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4F58B" w14:textId="0FC471ED" w:rsidR="00B27740" w:rsidRDefault="00AB3643" w:rsidP="00B27740">
      <w:pPr>
        <w:spacing w:after="5" w:line="246" w:lineRule="auto"/>
        <w:ind w:right="-15"/>
        <w:jc w:val="center"/>
        <w:rPr>
          <w:b/>
          <w:sz w:val="36"/>
          <w:szCs w:val="36"/>
        </w:rPr>
      </w:pPr>
      <w:r>
        <w:rPr>
          <w:rFonts w:ascii="Times New Roman" w:hAnsi="Times New Roman" w:cs="Times New Roman"/>
          <w:noProof/>
          <w:lang w:val="en-US"/>
        </w:rPr>
        <mc:AlternateContent>
          <mc:Choice Requires="wpi">
            <w:drawing>
              <wp:anchor distT="0" distB="0" distL="114300" distR="114300" simplePos="0" relativeHeight="251664384" behindDoc="0" locked="0" layoutInCell="1" allowOverlap="1" wp14:anchorId="41669E18" wp14:editId="0125415A">
                <wp:simplePos x="0" y="0"/>
                <wp:positionH relativeFrom="column">
                  <wp:posOffset>6786980</wp:posOffset>
                </wp:positionH>
                <wp:positionV relativeFrom="paragraph">
                  <wp:posOffset>6095710</wp:posOffset>
                </wp:positionV>
                <wp:extent cx="9000" cy="441360"/>
                <wp:effectExtent l="57150" t="38100" r="48260" b="53975"/>
                <wp:wrapNone/>
                <wp:docPr id="609409977" name="Ink 1"/>
                <wp:cNvGraphicFramePr/>
                <a:graphic xmlns:a="http://schemas.openxmlformats.org/drawingml/2006/main">
                  <a:graphicData uri="http://schemas.microsoft.com/office/word/2010/wordprocessingInk">
                    <w14:contentPart bwMode="auto" r:id="rId9">
                      <w14:nvContentPartPr>
                        <w14:cNvContentPartPr/>
                      </w14:nvContentPartPr>
                      <w14:xfrm>
                        <a:off x="0" y="0"/>
                        <a:ext cx="9000" cy="441360"/>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5E196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533.8pt;margin-top:479.4pt;width:1.95pt;height:35.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">
                <v:imagedata r:id="rId10" o:title=""/>
              </v:shape>
            </w:pict>
          </mc:Fallback>
        </mc:AlternateContent>
      </w:r>
      <w:r w:rsidR="00042808">
        <w:rPr>
          <w:rFonts w:ascii="Times New Roman" w:hAnsi="Times New Roman" w:cs="Times New Roman"/>
        </w:rPr>
        <w:t>`</w:t>
      </w:r>
      <w:r w:rsidR="00B27740" w:rsidRPr="00B27740">
        <w:rPr>
          <w:b/>
          <w:sz w:val="36"/>
          <w:szCs w:val="36"/>
        </w:rPr>
        <w:t xml:space="preserve"> </w:t>
      </w:r>
      <w:r w:rsidR="00B27740" w:rsidRPr="001D7FC0">
        <w:rPr>
          <w:rFonts w:ascii="Tahoma" w:hAnsi="Tahoma" w:cs="Tahoma"/>
          <w:b/>
          <w:noProof/>
          <w:sz w:val="20"/>
          <w:szCs w:val="20"/>
          <w:lang w:val="en-US"/>
        </w:rPr>
        <w:drawing>
          <wp:inline distT="0" distB="0" distL="0" distR="0" wp14:anchorId="7E5353C8" wp14:editId="5DC212D2">
            <wp:extent cx="2125828" cy="1771650"/>
            <wp:effectExtent l="0" t="0" r="8255" b="0"/>
            <wp:docPr id="634749533" name="Picture 634749533" descr="http://www.kitui.go.ke/templates/jsn_pixel_pro/images/colors/red/logo.png">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n-logo-desktop" descr="http://www.kitui.go.ke/templates/jsn_pixel_pro/images/colors/red/logo.png">
                      <a:hlinkClick r:id="rId11" tooltip="&quot;&quot;"/>
                    </pic:cNvPr>
                    <pic:cNvPicPr>
                      <a:picLocks noChangeAspect="1" noChangeArrowheads="1"/>
                    </pic:cNvPicPr>
                  </pic:nvPicPr>
                  <pic:blipFill>
                    <a:blip r:embed="rId12"/>
                    <a:srcRect/>
                    <a:stretch>
                      <a:fillRect/>
                    </a:stretch>
                  </pic:blipFill>
                  <pic:spPr bwMode="auto">
                    <a:xfrm>
                      <a:off x="0" y="0"/>
                      <a:ext cx="2145392" cy="1787955"/>
                    </a:xfrm>
                    <a:prstGeom prst="rect">
                      <a:avLst/>
                    </a:prstGeom>
                    <a:noFill/>
                    <a:ln w="9525">
                      <a:noFill/>
                      <a:miter lim="800000"/>
                      <a:headEnd/>
                      <a:tailEnd/>
                    </a:ln>
                  </pic:spPr>
                </pic:pic>
              </a:graphicData>
            </a:graphic>
          </wp:inline>
        </w:drawing>
      </w:r>
    </w:p>
    <w:p w14:paraId="2173D55B" w14:textId="77777777" w:rsidR="000308B8" w:rsidRPr="000861BA" w:rsidRDefault="000308B8" w:rsidP="00B27740">
      <w:pPr>
        <w:spacing w:after="5" w:line="246" w:lineRule="auto"/>
        <w:ind w:right="-15"/>
        <w:jc w:val="center"/>
        <w:rPr>
          <w:sz w:val="36"/>
          <w:szCs w:val="36"/>
        </w:rPr>
      </w:pPr>
    </w:p>
    <w:p w14:paraId="554C94A9" w14:textId="70CB7BAE" w:rsidR="00B27740" w:rsidRDefault="00B27740" w:rsidP="00B27740">
      <w:pPr>
        <w:spacing w:after="1" w:line="240" w:lineRule="auto"/>
        <w:ind w:left="2715"/>
      </w:pPr>
    </w:p>
    <w:p w14:paraId="4602673D" w14:textId="3E66667E" w:rsidR="00B27740" w:rsidRDefault="00B27740" w:rsidP="00B27740">
      <w:pPr>
        <w:spacing w:line="600" w:lineRule="auto"/>
        <w:jc w:val="center"/>
        <w:rPr>
          <w:rFonts w:ascii="Times New Roman" w:hAnsi="Times New Roman"/>
          <w:b/>
          <w:sz w:val="32"/>
          <w:szCs w:val="32"/>
        </w:rPr>
      </w:pPr>
      <w:r>
        <w:rPr>
          <w:rFonts w:ascii="Times New Roman" w:hAnsi="Times New Roman"/>
          <w:b/>
          <w:sz w:val="32"/>
          <w:szCs w:val="32"/>
        </w:rPr>
        <w:t>PROGRA</w:t>
      </w:r>
      <w:r w:rsidR="00966F46">
        <w:rPr>
          <w:rFonts w:ascii="Times New Roman" w:hAnsi="Times New Roman"/>
          <w:b/>
          <w:sz w:val="32"/>
          <w:szCs w:val="32"/>
        </w:rPr>
        <w:t xml:space="preserve">MME BASED </w:t>
      </w:r>
      <w:r w:rsidR="005B7C2D">
        <w:rPr>
          <w:rFonts w:ascii="Times New Roman" w:hAnsi="Times New Roman"/>
          <w:b/>
          <w:sz w:val="32"/>
          <w:szCs w:val="32"/>
        </w:rPr>
        <w:t xml:space="preserve">BUDGET FY </w:t>
      </w:r>
      <w:r w:rsidR="00E05394">
        <w:rPr>
          <w:rFonts w:ascii="Times New Roman" w:hAnsi="Times New Roman"/>
          <w:b/>
          <w:sz w:val="32"/>
          <w:szCs w:val="32"/>
        </w:rPr>
        <w:t>2025/2026</w:t>
      </w:r>
    </w:p>
    <w:p w14:paraId="3A51316A" w14:textId="77777777" w:rsidR="000827AD" w:rsidRPr="00C465C2" w:rsidRDefault="000827AD" w:rsidP="00B27740">
      <w:pPr>
        <w:spacing w:line="600" w:lineRule="auto"/>
        <w:jc w:val="center"/>
        <w:rPr>
          <w:rFonts w:ascii="Times New Roman" w:hAnsi="Times New Roman"/>
          <w:b/>
          <w:sz w:val="32"/>
          <w:szCs w:val="32"/>
        </w:rPr>
      </w:pPr>
    </w:p>
    <w:p w14:paraId="653F6E9E" w14:textId="77777777" w:rsidR="00B27740" w:rsidRDefault="00B27740" w:rsidP="00B27740">
      <w:pPr>
        <w:spacing w:line="600" w:lineRule="auto"/>
        <w:jc w:val="center"/>
        <w:rPr>
          <w:rFonts w:ascii="Times New Roman" w:hAnsi="Times New Roman"/>
          <w:b/>
          <w:sz w:val="32"/>
          <w:szCs w:val="32"/>
        </w:rPr>
      </w:pPr>
      <w:r w:rsidRPr="00C465C2">
        <w:rPr>
          <w:rFonts w:ascii="Times New Roman" w:hAnsi="Times New Roman"/>
          <w:b/>
          <w:sz w:val="32"/>
          <w:szCs w:val="32"/>
        </w:rPr>
        <w:t>COUNTY GOVERNMENT OF KITUI</w:t>
      </w:r>
    </w:p>
    <w:p w14:paraId="2B2EF6A7" w14:textId="77777777" w:rsidR="000827AD" w:rsidRPr="00C465C2" w:rsidRDefault="000827AD" w:rsidP="00B27740">
      <w:pPr>
        <w:spacing w:line="600" w:lineRule="auto"/>
        <w:jc w:val="center"/>
        <w:rPr>
          <w:rFonts w:ascii="Times New Roman" w:hAnsi="Times New Roman"/>
          <w:sz w:val="32"/>
          <w:szCs w:val="32"/>
        </w:rPr>
      </w:pPr>
    </w:p>
    <w:p w14:paraId="14C2D9BB" w14:textId="28AD8719" w:rsidR="000308B8" w:rsidRPr="000827AD" w:rsidRDefault="00B27740" w:rsidP="000827AD">
      <w:pPr>
        <w:spacing w:line="600" w:lineRule="auto"/>
        <w:jc w:val="center"/>
        <w:rPr>
          <w:rFonts w:ascii="Times New Roman" w:hAnsi="Times New Roman"/>
          <w:b/>
          <w:sz w:val="32"/>
          <w:szCs w:val="32"/>
        </w:rPr>
      </w:pPr>
      <w:r w:rsidRPr="00C465C2">
        <w:rPr>
          <w:rFonts w:ascii="Times New Roman" w:hAnsi="Times New Roman"/>
          <w:b/>
          <w:sz w:val="32"/>
          <w:szCs w:val="32"/>
        </w:rPr>
        <w:t>FOR THE YEAR ENDING 30</w:t>
      </w:r>
      <w:r w:rsidRPr="00C465C2">
        <w:rPr>
          <w:rFonts w:ascii="Times New Roman" w:hAnsi="Times New Roman"/>
          <w:b/>
          <w:sz w:val="32"/>
          <w:szCs w:val="32"/>
          <w:vertAlign w:val="superscript"/>
        </w:rPr>
        <w:t>TH</w:t>
      </w:r>
      <w:r w:rsidR="00E05394">
        <w:rPr>
          <w:rFonts w:ascii="Times New Roman" w:hAnsi="Times New Roman"/>
          <w:b/>
          <w:sz w:val="32"/>
          <w:szCs w:val="32"/>
        </w:rPr>
        <w:t xml:space="preserve"> JUNE 2026</w:t>
      </w:r>
    </w:p>
    <w:p w14:paraId="5D77205F" w14:textId="40B055E6" w:rsidR="00B27740" w:rsidRDefault="00B27740" w:rsidP="00B27740">
      <w:pPr>
        <w:spacing w:after="0"/>
        <w:jc w:val="center"/>
        <w:rPr>
          <w:rFonts w:ascii="Times New Roman" w:hAnsi="Times New Roman"/>
          <w:b/>
          <w:sz w:val="32"/>
          <w:szCs w:val="32"/>
        </w:rPr>
      </w:pPr>
    </w:p>
    <w:p w14:paraId="75EFF5F3" w14:textId="77777777" w:rsidR="00B27740" w:rsidRDefault="00B27740" w:rsidP="00B27740">
      <w:pPr>
        <w:spacing w:after="0" w:line="240" w:lineRule="auto"/>
        <w:ind w:left="4512"/>
      </w:pPr>
      <w:r>
        <w:rPr>
          <w:b/>
        </w:rPr>
        <w:t xml:space="preserve"> </w:t>
      </w:r>
    </w:p>
    <w:p w14:paraId="11BB7453" w14:textId="77777777" w:rsidR="00B27740" w:rsidRDefault="00B27740" w:rsidP="00B27740">
      <w:pPr>
        <w:spacing w:after="1" w:line="240" w:lineRule="auto"/>
        <w:ind w:left="4512"/>
      </w:pPr>
      <w:r>
        <w:rPr>
          <w:b/>
        </w:rPr>
        <w:t xml:space="preserve"> </w:t>
      </w:r>
    </w:p>
    <w:p w14:paraId="64491C4F" w14:textId="552BAE40" w:rsidR="00CB71C1" w:rsidRDefault="00CB71C1" w:rsidP="00CB71C1">
      <w:pPr>
        <w:spacing w:after="0"/>
        <w:jc w:val="center"/>
        <w:rPr>
          <w:rFonts w:ascii="Times New Roman" w:hAnsi="Times New Roman"/>
          <w:b/>
          <w:sz w:val="32"/>
          <w:szCs w:val="32"/>
        </w:rPr>
      </w:pPr>
    </w:p>
    <w:p w14:paraId="331F8205" w14:textId="77777777" w:rsidR="000827AD" w:rsidRDefault="000827AD" w:rsidP="00CB71C1">
      <w:pPr>
        <w:spacing w:after="0"/>
        <w:jc w:val="center"/>
        <w:rPr>
          <w:rFonts w:ascii="Times New Roman" w:hAnsi="Times New Roman"/>
          <w:b/>
          <w:sz w:val="32"/>
          <w:szCs w:val="32"/>
        </w:rPr>
      </w:pPr>
    </w:p>
    <w:p w14:paraId="5ACBC2DF" w14:textId="77777777" w:rsidR="000827AD" w:rsidRDefault="000827AD" w:rsidP="00CB71C1">
      <w:pPr>
        <w:spacing w:after="0"/>
        <w:jc w:val="center"/>
        <w:rPr>
          <w:rFonts w:ascii="Times New Roman" w:hAnsi="Times New Roman"/>
          <w:b/>
          <w:sz w:val="32"/>
          <w:szCs w:val="32"/>
        </w:rPr>
      </w:pPr>
    </w:p>
    <w:p w14:paraId="55FFC2AC" w14:textId="77777777" w:rsidR="000827AD" w:rsidRDefault="000827AD" w:rsidP="00CB71C1">
      <w:pPr>
        <w:spacing w:after="0"/>
        <w:jc w:val="center"/>
        <w:rPr>
          <w:rFonts w:ascii="Times New Roman" w:hAnsi="Times New Roman"/>
          <w:b/>
          <w:sz w:val="32"/>
          <w:szCs w:val="32"/>
        </w:rPr>
      </w:pPr>
    </w:p>
    <w:p w14:paraId="73870CAE" w14:textId="0362F686" w:rsidR="000C5FF8" w:rsidRPr="000827AD" w:rsidRDefault="00E05394" w:rsidP="000827AD">
      <w:pPr>
        <w:spacing w:after="0"/>
        <w:jc w:val="center"/>
        <w:rPr>
          <w:rFonts w:ascii="Times New Roman" w:hAnsi="Times New Roman"/>
          <w:b/>
          <w:sz w:val="32"/>
          <w:szCs w:val="32"/>
        </w:rPr>
        <w:sectPr w:rsidR="000C5FF8" w:rsidRPr="000827AD" w:rsidSect="00F64CEB">
          <w:footerReference w:type="even" r:id="rId13"/>
          <w:footerReference w:type="default" r:id="rId14"/>
          <w:pgSz w:w="11906" w:h="16838" w:code="9"/>
          <w:pgMar w:top="1440" w:right="1440" w:bottom="1440" w:left="1440" w:header="706" w:footer="706" w:gutter="0"/>
          <w:pgNumType w:fmt="lowerRoman" w:start="1"/>
          <w:cols w:space="708"/>
          <w:titlePg/>
          <w:docGrid w:linePitch="360"/>
        </w:sectPr>
      </w:pPr>
      <w:r>
        <w:rPr>
          <w:rFonts w:ascii="Times New Roman" w:hAnsi="Times New Roman"/>
          <w:b/>
          <w:sz w:val="32"/>
          <w:szCs w:val="32"/>
        </w:rPr>
        <w:t>APRIL</w:t>
      </w:r>
      <w:r w:rsidR="00F80DD6">
        <w:rPr>
          <w:rFonts w:ascii="Times New Roman" w:hAnsi="Times New Roman"/>
          <w:b/>
          <w:sz w:val="32"/>
          <w:szCs w:val="32"/>
        </w:rPr>
        <w:t xml:space="preserve"> </w:t>
      </w:r>
      <w:r w:rsidR="000827AD">
        <w:rPr>
          <w:rFonts w:ascii="Times New Roman" w:hAnsi="Times New Roman"/>
          <w:b/>
          <w:sz w:val="32"/>
          <w:szCs w:val="32"/>
        </w:rPr>
        <w:t xml:space="preserve"> 202</w:t>
      </w:r>
      <w:r w:rsidR="00B27740">
        <w:rPr>
          <w:rFonts w:ascii="Calibri" w:eastAsia="Calibri" w:hAnsi="Calibri" w:cs="Calibri"/>
          <w:noProof/>
          <w:lang w:val="en-US"/>
        </w:rPr>
        <mc:AlternateContent>
          <mc:Choice Requires="wpg">
            <w:drawing>
              <wp:anchor distT="0" distB="0" distL="114300" distR="114300" simplePos="0" relativeHeight="251678720" behindDoc="0" locked="0" layoutInCell="1" allowOverlap="1" wp14:anchorId="26A9E91D" wp14:editId="5F60D580">
                <wp:simplePos x="0" y="0"/>
                <wp:positionH relativeFrom="page">
                  <wp:posOffset>619125</wp:posOffset>
                </wp:positionH>
                <wp:positionV relativeFrom="page">
                  <wp:posOffset>352425</wp:posOffset>
                </wp:positionV>
                <wp:extent cx="9525" cy="9353550"/>
                <wp:effectExtent l="0" t="0" r="0" b="0"/>
                <wp:wrapSquare wrapText="bothSides"/>
                <wp:docPr id="340670" name="Group 340670"/>
                <wp:cNvGraphicFramePr/>
                <a:graphic xmlns:a="http://schemas.openxmlformats.org/drawingml/2006/main">
                  <a:graphicData uri="http://schemas.microsoft.com/office/word/2010/wordprocessingGroup">
                    <wpg:wgp>
                      <wpg:cNvGrpSpPr/>
                      <wpg:grpSpPr>
                        <a:xfrm>
                          <a:off x="0" y="0"/>
                          <a:ext cx="9525" cy="9353550"/>
                          <a:chOff x="0" y="0"/>
                          <a:chExt cx="9525" cy="9353550"/>
                        </a:xfrm>
                      </wpg:grpSpPr>
                      <wps:wsp>
                        <wps:cNvPr id="62" name="Shape 62"/>
                        <wps:cNvSpPr/>
                        <wps:spPr>
                          <a:xfrm>
                            <a:off x="0" y="0"/>
                            <a:ext cx="9525" cy="9353550"/>
                          </a:xfrm>
                          <a:custGeom>
                            <a:avLst/>
                            <a:gdLst/>
                            <a:ahLst/>
                            <a:cxnLst/>
                            <a:rect l="0" t="0" r="0" b="0"/>
                            <a:pathLst>
                              <a:path w="9525" h="9353550">
                                <a:moveTo>
                                  <a:pt x="9525" y="0"/>
                                </a:moveTo>
                                <a:lnTo>
                                  <a:pt x="0" y="9353550"/>
                                </a:lnTo>
                              </a:path>
                            </a:pathLst>
                          </a:custGeom>
                          <a:ln w="88900" cap="flat">
                            <a:round/>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CF26D40" id="Group 340670" o:spid="_x0000_s1026" style="position:absolute;margin-left:48.75pt;margin-top:27.75pt;width:.75pt;height:736.5pt;z-index:251678720;mso-position-horizontal-relative:page;mso-position-vertical-relative:page" coordsize="95,9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">
                <v:shape id="Shape 62" o:spid="_x0000_s1027" style="position:absolute;width:95;height:93535;visibility:visible;mso-wrap-style:square;v-text-anchor:top" coordsize="9525,935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RGO8QA&#10;AADbAAAADwAAAGRycy9kb3ducmV2LnhtbESP3WrCQBSE7wt9h+UUvKsbLUiJ2YhKBUEoaBT07pA9&#10;JsHs2ZDd/PTtuwWhl8PMfMMkq9HUoqfWVZYVzKYRCOLc6ooLBeds9/4JwnlkjbVlUvBDDlbp60uC&#10;sbYDH6k/+UIECLsYFZTeN7GULi/JoJvahjh4d9sa9EG2hdQtDgFuajmPooU0WHFYKLGhbUn549QZ&#10;BfSxxeh2aM5fG9zlWTfsL998VWryNq6XIDyN/j/8bO+1gsUc/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URjvEAAAA2wAAAA8AAAAAAAAAAAAAAAAAmAIAAGRycy9k&#10;b3ducmV2LnhtbFBLBQYAAAAABAAEAPUAAACJAwAAAAA=&#10;" path="m9525,l,9353550e" filled="f" strokecolor="red" strokeweight="7pt">
                  <v:path arrowok="t" textboxrect="0,0,9525,9353550"/>
                </v:shape>
                <w10:wrap type="square" anchorx="page" anchory="page"/>
              </v:group>
            </w:pict>
          </mc:Fallback>
        </mc:AlternateContent>
      </w:r>
      <w:r w:rsidR="00B27740">
        <w:rPr>
          <w:rFonts w:ascii="Calibri" w:eastAsia="Calibri" w:hAnsi="Calibri" w:cs="Calibri"/>
          <w:noProof/>
          <w:lang w:val="en-US"/>
        </w:rPr>
        <mc:AlternateContent>
          <mc:Choice Requires="wpg">
            <w:drawing>
              <wp:anchor distT="0" distB="0" distL="114300" distR="114300" simplePos="0" relativeHeight="251679744" behindDoc="0" locked="0" layoutInCell="1" allowOverlap="1" wp14:anchorId="20EB72C8" wp14:editId="039F2FFC">
                <wp:simplePos x="0" y="0"/>
                <wp:positionH relativeFrom="page">
                  <wp:posOffset>771525</wp:posOffset>
                </wp:positionH>
                <wp:positionV relativeFrom="page">
                  <wp:posOffset>361950</wp:posOffset>
                </wp:positionV>
                <wp:extent cx="24765" cy="9334500"/>
                <wp:effectExtent l="0" t="0" r="0" b="0"/>
                <wp:wrapSquare wrapText="bothSides"/>
                <wp:docPr id="340671" name="Group 340671"/>
                <wp:cNvGraphicFramePr/>
                <a:graphic xmlns:a="http://schemas.openxmlformats.org/drawingml/2006/main">
                  <a:graphicData uri="http://schemas.microsoft.com/office/word/2010/wordprocessingGroup">
                    <wpg:wgp>
                      <wpg:cNvGrpSpPr/>
                      <wpg:grpSpPr>
                        <a:xfrm>
                          <a:off x="0" y="0"/>
                          <a:ext cx="24765" cy="9334500"/>
                          <a:chOff x="0" y="0"/>
                          <a:chExt cx="24765" cy="9334500"/>
                        </a:xfrm>
                      </wpg:grpSpPr>
                      <wps:wsp>
                        <wps:cNvPr id="63" name="Shape 63"/>
                        <wps:cNvSpPr/>
                        <wps:spPr>
                          <a:xfrm>
                            <a:off x="0" y="0"/>
                            <a:ext cx="24765" cy="9334500"/>
                          </a:xfrm>
                          <a:custGeom>
                            <a:avLst/>
                            <a:gdLst/>
                            <a:ahLst/>
                            <a:cxnLst/>
                            <a:rect l="0" t="0" r="0" b="0"/>
                            <a:pathLst>
                              <a:path w="24765" h="9334500">
                                <a:moveTo>
                                  <a:pt x="24765" y="0"/>
                                </a:moveTo>
                                <a:lnTo>
                                  <a:pt x="0" y="9334500"/>
                                </a:lnTo>
                              </a:path>
                            </a:pathLst>
                          </a:custGeom>
                          <a:ln w="88900" cap="flat">
                            <a:round/>
                          </a:ln>
                        </wps:spPr>
                        <wps:style>
                          <a:lnRef idx="1">
                            <a:srgbClr val="00FF00"/>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6B8F404" id="Group 340671" o:spid="_x0000_s1026" style="position:absolute;margin-left:60.75pt;margin-top:28.5pt;width:1.95pt;height:735pt;z-index:251679744;mso-position-horizontal-relative:page;mso-position-vertical-relative:page" coordsize="247,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">
                <v:shape id="Shape 63" o:spid="_x0000_s1027" style="position:absolute;width:247;height:93345;visibility:visible;mso-wrap-style:square;v-text-anchor:top" coordsize="24765,933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Cad74A&#10;AADbAAAADwAAAGRycy9kb3ducmV2LnhtbESPzQrCMBCE74LvEFbwpqkKotUoKgrexB88L83aFptN&#10;aaKtPr0RBI/DzHzDzJeNKcSTKpdbVjDoRyCIE6tzThVczrveBITzyBoLy6TgRQ6Wi3ZrjrG2NR/p&#10;efKpCBB2MSrIvC9jKV2SkUHXtyVx8G62MuiDrFKpK6wD3BRyGEVjaTDnsJBhSZuMkvvpYRQcD9uh&#10;e9c2uW4HepO/jV77aKpUt9OsZiA8Nf4f/rX3WsF4BN8v4Qf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Ogmne+AAAA2wAAAA8AAAAAAAAAAAAAAAAAmAIAAGRycy9kb3ducmV2&#10;LnhtbFBLBQYAAAAABAAEAPUAAACDAwAAAAA=&#10;" path="m24765,l,9334500e" filled="f" strokecolor="lime" strokeweight="7pt">
                  <v:path arrowok="t" textboxrect="0,0,24765,9334500"/>
                </v:shape>
                <w10:wrap type="square" anchorx="page" anchory="page"/>
              </v:group>
            </w:pict>
          </mc:Fallback>
        </mc:AlternateContent>
      </w:r>
      <w:r w:rsidR="00B27740">
        <w:rPr>
          <w:rFonts w:ascii="Calibri" w:eastAsia="Calibri" w:hAnsi="Calibri" w:cs="Calibri"/>
          <w:noProof/>
          <w:lang w:val="en-US"/>
        </w:rPr>
        <mc:AlternateContent>
          <mc:Choice Requires="wpg">
            <w:drawing>
              <wp:anchor distT="0" distB="0" distL="114300" distR="114300" simplePos="0" relativeHeight="251680768" behindDoc="0" locked="0" layoutInCell="1" allowOverlap="1" wp14:anchorId="0D009B69" wp14:editId="6B56BBD8">
                <wp:simplePos x="0" y="0"/>
                <wp:positionH relativeFrom="page">
                  <wp:posOffset>466725</wp:posOffset>
                </wp:positionH>
                <wp:positionV relativeFrom="page">
                  <wp:posOffset>352425</wp:posOffset>
                </wp:positionV>
                <wp:extent cx="38100" cy="9353550"/>
                <wp:effectExtent l="0" t="0" r="0" b="0"/>
                <wp:wrapSquare wrapText="bothSides"/>
                <wp:docPr id="340672" name="Group 340672"/>
                <wp:cNvGraphicFramePr/>
                <a:graphic xmlns:a="http://schemas.openxmlformats.org/drawingml/2006/main">
                  <a:graphicData uri="http://schemas.microsoft.com/office/word/2010/wordprocessingGroup">
                    <wpg:wgp>
                      <wpg:cNvGrpSpPr/>
                      <wpg:grpSpPr>
                        <a:xfrm>
                          <a:off x="0" y="0"/>
                          <a:ext cx="38100" cy="9353550"/>
                          <a:chOff x="0" y="0"/>
                          <a:chExt cx="38100" cy="9353550"/>
                        </a:xfrm>
                      </wpg:grpSpPr>
                      <wps:wsp>
                        <wps:cNvPr id="64" name="Shape 64"/>
                        <wps:cNvSpPr/>
                        <wps:spPr>
                          <a:xfrm>
                            <a:off x="0" y="0"/>
                            <a:ext cx="38100" cy="9353550"/>
                          </a:xfrm>
                          <a:custGeom>
                            <a:avLst/>
                            <a:gdLst/>
                            <a:ahLst/>
                            <a:cxnLst/>
                            <a:rect l="0" t="0" r="0" b="0"/>
                            <a:pathLst>
                              <a:path w="38100" h="9353550">
                                <a:moveTo>
                                  <a:pt x="0" y="0"/>
                                </a:moveTo>
                                <a:lnTo>
                                  <a:pt x="38100" y="9353550"/>
                                </a:lnTo>
                              </a:path>
                            </a:pathLst>
                          </a:custGeom>
                          <a:ln w="889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31E46B0" id="Group 340672" o:spid="_x0000_s1026" style="position:absolute;margin-left:36.75pt;margin-top:27.75pt;width:3pt;height:736.5pt;z-index:251680768;mso-position-horizontal-relative:page;mso-position-vertical-relative:page" coordsize="381,9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">
                <v:shape id="Shape 64" o:spid="_x0000_s1027" style="position:absolute;width:381;height:93535;visibility:visible;mso-wrap-style:square;v-text-anchor:top" coordsize="38100,935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Mqr4A&#10;AADbAAAADwAAAGRycy9kb3ducmV2LnhtbESP0YrCMBRE3xf8h3CFfVtTRYpUo0hB8NXqB1yaa1Nt&#10;bkITa/17syD4OMzMGWazG20nBupD61jBfJaBIK6dbrlRcDkf/lYgQkTW2DkmBS8KsNtOfjZYaPfk&#10;Ew1VbESCcChQgYnRF1KG2pDFMHOeOHlX11uMSfaN1D0+E9x2cpFlubTYclow6Kk0VN+rh1XQ+cdl&#10;URsd4n7Ir8ubL7EtK6V+p+N+DSLSGL/hT/uoFeRL+P+Sf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ajKq+AAAA2wAAAA8AAAAAAAAAAAAAAAAAmAIAAGRycy9kb3ducmV2&#10;LnhtbFBLBQYAAAAABAAEAPUAAACDAwAAAAA=&#10;" path="m,l38100,9353550e" filled="f" strokeweight="7pt">
                  <v:path arrowok="t" textboxrect="0,0,38100,9353550"/>
                </v:shape>
                <w10:wrap type="square" anchorx="page" anchory="page"/>
              </v:group>
            </w:pict>
          </mc:Fallback>
        </mc:AlternateContent>
      </w:r>
      <w:r>
        <w:rPr>
          <w:rFonts w:ascii="Times New Roman" w:hAnsi="Times New Roman"/>
          <w:b/>
          <w:sz w:val="32"/>
          <w:szCs w:val="32"/>
        </w:rPr>
        <w:t>5</w:t>
      </w:r>
    </w:p>
    <w:p w14:paraId="17648F1C" w14:textId="53E2301F" w:rsidR="008566B9" w:rsidRDefault="008566B9">
      <w:pPr>
        <w:spacing w:after="0"/>
        <w:jc w:val="both"/>
        <w:rPr>
          <w:rFonts w:ascii="Times New Roman" w:hAnsi="Times New Roman" w:cs="Times New Roman"/>
          <w:b/>
        </w:rPr>
      </w:pPr>
    </w:p>
    <w:sdt>
      <w:sdtPr>
        <w:id w:val="-569034860"/>
        <w:docPartObj>
          <w:docPartGallery w:val="Table of Contents"/>
          <w:docPartUnique/>
        </w:docPartObj>
      </w:sdtPr>
      <w:sdtEndPr>
        <w:rPr>
          <w:b/>
          <w:bCs/>
        </w:rPr>
      </w:sdtEndPr>
      <w:sdtContent>
        <w:p w14:paraId="0BF581EF" w14:textId="77777777" w:rsidR="005B3DE6" w:rsidRDefault="007133BC">
          <w:r>
            <w:t>Table of Contents</w:t>
          </w:r>
        </w:p>
        <w:p w14:paraId="11B14410" w14:textId="50C1C706" w:rsidR="00E8587A" w:rsidRDefault="007133BC">
          <w:pPr>
            <w:pStyle w:val="TOC2"/>
            <w:rPr>
              <w:rFonts w:asciiTheme="minorHAnsi" w:eastAsiaTheme="minorEastAsia" w:hAnsiTheme="minorHAnsi" w:cstheme="minorBidi"/>
              <w:noProof/>
              <w:lang w:val="en-US" w:eastAsia="en-US"/>
            </w:rPr>
          </w:pPr>
          <w:r>
            <w:fldChar w:fldCharType="begin"/>
          </w:r>
          <w:r>
            <w:instrText xml:space="preserve"> TOC \o "1-3" \h \z \u </w:instrText>
          </w:r>
          <w:r>
            <w:fldChar w:fldCharType="separate"/>
          </w:r>
          <w:hyperlink w:anchor="_Toc201569688" w:history="1">
            <w:r w:rsidR="00E8587A" w:rsidRPr="00793C9F">
              <w:rPr>
                <w:rStyle w:val="Hyperlink"/>
                <w:rFonts w:ascii="Times New Roman" w:hAnsi="Times New Roman"/>
                <w:b/>
                <w:noProof/>
              </w:rPr>
              <w:t>GLOBAL KITUI COUNTY BUDGET FY 2025/26</w:t>
            </w:r>
            <w:r w:rsidR="00E8587A">
              <w:rPr>
                <w:noProof/>
                <w:webHidden/>
              </w:rPr>
              <w:tab/>
            </w:r>
            <w:r w:rsidR="00E8587A">
              <w:rPr>
                <w:noProof/>
                <w:webHidden/>
              </w:rPr>
              <w:fldChar w:fldCharType="begin"/>
            </w:r>
            <w:r w:rsidR="00E8587A">
              <w:rPr>
                <w:noProof/>
                <w:webHidden/>
              </w:rPr>
              <w:instrText xml:space="preserve"> PAGEREF _Toc201569688 \h </w:instrText>
            </w:r>
            <w:r w:rsidR="00E8587A">
              <w:rPr>
                <w:noProof/>
                <w:webHidden/>
              </w:rPr>
            </w:r>
            <w:r w:rsidR="00E8587A">
              <w:rPr>
                <w:noProof/>
                <w:webHidden/>
              </w:rPr>
              <w:fldChar w:fldCharType="separate"/>
            </w:r>
            <w:r w:rsidR="00E8587A">
              <w:rPr>
                <w:noProof/>
                <w:webHidden/>
              </w:rPr>
              <w:t>2</w:t>
            </w:r>
            <w:r w:rsidR="00E8587A">
              <w:rPr>
                <w:noProof/>
                <w:webHidden/>
              </w:rPr>
              <w:fldChar w:fldCharType="end"/>
            </w:r>
          </w:hyperlink>
        </w:p>
        <w:p w14:paraId="588CD215" w14:textId="28705988" w:rsidR="00E8587A" w:rsidRDefault="00E8587A">
          <w:pPr>
            <w:pStyle w:val="TOC2"/>
            <w:rPr>
              <w:rFonts w:asciiTheme="minorHAnsi" w:eastAsiaTheme="minorEastAsia" w:hAnsiTheme="minorHAnsi" w:cstheme="minorBidi"/>
              <w:noProof/>
              <w:lang w:val="en-US" w:eastAsia="en-US"/>
            </w:rPr>
          </w:pPr>
          <w:hyperlink w:anchor="_Toc201569689" w:history="1">
            <w:r w:rsidRPr="00793C9F">
              <w:rPr>
                <w:rStyle w:val="Hyperlink"/>
                <w:b/>
                <w:noProof/>
              </w:rPr>
              <w:t>RECOMMENDED REVENUE ENVELOP BUDGET</w:t>
            </w:r>
            <w:r w:rsidRPr="00793C9F">
              <w:rPr>
                <w:rStyle w:val="Hyperlink"/>
                <w:b/>
                <w:noProof/>
                <w:lang w:val="en-US"/>
              </w:rPr>
              <w:t xml:space="preserve"> FY</w:t>
            </w:r>
            <w:r w:rsidRPr="00793C9F">
              <w:rPr>
                <w:rStyle w:val="Hyperlink"/>
                <w:b/>
                <w:noProof/>
              </w:rPr>
              <w:t xml:space="preserve"> 2025-2026</w:t>
            </w:r>
            <w:r>
              <w:rPr>
                <w:noProof/>
                <w:webHidden/>
              </w:rPr>
              <w:tab/>
            </w:r>
            <w:r>
              <w:rPr>
                <w:noProof/>
                <w:webHidden/>
              </w:rPr>
              <w:fldChar w:fldCharType="begin"/>
            </w:r>
            <w:r>
              <w:rPr>
                <w:noProof/>
                <w:webHidden/>
              </w:rPr>
              <w:instrText xml:space="preserve"> PAGEREF _Toc201569689 \h </w:instrText>
            </w:r>
            <w:r>
              <w:rPr>
                <w:noProof/>
                <w:webHidden/>
              </w:rPr>
            </w:r>
            <w:r>
              <w:rPr>
                <w:noProof/>
                <w:webHidden/>
              </w:rPr>
              <w:fldChar w:fldCharType="separate"/>
            </w:r>
            <w:r>
              <w:rPr>
                <w:noProof/>
                <w:webHidden/>
              </w:rPr>
              <w:t>3</w:t>
            </w:r>
            <w:r>
              <w:rPr>
                <w:noProof/>
                <w:webHidden/>
              </w:rPr>
              <w:fldChar w:fldCharType="end"/>
            </w:r>
          </w:hyperlink>
        </w:p>
        <w:p w14:paraId="2D645947" w14:textId="5081D39E" w:rsidR="00E8587A" w:rsidRDefault="00E8587A">
          <w:pPr>
            <w:pStyle w:val="TOC2"/>
            <w:rPr>
              <w:rFonts w:asciiTheme="minorHAnsi" w:eastAsiaTheme="minorEastAsia" w:hAnsiTheme="minorHAnsi" w:cstheme="minorBidi"/>
              <w:noProof/>
              <w:lang w:val="en-US" w:eastAsia="en-US"/>
            </w:rPr>
          </w:pPr>
          <w:hyperlink w:anchor="_Toc201569690" w:history="1">
            <w:r w:rsidRPr="00793C9F">
              <w:rPr>
                <w:rStyle w:val="Hyperlink"/>
                <w:rFonts w:ascii="Times New Roman" w:hAnsi="Times New Roman"/>
                <w:b/>
                <w:noProof/>
              </w:rPr>
              <w:t>3711: OFFICE OF THE GOVERNOR</w:t>
            </w:r>
            <w:r>
              <w:rPr>
                <w:noProof/>
                <w:webHidden/>
              </w:rPr>
              <w:tab/>
            </w:r>
            <w:r>
              <w:rPr>
                <w:noProof/>
                <w:webHidden/>
              </w:rPr>
              <w:fldChar w:fldCharType="begin"/>
            </w:r>
            <w:r>
              <w:rPr>
                <w:noProof/>
                <w:webHidden/>
              </w:rPr>
              <w:instrText xml:space="preserve"> PAGEREF _Toc201569690 \h </w:instrText>
            </w:r>
            <w:r>
              <w:rPr>
                <w:noProof/>
                <w:webHidden/>
              </w:rPr>
            </w:r>
            <w:r>
              <w:rPr>
                <w:noProof/>
                <w:webHidden/>
              </w:rPr>
              <w:fldChar w:fldCharType="separate"/>
            </w:r>
            <w:r>
              <w:rPr>
                <w:noProof/>
                <w:webHidden/>
              </w:rPr>
              <w:t>6</w:t>
            </w:r>
            <w:r>
              <w:rPr>
                <w:noProof/>
                <w:webHidden/>
              </w:rPr>
              <w:fldChar w:fldCharType="end"/>
            </w:r>
          </w:hyperlink>
        </w:p>
        <w:p w14:paraId="7DC1D6F9" w14:textId="07D63849" w:rsidR="00E8587A" w:rsidRDefault="00E8587A">
          <w:pPr>
            <w:pStyle w:val="TOC2"/>
            <w:rPr>
              <w:rFonts w:asciiTheme="minorHAnsi" w:eastAsiaTheme="minorEastAsia" w:hAnsiTheme="minorHAnsi" w:cstheme="minorBidi"/>
              <w:noProof/>
              <w:lang w:val="en-US" w:eastAsia="en-US"/>
            </w:rPr>
          </w:pPr>
          <w:hyperlink w:anchor="_Toc201569691" w:history="1">
            <w:r w:rsidRPr="00793C9F">
              <w:rPr>
                <w:rStyle w:val="Hyperlink"/>
                <w:rFonts w:ascii="Times New Roman" w:hAnsi="Times New Roman"/>
                <w:b/>
                <w:noProof/>
              </w:rPr>
              <w:t>3728: OFFICE OF THE DEPUTY GOVERNOR</w:t>
            </w:r>
            <w:r>
              <w:rPr>
                <w:noProof/>
                <w:webHidden/>
              </w:rPr>
              <w:tab/>
            </w:r>
            <w:r>
              <w:rPr>
                <w:noProof/>
                <w:webHidden/>
              </w:rPr>
              <w:fldChar w:fldCharType="begin"/>
            </w:r>
            <w:r>
              <w:rPr>
                <w:noProof/>
                <w:webHidden/>
              </w:rPr>
              <w:instrText xml:space="preserve"> PAGEREF _Toc201569691 \h </w:instrText>
            </w:r>
            <w:r>
              <w:rPr>
                <w:noProof/>
                <w:webHidden/>
              </w:rPr>
            </w:r>
            <w:r>
              <w:rPr>
                <w:noProof/>
                <w:webHidden/>
              </w:rPr>
              <w:fldChar w:fldCharType="separate"/>
            </w:r>
            <w:r>
              <w:rPr>
                <w:noProof/>
                <w:webHidden/>
              </w:rPr>
              <w:t>27</w:t>
            </w:r>
            <w:r>
              <w:rPr>
                <w:noProof/>
                <w:webHidden/>
              </w:rPr>
              <w:fldChar w:fldCharType="end"/>
            </w:r>
          </w:hyperlink>
        </w:p>
        <w:p w14:paraId="10611B07" w14:textId="67206D8A" w:rsidR="00E8587A" w:rsidRDefault="00E8587A">
          <w:pPr>
            <w:pStyle w:val="TOC2"/>
            <w:rPr>
              <w:rFonts w:asciiTheme="minorHAnsi" w:eastAsiaTheme="minorEastAsia" w:hAnsiTheme="minorHAnsi" w:cstheme="minorBidi"/>
              <w:noProof/>
              <w:lang w:val="en-US" w:eastAsia="en-US"/>
            </w:rPr>
          </w:pPr>
          <w:hyperlink w:anchor="_Toc201569692" w:history="1">
            <w:r w:rsidRPr="00793C9F">
              <w:rPr>
                <w:rStyle w:val="Hyperlink"/>
                <w:rFonts w:ascii="Times New Roman" w:hAnsi="Times New Roman"/>
                <w:b/>
                <w:noProof/>
              </w:rPr>
              <w:t>37</w:t>
            </w:r>
            <w:r w:rsidRPr="00793C9F">
              <w:rPr>
                <w:rStyle w:val="Hyperlink"/>
                <w:rFonts w:ascii="Times New Roman" w:hAnsi="Times New Roman"/>
                <w:b/>
                <w:noProof/>
                <w:lang w:val="en-US"/>
              </w:rPr>
              <w:t>29</w:t>
            </w:r>
            <w:r w:rsidRPr="00793C9F">
              <w:rPr>
                <w:rStyle w:val="Hyperlink"/>
                <w:rFonts w:ascii="Times New Roman" w:hAnsi="Times New Roman"/>
                <w:b/>
                <w:noProof/>
              </w:rPr>
              <w:t xml:space="preserve">: </w:t>
            </w:r>
            <w:r w:rsidRPr="00793C9F">
              <w:rPr>
                <w:rStyle w:val="Hyperlink"/>
                <w:rFonts w:ascii="Times New Roman" w:hAnsi="Times New Roman"/>
                <w:b/>
                <w:noProof/>
                <w:lang w:val="en-US"/>
              </w:rPr>
              <w:t>MINISTRY OF WATER AND IRRIGATION</w:t>
            </w:r>
            <w:r>
              <w:rPr>
                <w:noProof/>
                <w:webHidden/>
              </w:rPr>
              <w:tab/>
            </w:r>
            <w:r>
              <w:rPr>
                <w:noProof/>
                <w:webHidden/>
              </w:rPr>
              <w:fldChar w:fldCharType="begin"/>
            </w:r>
            <w:r>
              <w:rPr>
                <w:noProof/>
                <w:webHidden/>
              </w:rPr>
              <w:instrText xml:space="preserve"> PAGEREF _Toc201569692 \h </w:instrText>
            </w:r>
            <w:r>
              <w:rPr>
                <w:noProof/>
                <w:webHidden/>
              </w:rPr>
            </w:r>
            <w:r>
              <w:rPr>
                <w:noProof/>
                <w:webHidden/>
              </w:rPr>
              <w:fldChar w:fldCharType="separate"/>
            </w:r>
            <w:r>
              <w:rPr>
                <w:noProof/>
                <w:webHidden/>
              </w:rPr>
              <w:t>34</w:t>
            </w:r>
            <w:r>
              <w:rPr>
                <w:noProof/>
                <w:webHidden/>
              </w:rPr>
              <w:fldChar w:fldCharType="end"/>
            </w:r>
          </w:hyperlink>
        </w:p>
        <w:p w14:paraId="785685B9" w14:textId="38C925E9" w:rsidR="00E8587A" w:rsidRDefault="00E8587A">
          <w:pPr>
            <w:pStyle w:val="TOC2"/>
            <w:rPr>
              <w:rFonts w:asciiTheme="minorHAnsi" w:eastAsiaTheme="minorEastAsia" w:hAnsiTheme="minorHAnsi" w:cstheme="minorBidi"/>
              <w:noProof/>
              <w:lang w:val="en-US" w:eastAsia="en-US"/>
            </w:rPr>
          </w:pPr>
          <w:hyperlink w:anchor="_Toc201569693" w:history="1">
            <w:r w:rsidRPr="00793C9F">
              <w:rPr>
                <w:rStyle w:val="Hyperlink"/>
                <w:rFonts w:ascii="Times New Roman" w:hAnsi="Times New Roman"/>
                <w:b/>
                <w:noProof/>
              </w:rPr>
              <w:t>37</w:t>
            </w:r>
            <w:r w:rsidRPr="00793C9F">
              <w:rPr>
                <w:rStyle w:val="Hyperlink"/>
                <w:rFonts w:ascii="Times New Roman" w:hAnsi="Times New Roman"/>
                <w:b/>
                <w:noProof/>
                <w:lang w:val="en-US"/>
              </w:rPr>
              <w:t>30</w:t>
            </w:r>
            <w:r w:rsidRPr="00793C9F">
              <w:rPr>
                <w:rStyle w:val="Hyperlink"/>
                <w:rFonts w:ascii="Times New Roman" w:hAnsi="Times New Roman"/>
                <w:b/>
                <w:noProof/>
              </w:rPr>
              <w:t>:  MINISTRY OF EDUCATION, TRAINING &amp; SKILLS DEVELOPMENT</w:t>
            </w:r>
            <w:r>
              <w:rPr>
                <w:noProof/>
                <w:webHidden/>
              </w:rPr>
              <w:tab/>
            </w:r>
            <w:r>
              <w:rPr>
                <w:noProof/>
                <w:webHidden/>
              </w:rPr>
              <w:fldChar w:fldCharType="begin"/>
            </w:r>
            <w:r>
              <w:rPr>
                <w:noProof/>
                <w:webHidden/>
              </w:rPr>
              <w:instrText xml:space="preserve"> PAGEREF _Toc201569693 \h </w:instrText>
            </w:r>
            <w:r>
              <w:rPr>
                <w:noProof/>
                <w:webHidden/>
              </w:rPr>
            </w:r>
            <w:r>
              <w:rPr>
                <w:noProof/>
                <w:webHidden/>
              </w:rPr>
              <w:fldChar w:fldCharType="separate"/>
            </w:r>
            <w:r>
              <w:rPr>
                <w:noProof/>
                <w:webHidden/>
              </w:rPr>
              <w:t>42</w:t>
            </w:r>
            <w:r>
              <w:rPr>
                <w:noProof/>
                <w:webHidden/>
              </w:rPr>
              <w:fldChar w:fldCharType="end"/>
            </w:r>
          </w:hyperlink>
        </w:p>
        <w:p w14:paraId="2A551487" w14:textId="1D0939AC" w:rsidR="00E8587A" w:rsidRDefault="00E8587A">
          <w:pPr>
            <w:pStyle w:val="TOC2"/>
            <w:rPr>
              <w:rFonts w:asciiTheme="minorHAnsi" w:eastAsiaTheme="minorEastAsia" w:hAnsiTheme="minorHAnsi" w:cstheme="minorBidi"/>
              <w:noProof/>
              <w:lang w:val="en-US" w:eastAsia="en-US"/>
            </w:rPr>
          </w:pPr>
          <w:hyperlink w:anchor="_Toc201569694" w:history="1">
            <w:r w:rsidRPr="00793C9F">
              <w:rPr>
                <w:rStyle w:val="Hyperlink"/>
                <w:rFonts w:ascii="Times New Roman" w:hAnsi="Times New Roman"/>
                <w:b/>
                <w:noProof/>
              </w:rPr>
              <w:t>37</w:t>
            </w:r>
            <w:r w:rsidRPr="00793C9F">
              <w:rPr>
                <w:rStyle w:val="Hyperlink"/>
                <w:rFonts w:ascii="Times New Roman" w:hAnsi="Times New Roman"/>
                <w:b/>
                <w:noProof/>
                <w:lang w:val="en-US"/>
              </w:rPr>
              <w:t>31</w:t>
            </w:r>
            <w:r w:rsidRPr="00793C9F">
              <w:rPr>
                <w:rStyle w:val="Hyperlink"/>
                <w:rFonts w:ascii="Times New Roman" w:hAnsi="Times New Roman"/>
                <w:b/>
                <w:noProof/>
              </w:rPr>
              <w:t>: MINISTRY OF ROADS, PUBLIC WORKS &amp; TRANSPORT</w:t>
            </w:r>
            <w:r>
              <w:rPr>
                <w:noProof/>
                <w:webHidden/>
              </w:rPr>
              <w:tab/>
            </w:r>
            <w:r>
              <w:rPr>
                <w:noProof/>
                <w:webHidden/>
              </w:rPr>
              <w:fldChar w:fldCharType="begin"/>
            </w:r>
            <w:r>
              <w:rPr>
                <w:noProof/>
                <w:webHidden/>
              </w:rPr>
              <w:instrText xml:space="preserve"> PAGEREF _Toc201569694 \h </w:instrText>
            </w:r>
            <w:r>
              <w:rPr>
                <w:noProof/>
                <w:webHidden/>
              </w:rPr>
            </w:r>
            <w:r>
              <w:rPr>
                <w:noProof/>
                <w:webHidden/>
              </w:rPr>
              <w:fldChar w:fldCharType="separate"/>
            </w:r>
            <w:r>
              <w:rPr>
                <w:noProof/>
                <w:webHidden/>
              </w:rPr>
              <w:t>48</w:t>
            </w:r>
            <w:r>
              <w:rPr>
                <w:noProof/>
                <w:webHidden/>
              </w:rPr>
              <w:fldChar w:fldCharType="end"/>
            </w:r>
          </w:hyperlink>
        </w:p>
        <w:p w14:paraId="1D013E82" w14:textId="0F78FD03" w:rsidR="00E8587A" w:rsidRDefault="00E8587A">
          <w:pPr>
            <w:pStyle w:val="TOC2"/>
            <w:rPr>
              <w:rFonts w:asciiTheme="minorHAnsi" w:eastAsiaTheme="minorEastAsia" w:hAnsiTheme="minorHAnsi" w:cstheme="minorBidi"/>
              <w:noProof/>
              <w:lang w:val="en-US" w:eastAsia="en-US"/>
            </w:rPr>
          </w:pPr>
          <w:hyperlink w:anchor="_Toc201569695" w:history="1">
            <w:r w:rsidRPr="00793C9F">
              <w:rPr>
                <w:rStyle w:val="Hyperlink"/>
                <w:rFonts w:ascii="Times New Roman" w:hAnsi="Times New Roman"/>
                <w:b/>
                <w:noProof/>
              </w:rPr>
              <w:t>3716: MINISTRY OF HEALTH AND SANITATION</w:t>
            </w:r>
            <w:r>
              <w:rPr>
                <w:noProof/>
                <w:webHidden/>
              </w:rPr>
              <w:tab/>
            </w:r>
            <w:r>
              <w:rPr>
                <w:noProof/>
                <w:webHidden/>
              </w:rPr>
              <w:fldChar w:fldCharType="begin"/>
            </w:r>
            <w:r>
              <w:rPr>
                <w:noProof/>
                <w:webHidden/>
              </w:rPr>
              <w:instrText xml:space="preserve"> PAGEREF _Toc201569695 \h </w:instrText>
            </w:r>
            <w:r>
              <w:rPr>
                <w:noProof/>
                <w:webHidden/>
              </w:rPr>
            </w:r>
            <w:r>
              <w:rPr>
                <w:noProof/>
                <w:webHidden/>
              </w:rPr>
              <w:fldChar w:fldCharType="separate"/>
            </w:r>
            <w:r>
              <w:rPr>
                <w:noProof/>
                <w:webHidden/>
              </w:rPr>
              <w:t>57</w:t>
            </w:r>
            <w:r>
              <w:rPr>
                <w:noProof/>
                <w:webHidden/>
              </w:rPr>
              <w:fldChar w:fldCharType="end"/>
            </w:r>
          </w:hyperlink>
        </w:p>
        <w:p w14:paraId="53C7D54C" w14:textId="55B684B2" w:rsidR="00E8587A" w:rsidRDefault="00E8587A">
          <w:pPr>
            <w:pStyle w:val="TOC2"/>
            <w:rPr>
              <w:rFonts w:asciiTheme="minorHAnsi" w:eastAsiaTheme="minorEastAsia" w:hAnsiTheme="minorHAnsi" w:cstheme="minorBidi"/>
              <w:noProof/>
              <w:lang w:val="en-US" w:eastAsia="en-US"/>
            </w:rPr>
          </w:pPr>
          <w:hyperlink w:anchor="_Toc201569696" w:history="1">
            <w:r w:rsidRPr="00793C9F">
              <w:rPr>
                <w:rStyle w:val="Hyperlink"/>
                <w:rFonts w:ascii="Times New Roman" w:hAnsi="Times New Roman"/>
                <w:b/>
                <w:noProof/>
              </w:rPr>
              <w:t>37</w:t>
            </w:r>
            <w:r w:rsidRPr="00793C9F">
              <w:rPr>
                <w:rStyle w:val="Hyperlink"/>
                <w:rFonts w:ascii="Times New Roman" w:hAnsi="Times New Roman"/>
                <w:b/>
                <w:noProof/>
                <w:lang w:val="en-US"/>
              </w:rPr>
              <w:t>32</w:t>
            </w:r>
            <w:r w:rsidRPr="00793C9F">
              <w:rPr>
                <w:rStyle w:val="Hyperlink"/>
                <w:rFonts w:ascii="Times New Roman" w:hAnsi="Times New Roman"/>
                <w:b/>
                <w:noProof/>
              </w:rPr>
              <w:t>: MINISTRY OF TRADE, INDUSTRY, MSMEs, INNOVATIONS &amp; COOPERATIVES</w:t>
            </w:r>
            <w:r>
              <w:rPr>
                <w:noProof/>
                <w:webHidden/>
              </w:rPr>
              <w:tab/>
            </w:r>
            <w:r>
              <w:rPr>
                <w:noProof/>
                <w:webHidden/>
              </w:rPr>
              <w:fldChar w:fldCharType="begin"/>
            </w:r>
            <w:r>
              <w:rPr>
                <w:noProof/>
                <w:webHidden/>
              </w:rPr>
              <w:instrText xml:space="preserve"> PAGEREF _Toc201569696 \h </w:instrText>
            </w:r>
            <w:r>
              <w:rPr>
                <w:noProof/>
                <w:webHidden/>
              </w:rPr>
            </w:r>
            <w:r>
              <w:rPr>
                <w:noProof/>
                <w:webHidden/>
              </w:rPr>
              <w:fldChar w:fldCharType="separate"/>
            </w:r>
            <w:r>
              <w:rPr>
                <w:noProof/>
                <w:webHidden/>
              </w:rPr>
              <w:t>72</w:t>
            </w:r>
            <w:r>
              <w:rPr>
                <w:noProof/>
                <w:webHidden/>
              </w:rPr>
              <w:fldChar w:fldCharType="end"/>
            </w:r>
          </w:hyperlink>
        </w:p>
        <w:p w14:paraId="344E96CF" w14:textId="21B381CF" w:rsidR="00E8587A" w:rsidRDefault="00E8587A">
          <w:pPr>
            <w:pStyle w:val="TOC2"/>
            <w:rPr>
              <w:rFonts w:asciiTheme="minorHAnsi" w:eastAsiaTheme="minorEastAsia" w:hAnsiTheme="minorHAnsi" w:cstheme="minorBidi"/>
              <w:noProof/>
              <w:lang w:val="en-US" w:eastAsia="en-US"/>
            </w:rPr>
          </w:pPr>
          <w:hyperlink w:anchor="_Toc201569697" w:history="1">
            <w:r w:rsidRPr="00793C9F">
              <w:rPr>
                <w:rStyle w:val="Hyperlink"/>
                <w:rFonts w:ascii="Times New Roman" w:hAnsi="Times New Roman"/>
                <w:b/>
                <w:noProof/>
              </w:rPr>
              <w:t>37</w:t>
            </w:r>
            <w:r w:rsidRPr="00793C9F">
              <w:rPr>
                <w:rStyle w:val="Hyperlink"/>
                <w:rFonts w:ascii="Times New Roman" w:hAnsi="Times New Roman"/>
                <w:b/>
                <w:noProof/>
                <w:lang w:val="en-US"/>
              </w:rPr>
              <w:t>33</w:t>
            </w:r>
            <w:r w:rsidRPr="00793C9F">
              <w:rPr>
                <w:rStyle w:val="Hyperlink"/>
                <w:rFonts w:ascii="Times New Roman" w:hAnsi="Times New Roman"/>
                <w:b/>
                <w:noProof/>
              </w:rPr>
              <w:t>: MINISTRY OF ENERGY, ENVIRONMENT, FORESTRY, NATURAL &amp; MINERAL RESOURCES</w:t>
            </w:r>
            <w:r>
              <w:rPr>
                <w:noProof/>
                <w:webHidden/>
              </w:rPr>
              <w:tab/>
            </w:r>
            <w:r>
              <w:rPr>
                <w:noProof/>
                <w:webHidden/>
              </w:rPr>
              <w:fldChar w:fldCharType="begin"/>
            </w:r>
            <w:r>
              <w:rPr>
                <w:noProof/>
                <w:webHidden/>
              </w:rPr>
              <w:instrText xml:space="preserve"> PAGEREF _Toc201569697 \h </w:instrText>
            </w:r>
            <w:r>
              <w:rPr>
                <w:noProof/>
                <w:webHidden/>
              </w:rPr>
            </w:r>
            <w:r>
              <w:rPr>
                <w:noProof/>
                <w:webHidden/>
              </w:rPr>
              <w:fldChar w:fldCharType="separate"/>
            </w:r>
            <w:r>
              <w:rPr>
                <w:noProof/>
                <w:webHidden/>
              </w:rPr>
              <w:t>81</w:t>
            </w:r>
            <w:r>
              <w:rPr>
                <w:noProof/>
                <w:webHidden/>
              </w:rPr>
              <w:fldChar w:fldCharType="end"/>
            </w:r>
          </w:hyperlink>
        </w:p>
        <w:p w14:paraId="45FC40A4" w14:textId="5C5CCB9D" w:rsidR="00E8587A" w:rsidRDefault="00E8587A">
          <w:pPr>
            <w:pStyle w:val="TOC2"/>
            <w:rPr>
              <w:rFonts w:asciiTheme="minorHAnsi" w:eastAsiaTheme="minorEastAsia" w:hAnsiTheme="minorHAnsi" w:cstheme="minorBidi"/>
              <w:noProof/>
              <w:lang w:val="en-US" w:eastAsia="en-US"/>
            </w:rPr>
          </w:pPr>
          <w:hyperlink w:anchor="_Toc201569698" w:history="1">
            <w:r w:rsidRPr="00793C9F">
              <w:rPr>
                <w:rStyle w:val="Hyperlink"/>
                <w:rFonts w:ascii="Times New Roman" w:hAnsi="Times New Roman"/>
                <w:b/>
                <w:noProof/>
              </w:rPr>
              <w:t>37</w:t>
            </w:r>
            <w:r w:rsidRPr="00793C9F">
              <w:rPr>
                <w:rStyle w:val="Hyperlink"/>
                <w:rFonts w:ascii="Times New Roman" w:hAnsi="Times New Roman"/>
                <w:b/>
                <w:noProof/>
                <w:lang w:val="en-US"/>
              </w:rPr>
              <w:t>34</w:t>
            </w:r>
            <w:r w:rsidRPr="00793C9F">
              <w:rPr>
                <w:rStyle w:val="Hyperlink"/>
                <w:rFonts w:ascii="Times New Roman" w:hAnsi="Times New Roman"/>
                <w:b/>
                <w:noProof/>
              </w:rPr>
              <w:t>: MINISTRY OF CULTURE, GENDER, YOUTH, ICT, SPORTS AND SOCIAL SERVICES</w:t>
            </w:r>
            <w:r>
              <w:rPr>
                <w:noProof/>
                <w:webHidden/>
              </w:rPr>
              <w:tab/>
            </w:r>
            <w:r>
              <w:rPr>
                <w:noProof/>
                <w:webHidden/>
              </w:rPr>
              <w:fldChar w:fldCharType="begin"/>
            </w:r>
            <w:r>
              <w:rPr>
                <w:noProof/>
                <w:webHidden/>
              </w:rPr>
              <w:instrText xml:space="preserve"> PAGEREF _Toc201569698 \h </w:instrText>
            </w:r>
            <w:r>
              <w:rPr>
                <w:noProof/>
                <w:webHidden/>
              </w:rPr>
            </w:r>
            <w:r>
              <w:rPr>
                <w:noProof/>
                <w:webHidden/>
              </w:rPr>
              <w:fldChar w:fldCharType="separate"/>
            </w:r>
            <w:r>
              <w:rPr>
                <w:noProof/>
                <w:webHidden/>
              </w:rPr>
              <w:t>98</w:t>
            </w:r>
            <w:r>
              <w:rPr>
                <w:noProof/>
                <w:webHidden/>
              </w:rPr>
              <w:fldChar w:fldCharType="end"/>
            </w:r>
          </w:hyperlink>
        </w:p>
        <w:p w14:paraId="7948AB51" w14:textId="401DCB29" w:rsidR="00E8587A" w:rsidRDefault="00E8587A">
          <w:pPr>
            <w:pStyle w:val="TOC2"/>
            <w:rPr>
              <w:rFonts w:asciiTheme="minorHAnsi" w:eastAsiaTheme="minorEastAsia" w:hAnsiTheme="minorHAnsi" w:cstheme="minorBidi"/>
              <w:noProof/>
              <w:lang w:val="en-US" w:eastAsia="en-US"/>
            </w:rPr>
          </w:pPr>
          <w:hyperlink w:anchor="_Toc201569699" w:history="1">
            <w:r w:rsidRPr="00793C9F">
              <w:rPr>
                <w:rStyle w:val="Hyperlink"/>
                <w:rFonts w:ascii="Times New Roman" w:hAnsi="Times New Roman"/>
                <w:b/>
                <w:noProof/>
              </w:rPr>
              <w:t>37</w:t>
            </w:r>
            <w:r w:rsidRPr="00793C9F">
              <w:rPr>
                <w:rStyle w:val="Hyperlink"/>
                <w:rFonts w:ascii="Times New Roman" w:hAnsi="Times New Roman"/>
                <w:b/>
                <w:noProof/>
                <w:lang w:val="en-US"/>
              </w:rPr>
              <w:t>35</w:t>
            </w:r>
            <w:r w:rsidRPr="00793C9F">
              <w:rPr>
                <w:rStyle w:val="Hyperlink"/>
                <w:rFonts w:ascii="Times New Roman" w:hAnsi="Times New Roman"/>
                <w:b/>
                <w:noProof/>
              </w:rPr>
              <w:t>: FINANCE, ECONOMIC PLANNING &amp; REVENUE MANAGEMEN</w:t>
            </w:r>
            <w:r w:rsidRPr="00793C9F">
              <w:rPr>
                <w:rStyle w:val="Hyperlink"/>
                <w:rFonts w:ascii="Times New Roman" w:hAnsi="Times New Roman"/>
                <w:b/>
                <w:noProof/>
                <w:lang w:val="en-US"/>
              </w:rPr>
              <w:t>T</w:t>
            </w:r>
            <w:r>
              <w:rPr>
                <w:noProof/>
                <w:webHidden/>
              </w:rPr>
              <w:tab/>
            </w:r>
            <w:r>
              <w:rPr>
                <w:noProof/>
                <w:webHidden/>
              </w:rPr>
              <w:fldChar w:fldCharType="begin"/>
            </w:r>
            <w:r>
              <w:rPr>
                <w:noProof/>
                <w:webHidden/>
              </w:rPr>
              <w:instrText xml:space="preserve"> PAGEREF _Toc201569699 \h </w:instrText>
            </w:r>
            <w:r>
              <w:rPr>
                <w:noProof/>
                <w:webHidden/>
              </w:rPr>
            </w:r>
            <w:r>
              <w:rPr>
                <w:noProof/>
                <w:webHidden/>
              </w:rPr>
              <w:fldChar w:fldCharType="separate"/>
            </w:r>
            <w:r>
              <w:rPr>
                <w:noProof/>
                <w:webHidden/>
              </w:rPr>
              <w:t>109</w:t>
            </w:r>
            <w:r>
              <w:rPr>
                <w:noProof/>
                <w:webHidden/>
              </w:rPr>
              <w:fldChar w:fldCharType="end"/>
            </w:r>
          </w:hyperlink>
        </w:p>
        <w:p w14:paraId="73E13729" w14:textId="09629CDB" w:rsidR="00E8587A" w:rsidRDefault="00E8587A">
          <w:pPr>
            <w:pStyle w:val="TOC2"/>
            <w:rPr>
              <w:rFonts w:asciiTheme="minorHAnsi" w:eastAsiaTheme="minorEastAsia" w:hAnsiTheme="minorHAnsi" w:cstheme="minorBidi"/>
              <w:noProof/>
              <w:lang w:val="en-US" w:eastAsia="en-US"/>
            </w:rPr>
          </w:pPr>
          <w:hyperlink w:anchor="_Toc201569700" w:history="1">
            <w:r w:rsidRPr="00793C9F">
              <w:rPr>
                <w:rStyle w:val="Hyperlink"/>
                <w:rFonts w:ascii="Times New Roman" w:hAnsi="Times New Roman"/>
                <w:b/>
                <w:noProof/>
              </w:rPr>
              <w:t>VOTE 37</w:t>
            </w:r>
            <w:r w:rsidRPr="00793C9F">
              <w:rPr>
                <w:rStyle w:val="Hyperlink"/>
                <w:rFonts w:ascii="Times New Roman" w:hAnsi="Times New Roman"/>
                <w:b/>
                <w:noProof/>
                <w:lang w:val="en-US"/>
              </w:rPr>
              <w:t>3</w:t>
            </w:r>
            <w:r w:rsidRPr="00793C9F">
              <w:rPr>
                <w:rStyle w:val="Hyperlink"/>
                <w:rFonts w:ascii="Times New Roman" w:hAnsi="Times New Roman"/>
                <w:b/>
                <w:noProof/>
              </w:rPr>
              <w:t>6: MINISTRY OF AGRICULTURE &amp; LIVESTOCK</w:t>
            </w:r>
            <w:r>
              <w:rPr>
                <w:noProof/>
                <w:webHidden/>
              </w:rPr>
              <w:tab/>
            </w:r>
            <w:r>
              <w:rPr>
                <w:noProof/>
                <w:webHidden/>
              </w:rPr>
              <w:fldChar w:fldCharType="begin"/>
            </w:r>
            <w:r>
              <w:rPr>
                <w:noProof/>
                <w:webHidden/>
              </w:rPr>
              <w:instrText xml:space="preserve"> PAGEREF _Toc201569700 \h </w:instrText>
            </w:r>
            <w:r>
              <w:rPr>
                <w:noProof/>
                <w:webHidden/>
              </w:rPr>
            </w:r>
            <w:r>
              <w:rPr>
                <w:noProof/>
                <w:webHidden/>
              </w:rPr>
              <w:fldChar w:fldCharType="separate"/>
            </w:r>
            <w:r>
              <w:rPr>
                <w:noProof/>
                <w:webHidden/>
              </w:rPr>
              <w:t>118</w:t>
            </w:r>
            <w:r>
              <w:rPr>
                <w:noProof/>
                <w:webHidden/>
              </w:rPr>
              <w:fldChar w:fldCharType="end"/>
            </w:r>
          </w:hyperlink>
        </w:p>
        <w:p w14:paraId="220E2019" w14:textId="6A259910" w:rsidR="00E8587A" w:rsidRDefault="00E8587A">
          <w:pPr>
            <w:pStyle w:val="TOC2"/>
            <w:rPr>
              <w:rFonts w:asciiTheme="minorHAnsi" w:eastAsiaTheme="minorEastAsia" w:hAnsiTheme="minorHAnsi" w:cstheme="minorBidi"/>
              <w:noProof/>
              <w:lang w:val="en-US" w:eastAsia="en-US"/>
            </w:rPr>
          </w:pPr>
          <w:hyperlink w:anchor="_Toc201569701" w:history="1">
            <w:r w:rsidRPr="00793C9F">
              <w:rPr>
                <w:rStyle w:val="Hyperlink"/>
                <w:rFonts w:ascii="Times New Roman" w:hAnsi="Times New Roman"/>
                <w:b/>
                <w:noProof/>
              </w:rPr>
              <w:t>VOTE 37</w:t>
            </w:r>
            <w:r w:rsidRPr="00793C9F">
              <w:rPr>
                <w:rStyle w:val="Hyperlink"/>
                <w:rFonts w:ascii="Times New Roman" w:hAnsi="Times New Roman"/>
                <w:b/>
                <w:noProof/>
                <w:lang w:val="en-US"/>
              </w:rPr>
              <w:t>3</w:t>
            </w:r>
            <w:r w:rsidRPr="00793C9F">
              <w:rPr>
                <w:rStyle w:val="Hyperlink"/>
                <w:rFonts w:ascii="Times New Roman" w:hAnsi="Times New Roman"/>
                <w:b/>
                <w:noProof/>
              </w:rPr>
              <w:t>7: MINISTRY OF LANDS, HOUSING &amp; URBAN DEVELOPMENT</w:t>
            </w:r>
            <w:r>
              <w:rPr>
                <w:noProof/>
                <w:webHidden/>
              </w:rPr>
              <w:tab/>
            </w:r>
            <w:r>
              <w:rPr>
                <w:noProof/>
                <w:webHidden/>
              </w:rPr>
              <w:fldChar w:fldCharType="begin"/>
            </w:r>
            <w:r>
              <w:rPr>
                <w:noProof/>
                <w:webHidden/>
              </w:rPr>
              <w:instrText xml:space="preserve"> PAGEREF _Toc201569701 \h </w:instrText>
            </w:r>
            <w:r>
              <w:rPr>
                <w:noProof/>
                <w:webHidden/>
              </w:rPr>
            </w:r>
            <w:r>
              <w:rPr>
                <w:noProof/>
                <w:webHidden/>
              </w:rPr>
              <w:fldChar w:fldCharType="separate"/>
            </w:r>
            <w:r>
              <w:rPr>
                <w:noProof/>
                <w:webHidden/>
              </w:rPr>
              <w:t>129</w:t>
            </w:r>
            <w:r>
              <w:rPr>
                <w:noProof/>
                <w:webHidden/>
              </w:rPr>
              <w:fldChar w:fldCharType="end"/>
            </w:r>
          </w:hyperlink>
        </w:p>
        <w:p w14:paraId="12F230D5" w14:textId="23C3CFD0" w:rsidR="00E8587A" w:rsidRDefault="00E8587A">
          <w:pPr>
            <w:pStyle w:val="TOC2"/>
            <w:rPr>
              <w:rFonts w:asciiTheme="minorHAnsi" w:eastAsiaTheme="minorEastAsia" w:hAnsiTheme="minorHAnsi" w:cstheme="minorBidi"/>
              <w:noProof/>
              <w:lang w:val="en-US" w:eastAsia="en-US"/>
            </w:rPr>
          </w:pPr>
          <w:hyperlink w:anchor="_Toc201569702" w:history="1">
            <w:r w:rsidRPr="00793C9F">
              <w:rPr>
                <w:rStyle w:val="Hyperlink"/>
                <w:rFonts w:ascii="Times New Roman" w:hAnsi="Times New Roman"/>
                <w:b/>
                <w:noProof/>
              </w:rPr>
              <w:t>3722: COUNTY PUBLIC SERVICE BOARD</w:t>
            </w:r>
            <w:r>
              <w:rPr>
                <w:noProof/>
                <w:webHidden/>
              </w:rPr>
              <w:tab/>
            </w:r>
            <w:r>
              <w:rPr>
                <w:noProof/>
                <w:webHidden/>
              </w:rPr>
              <w:fldChar w:fldCharType="begin"/>
            </w:r>
            <w:r>
              <w:rPr>
                <w:noProof/>
                <w:webHidden/>
              </w:rPr>
              <w:instrText xml:space="preserve"> PAGEREF _Toc201569702 \h </w:instrText>
            </w:r>
            <w:r>
              <w:rPr>
                <w:noProof/>
                <w:webHidden/>
              </w:rPr>
            </w:r>
            <w:r>
              <w:rPr>
                <w:noProof/>
                <w:webHidden/>
              </w:rPr>
              <w:fldChar w:fldCharType="separate"/>
            </w:r>
            <w:r>
              <w:rPr>
                <w:noProof/>
                <w:webHidden/>
              </w:rPr>
              <w:t>136</w:t>
            </w:r>
            <w:r>
              <w:rPr>
                <w:noProof/>
                <w:webHidden/>
              </w:rPr>
              <w:fldChar w:fldCharType="end"/>
            </w:r>
          </w:hyperlink>
        </w:p>
        <w:p w14:paraId="7048155F" w14:textId="1E8959A1" w:rsidR="00E8587A" w:rsidRDefault="00E8587A">
          <w:pPr>
            <w:pStyle w:val="TOC2"/>
            <w:rPr>
              <w:rFonts w:asciiTheme="minorHAnsi" w:eastAsiaTheme="minorEastAsia" w:hAnsiTheme="minorHAnsi" w:cstheme="minorBidi"/>
              <w:noProof/>
              <w:lang w:val="en-US" w:eastAsia="en-US"/>
            </w:rPr>
          </w:pPr>
          <w:hyperlink w:anchor="_Toc201569703" w:history="1">
            <w:r w:rsidRPr="00793C9F">
              <w:rPr>
                <w:rStyle w:val="Hyperlink"/>
                <w:rFonts w:ascii="Times New Roman" w:hAnsi="Times New Roman"/>
                <w:b/>
                <w:noProof/>
              </w:rPr>
              <w:t>3723 COUNTY ASSEMBLY SERVICE BOARD</w:t>
            </w:r>
            <w:r>
              <w:rPr>
                <w:noProof/>
                <w:webHidden/>
              </w:rPr>
              <w:tab/>
            </w:r>
            <w:r>
              <w:rPr>
                <w:noProof/>
                <w:webHidden/>
              </w:rPr>
              <w:fldChar w:fldCharType="begin"/>
            </w:r>
            <w:r>
              <w:rPr>
                <w:noProof/>
                <w:webHidden/>
              </w:rPr>
              <w:instrText xml:space="preserve"> PAGEREF _Toc201569703 \h </w:instrText>
            </w:r>
            <w:r>
              <w:rPr>
                <w:noProof/>
                <w:webHidden/>
              </w:rPr>
            </w:r>
            <w:r>
              <w:rPr>
                <w:noProof/>
                <w:webHidden/>
              </w:rPr>
              <w:fldChar w:fldCharType="separate"/>
            </w:r>
            <w:r>
              <w:rPr>
                <w:noProof/>
                <w:webHidden/>
              </w:rPr>
              <w:t>142</w:t>
            </w:r>
            <w:r>
              <w:rPr>
                <w:noProof/>
                <w:webHidden/>
              </w:rPr>
              <w:fldChar w:fldCharType="end"/>
            </w:r>
          </w:hyperlink>
        </w:p>
        <w:p w14:paraId="1868CDFB" w14:textId="0427C062" w:rsidR="00E8587A" w:rsidRDefault="00E8587A">
          <w:pPr>
            <w:pStyle w:val="TOC2"/>
            <w:rPr>
              <w:rFonts w:asciiTheme="minorHAnsi" w:eastAsiaTheme="minorEastAsia" w:hAnsiTheme="minorHAnsi" w:cstheme="minorBidi"/>
              <w:noProof/>
              <w:lang w:val="en-US" w:eastAsia="en-US"/>
            </w:rPr>
          </w:pPr>
          <w:hyperlink w:anchor="_Toc201569704" w:history="1">
            <w:r w:rsidRPr="00793C9F">
              <w:rPr>
                <w:rStyle w:val="Hyperlink"/>
                <w:rFonts w:ascii="Times New Roman" w:hAnsi="Times New Roman"/>
                <w:b/>
                <w:noProof/>
              </w:rPr>
              <w:t>3724: KITUI MUNICIPALITY</w:t>
            </w:r>
            <w:r>
              <w:rPr>
                <w:noProof/>
                <w:webHidden/>
              </w:rPr>
              <w:tab/>
            </w:r>
            <w:r>
              <w:rPr>
                <w:noProof/>
                <w:webHidden/>
              </w:rPr>
              <w:fldChar w:fldCharType="begin"/>
            </w:r>
            <w:r>
              <w:rPr>
                <w:noProof/>
                <w:webHidden/>
              </w:rPr>
              <w:instrText xml:space="preserve"> PAGEREF _Toc201569704 \h </w:instrText>
            </w:r>
            <w:r>
              <w:rPr>
                <w:noProof/>
                <w:webHidden/>
              </w:rPr>
            </w:r>
            <w:r>
              <w:rPr>
                <w:noProof/>
                <w:webHidden/>
              </w:rPr>
              <w:fldChar w:fldCharType="separate"/>
            </w:r>
            <w:r>
              <w:rPr>
                <w:noProof/>
                <w:webHidden/>
              </w:rPr>
              <w:t>146</w:t>
            </w:r>
            <w:r>
              <w:rPr>
                <w:noProof/>
                <w:webHidden/>
              </w:rPr>
              <w:fldChar w:fldCharType="end"/>
            </w:r>
          </w:hyperlink>
        </w:p>
        <w:p w14:paraId="07B2E264" w14:textId="5EB19C50" w:rsidR="00E8587A" w:rsidRDefault="00E8587A">
          <w:pPr>
            <w:pStyle w:val="TOC2"/>
            <w:rPr>
              <w:rFonts w:asciiTheme="minorHAnsi" w:eastAsiaTheme="minorEastAsia" w:hAnsiTheme="minorHAnsi" w:cstheme="minorBidi"/>
              <w:noProof/>
              <w:lang w:val="en-US" w:eastAsia="en-US"/>
            </w:rPr>
          </w:pPr>
          <w:hyperlink w:anchor="_Toc201569705" w:history="1">
            <w:r w:rsidRPr="00793C9F">
              <w:rPr>
                <w:rStyle w:val="Hyperlink"/>
                <w:rFonts w:ascii="Times New Roman" w:hAnsi="Times New Roman"/>
                <w:b/>
                <w:noProof/>
              </w:rPr>
              <w:t>3725: MWINGI TOWN ADMINISTRATION</w:t>
            </w:r>
            <w:r>
              <w:rPr>
                <w:noProof/>
                <w:webHidden/>
              </w:rPr>
              <w:tab/>
            </w:r>
            <w:r>
              <w:rPr>
                <w:noProof/>
                <w:webHidden/>
              </w:rPr>
              <w:fldChar w:fldCharType="begin"/>
            </w:r>
            <w:r>
              <w:rPr>
                <w:noProof/>
                <w:webHidden/>
              </w:rPr>
              <w:instrText xml:space="preserve"> PAGEREF _Toc201569705 \h </w:instrText>
            </w:r>
            <w:r>
              <w:rPr>
                <w:noProof/>
                <w:webHidden/>
              </w:rPr>
            </w:r>
            <w:r>
              <w:rPr>
                <w:noProof/>
                <w:webHidden/>
              </w:rPr>
              <w:fldChar w:fldCharType="separate"/>
            </w:r>
            <w:r>
              <w:rPr>
                <w:noProof/>
                <w:webHidden/>
              </w:rPr>
              <w:t>153</w:t>
            </w:r>
            <w:r>
              <w:rPr>
                <w:noProof/>
                <w:webHidden/>
              </w:rPr>
              <w:fldChar w:fldCharType="end"/>
            </w:r>
          </w:hyperlink>
        </w:p>
        <w:p w14:paraId="36254D76" w14:textId="7B47EF38" w:rsidR="005B3DE6" w:rsidRDefault="007133BC">
          <w:pPr>
            <w:rPr>
              <w:b/>
              <w:bCs/>
            </w:rPr>
          </w:pPr>
          <w:r>
            <w:rPr>
              <w:bCs/>
            </w:rPr>
            <w:fldChar w:fldCharType="end"/>
          </w:r>
        </w:p>
      </w:sdtContent>
    </w:sdt>
    <w:p w14:paraId="501985FB" w14:textId="77777777" w:rsidR="005B3DE6" w:rsidRDefault="005B3DE6">
      <w:pPr>
        <w:rPr>
          <w:b/>
          <w:bCs/>
        </w:rPr>
      </w:pPr>
    </w:p>
    <w:p w14:paraId="7E35BE0E" w14:textId="77777777" w:rsidR="005B3DE6" w:rsidRDefault="005B3DE6">
      <w:pPr>
        <w:rPr>
          <w:rFonts w:ascii="Times New Roman" w:hAnsi="Times New Roman" w:cs="Times New Roman"/>
          <w:b/>
        </w:rPr>
      </w:pPr>
      <w:bookmarkStart w:id="0" w:name="_Toc55324318"/>
    </w:p>
    <w:p w14:paraId="6EC9110D" w14:textId="77777777" w:rsidR="005B3DE6" w:rsidRDefault="005B3DE6">
      <w:pPr>
        <w:rPr>
          <w:rFonts w:ascii="Times New Roman" w:hAnsi="Times New Roman" w:cs="Times New Roman"/>
          <w:b/>
        </w:rPr>
      </w:pPr>
    </w:p>
    <w:p w14:paraId="32A00434" w14:textId="77777777" w:rsidR="005B3DE6" w:rsidRDefault="005B3DE6">
      <w:pPr>
        <w:rPr>
          <w:rFonts w:ascii="Times New Roman" w:hAnsi="Times New Roman" w:cs="Times New Roman"/>
          <w:b/>
        </w:rPr>
      </w:pPr>
    </w:p>
    <w:p w14:paraId="3FCE08B2" w14:textId="77777777" w:rsidR="00FC6D11" w:rsidRDefault="00FC6D11">
      <w:pPr>
        <w:rPr>
          <w:rFonts w:ascii="Times New Roman" w:hAnsi="Times New Roman" w:cs="Times New Roman"/>
          <w:b/>
        </w:rPr>
      </w:pPr>
    </w:p>
    <w:p w14:paraId="7CDBC3DB" w14:textId="25E13C34" w:rsidR="00C23C4C" w:rsidRDefault="00C23C4C">
      <w:pPr>
        <w:rPr>
          <w:rFonts w:ascii="Times New Roman" w:hAnsi="Times New Roman" w:cs="Times New Roman"/>
          <w:b/>
        </w:rPr>
      </w:pPr>
    </w:p>
    <w:p w14:paraId="4CCF5335" w14:textId="289F8C0A" w:rsidR="00C51357" w:rsidRDefault="00C51357">
      <w:pPr>
        <w:rPr>
          <w:rFonts w:ascii="Times New Roman" w:hAnsi="Times New Roman" w:cs="Times New Roman"/>
          <w:b/>
        </w:rPr>
      </w:pPr>
    </w:p>
    <w:p w14:paraId="0BCC243E" w14:textId="77777777" w:rsidR="00C51357" w:rsidRDefault="00C51357">
      <w:pPr>
        <w:rPr>
          <w:rFonts w:ascii="Times New Roman" w:hAnsi="Times New Roman" w:cs="Times New Roman"/>
          <w:b/>
        </w:rPr>
      </w:pPr>
    </w:p>
    <w:p w14:paraId="15F5B368" w14:textId="77777777" w:rsidR="005B3DE6" w:rsidRDefault="007133BC" w:rsidP="00B84549">
      <w:pPr>
        <w:ind w:left="-993"/>
        <w:rPr>
          <w:rFonts w:ascii="Times New Roman" w:hAnsi="Times New Roman" w:cs="Times New Roman"/>
          <w:b/>
          <w:sz w:val="24"/>
          <w:szCs w:val="24"/>
        </w:rPr>
      </w:pPr>
      <w:r>
        <w:rPr>
          <w:rFonts w:ascii="Times New Roman" w:hAnsi="Times New Roman" w:cs="Times New Roman"/>
          <w:b/>
          <w:sz w:val="24"/>
          <w:szCs w:val="24"/>
        </w:rPr>
        <w:lastRenderedPageBreak/>
        <w:t>SUMMARY BY VOTE AND PROGRAMME</w:t>
      </w:r>
      <w:bookmarkEnd w:id="0"/>
    </w:p>
    <w:p w14:paraId="0DF05727" w14:textId="1D798B2B" w:rsidR="005B3DE6" w:rsidRDefault="007133BC" w:rsidP="00B84549">
      <w:pPr>
        <w:ind w:left="-993"/>
        <w:rPr>
          <w:rFonts w:ascii="Times New Roman" w:hAnsi="Times New Roman" w:cs="Times New Roman"/>
          <w:b/>
          <w:sz w:val="24"/>
          <w:szCs w:val="24"/>
          <w:lang w:val="en-US"/>
        </w:rPr>
      </w:pPr>
      <w:r>
        <w:rPr>
          <w:rFonts w:ascii="Times New Roman" w:hAnsi="Times New Roman" w:cs="Times New Roman"/>
          <w:b/>
          <w:sz w:val="24"/>
          <w:szCs w:val="24"/>
        </w:rPr>
        <w:t xml:space="preserve">KITUI COUNTY </w:t>
      </w:r>
      <w:r w:rsidR="00B13EB9">
        <w:rPr>
          <w:rFonts w:ascii="Times New Roman" w:hAnsi="Times New Roman" w:cs="Times New Roman"/>
          <w:b/>
          <w:sz w:val="24"/>
          <w:szCs w:val="24"/>
        </w:rPr>
        <w:t>GOVERNMENT BUDGET</w:t>
      </w:r>
      <w:r w:rsidR="00B244FF">
        <w:rPr>
          <w:rFonts w:ascii="Times New Roman" w:hAnsi="Times New Roman" w:cs="Times New Roman"/>
          <w:b/>
          <w:sz w:val="24"/>
          <w:szCs w:val="24"/>
        </w:rPr>
        <w:t xml:space="preserve"> ESTIMATES</w:t>
      </w:r>
      <w:r w:rsidR="003F2A83">
        <w:rPr>
          <w:rFonts w:ascii="Times New Roman" w:hAnsi="Times New Roman" w:cs="Times New Roman"/>
          <w:b/>
          <w:sz w:val="24"/>
          <w:szCs w:val="24"/>
        </w:rPr>
        <w:t xml:space="preserve"> </w:t>
      </w:r>
      <w:r w:rsidR="00B13EB9">
        <w:rPr>
          <w:rFonts w:ascii="Times New Roman" w:hAnsi="Times New Roman" w:cs="Times New Roman"/>
          <w:b/>
          <w:sz w:val="24"/>
          <w:szCs w:val="24"/>
        </w:rPr>
        <w:t>2025/26</w:t>
      </w:r>
    </w:p>
    <w:p w14:paraId="0BE58111" w14:textId="1EBBD837" w:rsidR="005B3DE6" w:rsidRDefault="007D2489" w:rsidP="003B04BD">
      <w:pPr>
        <w:pStyle w:val="Heading2"/>
        <w:ind w:left="-993"/>
        <w:rPr>
          <w:rFonts w:ascii="Times New Roman" w:hAnsi="Times New Roman"/>
          <w:b/>
          <w:sz w:val="24"/>
          <w:szCs w:val="24"/>
          <w:lang w:val="en-GB"/>
        </w:rPr>
      </w:pPr>
      <w:bookmarkStart w:id="1" w:name="_Toc55324320"/>
      <w:bookmarkStart w:id="2" w:name="_Toc201569688"/>
      <w:r w:rsidRPr="007D2489">
        <w:rPr>
          <w:rFonts w:ascii="Times New Roman" w:hAnsi="Times New Roman"/>
          <w:b/>
          <w:sz w:val="24"/>
          <w:szCs w:val="24"/>
          <w:lang w:val="en-GB"/>
        </w:rPr>
        <w:t>GLOBAL KITUI COUNTY BUDGET FY 2025/26</w:t>
      </w:r>
      <w:bookmarkEnd w:id="2"/>
    </w:p>
    <w:p w14:paraId="27C09AAE" w14:textId="77777777" w:rsidR="003B04BD" w:rsidRDefault="003B04BD">
      <w:pPr>
        <w:rPr>
          <w:lang w:eastAsia="zh-CN"/>
        </w:rPr>
      </w:pPr>
    </w:p>
    <w:tbl>
      <w:tblPr>
        <w:tblW w:w="5000" w:type="pct"/>
        <w:tblLook w:val="04A0" w:firstRow="1" w:lastRow="0" w:firstColumn="1" w:lastColumn="0" w:noHBand="0" w:noVBand="1"/>
      </w:tblPr>
      <w:tblGrid>
        <w:gridCol w:w="4297"/>
        <w:gridCol w:w="1706"/>
        <w:gridCol w:w="1646"/>
        <w:gridCol w:w="1701"/>
      </w:tblGrid>
      <w:tr w:rsidR="006C4147" w:rsidRPr="006C4147" w14:paraId="215047F6" w14:textId="77777777" w:rsidTr="006C4147">
        <w:trPr>
          <w:trHeight w:val="828"/>
        </w:trPr>
        <w:tc>
          <w:tcPr>
            <w:tcW w:w="230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1C56853" w14:textId="77777777" w:rsidR="006C4147" w:rsidRPr="006C4147" w:rsidRDefault="006C4147" w:rsidP="006C4147">
            <w:pPr>
              <w:spacing w:after="0" w:line="240" w:lineRule="auto"/>
              <w:jc w:val="center"/>
              <w:rPr>
                <w:rFonts w:ascii="Times New Roman" w:eastAsia="Times New Roman" w:hAnsi="Times New Roman" w:cs="Times New Roman"/>
                <w:b/>
                <w:bCs/>
                <w:color w:val="000000"/>
                <w:lang w:val="en-US"/>
              </w:rPr>
            </w:pPr>
            <w:r w:rsidRPr="006C4147">
              <w:rPr>
                <w:rFonts w:ascii="Times New Roman" w:eastAsia="Times New Roman" w:hAnsi="Times New Roman" w:cs="Times New Roman"/>
                <w:b/>
                <w:bCs/>
                <w:color w:val="000000"/>
                <w:lang w:val="en-US"/>
              </w:rPr>
              <w:t>VOTE CODE TITLE</w:t>
            </w:r>
          </w:p>
        </w:tc>
        <w:tc>
          <w:tcPr>
            <w:tcW w:w="917" w:type="pct"/>
            <w:tcBorders>
              <w:top w:val="single" w:sz="4" w:space="0" w:color="auto"/>
              <w:left w:val="nil"/>
              <w:bottom w:val="single" w:sz="4" w:space="0" w:color="auto"/>
              <w:right w:val="single" w:sz="4" w:space="0" w:color="auto"/>
            </w:tcBorders>
            <w:shd w:val="clear" w:color="auto" w:fill="auto"/>
            <w:hideMark/>
          </w:tcPr>
          <w:p w14:paraId="2D40070E" w14:textId="77777777" w:rsidR="006C4147" w:rsidRPr="006C4147" w:rsidRDefault="006C4147" w:rsidP="006C4147">
            <w:pPr>
              <w:spacing w:after="0" w:line="240" w:lineRule="auto"/>
              <w:jc w:val="center"/>
              <w:rPr>
                <w:rFonts w:ascii="Times New Roman" w:eastAsia="Times New Roman" w:hAnsi="Times New Roman" w:cs="Times New Roman"/>
                <w:b/>
                <w:bCs/>
                <w:color w:val="000000"/>
                <w:lang w:val="en-US"/>
              </w:rPr>
            </w:pPr>
            <w:r w:rsidRPr="006C4147">
              <w:rPr>
                <w:rFonts w:ascii="Times New Roman" w:eastAsia="Times New Roman" w:hAnsi="Times New Roman" w:cs="Times New Roman"/>
                <w:b/>
                <w:bCs/>
                <w:color w:val="000000"/>
                <w:lang w:val="en-US"/>
              </w:rPr>
              <w:t>GROSS CURRENT ESTIMATES</w:t>
            </w:r>
          </w:p>
        </w:tc>
        <w:tc>
          <w:tcPr>
            <w:tcW w:w="873" w:type="pct"/>
            <w:tcBorders>
              <w:top w:val="single" w:sz="4" w:space="0" w:color="auto"/>
              <w:left w:val="nil"/>
              <w:bottom w:val="single" w:sz="4" w:space="0" w:color="auto"/>
              <w:right w:val="single" w:sz="4" w:space="0" w:color="auto"/>
            </w:tcBorders>
            <w:shd w:val="clear" w:color="auto" w:fill="auto"/>
            <w:hideMark/>
          </w:tcPr>
          <w:p w14:paraId="0C5B61D5" w14:textId="77777777" w:rsidR="006C4147" w:rsidRPr="006C4147" w:rsidRDefault="006C4147" w:rsidP="006C4147">
            <w:pPr>
              <w:spacing w:after="0" w:line="240" w:lineRule="auto"/>
              <w:jc w:val="center"/>
              <w:rPr>
                <w:rFonts w:ascii="Times New Roman" w:eastAsia="Times New Roman" w:hAnsi="Times New Roman" w:cs="Times New Roman"/>
                <w:b/>
                <w:bCs/>
                <w:color w:val="000000"/>
                <w:lang w:val="en-US"/>
              </w:rPr>
            </w:pPr>
            <w:r w:rsidRPr="006C4147">
              <w:rPr>
                <w:rFonts w:ascii="Times New Roman" w:eastAsia="Times New Roman" w:hAnsi="Times New Roman" w:cs="Times New Roman"/>
                <w:b/>
                <w:bCs/>
                <w:color w:val="000000"/>
                <w:lang w:val="en-US"/>
              </w:rPr>
              <w:t>GROSS CAPITAL ESTIMATES</w:t>
            </w:r>
          </w:p>
        </w:tc>
        <w:tc>
          <w:tcPr>
            <w:tcW w:w="906" w:type="pct"/>
            <w:tcBorders>
              <w:top w:val="single" w:sz="4" w:space="0" w:color="auto"/>
              <w:left w:val="nil"/>
              <w:bottom w:val="single" w:sz="4" w:space="0" w:color="auto"/>
              <w:right w:val="single" w:sz="4" w:space="0" w:color="auto"/>
            </w:tcBorders>
            <w:shd w:val="clear" w:color="auto" w:fill="auto"/>
            <w:hideMark/>
          </w:tcPr>
          <w:p w14:paraId="28C4CF45" w14:textId="77777777" w:rsidR="006C4147" w:rsidRPr="006C4147" w:rsidRDefault="006C4147" w:rsidP="006C4147">
            <w:pPr>
              <w:spacing w:after="0" w:line="240" w:lineRule="auto"/>
              <w:jc w:val="center"/>
              <w:rPr>
                <w:rFonts w:ascii="Times New Roman" w:eastAsia="Times New Roman" w:hAnsi="Times New Roman" w:cs="Times New Roman"/>
                <w:b/>
                <w:bCs/>
                <w:color w:val="000000"/>
                <w:lang w:val="en-US"/>
              </w:rPr>
            </w:pPr>
            <w:r w:rsidRPr="006C4147">
              <w:rPr>
                <w:rFonts w:ascii="Times New Roman" w:eastAsia="Times New Roman" w:hAnsi="Times New Roman" w:cs="Times New Roman"/>
                <w:b/>
                <w:bCs/>
                <w:color w:val="000000"/>
                <w:lang w:val="en-US"/>
              </w:rPr>
              <w:t>GROSS TOTAL ESTIMATES</w:t>
            </w:r>
          </w:p>
        </w:tc>
      </w:tr>
      <w:tr w:rsidR="006C4147" w:rsidRPr="006C4147" w14:paraId="34D39380" w14:textId="77777777" w:rsidTr="006C4147">
        <w:trPr>
          <w:trHeight w:val="288"/>
        </w:trPr>
        <w:tc>
          <w:tcPr>
            <w:tcW w:w="2303" w:type="pct"/>
            <w:vMerge/>
            <w:tcBorders>
              <w:top w:val="single" w:sz="4" w:space="0" w:color="auto"/>
              <w:left w:val="single" w:sz="4" w:space="0" w:color="auto"/>
              <w:bottom w:val="single" w:sz="4" w:space="0" w:color="auto"/>
              <w:right w:val="single" w:sz="4" w:space="0" w:color="auto"/>
            </w:tcBorders>
            <w:vAlign w:val="center"/>
            <w:hideMark/>
          </w:tcPr>
          <w:p w14:paraId="1FE55D32" w14:textId="77777777" w:rsidR="006C4147" w:rsidRPr="006C4147" w:rsidRDefault="006C4147" w:rsidP="006C4147">
            <w:pPr>
              <w:spacing w:after="0" w:line="240" w:lineRule="auto"/>
              <w:rPr>
                <w:rFonts w:ascii="Times New Roman" w:eastAsia="Times New Roman" w:hAnsi="Times New Roman" w:cs="Times New Roman"/>
                <w:b/>
                <w:bCs/>
                <w:color w:val="000000"/>
                <w:lang w:val="en-US"/>
              </w:rPr>
            </w:pPr>
          </w:p>
        </w:tc>
        <w:tc>
          <w:tcPr>
            <w:tcW w:w="2697" w:type="pct"/>
            <w:gridSpan w:val="3"/>
            <w:tcBorders>
              <w:top w:val="single" w:sz="4" w:space="0" w:color="auto"/>
              <w:left w:val="nil"/>
              <w:bottom w:val="single" w:sz="4" w:space="0" w:color="auto"/>
              <w:right w:val="single" w:sz="4" w:space="0" w:color="auto"/>
            </w:tcBorders>
            <w:shd w:val="clear" w:color="auto" w:fill="auto"/>
            <w:noWrap/>
            <w:hideMark/>
          </w:tcPr>
          <w:p w14:paraId="3D34FCD0" w14:textId="77777777" w:rsidR="006C4147" w:rsidRPr="006C4147" w:rsidRDefault="006C4147" w:rsidP="006C4147">
            <w:pPr>
              <w:spacing w:after="0" w:line="240" w:lineRule="auto"/>
              <w:jc w:val="center"/>
              <w:rPr>
                <w:rFonts w:ascii="Times New Roman" w:eastAsia="Times New Roman" w:hAnsi="Times New Roman" w:cs="Times New Roman"/>
                <w:b/>
                <w:bCs/>
                <w:color w:val="000000"/>
                <w:lang w:val="en-US"/>
              </w:rPr>
            </w:pPr>
            <w:r w:rsidRPr="006C4147">
              <w:rPr>
                <w:rFonts w:ascii="Times New Roman" w:eastAsia="Times New Roman" w:hAnsi="Times New Roman" w:cs="Times New Roman"/>
                <w:b/>
                <w:bCs/>
                <w:color w:val="000000"/>
                <w:lang w:val="en-US"/>
              </w:rPr>
              <w:t xml:space="preserve">2025/26 - </w:t>
            </w:r>
            <w:proofErr w:type="spellStart"/>
            <w:r w:rsidRPr="006C4147">
              <w:rPr>
                <w:rFonts w:ascii="Times New Roman" w:eastAsia="Times New Roman" w:hAnsi="Times New Roman" w:cs="Times New Roman"/>
                <w:b/>
                <w:bCs/>
                <w:color w:val="000000"/>
                <w:lang w:val="en-US"/>
              </w:rPr>
              <w:t>Kshs</w:t>
            </w:r>
            <w:proofErr w:type="spellEnd"/>
          </w:p>
        </w:tc>
      </w:tr>
      <w:tr w:rsidR="006C4147" w:rsidRPr="006C4147" w14:paraId="0A3286BE" w14:textId="77777777" w:rsidTr="006C4147">
        <w:trPr>
          <w:trHeight w:val="288"/>
        </w:trPr>
        <w:tc>
          <w:tcPr>
            <w:tcW w:w="2303" w:type="pct"/>
            <w:tcBorders>
              <w:top w:val="nil"/>
              <w:left w:val="single" w:sz="4" w:space="0" w:color="auto"/>
              <w:bottom w:val="single" w:sz="4" w:space="0" w:color="auto"/>
              <w:right w:val="single" w:sz="4" w:space="0" w:color="auto"/>
            </w:tcBorders>
            <w:shd w:val="clear" w:color="auto" w:fill="auto"/>
            <w:hideMark/>
          </w:tcPr>
          <w:p w14:paraId="33CE6A78" w14:textId="77777777" w:rsidR="006C4147" w:rsidRPr="006C4147" w:rsidRDefault="006C4147" w:rsidP="006C4147">
            <w:pPr>
              <w:spacing w:after="0" w:line="240" w:lineRule="auto"/>
              <w:rPr>
                <w:rFonts w:ascii="Times New Roman" w:eastAsia="Times New Roman" w:hAnsi="Times New Roman" w:cs="Times New Roman"/>
                <w:lang w:val="en-US"/>
              </w:rPr>
            </w:pPr>
            <w:r w:rsidRPr="006C4147">
              <w:rPr>
                <w:rFonts w:ascii="Times New Roman" w:eastAsia="Times New Roman" w:hAnsi="Times New Roman" w:cs="Times New Roman"/>
                <w:lang w:val="en-US"/>
              </w:rPr>
              <w:t>Office of the Governor</w:t>
            </w:r>
          </w:p>
        </w:tc>
        <w:tc>
          <w:tcPr>
            <w:tcW w:w="917" w:type="pct"/>
            <w:tcBorders>
              <w:top w:val="nil"/>
              <w:left w:val="nil"/>
              <w:bottom w:val="single" w:sz="4" w:space="0" w:color="auto"/>
              <w:right w:val="single" w:sz="4" w:space="0" w:color="auto"/>
            </w:tcBorders>
            <w:shd w:val="clear" w:color="auto" w:fill="auto"/>
            <w:noWrap/>
            <w:hideMark/>
          </w:tcPr>
          <w:p w14:paraId="10D756B0"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1,367,625,626 </w:t>
            </w:r>
          </w:p>
        </w:tc>
        <w:tc>
          <w:tcPr>
            <w:tcW w:w="873" w:type="pct"/>
            <w:tcBorders>
              <w:top w:val="nil"/>
              <w:left w:val="nil"/>
              <w:bottom w:val="single" w:sz="4" w:space="0" w:color="auto"/>
              <w:right w:val="single" w:sz="4" w:space="0" w:color="auto"/>
            </w:tcBorders>
            <w:shd w:val="clear" w:color="auto" w:fill="auto"/>
            <w:noWrap/>
            <w:hideMark/>
          </w:tcPr>
          <w:p w14:paraId="3025504A"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1,032,101,176 </w:t>
            </w:r>
          </w:p>
        </w:tc>
        <w:tc>
          <w:tcPr>
            <w:tcW w:w="906" w:type="pct"/>
            <w:tcBorders>
              <w:top w:val="nil"/>
              <w:left w:val="nil"/>
              <w:bottom w:val="single" w:sz="4" w:space="0" w:color="auto"/>
              <w:right w:val="single" w:sz="4" w:space="0" w:color="auto"/>
            </w:tcBorders>
            <w:shd w:val="clear" w:color="auto" w:fill="auto"/>
            <w:noWrap/>
            <w:hideMark/>
          </w:tcPr>
          <w:p w14:paraId="2286031F"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2,399,726,802 </w:t>
            </w:r>
          </w:p>
        </w:tc>
      </w:tr>
      <w:tr w:rsidR="006C4147" w:rsidRPr="006C4147" w14:paraId="1A346F42" w14:textId="77777777" w:rsidTr="006C4147">
        <w:trPr>
          <w:trHeight w:val="288"/>
        </w:trPr>
        <w:tc>
          <w:tcPr>
            <w:tcW w:w="2303" w:type="pct"/>
            <w:tcBorders>
              <w:top w:val="nil"/>
              <w:left w:val="nil"/>
              <w:bottom w:val="nil"/>
              <w:right w:val="nil"/>
            </w:tcBorders>
            <w:shd w:val="clear" w:color="auto" w:fill="auto"/>
            <w:hideMark/>
          </w:tcPr>
          <w:p w14:paraId="4F67EFA1"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Office of the Deputy Governor</w:t>
            </w:r>
          </w:p>
        </w:tc>
        <w:tc>
          <w:tcPr>
            <w:tcW w:w="917" w:type="pct"/>
            <w:tcBorders>
              <w:top w:val="nil"/>
              <w:left w:val="single" w:sz="4" w:space="0" w:color="auto"/>
              <w:bottom w:val="single" w:sz="4" w:space="0" w:color="auto"/>
              <w:right w:val="single" w:sz="4" w:space="0" w:color="auto"/>
            </w:tcBorders>
            <w:shd w:val="clear" w:color="auto" w:fill="auto"/>
            <w:noWrap/>
            <w:hideMark/>
          </w:tcPr>
          <w:p w14:paraId="6160CDB3"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154,206,587 </w:t>
            </w:r>
          </w:p>
        </w:tc>
        <w:tc>
          <w:tcPr>
            <w:tcW w:w="873" w:type="pct"/>
            <w:tcBorders>
              <w:top w:val="nil"/>
              <w:left w:val="nil"/>
              <w:bottom w:val="single" w:sz="4" w:space="0" w:color="auto"/>
              <w:right w:val="single" w:sz="4" w:space="0" w:color="auto"/>
            </w:tcBorders>
            <w:shd w:val="clear" w:color="auto" w:fill="auto"/>
            <w:noWrap/>
            <w:hideMark/>
          </w:tcPr>
          <w:p w14:paraId="59C0408A"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43,502,808 </w:t>
            </w:r>
          </w:p>
        </w:tc>
        <w:tc>
          <w:tcPr>
            <w:tcW w:w="906" w:type="pct"/>
            <w:tcBorders>
              <w:top w:val="nil"/>
              <w:left w:val="nil"/>
              <w:bottom w:val="single" w:sz="4" w:space="0" w:color="auto"/>
              <w:right w:val="single" w:sz="4" w:space="0" w:color="auto"/>
            </w:tcBorders>
            <w:shd w:val="clear" w:color="auto" w:fill="auto"/>
            <w:noWrap/>
            <w:hideMark/>
          </w:tcPr>
          <w:p w14:paraId="3F78D948"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197,709,395 </w:t>
            </w:r>
          </w:p>
        </w:tc>
      </w:tr>
      <w:tr w:rsidR="006C4147" w:rsidRPr="006C4147" w14:paraId="612F433D" w14:textId="77777777" w:rsidTr="006C4147">
        <w:trPr>
          <w:trHeight w:val="288"/>
        </w:trPr>
        <w:tc>
          <w:tcPr>
            <w:tcW w:w="2303" w:type="pct"/>
            <w:tcBorders>
              <w:top w:val="single" w:sz="4" w:space="0" w:color="auto"/>
              <w:left w:val="single" w:sz="4" w:space="0" w:color="auto"/>
              <w:bottom w:val="single" w:sz="4" w:space="0" w:color="auto"/>
              <w:right w:val="single" w:sz="4" w:space="0" w:color="auto"/>
            </w:tcBorders>
            <w:shd w:val="clear" w:color="auto" w:fill="auto"/>
            <w:hideMark/>
          </w:tcPr>
          <w:p w14:paraId="689CF11E"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Ministry of Water &amp; Irrigation</w:t>
            </w:r>
          </w:p>
        </w:tc>
        <w:tc>
          <w:tcPr>
            <w:tcW w:w="917" w:type="pct"/>
            <w:tcBorders>
              <w:top w:val="nil"/>
              <w:left w:val="nil"/>
              <w:bottom w:val="single" w:sz="4" w:space="0" w:color="auto"/>
              <w:right w:val="single" w:sz="4" w:space="0" w:color="auto"/>
            </w:tcBorders>
            <w:shd w:val="clear" w:color="auto" w:fill="auto"/>
            <w:noWrap/>
            <w:hideMark/>
          </w:tcPr>
          <w:p w14:paraId="67DB0A4D"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166,263,830 </w:t>
            </w:r>
          </w:p>
        </w:tc>
        <w:tc>
          <w:tcPr>
            <w:tcW w:w="873" w:type="pct"/>
            <w:tcBorders>
              <w:top w:val="nil"/>
              <w:left w:val="nil"/>
              <w:bottom w:val="single" w:sz="4" w:space="0" w:color="auto"/>
              <w:right w:val="single" w:sz="4" w:space="0" w:color="auto"/>
            </w:tcBorders>
            <w:shd w:val="clear" w:color="auto" w:fill="auto"/>
            <w:noWrap/>
            <w:hideMark/>
          </w:tcPr>
          <w:p w14:paraId="59271638"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529,286,186 </w:t>
            </w:r>
          </w:p>
        </w:tc>
        <w:tc>
          <w:tcPr>
            <w:tcW w:w="906" w:type="pct"/>
            <w:tcBorders>
              <w:top w:val="nil"/>
              <w:left w:val="nil"/>
              <w:bottom w:val="single" w:sz="4" w:space="0" w:color="auto"/>
              <w:right w:val="single" w:sz="4" w:space="0" w:color="auto"/>
            </w:tcBorders>
            <w:shd w:val="clear" w:color="auto" w:fill="auto"/>
            <w:noWrap/>
            <w:hideMark/>
          </w:tcPr>
          <w:p w14:paraId="4B8C51E9"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695,550,016 </w:t>
            </w:r>
          </w:p>
        </w:tc>
      </w:tr>
      <w:tr w:rsidR="006C4147" w:rsidRPr="006C4147" w14:paraId="7FE49968" w14:textId="77777777" w:rsidTr="006C4147">
        <w:trPr>
          <w:trHeight w:val="288"/>
        </w:trPr>
        <w:tc>
          <w:tcPr>
            <w:tcW w:w="2303" w:type="pct"/>
            <w:tcBorders>
              <w:top w:val="nil"/>
              <w:left w:val="single" w:sz="4" w:space="0" w:color="auto"/>
              <w:bottom w:val="single" w:sz="4" w:space="0" w:color="auto"/>
              <w:right w:val="single" w:sz="4" w:space="0" w:color="auto"/>
            </w:tcBorders>
            <w:shd w:val="clear" w:color="auto" w:fill="auto"/>
            <w:hideMark/>
          </w:tcPr>
          <w:p w14:paraId="6D337511"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Ministry of Education, Training &amp; Skills Development</w:t>
            </w:r>
          </w:p>
        </w:tc>
        <w:tc>
          <w:tcPr>
            <w:tcW w:w="917" w:type="pct"/>
            <w:tcBorders>
              <w:top w:val="nil"/>
              <w:left w:val="nil"/>
              <w:bottom w:val="single" w:sz="4" w:space="0" w:color="auto"/>
              <w:right w:val="single" w:sz="4" w:space="0" w:color="auto"/>
            </w:tcBorders>
            <w:shd w:val="clear" w:color="auto" w:fill="auto"/>
            <w:noWrap/>
            <w:hideMark/>
          </w:tcPr>
          <w:p w14:paraId="6A1EFB51"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934,939,768 </w:t>
            </w:r>
          </w:p>
        </w:tc>
        <w:tc>
          <w:tcPr>
            <w:tcW w:w="873" w:type="pct"/>
            <w:tcBorders>
              <w:top w:val="nil"/>
              <w:left w:val="nil"/>
              <w:bottom w:val="single" w:sz="4" w:space="0" w:color="auto"/>
              <w:right w:val="single" w:sz="4" w:space="0" w:color="auto"/>
            </w:tcBorders>
            <w:shd w:val="clear" w:color="auto" w:fill="auto"/>
            <w:noWrap/>
            <w:hideMark/>
          </w:tcPr>
          <w:p w14:paraId="419C533A"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117,601,207 </w:t>
            </w:r>
          </w:p>
        </w:tc>
        <w:tc>
          <w:tcPr>
            <w:tcW w:w="906" w:type="pct"/>
            <w:tcBorders>
              <w:top w:val="nil"/>
              <w:left w:val="nil"/>
              <w:bottom w:val="single" w:sz="4" w:space="0" w:color="auto"/>
              <w:right w:val="single" w:sz="4" w:space="0" w:color="auto"/>
            </w:tcBorders>
            <w:shd w:val="clear" w:color="auto" w:fill="auto"/>
            <w:noWrap/>
            <w:hideMark/>
          </w:tcPr>
          <w:p w14:paraId="2531BB21"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1,052,540,975 </w:t>
            </w:r>
          </w:p>
        </w:tc>
      </w:tr>
      <w:tr w:rsidR="006C4147" w:rsidRPr="006C4147" w14:paraId="598674E3" w14:textId="77777777" w:rsidTr="006C4147">
        <w:trPr>
          <w:trHeight w:val="288"/>
        </w:trPr>
        <w:tc>
          <w:tcPr>
            <w:tcW w:w="2303" w:type="pct"/>
            <w:tcBorders>
              <w:top w:val="nil"/>
              <w:left w:val="single" w:sz="4" w:space="0" w:color="auto"/>
              <w:bottom w:val="single" w:sz="4" w:space="0" w:color="auto"/>
              <w:right w:val="single" w:sz="4" w:space="0" w:color="auto"/>
            </w:tcBorders>
            <w:shd w:val="clear" w:color="auto" w:fill="auto"/>
            <w:hideMark/>
          </w:tcPr>
          <w:p w14:paraId="7FDE225D"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Ministry of Roads, Public Works &amp; Transport</w:t>
            </w:r>
          </w:p>
        </w:tc>
        <w:tc>
          <w:tcPr>
            <w:tcW w:w="917" w:type="pct"/>
            <w:tcBorders>
              <w:top w:val="nil"/>
              <w:left w:val="nil"/>
              <w:bottom w:val="single" w:sz="4" w:space="0" w:color="auto"/>
              <w:right w:val="single" w:sz="4" w:space="0" w:color="auto"/>
            </w:tcBorders>
            <w:shd w:val="clear" w:color="auto" w:fill="auto"/>
            <w:noWrap/>
            <w:hideMark/>
          </w:tcPr>
          <w:p w14:paraId="07D94618"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258,681,398 </w:t>
            </w:r>
          </w:p>
        </w:tc>
        <w:tc>
          <w:tcPr>
            <w:tcW w:w="873" w:type="pct"/>
            <w:tcBorders>
              <w:top w:val="nil"/>
              <w:left w:val="nil"/>
              <w:bottom w:val="single" w:sz="4" w:space="0" w:color="auto"/>
              <w:right w:val="single" w:sz="4" w:space="0" w:color="auto"/>
            </w:tcBorders>
            <w:shd w:val="clear" w:color="auto" w:fill="auto"/>
            <w:noWrap/>
            <w:hideMark/>
          </w:tcPr>
          <w:p w14:paraId="3562C762"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700,298,850 </w:t>
            </w:r>
          </w:p>
        </w:tc>
        <w:tc>
          <w:tcPr>
            <w:tcW w:w="906" w:type="pct"/>
            <w:tcBorders>
              <w:top w:val="nil"/>
              <w:left w:val="nil"/>
              <w:bottom w:val="single" w:sz="4" w:space="0" w:color="auto"/>
              <w:right w:val="single" w:sz="4" w:space="0" w:color="auto"/>
            </w:tcBorders>
            <w:shd w:val="clear" w:color="auto" w:fill="auto"/>
            <w:noWrap/>
            <w:hideMark/>
          </w:tcPr>
          <w:p w14:paraId="2987CB14"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958,980,248 </w:t>
            </w:r>
          </w:p>
        </w:tc>
      </w:tr>
      <w:tr w:rsidR="006C4147" w:rsidRPr="006C4147" w14:paraId="6845C3F9" w14:textId="77777777" w:rsidTr="006C4147">
        <w:trPr>
          <w:trHeight w:val="288"/>
        </w:trPr>
        <w:tc>
          <w:tcPr>
            <w:tcW w:w="2303" w:type="pct"/>
            <w:tcBorders>
              <w:top w:val="nil"/>
              <w:left w:val="single" w:sz="4" w:space="0" w:color="auto"/>
              <w:bottom w:val="single" w:sz="4" w:space="0" w:color="auto"/>
              <w:right w:val="single" w:sz="4" w:space="0" w:color="auto"/>
            </w:tcBorders>
            <w:shd w:val="clear" w:color="auto" w:fill="auto"/>
            <w:hideMark/>
          </w:tcPr>
          <w:p w14:paraId="163F1244"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Ministry of Health &amp; Sanitation</w:t>
            </w:r>
          </w:p>
        </w:tc>
        <w:tc>
          <w:tcPr>
            <w:tcW w:w="917" w:type="pct"/>
            <w:tcBorders>
              <w:top w:val="nil"/>
              <w:left w:val="nil"/>
              <w:bottom w:val="single" w:sz="4" w:space="0" w:color="auto"/>
              <w:right w:val="single" w:sz="4" w:space="0" w:color="auto"/>
            </w:tcBorders>
            <w:shd w:val="clear" w:color="auto" w:fill="auto"/>
            <w:noWrap/>
            <w:hideMark/>
          </w:tcPr>
          <w:p w14:paraId="0CAC8077"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3,976,795,051 </w:t>
            </w:r>
          </w:p>
        </w:tc>
        <w:tc>
          <w:tcPr>
            <w:tcW w:w="873" w:type="pct"/>
            <w:tcBorders>
              <w:top w:val="nil"/>
              <w:left w:val="nil"/>
              <w:bottom w:val="single" w:sz="4" w:space="0" w:color="auto"/>
              <w:right w:val="single" w:sz="4" w:space="0" w:color="auto"/>
            </w:tcBorders>
            <w:shd w:val="clear" w:color="auto" w:fill="auto"/>
            <w:noWrap/>
            <w:hideMark/>
          </w:tcPr>
          <w:p w14:paraId="50C90CD4"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175,777,347 </w:t>
            </w:r>
          </w:p>
        </w:tc>
        <w:tc>
          <w:tcPr>
            <w:tcW w:w="906" w:type="pct"/>
            <w:tcBorders>
              <w:top w:val="nil"/>
              <w:left w:val="nil"/>
              <w:bottom w:val="single" w:sz="4" w:space="0" w:color="auto"/>
              <w:right w:val="single" w:sz="4" w:space="0" w:color="auto"/>
            </w:tcBorders>
            <w:shd w:val="clear" w:color="auto" w:fill="auto"/>
            <w:noWrap/>
            <w:hideMark/>
          </w:tcPr>
          <w:p w14:paraId="4BFDF250"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4,152,572,398 </w:t>
            </w:r>
          </w:p>
        </w:tc>
      </w:tr>
      <w:tr w:rsidR="006C4147" w:rsidRPr="006C4147" w14:paraId="7BFBE605" w14:textId="77777777" w:rsidTr="006C4147">
        <w:trPr>
          <w:trHeight w:val="288"/>
        </w:trPr>
        <w:tc>
          <w:tcPr>
            <w:tcW w:w="2303" w:type="pct"/>
            <w:tcBorders>
              <w:top w:val="nil"/>
              <w:left w:val="single" w:sz="4" w:space="0" w:color="auto"/>
              <w:bottom w:val="single" w:sz="4" w:space="0" w:color="auto"/>
              <w:right w:val="single" w:sz="4" w:space="0" w:color="auto"/>
            </w:tcBorders>
            <w:shd w:val="clear" w:color="auto" w:fill="auto"/>
            <w:hideMark/>
          </w:tcPr>
          <w:p w14:paraId="577C0A49"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Ministry of Trade, Industry, MSMEs, Innovation &amp; Cooperatives</w:t>
            </w:r>
          </w:p>
        </w:tc>
        <w:tc>
          <w:tcPr>
            <w:tcW w:w="917" w:type="pct"/>
            <w:tcBorders>
              <w:top w:val="nil"/>
              <w:left w:val="nil"/>
              <w:bottom w:val="single" w:sz="4" w:space="0" w:color="auto"/>
              <w:right w:val="single" w:sz="4" w:space="0" w:color="auto"/>
            </w:tcBorders>
            <w:shd w:val="clear" w:color="auto" w:fill="auto"/>
            <w:noWrap/>
            <w:hideMark/>
          </w:tcPr>
          <w:p w14:paraId="4CA382C3"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221,094,894 </w:t>
            </w:r>
          </w:p>
        </w:tc>
        <w:tc>
          <w:tcPr>
            <w:tcW w:w="873" w:type="pct"/>
            <w:tcBorders>
              <w:top w:val="nil"/>
              <w:left w:val="nil"/>
              <w:bottom w:val="single" w:sz="4" w:space="0" w:color="auto"/>
              <w:right w:val="single" w:sz="4" w:space="0" w:color="auto"/>
            </w:tcBorders>
            <w:shd w:val="clear" w:color="auto" w:fill="auto"/>
            <w:noWrap/>
            <w:hideMark/>
          </w:tcPr>
          <w:p w14:paraId="37DC506D"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427,506,313 </w:t>
            </w:r>
          </w:p>
        </w:tc>
        <w:tc>
          <w:tcPr>
            <w:tcW w:w="906" w:type="pct"/>
            <w:tcBorders>
              <w:top w:val="nil"/>
              <w:left w:val="nil"/>
              <w:bottom w:val="single" w:sz="4" w:space="0" w:color="auto"/>
              <w:right w:val="single" w:sz="4" w:space="0" w:color="auto"/>
            </w:tcBorders>
            <w:shd w:val="clear" w:color="auto" w:fill="auto"/>
            <w:noWrap/>
            <w:hideMark/>
          </w:tcPr>
          <w:p w14:paraId="1A063A6B"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648,601,207 </w:t>
            </w:r>
          </w:p>
        </w:tc>
      </w:tr>
      <w:tr w:rsidR="006C4147" w:rsidRPr="006C4147" w14:paraId="4F54903D" w14:textId="77777777" w:rsidTr="006C4147">
        <w:trPr>
          <w:trHeight w:val="288"/>
        </w:trPr>
        <w:tc>
          <w:tcPr>
            <w:tcW w:w="2303" w:type="pct"/>
            <w:tcBorders>
              <w:top w:val="nil"/>
              <w:left w:val="single" w:sz="4" w:space="0" w:color="auto"/>
              <w:bottom w:val="single" w:sz="4" w:space="0" w:color="auto"/>
              <w:right w:val="single" w:sz="4" w:space="0" w:color="auto"/>
            </w:tcBorders>
            <w:shd w:val="clear" w:color="auto" w:fill="auto"/>
            <w:hideMark/>
          </w:tcPr>
          <w:p w14:paraId="09B45524"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Ministry of Energy, Environment, Forestry, Natural &amp; Mineral Resources</w:t>
            </w:r>
          </w:p>
        </w:tc>
        <w:tc>
          <w:tcPr>
            <w:tcW w:w="917" w:type="pct"/>
            <w:tcBorders>
              <w:top w:val="nil"/>
              <w:left w:val="nil"/>
              <w:bottom w:val="single" w:sz="4" w:space="0" w:color="auto"/>
              <w:right w:val="single" w:sz="4" w:space="0" w:color="auto"/>
            </w:tcBorders>
            <w:shd w:val="clear" w:color="auto" w:fill="auto"/>
            <w:noWrap/>
            <w:hideMark/>
          </w:tcPr>
          <w:p w14:paraId="6632FB5A"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132,597,936 </w:t>
            </w:r>
          </w:p>
        </w:tc>
        <w:tc>
          <w:tcPr>
            <w:tcW w:w="873" w:type="pct"/>
            <w:tcBorders>
              <w:top w:val="nil"/>
              <w:left w:val="nil"/>
              <w:bottom w:val="single" w:sz="4" w:space="0" w:color="auto"/>
              <w:right w:val="single" w:sz="4" w:space="0" w:color="auto"/>
            </w:tcBorders>
            <w:shd w:val="clear" w:color="auto" w:fill="auto"/>
            <w:noWrap/>
            <w:hideMark/>
          </w:tcPr>
          <w:p w14:paraId="4CE18B27"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413,058,044 </w:t>
            </w:r>
          </w:p>
        </w:tc>
        <w:tc>
          <w:tcPr>
            <w:tcW w:w="906" w:type="pct"/>
            <w:tcBorders>
              <w:top w:val="nil"/>
              <w:left w:val="nil"/>
              <w:bottom w:val="single" w:sz="4" w:space="0" w:color="auto"/>
              <w:right w:val="single" w:sz="4" w:space="0" w:color="auto"/>
            </w:tcBorders>
            <w:shd w:val="clear" w:color="auto" w:fill="auto"/>
            <w:noWrap/>
            <w:hideMark/>
          </w:tcPr>
          <w:p w14:paraId="03A440BF"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545,655,980 </w:t>
            </w:r>
          </w:p>
        </w:tc>
      </w:tr>
      <w:tr w:rsidR="006C4147" w:rsidRPr="006C4147" w14:paraId="5049E5A8" w14:textId="77777777" w:rsidTr="006C4147">
        <w:trPr>
          <w:trHeight w:val="288"/>
        </w:trPr>
        <w:tc>
          <w:tcPr>
            <w:tcW w:w="2303" w:type="pct"/>
            <w:tcBorders>
              <w:top w:val="nil"/>
              <w:left w:val="single" w:sz="4" w:space="0" w:color="auto"/>
              <w:bottom w:val="single" w:sz="4" w:space="0" w:color="auto"/>
              <w:right w:val="single" w:sz="4" w:space="0" w:color="auto"/>
            </w:tcBorders>
            <w:shd w:val="clear" w:color="auto" w:fill="auto"/>
            <w:hideMark/>
          </w:tcPr>
          <w:p w14:paraId="7A2E5E7B"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Ministry of Culture, Gender, Youth, ICT, Sports &amp; Social Services</w:t>
            </w:r>
          </w:p>
        </w:tc>
        <w:tc>
          <w:tcPr>
            <w:tcW w:w="917" w:type="pct"/>
            <w:tcBorders>
              <w:top w:val="nil"/>
              <w:left w:val="nil"/>
              <w:bottom w:val="single" w:sz="4" w:space="0" w:color="auto"/>
              <w:right w:val="single" w:sz="4" w:space="0" w:color="auto"/>
            </w:tcBorders>
            <w:shd w:val="clear" w:color="auto" w:fill="auto"/>
            <w:noWrap/>
            <w:hideMark/>
          </w:tcPr>
          <w:p w14:paraId="5FEB8B38"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192,511,086 </w:t>
            </w:r>
          </w:p>
        </w:tc>
        <w:tc>
          <w:tcPr>
            <w:tcW w:w="873" w:type="pct"/>
            <w:tcBorders>
              <w:top w:val="nil"/>
              <w:left w:val="nil"/>
              <w:bottom w:val="single" w:sz="4" w:space="0" w:color="auto"/>
              <w:right w:val="single" w:sz="4" w:space="0" w:color="auto"/>
            </w:tcBorders>
            <w:shd w:val="clear" w:color="auto" w:fill="auto"/>
            <w:noWrap/>
            <w:hideMark/>
          </w:tcPr>
          <w:p w14:paraId="6A48CAF8"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75,933,905 </w:t>
            </w:r>
          </w:p>
        </w:tc>
        <w:tc>
          <w:tcPr>
            <w:tcW w:w="906" w:type="pct"/>
            <w:tcBorders>
              <w:top w:val="nil"/>
              <w:left w:val="nil"/>
              <w:bottom w:val="single" w:sz="4" w:space="0" w:color="auto"/>
              <w:right w:val="single" w:sz="4" w:space="0" w:color="auto"/>
            </w:tcBorders>
            <w:shd w:val="clear" w:color="auto" w:fill="auto"/>
            <w:noWrap/>
            <w:hideMark/>
          </w:tcPr>
          <w:p w14:paraId="059F6DF4"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268,444,991 </w:t>
            </w:r>
          </w:p>
        </w:tc>
      </w:tr>
      <w:tr w:rsidR="006C4147" w:rsidRPr="006C4147" w14:paraId="160D7D1D" w14:textId="77777777" w:rsidTr="006C4147">
        <w:trPr>
          <w:trHeight w:val="288"/>
        </w:trPr>
        <w:tc>
          <w:tcPr>
            <w:tcW w:w="2303" w:type="pct"/>
            <w:tcBorders>
              <w:top w:val="nil"/>
              <w:left w:val="single" w:sz="4" w:space="0" w:color="auto"/>
              <w:bottom w:val="single" w:sz="4" w:space="0" w:color="auto"/>
              <w:right w:val="single" w:sz="4" w:space="0" w:color="auto"/>
            </w:tcBorders>
            <w:shd w:val="clear" w:color="auto" w:fill="auto"/>
            <w:hideMark/>
          </w:tcPr>
          <w:p w14:paraId="3DFC4AD4"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Ministry of Finance, Economic Planning &amp; Revenue Management</w:t>
            </w:r>
          </w:p>
        </w:tc>
        <w:tc>
          <w:tcPr>
            <w:tcW w:w="917" w:type="pct"/>
            <w:tcBorders>
              <w:top w:val="nil"/>
              <w:left w:val="nil"/>
              <w:bottom w:val="single" w:sz="4" w:space="0" w:color="auto"/>
              <w:right w:val="single" w:sz="4" w:space="0" w:color="auto"/>
            </w:tcBorders>
            <w:shd w:val="clear" w:color="auto" w:fill="auto"/>
            <w:noWrap/>
            <w:hideMark/>
          </w:tcPr>
          <w:p w14:paraId="12CF76F8"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404,097,155 </w:t>
            </w:r>
          </w:p>
        </w:tc>
        <w:tc>
          <w:tcPr>
            <w:tcW w:w="873" w:type="pct"/>
            <w:tcBorders>
              <w:top w:val="nil"/>
              <w:left w:val="nil"/>
              <w:bottom w:val="single" w:sz="4" w:space="0" w:color="auto"/>
              <w:right w:val="single" w:sz="4" w:space="0" w:color="auto"/>
            </w:tcBorders>
            <w:shd w:val="clear" w:color="auto" w:fill="auto"/>
            <w:noWrap/>
            <w:hideMark/>
          </w:tcPr>
          <w:p w14:paraId="3C13B44D"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425,625,000 </w:t>
            </w:r>
          </w:p>
        </w:tc>
        <w:tc>
          <w:tcPr>
            <w:tcW w:w="906" w:type="pct"/>
            <w:tcBorders>
              <w:top w:val="nil"/>
              <w:left w:val="nil"/>
              <w:bottom w:val="single" w:sz="4" w:space="0" w:color="auto"/>
              <w:right w:val="single" w:sz="4" w:space="0" w:color="auto"/>
            </w:tcBorders>
            <w:shd w:val="clear" w:color="auto" w:fill="auto"/>
            <w:noWrap/>
            <w:hideMark/>
          </w:tcPr>
          <w:p w14:paraId="5AF8CE41"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829,722,155 </w:t>
            </w:r>
          </w:p>
        </w:tc>
      </w:tr>
      <w:tr w:rsidR="006C4147" w:rsidRPr="006C4147" w14:paraId="188018D8" w14:textId="77777777" w:rsidTr="006C4147">
        <w:trPr>
          <w:trHeight w:val="288"/>
        </w:trPr>
        <w:tc>
          <w:tcPr>
            <w:tcW w:w="2303" w:type="pct"/>
            <w:tcBorders>
              <w:top w:val="nil"/>
              <w:left w:val="single" w:sz="4" w:space="0" w:color="auto"/>
              <w:bottom w:val="single" w:sz="4" w:space="0" w:color="auto"/>
              <w:right w:val="single" w:sz="4" w:space="0" w:color="auto"/>
            </w:tcBorders>
            <w:shd w:val="clear" w:color="auto" w:fill="auto"/>
            <w:hideMark/>
          </w:tcPr>
          <w:p w14:paraId="1E8591C9"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County Public Service Board</w:t>
            </w:r>
          </w:p>
        </w:tc>
        <w:tc>
          <w:tcPr>
            <w:tcW w:w="917" w:type="pct"/>
            <w:tcBorders>
              <w:top w:val="nil"/>
              <w:left w:val="nil"/>
              <w:bottom w:val="single" w:sz="4" w:space="0" w:color="auto"/>
              <w:right w:val="single" w:sz="4" w:space="0" w:color="auto"/>
            </w:tcBorders>
            <w:shd w:val="clear" w:color="auto" w:fill="auto"/>
            <w:noWrap/>
            <w:hideMark/>
          </w:tcPr>
          <w:p w14:paraId="0536941B"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75,470,928 </w:t>
            </w:r>
          </w:p>
        </w:tc>
        <w:tc>
          <w:tcPr>
            <w:tcW w:w="873" w:type="pct"/>
            <w:tcBorders>
              <w:top w:val="nil"/>
              <w:left w:val="nil"/>
              <w:bottom w:val="single" w:sz="4" w:space="0" w:color="auto"/>
              <w:right w:val="single" w:sz="4" w:space="0" w:color="auto"/>
            </w:tcBorders>
            <w:shd w:val="clear" w:color="auto" w:fill="auto"/>
            <w:noWrap/>
            <w:hideMark/>
          </w:tcPr>
          <w:p w14:paraId="19DC793F"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   </w:t>
            </w:r>
          </w:p>
        </w:tc>
        <w:tc>
          <w:tcPr>
            <w:tcW w:w="906" w:type="pct"/>
            <w:tcBorders>
              <w:top w:val="nil"/>
              <w:left w:val="nil"/>
              <w:bottom w:val="single" w:sz="4" w:space="0" w:color="auto"/>
              <w:right w:val="single" w:sz="4" w:space="0" w:color="auto"/>
            </w:tcBorders>
            <w:shd w:val="clear" w:color="auto" w:fill="auto"/>
            <w:noWrap/>
            <w:hideMark/>
          </w:tcPr>
          <w:p w14:paraId="3A242A86"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75,470,928 </w:t>
            </w:r>
          </w:p>
        </w:tc>
      </w:tr>
      <w:tr w:rsidR="006C4147" w:rsidRPr="006C4147" w14:paraId="10D5F5B4" w14:textId="77777777" w:rsidTr="006C4147">
        <w:trPr>
          <w:trHeight w:val="288"/>
        </w:trPr>
        <w:tc>
          <w:tcPr>
            <w:tcW w:w="2303" w:type="pct"/>
            <w:tcBorders>
              <w:top w:val="nil"/>
              <w:left w:val="single" w:sz="4" w:space="0" w:color="auto"/>
              <w:bottom w:val="single" w:sz="4" w:space="0" w:color="auto"/>
              <w:right w:val="single" w:sz="4" w:space="0" w:color="auto"/>
            </w:tcBorders>
            <w:shd w:val="clear" w:color="auto" w:fill="auto"/>
            <w:hideMark/>
          </w:tcPr>
          <w:p w14:paraId="0545D8DC"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County Assembly Service Board</w:t>
            </w:r>
          </w:p>
        </w:tc>
        <w:tc>
          <w:tcPr>
            <w:tcW w:w="917" w:type="pct"/>
            <w:tcBorders>
              <w:top w:val="nil"/>
              <w:left w:val="nil"/>
              <w:bottom w:val="single" w:sz="4" w:space="0" w:color="auto"/>
              <w:right w:val="single" w:sz="4" w:space="0" w:color="auto"/>
            </w:tcBorders>
            <w:shd w:val="clear" w:color="auto" w:fill="auto"/>
            <w:noWrap/>
            <w:hideMark/>
          </w:tcPr>
          <w:p w14:paraId="639D20D9"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946,077,555 </w:t>
            </w:r>
          </w:p>
        </w:tc>
        <w:tc>
          <w:tcPr>
            <w:tcW w:w="873" w:type="pct"/>
            <w:tcBorders>
              <w:top w:val="nil"/>
              <w:left w:val="nil"/>
              <w:bottom w:val="single" w:sz="4" w:space="0" w:color="auto"/>
              <w:right w:val="single" w:sz="4" w:space="0" w:color="auto"/>
            </w:tcBorders>
            <w:shd w:val="clear" w:color="auto" w:fill="auto"/>
            <w:noWrap/>
            <w:hideMark/>
          </w:tcPr>
          <w:p w14:paraId="1E021620"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100,000,000 </w:t>
            </w:r>
          </w:p>
        </w:tc>
        <w:tc>
          <w:tcPr>
            <w:tcW w:w="906" w:type="pct"/>
            <w:tcBorders>
              <w:top w:val="nil"/>
              <w:left w:val="nil"/>
              <w:bottom w:val="single" w:sz="4" w:space="0" w:color="auto"/>
              <w:right w:val="single" w:sz="4" w:space="0" w:color="auto"/>
            </w:tcBorders>
            <w:shd w:val="clear" w:color="auto" w:fill="auto"/>
            <w:noWrap/>
            <w:hideMark/>
          </w:tcPr>
          <w:p w14:paraId="511795AD"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1,046,077,555 </w:t>
            </w:r>
          </w:p>
        </w:tc>
      </w:tr>
      <w:tr w:rsidR="006C4147" w:rsidRPr="006C4147" w14:paraId="15DB9273" w14:textId="77777777" w:rsidTr="006C4147">
        <w:trPr>
          <w:trHeight w:val="288"/>
        </w:trPr>
        <w:tc>
          <w:tcPr>
            <w:tcW w:w="2303" w:type="pct"/>
            <w:tcBorders>
              <w:top w:val="nil"/>
              <w:left w:val="single" w:sz="4" w:space="0" w:color="auto"/>
              <w:bottom w:val="single" w:sz="4" w:space="0" w:color="auto"/>
              <w:right w:val="single" w:sz="4" w:space="0" w:color="auto"/>
            </w:tcBorders>
            <w:shd w:val="clear" w:color="auto" w:fill="auto"/>
            <w:hideMark/>
          </w:tcPr>
          <w:p w14:paraId="7B3FA46C" w14:textId="77777777" w:rsidR="006C4147" w:rsidRPr="006C4147" w:rsidRDefault="006C4147" w:rsidP="006C4147">
            <w:pPr>
              <w:spacing w:after="0" w:line="240" w:lineRule="auto"/>
              <w:rPr>
                <w:rFonts w:ascii="Times New Roman" w:eastAsia="Times New Roman" w:hAnsi="Times New Roman" w:cs="Times New Roman"/>
                <w:color w:val="000000"/>
                <w:lang w:val="en-US"/>
              </w:rPr>
            </w:pPr>
            <w:proofErr w:type="spellStart"/>
            <w:r w:rsidRPr="006C4147">
              <w:rPr>
                <w:rFonts w:ascii="Times New Roman" w:eastAsia="Times New Roman" w:hAnsi="Times New Roman" w:cs="Times New Roman"/>
                <w:color w:val="000000"/>
                <w:lang w:val="en-US"/>
              </w:rPr>
              <w:t>Kitui</w:t>
            </w:r>
            <w:proofErr w:type="spellEnd"/>
            <w:r w:rsidRPr="006C4147">
              <w:rPr>
                <w:rFonts w:ascii="Times New Roman" w:eastAsia="Times New Roman" w:hAnsi="Times New Roman" w:cs="Times New Roman"/>
                <w:color w:val="000000"/>
                <w:lang w:val="en-US"/>
              </w:rPr>
              <w:t xml:space="preserve"> Municipality</w:t>
            </w:r>
          </w:p>
        </w:tc>
        <w:tc>
          <w:tcPr>
            <w:tcW w:w="917" w:type="pct"/>
            <w:tcBorders>
              <w:top w:val="nil"/>
              <w:left w:val="nil"/>
              <w:bottom w:val="single" w:sz="4" w:space="0" w:color="auto"/>
              <w:right w:val="single" w:sz="4" w:space="0" w:color="auto"/>
            </w:tcBorders>
            <w:shd w:val="clear" w:color="auto" w:fill="auto"/>
            <w:noWrap/>
            <w:hideMark/>
          </w:tcPr>
          <w:p w14:paraId="5393BF9D"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82,068,643 </w:t>
            </w:r>
          </w:p>
        </w:tc>
        <w:tc>
          <w:tcPr>
            <w:tcW w:w="873" w:type="pct"/>
            <w:tcBorders>
              <w:top w:val="nil"/>
              <w:left w:val="nil"/>
              <w:bottom w:val="single" w:sz="4" w:space="0" w:color="auto"/>
              <w:right w:val="single" w:sz="4" w:space="0" w:color="auto"/>
            </w:tcBorders>
            <w:shd w:val="clear" w:color="auto" w:fill="auto"/>
            <w:noWrap/>
            <w:hideMark/>
          </w:tcPr>
          <w:p w14:paraId="662AD7F4"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103,461,711 </w:t>
            </w:r>
          </w:p>
        </w:tc>
        <w:tc>
          <w:tcPr>
            <w:tcW w:w="906" w:type="pct"/>
            <w:tcBorders>
              <w:top w:val="nil"/>
              <w:left w:val="nil"/>
              <w:bottom w:val="single" w:sz="4" w:space="0" w:color="auto"/>
              <w:right w:val="single" w:sz="4" w:space="0" w:color="auto"/>
            </w:tcBorders>
            <w:shd w:val="clear" w:color="auto" w:fill="auto"/>
            <w:noWrap/>
            <w:hideMark/>
          </w:tcPr>
          <w:p w14:paraId="14AB9764"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185,530,354 </w:t>
            </w:r>
          </w:p>
        </w:tc>
      </w:tr>
      <w:tr w:rsidR="006C4147" w:rsidRPr="006C4147" w14:paraId="524D662C" w14:textId="77777777" w:rsidTr="006C4147">
        <w:trPr>
          <w:trHeight w:val="288"/>
        </w:trPr>
        <w:tc>
          <w:tcPr>
            <w:tcW w:w="2303" w:type="pct"/>
            <w:tcBorders>
              <w:top w:val="nil"/>
              <w:left w:val="single" w:sz="4" w:space="0" w:color="auto"/>
              <w:bottom w:val="single" w:sz="4" w:space="0" w:color="auto"/>
              <w:right w:val="single" w:sz="4" w:space="0" w:color="auto"/>
            </w:tcBorders>
            <w:shd w:val="clear" w:color="auto" w:fill="auto"/>
            <w:hideMark/>
          </w:tcPr>
          <w:p w14:paraId="238E0552" w14:textId="77777777" w:rsidR="006C4147" w:rsidRPr="006C4147" w:rsidRDefault="006C4147" w:rsidP="006C4147">
            <w:pPr>
              <w:spacing w:after="0" w:line="240" w:lineRule="auto"/>
              <w:rPr>
                <w:rFonts w:ascii="Times New Roman" w:eastAsia="Times New Roman" w:hAnsi="Times New Roman" w:cs="Times New Roman"/>
                <w:color w:val="000000"/>
                <w:lang w:val="en-US"/>
              </w:rPr>
            </w:pPr>
            <w:proofErr w:type="spellStart"/>
            <w:r w:rsidRPr="006C4147">
              <w:rPr>
                <w:rFonts w:ascii="Times New Roman" w:eastAsia="Times New Roman" w:hAnsi="Times New Roman" w:cs="Times New Roman"/>
                <w:color w:val="000000"/>
                <w:lang w:val="en-US"/>
              </w:rPr>
              <w:t>Mwingi</w:t>
            </w:r>
            <w:proofErr w:type="spellEnd"/>
            <w:r w:rsidRPr="006C4147">
              <w:rPr>
                <w:rFonts w:ascii="Times New Roman" w:eastAsia="Times New Roman" w:hAnsi="Times New Roman" w:cs="Times New Roman"/>
                <w:color w:val="000000"/>
                <w:lang w:val="en-US"/>
              </w:rPr>
              <w:t xml:space="preserve"> Town Administration</w:t>
            </w:r>
          </w:p>
        </w:tc>
        <w:tc>
          <w:tcPr>
            <w:tcW w:w="917" w:type="pct"/>
            <w:tcBorders>
              <w:top w:val="nil"/>
              <w:left w:val="nil"/>
              <w:bottom w:val="single" w:sz="4" w:space="0" w:color="auto"/>
              <w:right w:val="single" w:sz="4" w:space="0" w:color="auto"/>
            </w:tcBorders>
            <w:shd w:val="clear" w:color="auto" w:fill="auto"/>
            <w:noWrap/>
            <w:hideMark/>
          </w:tcPr>
          <w:p w14:paraId="1A6ECF77"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66,910,716 </w:t>
            </w:r>
          </w:p>
        </w:tc>
        <w:tc>
          <w:tcPr>
            <w:tcW w:w="873" w:type="pct"/>
            <w:tcBorders>
              <w:top w:val="nil"/>
              <w:left w:val="nil"/>
              <w:bottom w:val="single" w:sz="4" w:space="0" w:color="auto"/>
              <w:right w:val="single" w:sz="4" w:space="0" w:color="auto"/>
            </w:tcBorders>
            <w:shd w:val="clear" w:color="auto" w:fill="auto"/>
            <w:noWrap/>
            <w:hideMark/>
          </w:tcPr>
          <w:p w14:paraId="2819D64F"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28,676,021 </w:t>
            </w:r>
          </w:p>
        </w:tc>
        <w:tc>
          <w:tcPr>
            <w:tcW w:w="906" w:type="pct"/>
            <w:tcBorders>
              <w:top w:val="nil"/>
              <w:left w:val="nil"/>
              <w:bottom w:val="single" w:sz="4" w:space="0" w:color="auto"/>
              <w:right w:val="single" w:sz="4" w:space="0" w:color="auto"/>
            </w:tcBorders>
            <w:shd w:val="clear" w:color="auto" w:fill="auto"/>
            <w:noWrap/>
            <w:hideMark/>
          </w:tcPr>
          <w:p w14:paraId="023F5285"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95,586,737 </w:t>
            </w:r>
          </w:p>
        </w:tc>
      </w:tr>
      <w:tr w:rsidR="006C4147" w:rsidRPr="006C4147" w14:paraId="6600D218" w14:textId="77777777" w:rsidTr="006C4147">
        <w:trPr>
          <w:trHeight w:val="288"/>
        </w:trPr>
        <w:tc>
          <w:tcPr>
            <w:tcW w:w="2303" w:type="pct"/>
            <w:tcBorders>
              <w:top w:val="nil"/>
              <w:left w:val="single" w:sz="4" w:space="0" w:color="auto"/>
              <w:bottom w:val="single" w:sz="4" w:space="0" w:color="auto"/>
              <w:right w:val="single" w:sz="4" w:space="0" w:color="auto"/>
            </w:tcBorders>
            <w:shd w:val="clear" w:color="auto" w:fill="auto"/>
            <w:hideMark/>
          </w:tcPr>
          <w:p w14:paraId="7E55861E"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Ministry of Agriculture &amp; Livestock</w:t>
            </w:r>
          </w:p>
        </w:tc>
        <w:tc>
          <w:tcPr>
            <w:tcW w:w="917" w:type="pct"/>
            <w:tcBorders>
              <w:top w:val="nil"/>
              <w:left w:val="nil"/>
              <w:bottom w:val="single" w:sz="4" w:space="0" w:color="auto"/>
              <w:right w:val="single" w:sz="4" w:space="0" w:color="auto"/>
            </w:tcBorders>
            <w:shd w:val="clear" w:color="auto" w:fill="auto"/>
            <w:noWrap/>
            <w:hideMark/>
          </w:tcPr>
          <w:p w14:paraId="32071F77"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426,801,456 </w:t>
            </w:r>
          </w:p>
        </w:tc>
        <w:tc>
          <w:tcPr>
            <w:tcW w:w="873" w:type="pct"/>
            <w:tcBorders>
              <w:top w:val="nil"/>
              <w:left w:val="nil"/>
              <w:bottom w:val="single" w:sz="4" w:space="0" w:color="auto"/>
              <w:right w:val="single" w:sz="4" w:space="0" w:color="auto"/>
            </w:tcBorders>
            <w:shd w:val="clear" w:color="auto" w:fill="auto"/>
            <w:noWrap/>
            <w:hideMark/>
          </w:tcPr>
          <w:p w14:paraId="564EE7BA"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397,972,186 </w:t>
            </w:r>
          </w:p>
        </w:tc>
        <w:tc>
          <w:tcPr>
            <w:tcW w:w="906" w:type="pct"/>
            <w:tcBorders>
              <w:top w:val="nil"/>
              <w:left w:val="nil"/>
              <w:bottom w:val="single" w:sz="4" w:space="0" w:color="auto"/>
              <w:right w:val="single" w:sz="4" w:space="0" w:color="auto"/>
            </w:tcBorders>
            <w:shd w:val="clear" w:color="auto" w:fill="auto"/>
            <w:noWrap/>
            <w:hideMark/>
          </w:tcPr>
          <w:p w14:paraId="2C1CC00F"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824,773,642 </w:t>
            </w:r>
          </w:p>
        </w:tc>
      </w:tr>
      <w:tr w:rsidR="006C4147" w:rsidRPr="006C4147" w14:paraId="3FAA5F7F" w14:textId="77777777" w:rsidTr="006C4147">
        <w:trPr>
          <w:trHeight w:val="288"/>
        </w:trPr>
        <w:tc>
          <w:tcPr>
            <w:tcW w:w="2303" w:type="pct"/>
            <w:tcBorders>
              <w:top w:val="nil"/>
              <w:left w:val="single" w:sz="4" w:space="0" w:color="auto"/>
              <w:bottom w:val="single" w:sz="4" w:space="0" w:color="auto"/>
              <w:right w:val="single" w:sz="4" w:space="0" w:color="auto"/>
            </w:tcBorders>
            <w:shd w:val="clear" w:color="auto" w:fill="auto"/>
            <w:hideMark/>
          </w:tcPr>
          <w:p w14:paraId="4888C9F8"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Ministry of Lands, Housing and Urban Development</w:t>
            </w:r>
          </w:p>
        </w:tc>
        <w:tc>
          <w:tcPr>
            <w:tcW w:w="917" w:type="pct"/>
            <w:tcBorders>
              <w:top w:val="nil"/>
              <w:left w:val="nil"/>
              <w:bottom w:val="single" w:sz="4" w:space="0" w:color="auto"/>
              <w:right w:val="single" w:sz="4" w:space="0" w:color="auto"/>
            </w:tcBorders>
            <w:shd w:val="clear" w:color="auto" w:fill="auto"/>
            <w:noWrap/>
            <w:hideMark/>
          </w:tcPr>
          <w:p w14:paraId="42B91479"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116,824,071 </w:t>
            </w:r>
          </w:p>
        </w:tc>
        <w:tc>
          <w:tcPr>
            <w:tcW w:w="873" w:type="pct"/>
            <w:tcBorders>
              <w:top w:val="nil"/>
              <w:left w:val="nil"/>
              <w:bottom w:val="single" w:sz="4" w:space="0" w:color="auto"/>
              <w:right w:val="single" w:sz="4" w:space="0" w:color="auto"/>
            </w:tcBorders>
            <w:shd w:val="clear" w:color="auto" w:fill="auto"/>
            <w:noWrap/>
            <w:hideMark/>
          </w:tcPr>
          <w:p w14:paraId="51533694"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181,000,000 </w:t>
            </w:r>
          </w:p>
        </w:tc>
        <w:tc>
          <w:tcPr>
            <w:tcW w:w="906" w:type="pct"/>
            <w:tcBorders>
              <w:top w:val="nil"/>
              <w:left w:val="nil"/>
              <w:bottom w:val="single" w:sz="4" w:space="0" w:color="auto"/>
              <w:right w:val="single" w:sz="4" w:space="0" w:color="auto"/>
            </w:tcBorders>
            <w:shd w:val="clear" w:color="auto" w:fill="auto"/>
            <w:noWrap/>
            <w:hideMark/>
          </w:tcPr>
          <w:p w14:paraId="0061B6B1"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xml:space="preserve">       297,824,070 </w:t>
            </w:r>
          </w:p>
        </w:tc>
      </w:tr>
      <w:tr w:rsidR="006C4147" w:rsidRPr="006C4147" w14:paraId="31286E88" w14:textId="77777777" w:rsidTr="006C4147">
        <w:trPr>
          <w:trHeight w:val="288"/>
        </w:trPr>
        <w:tc>
          <w:tcPr>
            <w:tcW w:w="2303" w:type="pct"/>
            <w:tcBorders>
              <w:top w:val="nil"/>
              <w:left w:val="single" w:sz="4" w:space="0" w:color="auto"/>
              <w:bottom w:val="single" w:sz="4" w:space="0" w:color="auto"/>
              <w:right w:val="single" w:sz="4" w:space="0" w:color="auto"/>
            </w:tcBorders>
            <w:shd w:val="clear" w:color="auto" w:fill="auto"/>
            <w:hideMark/>
          </w:tcPr>
          <w:p w14:paraId="061E51A6" w14:textId="77777777" w:rsidR="006C4147" w:rsidRPr="006C4147" w:rsidRDefault="006C4147" w:rsidP="006C4147">
            <w:pPr>
              <w:spacing w:after="0" w:line="240" w:lineRule="auto"/>
              <w:rPr>
                <w:rFonts w:ascii="Times New Roman" w:eastAsia="Times New Roman" w:hAnsi="Times New Roman" w:cs="Times New Roman"/>
                <w:b/>
                <w:bCs/>
                <w:color w:val="000000"/>
                <w:lang w:val="en-US"/>
              </w:rPr>
            </w:pPr>
            <w:r w:rsidRPr="006C4147">
              <w:rPr>
                <w:rFonts w:ascii="Times New Roman" w:eastAsia="Times New Roman" w:hAnsi="Times New Roman" w:cs="Times New Roman"/>
                <w:b/>
                <w:bCs/>
                <w:color w:val="000000"/>
                <w:lang w:val="en-US"/>
              </w:rPr>
              <w:t xml:space="preserve">Total Voted Expenditure </w:t>
            </w:r>
            <w:proofErr w:type="spellStart"/>
            <w:r w:rsidRPr="006C4147">
              <w:rPr>
                <w:rFonts w:ascii="Times New Roman" w:eastAsia="Times New Roman" w:hAnsi="Times New Roman" w:cs="Times New Roman"/>
                <w:b/>
                <w:bCs/>
                <w:color w:val="000000"/>
                <w:lang w:val="en-US"/>
              </w:rPr>
              <w:t>Kshs</w:t>
            </w:r>
            <w:proofErr w:type="spellEnd"/>
          </w:p>
        </w:tc>
        <w:tc>
          <w:tcPr>
            <w:tcW w:w="917" w:type="pct"/>
            <w:tcBorders>
              <w:top w:val="nil"/>
              <w:left w:val="nil"/>
              <w:bottom w:val="single" w:sz="4" w:space="0" w:color="auto"/>
              <w:right w:val="single" w:sz="4" w:space="0" w:color="auto"/>
            </w:tcBorders>
            <w:shd w:val="clear" w:color="auto" w:fill="auto"/>
            <w:noWrap/>
            <w:hideMark/>
          </w:tcPr>
          <w:p w14:paraId="542F0C3E" w14:textId="77777777" w:rsidR="006C4147" w:rsidRPr="006C4147" w:rsidRDefault="006C4147" w:rsidP="006C4147">
            <w:pPr>
              <w:spacing w:after="0" w:line="240" w:lineRule="auto"/>
              <w:rPr>
                <w:rFonts w:ascii="Times New Roman" w:eastAsia="Times New Roman" w:hAnsi="Times New Roman" w:cs="Times New Roman"/>
                <w:b/>
                <w:bCs/>
                <w:color w:val="000000"/>
                <w:lang w:val="en-US"/>
              </w:rPr>
            </w:pPr>
            <w:r w:rsidRPr="006C4147">
              <w:rPr>
                <w:rFonts w:ascii="Times New Roman" w:eastAsia="Times New Roman" w:hAnsi="Times New Roman" w:cs="Times New Roman"/>
                <w:b/>
                <w:bCs/>
                <w:color w:val="000000"/>
                <w:lang w:val="en-US"/>
              </w:rPr>
              <w:t xml:space="preserve">    9,522,966,700 </w:t>
            </w:r>
          </w:p>
        </w:tc>
        <w:tc>
          <w:tcPr>
            <w:tcW w:w="873" w:type="pct"/>
            <w:tcBorders>
              <w:top w:val="nil"/>
              <w:left w:val="nil"/>
              <w:bottom w:val="single" w:sz="4" w:space="0" w:color="auto"/>
              <w:right w:val="single" w:sz="4" w:space="0" w:color="auto"/>
            </w:tcBorders>
            <w:shd w:val="clear" w:color="auto" w:fill="auto"/>
            <w:noWrap/>
            <w:hideMark/>
          </w:tcPr>
          <w:p w14:paraId="2BF5968B" w14:textId="77777777" w:rsidR="006C4147" w:rsidRPr="006C4147" w:rsidRDefault="006C4147" w:rsidP="006C4147">
            <w:pPr>
              <w:spacing w:after="0" w:line="240" w:lineRule="auto"/>
              <w:rPr>
                <w:rFonts w:ascii="Times New Roman" w:eastAsia="Times New Roman" w:hAnsi="Times New Roman" w:cs="Times New Roman"/>
                <w:b/>
                <w:bCs/>
                <w:color w:val="000000"/>
                <w:lang w:val="en-US"/>
              </w:rPr>
            </w:pPr>
            <w:r w:rsidRPr="006C4147">
              <w:rPr>
                <w:rFonts w:ascii="Times New Roman" w:eastAsia="Times New Roman" w:hAnsi="Times New Roman" w:cs="Times New Roman"/>
                <w:b/>
                <w:bCs/>
                <w:color w:val="000000"/>
                <w:lang w:val="en-US"/>
              </w:rPr>
              <w:t xml:space="preserve">   4,751,800,754 </w:t>
            </w:r>
          </w:p>
        </w:tc>
        <w:tc>
          <w:tcPr>
            <w:tcW w:w="906" w:type="pct"/>
            <w:tcBorders>
              <w:top w:val="nil"/>
              <w:left w:val="nil"/>
              <w:bottom w:val="single" w:sz="4" w:space="0" w:color="auto"/>
              <w:right w:val="single" w:sz="4" w:space="0" w:color="auto"/>
            </w:tcBorders>
            <w:shd w:val="clear" w:color="auto" w:fill="auto"/>
            <w:noWrap/>
            <w:hideMark/>
          </w:tcPr>
          <w:p w14:paraId="079D1B2E" w14:textId="77777777" w:rsidR="006C4147" w:rsidRPr="006C4147" w:rsidRDefault="006C4147" w:rsidP="006C4147">
            <w:pPr>
              <w:spacing w:after="0" w:line="240" w:lineRule="auto"/>
              <w:rPr>
                <w:rFonts w:ascii="Times New Roman" w:eastAsia="Times New Roman" w:hAnsi="Times New Roman" w:cs="Times New Roman"/>
                <w:b/>
                <w:bCs/>
                <w:color w:val="000000"/>
                <w:lang w:val="en-US"/>
              </w:rPr>
            </w:pPr>
            <w:r w:rsidRPr="006C4147">
              <w:rPr>
                <w:rFonts w:ascii="Times New Roman" w:eastAsia="Times New Roman" w:hAnsi="Times New Roman" w:cs="Times New Roman"/>
                <w:b/>
                <w:bCs/>
                <w:color w:val="000000"/>
                <w:lang w:val="en-US"/>
              </w:rPr>
              <w:t xml:space="preserve">  14,274,767,454 </w:t>
            </w:r>
          </w:p>
        </w:tc>
      </w:tr>
      <w:tr w:rsidR="006C4147" w:rsidRPr="006C4147" w14:paraId="0396C351" w14:textId="77777777" w:rsidTr="006C4147">
        <w:trPr>
          <w:trHeight w:val="288"/>
        </w:trPr>
        <w:tc>
          <w:tcPr>
            <w:tcW w:w="2303" w:type="pct"/>
            <w:tcBorders>
              <w:top w:val="nil"/>
              <w:left w:val="nil"/>
              <w:bottom w:val="double" w:sz="6" w:space="0" w:color="auto"/>
              <w:right w:val="nil"/>
            </w:tcBorders>
            <w:shd w:val="clear" w:color="auto" w:fill="auto"/>
            <w:hideMark/>
          </w:tcPr>
          <w:p w14:paraId="7725216F" w14:textId="77777777" w:rsidR="006C4147" w:rsidRPr="006C4147" w:rsidRDefault="006C4147" w:rsidP="006C4147">
            <w:pPr>
              <w:spacing w:after="0" w:line="240" w:lineRule="auto"/>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 </w:t>
            </w:r>
          </w:p>
        </w:tc>
        <w:tc>
          <w:tcPr>
            <w:tcW w:w="917" w:type="pct"/>
            <w:tcBorders>
              <w:top w:val="nil"/>
              <w:left w:val="nil"/>
              <w:bottom w:val="double" w:sz="6" w:space="0" w:color="auto"/>
              <w:right w:val="nil"/>
            </w:tcBorders>
            <w:shd w:val="clear" w:color="auto" w:fill="auto"/>
            <w:noWrap/>
            <w:hideMark/>
          </w:tcPr>
          <w:p w14:paraId="66808AD8" w14:textId="77777777" w:rsidR="006C4147" w:rsidRPr="006C4147" w:rsidRDefault="006C4147" w:rsidP="006C4147">
            <w:pPr>
              <w:spacing w:after="0" w:line="240" w:lineRule="auto"/>
              <w:jc w:val="right"/>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67%</w:t>
            </w:r>
          </w:p>
        </w:tc>
        <w:tc>
          <w:tcPr>
            <w:tcW w:w="873" w:type="pct"/>
            <w:tcBorders>
              <w:top w:val="nil"/>
              <w:left w:val="nil"/>
              <w:bottom w:val="nil"/>
              <w:right w:val="nil"/>
            </w:tcBorders>
            <w:shd w:val="clear" w:color="auto" w:fill="auto"/>
            <w:noWrap/>
            <w:vAlign w:val="bottom"/>
            <w:hideMark/>
          </w:tcPr>
          <w:p w14:paraId="6C5B737B" w14:textId="77777777" w:rsidR="006C4147" w:rsidRPr="006C4147" w:rsidRDefault="006C4147" w:rsidP="006C4147">
            <w:pPr>
              <w:spacing w:after="0" w:line="240" w:lineRule="auto"/>
              <w:jc w:val="right"/>
              <w:rPr>
                <w:rFonts w:ascii="Calibri" w:eastAsia="Times New Roman" w:hAnsi="Calibri" w:cs="Calibri"/>
                <w:color w:val="000000"/>
                <w:lang w:val="en-US"/>
              </w:rPr>
            </w:pPr>
            <w:r w:rsidRPr="006C4147">
              <w:rPr>
                <w:rFonts w:ascii="Calibri" w:eastAsia="Times New Roman" w:hAnsi="Calibri" w:cs="Calibri"/>
                <w:color w:val="000000"/>
                <w:lang w:val="en-US"/>
              </w:rPr>
              <w:t>33%</w:t>
            </w:r>
          </w:p>
        </w:tc>
        <w:tc>
          <w:tcPr>
            <w:tcW w:w="906" w:type="pct"/>
            <w:tcBorders>
              <w:top w:val="nil"/>
              <w:left w:val="nil"/>
              <w:bottom w:val="double" w:sz="6" w:space="0" w:color="auto"/>
              <w:right w:val="nil"/>
            </w:tcBorders>
            <w:shd w:val="clear" w:color="auto" w:fill="auto"/>
            <w:noWrap/>
            <w:hideMark/>
          </w:tcPr>
          <w:p w14:paraId="0B6A2EEC" w14:textId="77777777" w:rsidR="006C4147" w:rsidRPr="006C4147" w:rsidRDefault="006C4147" w:rsidP="006C4147">
            <w:pPr>
              <w:spacing w:after="0" w:line="240" w:lineRule="auto"/>
              <w:jc w:val="right"/>
              <w:rPr>
                <w:rFonts w:ascii="Times New Roman" w:eastAsia="Times New Roman" w:hAnsi="Times New Roman" w:cs="Times New Roman"/>
                <w:color w:val="000000"/>
                <w:lang w:val="en-US"/>
              </w:rPr>
            </w:pPr>
            <w:r w:rsidRPr="006C4147">
              <w:rPr>
                <w:rFonts w:ascii="Times New Roman" w:eastAsia="Times New Roman" w:hAnsi="Times New Roman" w:cs="Times New Roman"/>
                <w:color w:val="000000"/>
                <w:lang w:val="en-US"/>
              </w:rPr>
              <w:t>100%</w:t>
            </w:r>
          </w:p>
        </w:tc>
      </w:tr>
    </w:tbl>
    <w:p w14:paraId="7EF662DF" w14:textId="77777777" w:rsidR="00FE08F6" w:rsidRPr="0041717D" w:rsidRDefault="00FE08F6">
      <w:pPr>
        <w:rPr>
          <w:lang w:eastAsia="zh-CN"/>
        </w:rPr>
        <w:sectPr w:rsidR="00FE08F6" w:rsidRPr="0041717D" w:rsidSect="00F64CEB">
          <w:footerReference w:type="default" r:id="rId15"/>
          <w:pgSz w:w="12240" w:h="15840"/>
          <w:pgMar w:top="1440" w:right="1440" w:bottom="1440" w:left="1440" w:header="720" w:footer="720" w:gutter="0"/>
          <w:pgNumType w:start="1"/>
          <w:cols w:space="720"/>
          <w:docGrid w:linePitch="360"/>
        </w:sectPr>
      </w:pPr>
    </w:p>
    <w:p w14:paraId="7E951408" w14:textId="7360E88D" w:rsidR="005B3DE6" w:rsidRPr="0041717D" w:rsidRDefault="007133BC" w:rsidP="001444F0">
      <w:pPr>
        <w:pStyle w:val="Heading2"/>
        <w:ind w:left="-993"/>
        <w:rPr>
          <w:rFonts w:eastAsiaTheme="minorEastAsia"/>
          <w:b/>
          <w:lang w:val="en-GB"/>
        </w:rPr>
      </w:pPr>
      <w:bookmarkStart w:id="3" w:name="_Toc201569689"/>
      <w:r w:rsidRPr="0041717D">
        <w:rPr>
          <w:b/>
          <w:lang w:val="en-GB"/>
        </w:rPr>
        <w:lastRenderedPageBreak/>
        <w:t>REC</w:t>
      </w:r>
      <w:r w:rsidR="00BD4623">
        <w:rPr>
          <w:b/>
          <w:lang w:val="en-GB"/>
        </w:rPr>
        <w:t xml:space="preserve">OMMENDED REVENUE </w:t>
      </w:r>
      <w:r w:rsidR="005B54A0">
        <w:rPr>
          <w:b/>
          <w:lang w:val="en-GB"/>
        </w:rPr>
        <w:t>ENVELOP BUDGET</w:t>
      </w:r>
      <w:r w:rsidR="005B54A0">
        <w:rPr>
          <w:b/>
          <w:lang w:val="en-US"/>
        </w:rPr>
        <w:t xml:space="preserve"> FY</w:t>
      </w:r>
      <w:r w:rsidR="00642354">
        <w:rPr>
          <w:b/>
          <w:lang w:val="en-GB"/>
        </w:rPr>
        <w:t xml:space="preserve"> 2025</w:t>
      </w:r>
      <w:r w:rsidRPr="0041717D">
        <w:rPr>
          <w:b/>
          <w:lang w:val="en-GB"/>
        </w:rPr>
        <w:t>-202</w:t>
      </w:r>
      <w:r w:rsidR="00642354">
        <w:rPr>
          <w:b/>
          <w:lang w:val="en-GB"/>
        </w:rPr>
        <w:t>6</w:t>
      </w:r>
      <w:bookmarkEnd w:id="3"/>
    </w:p>
    <w:p w14:paraId="581400FA" w14:textId="2303DC40" w:rsidR="00FC49E8" w:rsidRDefault="00FB0345" w:rsidP="00FC49E8">
      <w:pPr>
        <w:spacing w:after="0"/>
        <w:ind w:left="-993"/>
        <w:rPr>
          <w:rFonts w:ascii="Times New Roman" w:eastAsiaTheme="minorEastAsia" w:hAnsi="Times New Roman" w:cs="Times New Roman"/>
          <w:b/>
          <w:bCs/>
          <w:lang w:val="en-US" w:eastAsia="zh-CN"/>
        </w:rPr>
      </w:pPr>
      <w:r w:rsidRPr="001444F0">
        <w:rPr>
          <w:rFonts w:ascii="Times New Roman" w:eastAsiaTheme="minorEastAsia" w:hAnsi="Times New Roman" w:cs="Times New Roman"/>
          <w:b/>
          <w:bCs/>
          <w:lang w:val="zh-CN" w:eastAsia="zh-CN"/>
        </w:rPr>
        <w:t>ANNEX II</w:t>
      </w:r>
      <w:r w:rsidR="00F67126">
        <w:rPr>
          <w:rFonts w:ascii="Times New Roman" w:eastAsiaTheme="minorEastAsia" w:hAnsi="Times New Roman" w:cs="Times New Roman"/>
          <w:b/>
          <w:bCs/>
          <w:lang w:val="en-US" w:eastAsia="zh-CN"/>
        </w:rPr>
        <w:t xml:space="preserve">                    </w:t>
      </w:r>
    </w:p>
    <w:p w14:paraId="66255AEB" w14:textId="02AECA33" w:rsidR="00F67126" w:rsidRPr="00F67126" w:rsidRDefault="00F67126" w:rsidP="00FC49E8">
      <w:pPr>
        <w:spacing w:after="0"/>
        <w:ind w:left="-993"/>
        <w:rPr>
          <w:rFonts w:ascii="Times New Roman" w:eastAsiaTheme="minorEastAsia" w:hAnsi="Times New Roman" w:cs="Times New Roman"/>
          <w:b/>
          <w:bCs/>
          <w:lang w:val="en-US" w:eastAsia="zh-CN"/>
        </w:rPr>
      </w:pPr>
      <w:r>
        <w:rPr>
          <w:rFonts w:ascii="Times New Roman" w:eastAsiaTheme="minorEastAsia" w:hAnsi="Times New Roman" w:cs="Times New Roman"/>
          <w:b/>
          <w:bCs/>
          <w:lang w:val="en-US" w:eastAsia="zh-CN"/>
        </w:rPr>
        <w:t xml:space="preserve">                                                                                           </w:t>
      </w:r>
      <w:r w:rsidRPr="00F67126">
        <w:rPr>
          <w:rFonts w:ascii="Times New Roman" w:eastAsiaTheme="minorEastAsia" w:hAnsi="Times New Roman" w:cs="Times New Roman"/>
          <w:b/>
          <w:bCs/>
          <w:lang w:val="en-US" w:eastAsia="zh-CN"/>
        </w:rPr>
        <w:t>COUNTY GOVERNMENT OF KITUI</w:t>
      </w:r>
    </w:p>
    <w:p w14:paraId="0EA72AA0" w14:textId="77777777" w:rsidR="00FC49E8" w:rsidRDefault="00FC49E8" w:rsidP="00FC49E8">
      <w:pPr>
        <w:spacing w:after="0"/>
        <w:ind w:left="-993"/>
        <w:rPr>
          <w:rFonts w:ascii="Times New Roman" w:eastAsiaTheme="minorEastAsia" w:hAnsi="Times New Roman" w:cs="Times New Roman"/>
          <w:b/>
          <w:bCs/>
          <w:lang w:val="zh-CN" w:eastAsia="zh-CN"/>
        </w:rPr>
      </w:pPr>
    </w:p>
    <w:tbl>
      <w:tblPr>
        <w:tblW w:w="5000" w:type="pct"/>
        <w:tblLook w:val="04A0" w:firstRow="1" w:lastRow="0" w:firstColumn="1" w:lastColumn="0" w:noHBand="0" w:noVBand="1"/>
      </w:tblPr>
      <w:tblGrid>
        <w:gridCol w:w="590"/>
        <w:gridCol w:w="4760"/>
        <w:gridCol w:w="1448"/>
        <w:gridCol w:w="1585"/>
        <w:gridCol w:w="1539"/>
        <w:gridCol w:w="1585"/>
        <w:gridCol w:w="1448"/>
      </w:tblGrid>
      <w:tr w:rsidR="006C4147" w:rsidRPr="006C4147" w14:paraId="24953092" w14:textId="77777777" w:rsidTr="006C4147">
        <w:trPr>
          <w:trHeight w:val="288"/>
          <w:tblHeader/>
        </w:trPr>
        <w:tc>
          <w:tcPr>
            <w:tcW w:w="5000" w:type="pct"/>
            <w:gridSpan w:val="7"/>
            <w:tcBorders>
              <w:top w:val="nil"/>
              <w:left w:val="single" w:sz="4" w:space="0" w:color="auto"/>
              <w:bottom w:val="nil"/>
              <w:right w:val="nil"/>
            </w:tcBorders>
            <w:shd w:val="clear" w:color="auto" w:fill="auto"/>
            <w:hideMark/>
          </w:tcPr>
          <w:p w14:paraId="1E86631E" w14:textId="77777777" w:rsidR="006C4147" w:rsidRPr="006C4147" w:rsidRDefault="006C4147" w:rsidP="006C4147">
            <w:pPr>
              <w:spacing w:after="0" w:line="240" w:lineRule="auto"/>
              <w:jc w:val="center"/>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COUNTY GOVERNMENT OF KITUI</w:t>
            </w:r>
          </w:p>
        </w:tc>
      </w:tr>
      <w:tr w:rsidR="006C4147" w:rsidRPr="006C4147" w14:paraId="47859EC1" w14:textId="77777777" w:rsidTr="006C4147">
        <w:trPr>
          <w:trHeight w:val="264"/>
          <w:tblHeader/>
        </w:trPr>
        <w:tc>
          <w:tcPr>
            <w:tcW w:w="5000" w:type="pct"/>
            <w:gridSpan w:val="7"/>
            <w:tcBorders>
              <w:top w:val="nil"/>
              <w:left w:val="single" w:sz="4" w:space="0" w:color="auto"/>
              <w:bottom w:val="single" w:sz="4" w:space="0" w:color="auto"/>
              <w:right w:val="nil"/>
            </w:tcBorders>
            <w:shd w:val="clear" w:color="auto" w:fill="auto"/>
            <w:hideMark/>
          </w:tcPr>
          <w:p w14:paraId="0A750D23" w14:textId="77777777" w:rsidR="006C4147" w:rsidRPr="006C4147" w:rsidRDefault="006C4147" w:rsidP="006C4147">
            <w:pPr>
              <w:spacing w:after="0" w:line="240" w:lineRule="auto"/>
              <w:jc w:val="center"/>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RESOURCE ENVELOP FOR KITUI COUNTY BUDGET FY 2025/2026</w:t>
            </w:r>
          </w:p>
        </w:tc>
      </w:tr>
      <w:tr w:rsidR="006C4147" w:rsidRPr="006C4147" w14:paraId="2757A731" w14:textId="77777777" w:rsidTr="006C4147">
        <w:trPr>
          <w:trHeight w:val="828"/>
          <w:tblHeader/>
        </w:trPr>
        <w:tc>
          <w:tcPr>
            <w:tcW w:w="172" w:type="pct"/>
            <w:vMerge w:val="restart"/>
            <w:tcBorders>
              <w:top w:val="nil"/>
              <w:left w:val="single" w:sz="4" w:space="0" w:color="auto"/>
              <w:bottom w:val="single" w:sz="4" w:space="0" w:color="auto"/>
              <w:right w:val="nil"/>
            </w:tcBorders>
            <w:shd w:val="clear" w:color="auto" w:fill="auto"/>
            <w:hideMark/>
          </w:tcPr>
          <w:p w14:paraId="6C281DF0"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S/No</w:t>
            </w:r>
          </w:p>
        </w:tc>
        <w:tc>
          <w:tcPr>
            <w:tcW w:w="1893" w:type="pct"/>
            <w:vMerge w:val="restart"/>
            <w:tcBorders>
              <w:top w:val="nil"/>
              <w:left w:val="single" w:sz="4" w:space="0" w:color="auto"/>
              <w:bottom w:val="single" w:sz="4" w:space="0" w:color="auto"/>
              <w:right w:val="single" w:sz="4" w:space="0" w:color="auto"/>
            </w:tcBorders>
            <w:shd w:val="clear" w:color="auto" w:fill="auto"/>
            <w:hideMark/>
          </w:tcPr>
          <w:p w14:paraId="5A11797F"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Source</w:t>
            </w:r>
          </w:p>
        </w:tc>
        <w:tc>
          <w:tcPr>
            <w:tcW w:w="559" w:type="pct"/>
            <w:tcBorders>
              <w:top w:val="nil"/>
              <w:left w:val="nil"/>
              <w:bottom w:val="single" w:sz="4" w:space="0" w:color="auto"/>
              <w:right w:val="single" w:sz="4" w:space="0" w:color="auto"/>
            </w:tcBorders>
            <w:shd w:val="clear" w:color="auto" w:fill="auto"/>
            <w:hideMark/>
          </w:tcPr>
          <w:p w14:paraId="6B6ED9F8" w14:textId="77777777" w:rsidR="006C4147" w:rsidRPr="006C4147" w:rsidRDefault="006C4147" w:rsidP="006C4147">
            <w:pPr>
              <w:spacing w:after="0" w:line="240" w:lineRule="auto"/>
              <w:jc w:val="center"/>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Approved Revenue Estimates 2024/2025 </w:t>
            </w:r>
          </w:p>
        </w:tc>
        <w:tc>
          <w:tcPr>
            <w:tcW w:w="612" w:type="pct"/>
            <w:tcBorders>
              <w:top w:val="nil"/>
              <w:left w:val="nil"/>
              <w:bottom w:val="single" w:sz="4" w:space="0" w:color="auto"/>
              <w:right w:val="single" w:sz="4" w:space="0" w:color="auto"/>
            </w:tcBorders>
            <w:shd w:val="clear" w:color="auto" w:fill="auto"/>
            <w:hideMark/>
          </w:tcPr>
          <w:p w14:paraId="16AD0152" w14:textId="77777777" w:rsidR="006C4147" w:rsidRPr="006C4147" w:rsidRDefault="006C4147" w:rsidP="006C4147">
            <w:pPr>
              <w:spacing w:after="0" w:line="240" w:lineRule="auto"/>
              <w:jc w:val="center"/>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Proposed Revenue Supplementary Estimates 2024/25 </w:t>
            </w:r>
          </w:p>
        </w:tc>
        <w:tc>
          <w:tcPr>
            <w:tcW w:w="594" w:type="pct"/>
            <w:tcBorders>
              <w:top w:val="nil"/>
              <w:left w:val="nil"/>
              <w:bottom w:val="single" w:sz="4" w:space="0" w:color="auto"/>
              <w:right w:val="single" w:sz="4" w:space="0" w:color="auto"/>
            </w:tcBorders>
            <w:shd w:val="clear" w:color="000000" w:fill="FFF2CC"/>
            <w:hideMark/>
          </w:tcPr>
          <w:p w14:paraId="061874F1" w14:textId="77777777" w:rsidR="006C4147" w:rsidRPr="006C4147" w:rsidRDefault="006C4147" w:rsidP="006C4147">
            <w:pPr>
              <w:spacing w:after="0" w:line="240" w:lineRule="auto"/>
              <w:jc w:val="center"/>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Revenue Estimates 2025/26 </w:t>
            </w:r>
          </w:p>
        </w:tc>
        <w:tc>
          <w:tcPr>
            <w:tcW w:w="612" w:type="pct"/>
            <w:tcBorders>
              <w:top w:val="nil"/>
              <w:left w:val="nil"/>
              <w:bottom w:val="single" w:sz="4" w:space="0" w:color="auto"/>
              <w:right w:val="single" w:sz="4" w:space="0" w:color="auto"/>
            </w:tcBorders>
            <w:shd w:val="clear" w:color="000000" w:fill="92D050"/>
            <w:hideMark/>
          </w:tcPr>
          <w:p w14:paraId="734B0655" w14:textId="77777777" w:rsidR="006C4147" w:rsidRPr="006C4147" w:rsidRDefault="006C4147" w:rsidP="006C4147">
            <w:pPr>
              <w:spacing w:after="0" w:line="240" w:lineRule="auto"/>
              <w:jc w:val="center"/>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Projected Revenue Estimates 2026/27 </w:t>
            </w:r>
          </w:p>
        </w:tc>
        <w:tc>
          <w:tcPr>
            <w:tcW w:w="559" w:type="pct"/>
            <w:tcBorders>
              <w:top w:val="nil"/>
              <w:left w:val="nil"/>
              <w:bottom w:val="single" w:sz="4" w:space="0" w:color="auto"/>
              <w:right w:val="single" w:sz="4" w:space="0" w:color="auto"/>
            </w:tcBorders>
            <w:shd w:val="clear" w:color="000000" w:fill="C6E0B4"/>
            <w:hideMark/>
          </w:tcPr>
          <w:p w14:paraId="203EE158" w14:textId="77777777" w:rsidR="006C4147" w:rsidRPr="006C4147" w:rsidRDefault="006C4147" w:rsidP="006C4147">
            <w:pPr>
              <w:spacing w:after="0" w:line="240" w:lineRule="auto"/>
              <w:jc w:val="center"/>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Projected Revenue Estimates 2027/28 </w:t>
            </w:r>
          </w:p>
        </w:tc>
      </w:tr>
      <w:tr w:rsidR="006C4147" w:rsidRPr="006C4147" w14:paraId="41D1A5ED" w14:textId="77777777" w:rsidTr="006C4147">
        <w:trPr>
          <w:trHeight w:val="276"/>
          <w:tblHeader/>
        </w:trPr>
        <w:tc>
          <w:tcPr>
            <w:tcW w:w="172" w:type="pct"/>
            <w:vMerge/>
            <w:tcBorders>
              <w:top w:val="nil"/>
              <w:left w:val="single" w:sz="4" w:space="0" w:color="auto"/>
              <w:bottom w:val="single" w:sz="4" w:space="0" w:color="auto"/>
              <w:right w:val="nil"/>
            </w:tcBorders>
            <w:vAlign w:val="center"/>
            <w:hideMark/>
          </w:tcPr>
          <w:p w14:paraId="68B5BB72"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p>
        </w:tc>
        <w:tc>
          <w:tcPr>
            <w:tcW w:w="1893" w:type="pct"/>
            <w:vMerge/>
            <w:tcBorders>
              <w:top w:val="nil"/>
              <w:left w:val="single" w:sz="4" w:space="0" w:color="auto"/>
              <w:bottom w:val="single" w:sz="4" w:space="0" w:color="auto"/>
              <w:right w:val="single" w:sz="4" w:space="0" w:color="auto"/>
            </w:tcBorders>
            <w:vAlign w:val="center"/>
            <w:hideMark/>
          </w:tcPr>
          <w:p w14:paraId="1EE4EA8B"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p>
        </w:tc>
        <w:tc>
          <w:tcPr>
            <w:tcW w:w="559" w:type="pct"/>
            <w:tcBorders>
              <w:top w:val="nil"/>
              <w:left w:val="nil"/>
              <w:bottom w:val="single" w:sz="4" w:space="0" w:color="auto"/>
              <w:right w:val="single" w:sz="4" w:space="0" w:color="auto"/>
            </w:tcBorders>
            <w:shd w:val="clear" w:color="auto" w:fill="auto"/>
            <w:hideMark/>
          </w:tcPr>
          <w:p w14:paraId="4F06A013" w14:textId="77777777" w:rsidR="006C4147" w:rsidRPr="006C4147" w:rsidRDefault="006C4147" w:rsidP="006C4147">
            <w:pPr>
              <w:spacing w:after="0" w:line="240" w:lineRule="auto"/>
              <w:jc w:val="center"/>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w:t>
            </w:r>
            <w:proofErr w:type="spellStart"/>
            <w:r w:rsidRPr="006C4147">
              <w:rPr>
                <w:rFonts w:ascii="Arial Narrow" w:eastAsia="Times New Roman" w:hAnsi="Arial Narrow" w:cs="Calibri"/>
                <w:b/>
                <w:bCs/>
                <w:color w:val="000000"/>
                <w:sz w:val="20"/>
                <w:szCs w:val="20"/>
                <w:lang w:val="en-US"/>
              </w:rPr>
              <w:t>Kshs</w:t>
            </w:r>
            <w:proofErr w:type="spellEnd"/>
            <w:r w:rsidRPr="006C4147">
              <w:rPr>
                <w:rFonts w:ascii="Arial Narrow" w:eastAsia="Times New Roman" w:hAnsi="Arial Narrow" w:cs="Calibri"/>
                <w:b/>
                <w:bCs/>
                <w:color w:val="000000"/>
                <w:sz w:val="20"/>
                <w:szCs w:val="20"/>
                <w:lang w:val="en-US"/>
              </w:rPr>
              <w:t xml:space="preserve"> </w:t>
            </w:r>
          </w:p>
        </w:tc>
        <w:tc>
          <w:tcPr>
            <w:tcW w:w="612" w:type="pct"/>
            <w:tcBorders>
              <w:top w:val="nil"/>
              <w:left w:val="nil"/>
              <w:bottom w:val="single" w:sz="4" w:space="0" w:color="auto"/>
              <w:right w:val="single" w:sz="4" w:space="0" w:color="auto"/>
            </w:tcBorders>
            <w:shd w:val="clear" w:color="auto" w:fill="auto"/>
            <w:hideMark/>
          </w:tcPr>
          <w:p w14:paraId="4C37E0FA" w14:textId="77777777" w:rsidR="006C4147" w:rsidRPr="006C4147" w:rsidRDefault="006C4147" w:rsidP="006C4147">
            <w:pPr>
              <w:spacing w:after="0" w:line="240" w:lineRule="auto"/>
              <w:jc w:val="center"/>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w:t>
            </w:r>
            <w:proofErr w:type="spellStart"/>
            <w:r w:rsidRPr="006C4147">
              <w:rPr>
                <w:rFonts w:ascii="Arial Narrow" w:eastAsia="Times New Roman" w:hAnsi="Arial Narrow" w:cs="Calibri"/>
                <w:b/>
                <w:bCs/>
                <w:color w:val="000000"/>
                <w:sz w:val="20"/>
                <w:szCs w:val="20"/>
                <w:lang w:val="en-US"/>
              </w:rPr>
              <w:t>Kshs</w:t>
            </w:r>
            <w:proofErr w:type="spellEnd"/>
            <w:r w:rsidRPr="006C4147">
              <w:rPr>
                <w:rFonts w:ascii="Arial Narrow" w:eastAsia="Times New Roman" w:hAnsi="Arial Narrow" w:cs="Calibri"/>
                <w:b/>
                <w:bCs/>
                <w:color w:val="000000"/>
                <w:sz w:val="20"/>
                <w:szCs w:val="20"/>
                <w:lang w:val="en-US"/>
              </w:rPr>
              <w:t xml:space="preserve"> </w:t>
            </w:r>
          </w:p>
        </w:tc>
        <w:tc>
          <w:tcPr>
            <w:tcW w:w="594" w:type="pct"/>
            <w:tcBorders>
              <w:top w:val="nil"/>
              <w:left w:val="nil"/>
              <w:bottom w:val="single" w:sz="4" w:space="0" w:color="auto"/>
              <w:right w:val="single" w:sz="4" w:space="0" w:color="auto"/>
            </w:tcBorders>
            <w:shd w:val="clear" w:color="000000" w:fill="FFF2CC"/>
            <w:hideMark/>
          </w:tcPr>
          <w:p w14:paraId="16BEBC20" w14:textId="77777777" w:rsidR="006C4147" w:rsidRPr="006C4147" w:rsidRDefault="006C4147" w:rsidP="006C4147">
            <w:pPr>
              <w:spacing w:after="0" w:line="240" w:lineRule="auto"/>
              <w:jc w:val="center"/>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w:t>
            </w:r>
            <w:proofErr w:type="spellStart"/>
            <w:r w:rsidRPr="006C4147">
              <w:rPr>
                <w:rFonts w:ascii="Arial Narrow" w:eastAsia="Times New Roman" w:hAnsi="Arial Narrow" w:cs="Calibri"/>
                <w:b/>
                <w:bCs/>
                <w:color w:val="000000"/>
                <w:sz w:val="20"/>
                <w:szCs w:val="20"/>
                <w:lang w:val="en-US"/>
              </w:rPr>
              <w:t>Kshs</w:t>
            </w:r>
            <w:proofErr w:type="spellEnd"/>
            <w:r w:rsidRPr="006C4147">
              <w:rPr>
                <w:rFonts w:ascii="Arial Narrow" w:eastAsia="Times New Roman" w:hAnsi="Arial Narrow" w:cs="Calibri"/>
                <w:b/>
                <w:bCs/>
                <w:color w:val="000000"/>
                <w:sz w:val="20"/>
                <w:szCs w:val="20"/>
                <w:lang w:val="en-US"/>
              </w:rPr>
              <w:t xml:space="preserve"> </w:t>
            </w:r>
          </w:p>
        </w:tc>
        <w:tc>
          <w:tcPr>
            <w:tcW w:w="612" w:type="pct"/>
            <w:tcBorders>
              <w:top w:val="nil"/>
              <w:left w:val="nil"/>
              <w:bottom w:val="single" w:sz="4" w:space="0" w:color="auto"/>
              <w:right w:val="single" w:sz="4" w:space="0" w:color="auto"/>
            </w:tcBorders>
            <w:shd w:val="clear" w:color="auto" w:fill="auto"/>
            <w:hideMark/>
          </w:tcPr>
          <w:p w14:paraId="2E43E148" w14:textId="77777777" w:rsidR="006C4147" w:rsidRPr="006C4147" w:rsidRDefault="006C4147" w:rsidP="006C4147">
            <w:pPr>
              <w:spacing w:after="0" w:line="240" w:lineRule="auto"/>
              <w:jc w:val="center"/>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w:t>
            </w:r>
            <w:proofErr w:type="spellStart"/>
            <w:r w:rsidRPr="006C4147">
              <w:rPr>
                <w:rFonts w:ascii="Arial Narrow" w:eastAsia="Times New Roman" w:hAnsi="Arial Narrow" w:cs="Calibri"/>
                <w:b/>
                <w:bCs/>
                <w:color w:val="000000"/>
                <w:sz w:val="20"/>
                <w:szCs w:val="20"/>
                <w:lang w:val="en-US"/>
              </w:rPr>
              <w:t>Kshs</w:t>
            </w:r>
            <w:proofErr w:type="spellEnd"/>
            <w:r w:rsidRPr="006C4147">
              <w:rPr>
                <w:rFonts w:ascii="Arial Narrow" w:eastAsia="Times New Roman" w:hAnsi="Arial Narrow" w:cs="Calibri"/>
                <w:b/>
                <w:bCs/>
                <w:color w:val="000000"/>
                <w:sz w:val="20"/>
                <w:szCs w:val="20"/>
                <w:lang w:val="en-US"/>
              </w:rPr>
              <w:t xml:space="preserve"> </w:t>
            </w:r>
          </w:p>
        </w:tc>
        <w:tc>
          <w:tcPr>
            <w:tcW w:w="559" w:type="pct"/>
            <w:tcBorders>
              <w:top w:val="nil"/>
              <w:left w:val="nil"/>
              <w:bottom w:val="single" w:sz="4" w:space="0" w:color="auto"/>
              <w:right w:val="single" w:sz="4" w:space="0" w:color="auto"/>
            </w:tcBorders>
            <w:shd w:val="clear" w:color="auto" w:fill="auto"/>
            <w:hideMark/>
          </w:tcPr>
          <w:p w14:paraId="7D264FD5" w14:textId="77777777" w:rsidR="006C4147" w:rsidRPr="006C4147" w:rsidRDefault="006C4147" w:rsidP="006C4147">
            <w:pPr>
              <w:spacing w:after="0" w:line="240" w:lineRule="auto"/>
              <w:jc w:val="center"/>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w:t>
            </w:r>
            <w:proofErr w:type="spellStart"/>
            <w:r w:rsidRPr="006C4147">
              <w:rPr>
                <w:rFonts w:ascii="Arial Narrow" w:eastAsia="Times New Roman" w:hAnsi="Arial Narrow" w:cs="Calibri"/>
                <w:b/>
                <w:bCs/>
                <w:color w:val="000000"/>
                <w:sz w:val="20"/>
                <w:szCs w:val="20"/>
                <w:lang w:val="en-US"/>
              </w:rPr>
              <w:t>Kshs</w:t>
            </w:r>
            <w:proofErr w:type="spellEnd"/>
            <w:r w:rsidRPr="006C4147">
              <w:rPr>
                <w:rFonts w:ascii="Arial Narrow" w:eastAsia="Times New Roman" w:hAnsi="Arial Narrow" w:cs="Calibri"/>
                <w:b/>
                <w:bCs/>
                <w:color w:val="000000"/>
                <w:sz w:val="20"/>
                <w:szCs w:val="20"/>
                <w:lang w:val="en-US"/>
              </w:rPr>
              <w:t xml:space="preserve"> </w:t>
            </w:r>
          </w:p>
        </w:tc>
      </w:tr>
      <w:tr w:rsidR="006C4147" w:rsidRPr="006C4147" w14:paraId="7C19DD50"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22D73F34"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1</w:t>
            </w:r>
          </w:p>
        </w:tc>
        <w:tc>
          <w:tcPr>
            <w:tcW w:w="1893" w:type="pct"/>
            <w:tcBorders>
              <w:top w:val="nil"/>
              <w:left w:val="nil"/>
              <w:bottom w:val="single" w:sz="4" w:space="0" w:color="auto"/>
              <w:right w:val="single" w:sz="4" w:space="0" w:color="auto"/>
            </w:tcBorders>
            <w:shd w:val="clear" w:color="auto" w:fill="auto"/>
            <w:hideMark/>
          </w:tcPr>
          <w:p w14:paraId="36A07A05"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Equitable share</w:t>
            </w:r>
          </w:p>
        </w:tc>
        <w:tc>
          <w:tcPr>
            <w:tcW w:w="559" w:type="pct"/>
            <w:tcBorders>
              <w:top w:val="nil"/>
              <w:left w:val="nil"/>
              <w:bottom w:val="single" w:sz="4" w:space="0" w:color="auto"/>
              <w:right w:val="single" w:sz="4" w:space="0" w:color="auto"/>
            </w:tcBorders>
            <w:shd w:val="clear" w:color="auto" w:fill="auto"/>
            <w:hideMark/>
          </w:tcPr>
          <w:p w14:paraId="4575DA46" w14:textId="77777777" w:rsidR="006C4147" w:rsidRPr="006C4147" w:rsidRDefault="006C4147" w:rsidP="006C4147">
            <w:pPr>
              <w:spacing w:after="0" w:line="240" w:lineRule="auto"/>
              <w:jc w:val="center"/>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55437BB5" w14:textId="77777777" w:rsidR="006C4147" w:rsidRPr="006C4147" w:rsidRDefault="006C4147" w:rsidP="006C4147">
            <w:pPr>
              <w:spacing w:after="0" w:line="240" w:lineRule="auto"/>
              <w:jc w:val="center"/>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w:t>
            </w:r>
          </w:p>
        </w:tc>
        <w:tc>
          <w:tcPr>
            <w:tcW w:w="594" w:type="pct"/>
            <w:tcBorders>
              <w:top w:val="nil"/>
              <w:left w:val="nil"/>
              <w:bottom w:val="single" w:sz="4" w:space="0" w:color="auto"/>
              <w:right w:val="single" w:sz="4" w:space="0" w:color="auto"/>
            </w:tcBorders>
            <w:shd w:val="clear" w:color="000000" w:fill="FFF2CC"/>
            <w:hideMark/>
          </w:tcPr>
          <w:p w14:paraId="18EDA526" w14:textId="77777777" w:rsidR="006C4147" w:rsidRPr="006C4147" w:rsidRDefault="006C4147" w:rsidP="006C4147">
            <w:pPr>
              <w:spacing w:after="0" w:line="240" w:lineRule="auto"/>
              <w:jc w:val="center"/>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6FE566D6" w14:textId="77777777" w:rsidR="006C4147" w:rsidRPr="006C4147" w:rsidRDefault="006C4147" w:rsidP="006C4147">
            <w:pPr>
              <w:spacing w:after="0" w:line="240" w:lineRule="auto"/>
              <w:jc w:val="center"/>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w:t>
            </w:r>
          </w:p>
        </w:tc>
        <w:tc>
          <w:tcPr>
            <w:tcW w:w="559" w:type="pct"/>
            <w:tcBorders>
              <w:top w:val="nil"/>
              <w:left w:val="nil"/>
              <w:bottom w:val="single" w:sz="4" w:space="0" w:color="auto"/>
              <w:right w:val="single" w:sz="4" w:space="0" w:color="auto"/>
            </w:tcBorders>
            <w:shd w:val="clear" w:color="auto" w:fill="auto"/>
            <w:hideMark/>
          </w:tcPr>
          <w:p w14:paraId="4EA71D3F" w14:textId="77777777" w:rsidR="006C4147" w:rsidRPr="006C4147" w:rsidRDefault="006C4147" w:rsidP="006C4147">
            <w:pPr>
              <w:spacing w:after="0" w:line="240" w:lineRule="auto"/>
              <w:jc w:val="center"/>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w:t>
            </w:r>
          </w:p>
        </w:tc>
      </w:tr>
      <w:tr w:rsidR="006C4147" w:rsidRPr="006C4147" w14:paraId="0B3442D6" w14:textId="77777777" w:rsidTr="006C4147">
        <w:trPr>
          <w:trHeight w:val="261"/>
        </w:trPr>
        <w:tc>
          <w:tcPr>
            <w:tcW w:w="172" w:type="pct"/>
            <w:tcBorders>
              <w:top w:val="nil"/>
              <w:left w:val="single" w:sz="4" w:space="0" w:color="auto"/>
              <w:bottom w:val="single" w:sz="4" w:space="0" w:color="auto"/>
              <w:right w:val="single" w:sz="4" w:space="0" w:color="auto"/>
            </w:tcBorders>
            <w:shd w:val="clear" w:color="auto" w:fill="auto"/>
            <w:hideMark/>
          </w:tcPr>
          <w:p w14:paraId="074C47B1"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14670E12"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Equitable share</w:t>
            </w:r>
          </w:p>
        </w:tc>
        <w:tc>
          <w:tcPr>
            <w:tcW w:w="559" w:type="pct"/>
            <w:tcBorders>
              <w:top w:val="nil"/>
              <w:left w:val="nil"/>
              <w:bottom w:val="single" w:sz="4" w:space="0" w:color="auto"/>
              <w:right w:val="single" w:sz="4" w:space="0" w:color="auto"/>
            </w:tcBorders>
            <w:shd w:val="clear" w:color="auto" w:fill="auto"/>
            <w:hideMark/>
          </w:tcPr>
          <w:p w14:paraId="509387ED"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11,244,322,462 </w:t>
            </w:r>
          </w:p>
        </w:tc>
        <w:tc>
          <w:tcPr>
            <w:tcW w:w="612" w:type="pct"/>
            <w:tcBorders>
              <w:top w:val="nil"/>
              <w:left w:val="nil"/>
              <w:bottom w:val="single" w:sz="4" w:space="0" w:color="auto"/>
              <w:right w:val="single" w:sz="4" w:space="0" w:color="auto"/>
            </w:tcBorders>
            <w:shd w:val="clear" w:color="auto" w:fill="auto"/>
            <w:hideMark/>
          </w:tcPr>
          <w:p w14:paraId="46D28290"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11,244,322,462 </w:t>
            </w:r>
          </w:p>
        </w:tc>
        <w:tc>
          <w:tcPr>
            <w:tcW w:w="594" w:type="pct"/>
            <w:tcBorders>
              <w:top w:val="nil"/>
              <w:left w:val="nil"/>
              <w:bottom w:val="single" w:sz="4" w:space="0" w:color="auto"/>
              <w:right w:val="single" w:sz="4" w:space="0" w:color="auto"/>
            </w:tcBorders>
            <w:shd w:val="clear" w:color="000000" w:fill="FFF2CC"/>
            <w:hideMark/>
          </w:tcPr>
          <w:p w14:paraId="14E7A4A2"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11,384,160,751 </w:t>
            </w:r>
          </w:p>
        </w:tc>
        <w:tc>
          <w:tcPr>
            <w:tcW w:w="612" w:type="pct"/>
            <w:tcBorders>
              <w:top w:val="nil"/>
              <w:left w:val="nil"/>
              <w:bottom w:val="single" w:sz="4" w:space="0" w:color="auto"/>
              <w:right w:val="single" w:sz="4" w:space="0" w:color="auto"/>
            </w:tcBorders>
            <w:shd w:val="clear" w:color="auto" w:fill="auto"/>
            <w:hideMark/>
          </w:tcPr>
          <w:p w14:paraId="15A397EC"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11,498,002,359 </w:t>
            </w:r>
          </w:p>
        </w:tc>
        <w:tc>
          <w:tcPr>
            <w:tcW w:w="559" w:type="pct"/>
            <w:tcBorders>
              <w:top w:val="nil"/>
              <w:left w:val="nil"/>
              <w:bottom w:val="single" w:sz="4" w:space="0" w:color="auto"/>
              <w:right w:val="single" w:sz="4" w:space="0" w:color="auto"/>
            </w:tcBorders>
            <w:shd w:val="clear" w:color="auto" w:fill="auto"/>
            <w:hideMark/>
          </w:tcPr>
          <w:p w14:paraId="4007EDA2"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11,612,982,382 </w:t>
            </w:r>
          </w:p>
        </w:tc>
      </w:tr>
      <w:tr w:rsidR="006C4147" w:rsidRPr="006C4147" w14:paraId="6CC52AFB"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6EF4BD31"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3E0AFC82" w14:textId="77777777" w:rsidR="006C4147" w:rsidRPr="006C4147" w:rsidRDefault="006C4147" w:rsidP="006C4147">
            <w:pPr>
              <w:spacing w:after="0" w:line="240" w:lineRule="auto"/>
              <w:rPr>
                <w:rFonts w:ascii="Arial Narrow" w:eastAsia="Times New Roman" w:hAnsi="Arial Narrow" w:cs="Calibri"/>
                <w:b/>
                <w:bCs/>
                <w:sz w:val="20"/>
                <w:szCs w:val="20"/>
                <w:lang w:val="en-US"/>
              </w:rPr>
            </w:pPr>
            <w:r w:rsidRPr="006C4147">
              <w:rPr>
                <w:rFonts w:ascii="Arial Narrow" w:eastAsia="Times New Roman" w:hAnsi="Arial Narrow" w:cs="Calibri"/>
                <w:b/>
                <w:bCs/>
                <w:sz w:val="20"/>
                <w:szCs w:val="20"/>
                <w:lang w:val="en-US"/>
              </w:rPr>
              <w:t>Sub Total Equitable Share</w:t>
            </w:r>
          </w:p>
        </w:tc>
        <w:tc>
          <w:tcPr>
            <w:tcW w:w="559" w:type="pct"/>
            <w:tcBorders>
              <w:top w:val="nil"/>
              <w:left w:val="nil"/>
              <w:bottom w:val="single" w:sz="4" w:space="0" w:color="auto"/>
              <w:right w:val="single" w:sz="4" w:space="0" w:color="auto"/>
            </w:tcBorders>
            <w:shd w:val="clear" w:color="auto" w:fill="auto"/>
            <w:hideMark/>
          </w:tcPr>
          <w:p w14:paraId="4685DCDF"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11,244,322,462 </w:t>
            </w:r>
          </w:p>
        </w:tc>
        <w:tc>
          <w:tcPr>
            <w:tcW w:w="612" w:type="pct"/>
            <w:tcBorders>
              <w:top w:val="nil"/>
              <w:left w:val="nil"/>
              <w:bottom w:val="single" w:sz="4" w:space="0" w:color="auto"/>
              <w:right w:val="single" w:sz="4" w:space="0" w:color="auto"/>
            </w:tcBorders>
            <w:shd w:val="clear" w:color="auto" w:fill="auto"/>
            <w:hideMark/>
          </w:tcPr>
          <w:p w14:paraId="18772218"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11,244,322,462 </w:t>
            </w:r>
          </w:p>
        </w:tc>
        <w:tc>
          <w:tcPr>
            <w:tcW w:w="594" w:type="pct"/>
            <w:tcBorders>
              <w:top w:val="nil"/>
              <w:left w:val="nil"/>
              <w:bottom w:val="single" w:sz="4" w:space="0" w:color="auto"/>
              <w:right w:val="single" w:sz="4" w:space="0" w:color="auto"/>
            </w:tcBorders>
            <w:shd w:val="clear" w:color="000000" w:fill="FFF2CC"/>
            <w:hideMark/>
          </w:tcPr>
          <w:p w14:paraId="2D63A659"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11,384,160,751 </w:t>
            </w:r>
          </w:p>
        </w:tc>
        <w:tc>
          <w:tcPr>
            <w:tcW w:w="612" w:type="pct"/>
            <w:tcBorders>
              <w:top w:val="nil"/>
              <w:left w:val="nil"/>
              <w:bottom w:val="single" w:sz="4" w:space="0" w:color="auto"/>
              <w:right w:val="single" w:sz="4" w:space="0" w:color="auto"/>
            </w:tcBorders>
            <w:shd w:val="clear" w:color="auto" w:fill="auto"/>
            <w:hideMark/>
          </w:tcPr>
          <w:p w14:paraId="62F15D93"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11,498,002,359 </w:t>
            </w:r>
          </w:p>
        </w:tc>
        <w:tc>
          <w:tcPr>
            <w:tcW w:w="559" w:type="pct"/>
            <w:tcBorders>
              <w:top w:val="nil"/>
              <w:left w:val="nil"/>
              <w:bottom w:val="single" w:sz="4" w:space="0" w:color="auto"/>
              <w:right w:val="single" w:sz="4" w:space="0" w:color="auto"/>
            </w:tcBorders>
            <w:shd w:val="clear" w:color="auto" w:fill="auto"/>
            <w:hideMark/>
          </w:tcPr>
          <w:p w14:paraId="609FC7E9"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11,612,982,382 </w:t>
            </w:r>
          </w:p>
        </w:tc>
      </w:tr>
      <w:tr w:rsidR="006C4147" w:rsidRPr="006C4147" w14:paraId="45F52526"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630ECA41"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49720F2E" w14:textId="77777777" w:rsidR="006C4147" w:rsidRPr="006C4147" w:rsidRDefault="006C4147" w:rsidP="006C4147">
            <w:pPr>
              <w:spacing w:after="0" w:line="240" w:lineRule="auto"/>
              <w:rPr>
                <w:rFonts w:ascii="Arial Narrow" w:eastAsia="Times New Roman" w:hAnsi="Arial Narrow" w:cs="Calibri"/>
                <w:sz w:val="20"/>
                <w:szCs w:val="20"/>
                <w:lang w:val="en-US"/>
              </w:rPr>
            </w:pPr>
            <w:r w:rsidRPr="006C4147">
              <w:rPr>
                <w:rFonts w:ascii="Arial Narrow" w:eastAsia="Times New Roman" w:hAnsi="Arial Narrow" w:cs="Calibri"/>
                <w:sz w:val="20"/>
                <w:szCs w:val="20"/>
                <w:lang w:val="en-US"/>
              </w:rPr>
              <w:t> </w:t>
            </w:r>
          </w:p>
        </w:tc>
        <w:tc>
          <w:tcPr>
            <w:tcW w:w="559" w:type="pct"/>
            <w:tcBorders>
              <w:top w:val="nil"/>
              <w:left w:val="nil"/>
              <w:bottom w:val="single" w:sz="4" w:space="0" w:color="auto"/>
              <w:right w:val="single" w:sz="4" w:space="0" w:color="auto"/>
            </w:tcBorders>
            <w:shd w:val="clear" w:color="auto" w:fill="auto"/>
            <w:hideMark/>
          </w:tcPr>
          <w:p w14:paraId="37BD434F"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72CC013E"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94" w:type="pct"/>
            <w:tcBorders>
              <w:top w:val="nil"/>
              <w:left w:val="nil"/>
              <w:bottom w:val="single" w:sz="4" w:space="0" w:color="auto"/>
              <w:right w:val="single" w:sz="4" w:space="0" w:color="auto"/>
            </w:tcBorders>
            <w:shd w:val="clear" w:color="000000" w:fill="FFF2CC"/>
            <w:hideMark/>
          </w:tcPr>
          <w:p w14:paraId="175895AC"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3C729B8F"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59" w:type="pct"/>
            <w:tcBorders>
              <w:top w:val="nil"/>
              <w:left w:val="nil"/>
              <w:bottom w:val="single" w:sz="4" w:space="0" w:color="auto"/>
              <w:right w:val="single" w:sz="4" w:space="0" w:color="auto"/>
            </w:tcBorders>
            <w:shd w:val="clear" w:color="auto" w:fill="auto"/>
            <w:hideMark/>
          </w:tcPr>
          <w:p w14:paraId="13C6A002"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r>
      <w:tr w:rsidR="006C4147" w:rsidRPr="006C4147" w14:paraId="066723CA"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689EF406"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2</w:t>
            </w:r>
          </w:p>
        </w:tc>
        <w:tc>
          <w:tcPr>
            <w:tcW w:w="1893" w:type="pct"/>
            <w:tcBorders>
              <w:top w:val="nil"/>
              <w:left w:val="nil"/>
              <w:bottom w:val="single" w:sz="4" w:space="0" w:color="auto"/>
              <w:right w:val="single" w:sz="4" w:space="0" w:color="auto"/>
            </w:tcBorders>
            <w:shd w:val="clear" w:color="auto" w:fill="auto"/>
            <w:hideMark/>
          </w:tcPr>
          <w:p w14:paraId="3504867D"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Grants</w:t>
            </w:r>
          </w:p>
        </w:tc>
        <w:tc>
          <w:tcPr>
            <w:tcW w:w="559" w:type="pct"/>
            <w:tcBorders>
              <w:top w:val="nil"/>
              <w:left w:val="nil"/>
              <w:bottom w:val="single" w:sz="4" w:space="0" w:color="auto"/>
              <w:right w:val="single" w:sz="4" w:space="0" w:color="auto"/>
            </w:tcBorders>
            <w:shd w:val="clear" w:color="auto" w:fill="auto"/>
            <w:hideMark/>
          </w:tcPr>
          <w:p w14:paraId="09A82A01"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13600B82"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94" w:type="pct"/>
            <w:tcBorders>
              <w:top w:val="nil"/>
              <w:left w:val="nil"/>
              <w:bottom w:val="single" w:sz="4" w:space="0" w:color="auto"/>
              <w:right w:val="single" w:sz="4" w:space="0" w:color="auto"/>
            </w:tcBorders>
            <w:shd w:val="clear" w:color="000000" w:fill="FFF2CC"/>
            <w:hideMark/>
          </w:tcPr>
          <w:p w14:paraId="66A634F8"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114AF785"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59" w:type="pct"/>
            <w:tcBorders>
              <w:top w:val="nil"/>
              <w:left w:val="nil"/>
              <w:bottom w:val="single" w:sz="4" w:space="0" w:color="auto"/>
              <w:right w:val="single" w:sz="4" w:space="0" w:color="auto"/>
            </w:tcBorders>
            <w:shd w:val="clear" w:color="auto" w:fill="auto"/>
            <w:hideMark/>
          </w:tcPr>
          <w:p w14:paraId="0406729A"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r>
      <w:tr w:rsidR="006C4147" w:rsidRPr="006C4147" w14:paraId="77249A23"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3DD4A572"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21DBCE92"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Free Maternal Healthcare</w:t>
            </w:r>
          </w:p>
        </w:tc>
        <w:tc>
          <w:tcPr>
            <w:tcW w:w="559" w:type="pct"/>
            <w:tcBorders>
              <w:top w:val="nil"/>
              <w:left w:val="nil"/>
              <w:bottom w:val="single" w:sz="4" w:space="0" w:color="auto"/>
              <w:right w:val="single" w:sz="4" w:space="0" w:color="auto"/>
            </w:tcBorders>
            <w:shd w:val="clear" w:color="auto" w:fill="auto"/>
            <w:hideMark/>
          </w:tcPr>
          <w:p w14:paraId="08908DCF"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2C9CFEB7"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94" w:type="pct"/>
            <w:tcBorders>
              <w:top w:val="nil"/>
              <w:left w:val="nil"/>
              <w:bottom w:val="single" w:sz="4" w:space="0" w:color="auto"/>
              <w:right w:val="single" w:sz="4" w:space="0" w:color="auto"/>
            </w:tcBorders>
            <w:shd w:val="clear" w:color="000000" w:fill="FFF2CC"/>
            <w:hideMark/>
          </w:tcPr>
          <w:p w14:paraId="1DE47505"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6069FFAE"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59" w:type="pct"/>
            <w:tcBorders>
              <w:top w:val="nil"/>
              <w:left w:val="nil"/>
              <w:bottom w:val="single" w:sz="4" w:space="0" w:color="auto"/>
              <w:right w:val="single" w:sz="4" w:space="0" w:color="auto"/>
            </w:tcBorders>
            <w:shd w:val="clear" w:color="auto" w:fill="auto"/>
            <w:hideMark/>
          </w:tcPr>
          <w:p w14:paraId="5D829F42"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r>
      <w:tr w:rsidR="006C4147" w:rsidRPr="006C4147" w14:paraId="415C3AB2"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523A37E2"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1E7ECD05"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Compensation for User Fees Forgone</w:t>
            </w:r>
          </w:p>
        </w:tc>
        <w:tc>
          <w:tcPr>
            <w:tcW w:w="559" w:type="pct"/>
            <w:tcBorders>
              <w:top w:val="nil"/>
              <w:left w:val="nil"/>
              <w:bottom w:val="single" w:sz="4" w:space="0" w:color="auto"/>
              <w:right w:val="single" w:sz="4" w:space="0" w:color="auto"/>
            </w:tcBorders>
            <w:shd w:val="clear" w:color="auto" w:fill="auto"/>
            <w:hideMark/>
          </w:tcPr>
          <w:p w14:paraId="018BEC39"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6FF1EB0B"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94" w:type="pct"/>
            <w:tcBorders>
              <w:top w:val="nil"/>
              <w:left w:val="nil"/>
              <w:bottom w:val="single" w:sz="4" w:space="0" w:color="auto"/>
              <w:right w:val="single" w:sz="4" w:space="0" w:color="auto"/>
            </w:tcBorders>
            <w:shd w:val="clear" w:color="000000" w:fill="FFF2CC"/>
            <w:hideMark/>
          </w:tcPr>
          <w:p w14:paraId="2ED308DF"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71082C66"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59" w:type="pct"/>
            <w:tcBorders>
              <w:top w:val="nil"/>
              <w:left w:val="nil"/>
              <w:bottom w:val="single" w:sz="4" w:space="0" w:color="auto"/>
              <w:right w:val="single" w:sz="4" w:space="0" w:color="auto"/>
            </w:tcBorders>
            <w:shd w:val="clear" w:color="auto" w:fill="auto"/>
            <w:hideMark/>
          </w:tcPr>
          <w:p w14:paraId="619C39A4"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r>
      <w:tr w:rsidR="006C4147" w:rsidRPr="006C4147" w14:paraId="6A97205A"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0A448AA5"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02879677"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Road Maintenance Fuel Levy</w:t>
            </w:r>
          </w:p>
        </w:tc>
        <w:tc>
          <w:tcPr>
            <w:tcW w:w="559" w:type="pct"/>
            <w:tcBorders>
              <w:top w:val="nil"/>
              <w:left w:val="nil"/>
              <w:bottom w:val="single" w:sz="4" w:space="0" w:color="auto"/>
              <w:right w:val="single" w:sz="4" w:space="0" w:color="auto"/>
            </w:tcBorders>
            <w:shd w:val="clear" w:color="auto" w:fill="auto"/>
            <w:hideMark/>
          </w:tcPr>
          <w:p w14:paraId="26A40163"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445,098,850 </w:t>
            </w:r>
          </w:p>
        </w:tc>
        <w:tc>
          <w:tcPr>
            <w:tcW w:w="612" w:type="pct"/>
            <w:tcBorders>
              <w:top w:val="nil"/>
              <w:left w:val="nil"/>
              <w:bottom w:val="single" w:sz="4" w:space="0" w:color="auto"/>
              <w:right w:val="single" w:sz="4" w:space="0" w:color="auto"/>
            </w:tcBorders>
            <w:shd w:val="clear" w:color="auto" w:fill="auto"/>
            <w:hideMark/>
          </w:tcPr>
          <w:p w14:paraId="7CD6089B"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445,098,850 </w:t>
            </w:r>
          </w:p>
        </w:tc>
        <w:tc>
          <w:tcPr>
            <w:tcW w:w="594" w:type="pct"/>
            <w:tcBorders>
              <w:top w:val="nil"/>
              <w:left w:val="nil"/>
              <w:bottom w:val="single" w:sz="4" w:space="0" w:color="auto"/>
              <w:right w:val="single" w:sz="4" w:space="0" w:color="auto"/>
            </w:tcBorders>
            <w:shd w:val="clear" w:color="000000" w:fill="FFF2CC"/>
            <w:hideMark/>
          </w:tcPr>
          <w:p w14:paraId="3A152AC1"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445,098,850 </w:t>
            </w:r>
          </w:p>
        </w:tc>
        <w:tc>
          <w:tcPr>
            <w:tcW w:w="612" w:type="pct"/>
            <w:tcBorders>
              <w:top w:val="nil"/>
              <w:left w:val="nil"/>
              <w:bottom w:val="single" w:sz="4" w:space="0" w:color="auto"/>
              <w:right w:val="single" w:sz="4" w:space="0" w:color="auto"/>
            </w:tcBorders>
            <w:shd w:val="clear" w:color="auto" w:fill="auto"/>
            <w:hideMark/>
          </w:tcPr>
          <w:p w14:paraId="5915FF1C"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449,549,839 </w:t>
            </w:r>
          </w:p>
        </w:tc>
        <w:tc>
          <w:tcPr>
            <w:tcW w:w="559" w:type="pct"/>
            <w:tcBorders>
              <w:top w:val="nil"/>
              <w:left w:val="nil"/>
              <w:bottom w:val="single" w:sz="4" w:space="0" w:color="auto"/>
              <w:right w:val="single" w:sz="4" w:space="0" w:color="auto"/>
            </w:tcBorders>
            <w:shd w:val="clear" w:color="auto" w:fill="auto"/>
            <w:hideMark/>
          </w:tcPr>
          <w:p w14:paraId="3BE8BC93"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454,045,337 </w:t>
            </w:r>
          </w:p>
        </w:tc>
      </w:tr>
      <w:tr w:rsidR="006C4147" w:rsidRPr="006C4147" w14:paraId="3BD94A4B"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42C10B71"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02E0B35D"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Grants from World Bank (KDSP) - Level I</w:t>
            </w:r>
          </w:p>
        </w:tc>
        <w:tc>
          <w:tcPr>
            <w:tcW w:w="559" w:type="pct"/>
            <w:tcBorders>
              <w:top w:val="nil"/>
              <w:left w:val="nil"/>
              <w:bottom w:val="single" w:sz="4" w:space="0" w:color="auto"/>
              <w:right w:val="single" w:sz="4" w:space="0" w:color="auto"/>
            </w:tcBorders>
            <w:shd w:val="clear" w:color="auto" w:fill="auto"/>
            <w:hideMark/>
          </w:tcPr>
          <w:p w14:paraId="014DAAF0"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37,500,000 </w:t>
            </w:r>
          </w:p>
        </w:tc>
        <w:tc>
          <w:tcPr>
            <w:tcW w:w="612" w:type="pct"/>
            <w:tcBorders>
              <w:top w:val="nil"/>
              <w:left w:val="nil"/>
              <w:bottom w:val="single" w:sz="4" w:space="0" w:color="auto"/>
              <w:right w:val="single" w:sz="4" w:space="0" w:color="auto"/>
            </w:tcBorders>
            <w:shd w:val="clear" w:color="auto" w:fill="auto"/>
            <w:hideMark/>
          </w:tcPr>
          <w:p w14:paraId="1BA37CDA"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37,500,000 </w:t>
            </w:r>
          </w:p>
        </w:tc>
        <w:tc>
          <w:tcPr>
            <w:tcW w:w="594" w:type="pct"/>
            <w:tcBorders>
              <w:top w:val="nil"/>
              <w:left w:val="nil"/>
              <w:bottom w:val="single" w:sz="4" w:space="0" w:color="auto"/>
              <w:right w:val="single" w:sz="4" w:space="0" w:color="auto"/>
            </w:tcBorders>
            <w:shd w:val="clear" w:color="000000" w:fill="FFF2CC"/>
            <w:hideMark/>
          </w:tcPr>
          <w:p w14:paraId="69F9827D"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37,500,000 </w:t>
            </w:r>
          </w:p>
        </w:tc>
        <w:tc>
          <w:tcPr>
            <w:tcW w:w="612" w:type="pct"/>
            <w:tcBorders>
              <w:top w:val="nil"/>
              <w:left w:val="nil"/>
              <w:bottom w:val="single" w:sz="4" w:space="0" w:color="auto"/>
              <w:right w:val="single" w:sz="4" w:space="0" w:color="auto"/>
            </w:tcBorders>
            <w:shd w:val="clear" w:color="auto" w:fill="auto"/>
            <w:hideMark/>
          </w:tcPr>
          <w:p w14:paraId="240FF786"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37,875,000 </w:t>
            </w:r>
          </w:p>
        </w:tc>
        <w:tc>
          <w:tcPr>
            <w:tcW w:w="559" w:type="pct"/>
            <w:tcBorders>
              <w:top w:val="nil"/>
              <w:left w:val="nil"/>
              <w:bottom w:val="single" w:sz="4" w:space="0" w:color="auto"/>
              <w:right w:val="single" w:sz="4" w:space="0" w:color="auto"/>
            </w:tcBorders>
            <w:shd w:val="clear" w:color="auto" w:fill="auto"/>
            <w:hideMark/>
          </w:tcPr>
          <w:p w14:paraId="1397A673"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38,253,750 </w:t>
            </w:r>
          </w:p>
        </w:tc>
      </w:tr>
      <w:tr w:rsidR="006C4147" w:rsidRPr="006C4147" w14:paraId="1A62A355"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1A03E1C9"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21F99AE3"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Grants from World Bank (KDSP) - Level II</w:t>
            </w:r>
          </w:p>
        </w:tc>
        <w:tc>
          <w:tcPr>
            <w:tcW w:w="559" w:type="pct"/>
            <w:tcBorders>
              <w:top w:val="nil"/>
              <w:left w:val="nil"/>
              <w:bottom w:val="single" w:sz="4" w:space="0" w:color="auto"/>
              <w:right w:val="single" w:sz="4" w:space="0" w:color="auto"/>
            </w:tcBorders>
            <w:shd w:val="clear" w:color="auto" w:fill="auto"/>
            <w:hideMark/>
          </w:tcPr>
          <w:p w14:paraId="7FB7B926"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4646D9F8"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94" w:type="pct"/>
            <w:tcBorders>
              <w:top w:val="nil"/>
              <w:left w:val="nil"/>
              <w:bottom w:val="single" w:sz="4" w:space="0" w:color="auto"/>
              <w:right w:val="single" w:sz="4" w:space="0" w:color="auto"/>
            </w:tcBorders>
            <w:shd w:val="clear" w:color="000000" w:fill="FFF2CC"/>
            <w:hideMark/>
          </w:tcPr>
          <w:p w14:paraId="2724DFFA"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352,500,000 </w:t>
            </w:r>
          </w:p>
        </w:tc>
        <w:tc>
          <w:tcPr>
            <w:tcW w:w="612" w:type="pct"/>
            <w:tcBorders>
              <w:top w:val="nil"/>
              <w:left w:val="nil"/>
              <w:bottom w:val="single" w:sz="4" w:space="0" w:color="auto"/>
              <w:right w:val="single" w:sz="4" w:space="0" w:color="auto"/>
            </w:tcBorders>
            <w:shd w:val="clear" w:color="auto" w:fill="auto"/>
            <w:hideMark/>
          </w:tcPr>
          <w:p w14:paraId="4CB14E57"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356,025,000 </w:t>
            </w:r>
          </w:p>
        </w:tc>
        <w:tc>
          <w:tcPr>
            <w:tcW w:w="559" w:type="pct"/>
            <w:tcBorders>
              <w:top w:val="nil"/>
              <w:left w:val="nil"/>
              <w:bottom w:val="single" w:sz="4" w:space="0" w:color="auto"/>
              <w:right w:val="single" w:sz="4" w:space="0" w:color="auto"/>
            </w:tcBorders>
            <w:shd w:val="clear" w:color="auto" w:fill="auto"/>
            <w:hideMark/>
          </w:tcPr>
          <w:p w14:paraId="49173540"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359,585,250 </w:t>
            </w:r>
          </w:p>
        </w:tc>
      </w:tr>
      <w:tr w:rsidR="006C4147" w:rsidRPr="006C4147" w14:paraId="3FE256B8"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5520A781"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60C6DF78"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World Bank (Universal Health)</w:t>
            </w:r>
          </w:p>
        </w:tc>
        <w:tc>
          <w:tcPr>
            <w:tcW w:w="559" w:type="pct"/>
            <w:tcBorders>
              <w:top w:val="nil"/>
              <w:left w:val="nil"/>
              <w:bottom w:val="single" w:sz="4" w:space="0" w:color="auto"/>
              <w:right w:val="single" w:sz="4" w:space="0" w:color="auto"/>
            </w:tcBorders>
            <w:shd w:val="clear" w:color="auto" w:fill="auto"/>
            <w:hideMark/>
          </w:tcPr>
          <w:p w14:paraId="4877F61B"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3D2938C9"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94" w:type="pct"/>
            <w:tcBorders>
              <w:top w:val="nil"/>
              <w:left w:val="nil"/>
              <w:bottom w:val="single" w:sz="4" w:space="0" w:color="auto"/>
              <w:right w:val="single" w:sz="4" w:space="0" w:color="auto"/>
            </w:tcBorders>
            <w:shd w:val="clear" w:color="000000" w:fill="FFF2CC"/>
            <w:hideMark/>
          </w:tcPr>
          <w:p w14:paraId="71743BBA"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13243E11"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59" w:type="pct"/>
            <w:tcBorders>
              <w:top w:val="nil"/>
              <w:left w:val="nil"/>
              <w:bottom w:val="single" w:sz="4" w:space="0" w:color="auto"/>
              <w:right w:val="single" w:sz="4" w:space="0" w:color="auto"/>
            </w:tcBorders>
            <w:shd w:val="clear" w:color="auto" w:fill="auto"/>
            <w:hideMark/>
          </w:tcPr>
          <w:p w14:paraId="706DD070"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r>
      <w:tr w:rsidR="006C4147" w:rsidRPr="006C4147" w14:paraId="6D425D86"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69259866"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62546CCD"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World Bank (Agriculture - Rural Growth)</w:t>
            </w:r>
          </w:p>
        </w:tc>
        <w:tc>
          <w:tcPr>
            <w:tcW w:w="559" w:type="pct"/>
            <w:tcBorders>
              <w:top w:val="nil"/>
              <w:left w:val="nil"/>
              <w:bottom w:val="single" w:sz="4" w:space="0" w:color="auto"/>
              <w:right w:val="single" w:sz="4" w:space="0" w:color="auto"/>
            </w:tcBorders>
            <w:shd w:val="clear" w:color="auto" w:fill="auto"/>
            <w:hideMark/>
          </w:tcPr>
          <w:p w14:paraId="5BDED5F4"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0EC2D78C"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94" w:type="pct"/>
            <w:tcBorders>
              <w:top w:val="nil"/>
              <w:left w:val="nil"/>
              <w:bottom w:val="single" w:sz="4" w:space="0" w:color="auto"/>
              <w:right w:val="single" w:sz="4" w:space="0" w:color="auto"/>
            </w:tcBorders>
            <w:shd w:val="clear" w:color="000000" w:fill="FFF2CC"/>
            <w:hideMark/>
          </w:tcPr>
          <w:p w14:paraId="63D3CA88"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4F0DB7D8"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59" w:type="pct"/>
            <w:tcBorders>
              <w:top w:val="nil"/>
              <w:left w:val="nil"/>
              <w:bottom w:val="single" w:sz="4" w:space="0" w:color="auto"/>
              <w:right w:val="single" w:sz="4" w:space="0" w:color="auto"/>
            </w:tcBorders>
            <w:shd w:val="clear" w:color="auto" w:fill="auto"/>
            <w:hideMark/>
          </w:tcPr>
          <w:p w14:paraId="5C52BDA5"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r>
      <w:tr w:rsidR="006C4147" w:rsidRPr="006C4147" w14:paraId="732CC402" w14:textId="77777777" w:rsidTr="006C4147">
        <w:trPr>
          <w:trHeight w:val="432"/>
        </w:trPr>
        <w:tc>
          <w:tcPr>
            <w:tcW w:w="172" w:type="pct"/>
            <w:tcBorders>
              <w:top w:val="nil"/>
              <w:left w:val="single" w:sz="4" w:space="0" w:color="auto"/>
              <w:bottom w:val="single" w:sz="4" w:space="0" w:color="auto"/>
              <w:right w:val="single" w:sz="4" w:space="0" w:color="auto"/>
            </w:tcBorders>
            <w:shd w:val="clear" w:color="000000" w:fill="FFFF00"/>
            <w:hideMark/>
          </w:tcPr>
          <w:p w14:paraId="260ABDD1"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000000" w:fill="FFFF00"/>
            <w:hideMark/>
          </w:tcPr>
          <w:p w14:paraId="0520B034" w14:textId="77777777" w:rsidR="006C4147" w:rsidRPr="006C4147" w:rsidRDefault="006C4147" w:rsidP="006C4147">
            <w:pPr>
              <w:spacing w:after="0" w:line="240" w:lineRule="auto"/>
              <w:rPr>
                <w:rFonts w:ascii="Arial Narrow" w:eastAsia="Times New Roman" w:hAnsi="Arial Narrow" w:cs="Calibri"/>
                <w:sz w:val="20"/>
                <w:szCs w:val="20"/>
                <w:lang w:val="en-US"/>
              </w:rPr>
            </w:pPr>
            <w:r w:rsidRPr="006C4147">
              <w:rPr>
                <w:rFonts w:ascii="Arial Narrow" w:eastAsia="Times New Roman" w:hAnsi="Arial Narrow" w:cs="Calibri"/>
                <w:sz w:val="20"/>
                <w:szCs w:val="20"/>
                <w:lang w:val="en-US"/>
              </w:rPr>
              <w:t>World Bank (Emergency Locust Response Project (ELRP))</w:t>
            </w:r>
          </w:p>
        </w:tc>
        <w:tc>
          <w:tcPr>
            <w:tcW w:w="559" w:type="pct"/>
            <w:tcBorders>
              <w:top w:val="nil"/>
              <w:left w:val="nil"/>
              <w:bottom w:val="single" w:sz="4" w:space="0" w:color="auto"/>
              <w:right w:val="single" w:sz="4" w:space="0" w:color="auto"/>
            </w:tcBorders>
            <w:shd w:val="clear" w:color="000000" w:fill="FFFF00"/>
            <w:hideMark/>
          </w:tcPr>
          <w:p w14:paraId="521473FC"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121,025,000 </w:t>
            </w:r>
          </w:p>
        </w:tc>
        <w:tc>
          <w:tcPr>
            <w:tcW w:w="612" w:type="pct"/>
            <w:tcBorders>
              <w:top w:val="nil"/>
              <w:left w:val="nil"/>
              <w:bottom w:val="single" w:sz="4" w:space="0" w:color="auto"/>
              <w:right w:val="single" w:sz="4" w:space="0" w:color="auto"/>
            </w:tcBorders>
            <w:shd w:val="clear" w:color="000000" w:fill="FFFF00"/>
            <w:hideMark/>
          </w:tcPr>
          <w:p w14:paraId="75B2741E"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121,025,000 </w:t>
            </w:r>
          </w:p>
        </w:tc>
        <w:tc>
          <w:tcPr>
            <w:tcW w:w="594" w:type="pct"/>
            <w:tcBorders>
              <w:top w:val="nil"/>
              <w:left w:val="nil"/>
              <w:bottom w:val="single" w:sz="4" w:space="0" w:color="auto"/>
              <w:right w:val="single" w:sz="4" w:space="0" w:color="auto"/>
            </w:tcBorders>
            <w:shd w:val="clear" w:color="000000" w:fill="FFFF00"/>
            <w:hideMark/>
          </w:tcPr>
          <w:p w14:paraId="5A1DA07A"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121,025,000 </w:t>
            </w:r>
          </w:p>
        </w:tc>
        <w:tc>
          <w:tcPr>
            <w:tcW w:w="612" w:type="pct"/>
            <w:tcBorders>
              <w:top w:val="nil"/>
              <w:left w:val="nil"/>
              <w:bottom w:val="single" w:sz="4" w:space="0" w:color="auto"/>
              <w:right w:val="single" w:sz="4" w:space="0" w:color="auto"/>
            </w:tcBorders>
            <w:shd w:val="clear" w:color="000000" w:fill="FFFF00"/>
            <w:hideMark/>
          </w:tcPr>
          <w:p w14:paraId="3DA252A5"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59" w:type="pct"/>
            <w:tcBorders>
              <w:top w:val="nil"/>
              <w:left w:val="nil"/>
              <w:bottom w:val="single" w:sz="4" w:space="0" w:color="auto"/>
              <w:right w:val="single" w:sz="4" w:space="0" w:color="auto"/>
            </w:tcBorders>
            <w:shd w:val="clear" w:color="000000" w:fill="FFFF00"/>
            <w:hideMark/>
          </w:tcPr>
          <w:p w14:paraId="1749541E"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r>
      <w:tr w:rsidR="006C4147" w:rsidRPr="006C4147" w14:paraId="7075D627" w14:textId="77777777" w:rsidTr="006C4147">
        <w:trPr>
          <w:trHeight w:val="468"/>
        </w:trPr>
        <w:tc>
          <w:tcPr>
            <w:tcW w:w="172" w:type="pct"/>
            <w:tcBorders>
              <w:top w:val="nil"/>
              <w:left w:val="single" w:sz="4" w:space="0" w:color="auto"/>
              <w:bottom w:val="single" w:sz="4" w:space="0" w:color="auto"/>
              <w:right w:val="single" w:sz="4" w:space="0" w:color="auto"/>
            </w:tcBorders>
            <w:shd w:val="clear" w:color="auto" w:fill="auto"/>
            <w:hideMark/>
          </w:tcPr>
          <w:p w14:paraId="17687B03"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1E43E65A" w14:textId="77777777" w:rsidR="006C4147" w:rsidRPr="006C4147" w:rsidRDefault="006C4147" w:rsidP="006C4147">
            <w:pPr>
              <w:spacing w:after="0" w:line="240" w:lineRule="auto"/>
              <w:rPr>
                <w:rFonts w:ascii="Arial Narrow" w:eastAsia="Times New Roman" w:hAnsi="Arial Narrow" w:cs="Calibri"/>
                <w:sz w:val="20"/>
                <w:szCs w:val="20"/>
                <w:lang w:val="en-US"/>
              </w:rPr>
            </w:pPr>
            <w:r w:rsidRPr="006C4147">
              <w:rPr>
                <w:rFonts w:ascii="Arial Narrow" w:eastAsia="Times New Roman" w:hAnsi="Arial Narrow" w:cs="Calibri"/>
                <w:sz w:val="20"/>
                <w:szCs w:val="20"/>
                <w:lang w:val="en-US"/>
              </w:rPr>
              <w:t>IDA (World Bank) credit (National Agricultural Value Chain Development Project (NAVCDP)</w:t>
            </w:r>
          </w:p>
        </w:tc>
        <w:tc>
          <w:tcPr>
            <w:tcW w:w="559" w:type="pct"/>
            <w:tcBorders>
              <w:top w:val="nil"/>
              <w:left w:val="nil"/>
              <w:bottom w:val="single" w:sz="4" w:space="0" w:color="auto"/>
              <w:right w:val="single" w:sz="4" w:space="0" w:color="auto"/>
            </w:tcBorders>
            <w:shd w:val="clear" w:color="auto" w:fill="auto"/>
            <w:hideMark/>
          </w:tcPr>
          <w:p w14:paraId="2DE8D061"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151,515,152 </w:t>
            </w:r>
          </w:p>
        </w:tc>
        <w:tc>
          <w:tcPr>
            <w:tcW w:w="612" w:type="pct"/>
            <w:tcBorders>
              <w:top w:val="nil"/>
              <w:left w:val="nil"/>
              <w:bottom w:val="single" w:sz="4" w:space="0" w:color="auto"/>
              <w:right w:val="single" w:sz="4" w:space="0" w:color="auto"/>
            </w:tcBorders>
            <w:shd w:val="clear" w:color="auto" w:fill="auto"/>
            <w:hideMark/>
          </w:tcPr>
          <w:p w14:paraId="578EF03B"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151,515,152 </w:t>
            </w:r>
          </w:p>
        </w:tc>
        <w:tc>
          <w:tcPr>
            <w:tcW w:w="594" w:type="pct"/>
            <w:tcBorders>
              <w:top w:val="nil"/>
              <w:left w:val="nil"/>
              <w:bottom w:val="single" w:sz="4" w:space="0" w:color="auto"/>
              <w:right w:val="single" w:sz="4" w:space="0" w:color="auto"/>
            </w:tcBorders>
            <w:shd w:val="clear" w:color="000000" w:fill="FFF2CC"/>
            <w:hideMark/>
          </w:tcPr>
          <w:p w14:paraId="21A2DCDB"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151,515,152 </w:t>
            </w:r>
          </w:p>
        </w:tc>
        <w:tc>
          <w:tcPr>
            <w:tcW w:w="612" w:type="pct"/>
            <w:tcBorders>
              <w:top w:val="nil"/>
              <w:left w:val="nil"/>
              <w:bottom w:val="single" w:sz="4" w:space="0" w:color="auto"/>
              <w:right w:val="single" w:sz="4" w:space="0" w:color="auto"/>
            </w:tcBorders>
            <w:shd w:val="clear" w:color="auto" w:fill="auto"/>
            <w:hideMark/>
          </w:tcPr>
          <w:p w14:paraId="7FFF73BA"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153,030,304 </w:t>
            </w:r>
          </w:p>
        </w:tc>
        <w:tc>
          <w:tcPr>
            <w:tcW w:w="559" w:type="pct"/>
            <w:tcBorders>
              <w:top w:val="nil"/>
              <w:left w:val="nil"/>
              <w:bottom w:val="single" w:sz="4" w:space="0" w:color="auto"/>
              <w:right w:val="single" w:sz="4" w:space="0" w:color="auto"/>
            </w:tcBorders>
            <w:shd w:val="clear" w:color="auto" w:fill="auto"/>
            <w:hideMark/>
          </w:tcPr>
          <w:p w14:paraId="0607B34A"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154,560,607 </w:t>
            </w:r>
          </w:p>
        </w:tc>
      </w:tr>
      <w:tr w:rsidR="006C4147" w:rsidRPr="006C4147" w14:paraId="538E458F"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73A57FD0"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2F255343"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HSSP/HSPS - (DANIDA/IDA)</w:t>
            </w:r>
          </w:p>
        </w:tc>
        <w:tc>
          <w:tcPr>
            <w:tcW w:w="559" w:type="pct"/>
            <w:tcBorders>
              <w:top w:val="nil"/>
              <w:left w:val="nil"/>
              <w:bottom w:val="single" w:sz="4" w:space="0" w:color="auto"/>
              <w:right w:val="single" w:sz="4" w:space="0" w:color="auto"/>
            </w:tcBorders>
            <w:shd w:val="clear" w:color="auto" w:fill="auto"/>
            <w:hideMark/>
          </w:tcPr>
          <w:p w14:paraId="45F7FF31"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13,601,250 </w:t>
            </w:r>
          </w:p>
        </w:tc>
        <w:tc>
          <w:tcPr>
            <w:tcW w:w="612" w:type="pct"/>
            <w:tcBorders>
              <w:top w:val="nil"/>
              <w:left w:val="nil"/>
              <w:bottom w:val="single" w:sz="4" w:space="0" w:color="auto"/>
              <w:right w:val="single" w:sz="4" w:space="0" w:color="auto"/>
            </w:tcBorders>
            <w:shd w:val="clear" w:color="auto" w:fill="auto"/>
            <w:hideMark/>
          </w:tcPr>
          <w:p w14:paraId="5605CA13"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13,601,250 </w:t>
            </w:r>
          </w:p>
        </w:tc>
        <w:tc>
          <w:tcPr>
            <w:tcW w:w="594" w:type="pct"/>
            <w:tcBorders>
              <w:top w:val="nil"/>
              <w:left w:val="nil"/>
              <w:bottom w:val="single" w:sz="4" w:space="0" w:color="auto"/>
              <w:right w:val="single" w:sz="4" w:space="0" w:color="auto"/>
            </w:tcBorders>
            <w:shd w:val="clear" w:color="000000" w:fill="FFF2CC"/>
            <w:hideMark/>
          </w:tcPr>
          <w:p w14:paraId="37261B7C"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13,601,250 </w:t>
            </w:r>
          </w:p>
        </w:tc>
        <w:tc>
          <w:tcPr>
            <w:tcW w:w="612" w:type="pct"/>
            <w:tcBorders>
              <w:top w:val="nil"/>
              <w:left w:val="nil"/>
              <w:bottom w:val="single" w:sz="4" w:space="0" w:color="auto"/>
              <w:right w:val="single" w:sz="4" w:space="0" w:color="auto"/>
            </w:tcBorders>
            <w:shd w:val="clear" w:color="auto" w:fill="auto"/>
            <w:hideMark/>
          </w:tcPr>
          <w:p w14:paraId="4BF9430E"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13,737,263 </w:t>
            </w:r>
          </w:p>
        </w:tc>
        <w:tc>
          <w:tcPr>
            <w:tcW w:w="559" w:type="pct"/>
            <w:tcBorders>
              <w:top w:val="nil"/>
              <w:left w:val="nil"/>
              <w:bottom w:val="single" w:sz="4" w:space="0" w:color="auto"/>
              <w:right w:val="single" w:sz="4" w:space="0" w:color="auto"/>
            </w:tcBorders>
            <w:shd w:val="clear" w:color="auto" w:fill="auto"/>
            <w:hideMark/>
          </w:tcPr>
          <w:p w14:paraId="348E5637"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13,874,635 </w:t>
            </w:r>
          </w:p>
        </w:tc>
      </w:tr>
      <w:tr w:rsidR="006C4147" w:rsidRPr="006C4147" w14:paraId="36D3C3C6" w14:textId="77777777" w:rsidTr="006C4147">
        <w:trPr>
          <w:trHeight w:val="360"/>
        </w:trPr>
        <w:tc>
          <w:tcPr>
            <w:tcW w:w="172" w:type="pct"/>
            <w:tcBorders>
              <w:top w:val="nil"/>
              <w:left w:val="single" w:sz="4" w:space="0" w:color="auto"/>
              <w:bottom w:val="single" w:sz="4" w:space="0" w:color="auto"/>
              <w:right w:val="single" w:sz="4" w:space="0" w:color="auto"/>
            </w:tcBorders>
            <w:shd w:val="clear" w:color="auto" w:fill="auto"/>
            <w:hideMark/>
          </w:tcPr>
          <w:p w14:paraId="140F6707"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2DF0367C"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County Aggregation and Industrial Parks </w:t>
            </w:r>
            <w:proofErr w:type="spellStart"/>
            <w:r w:rsidRPr="006C4147">
              <w:rPr>
                <w:rFonts w:ascii="Arial Narrow" w:eastAsia="Times New Roman" w:hAnsi="Arial Narrow" w:cs="Calibri"/>
                <w:color w:val="000000"/>
                <w:sz w:val="20"/>
                <w:szCs w:val="20"/>
                <w:lang w:val="en-US"/>
              </w:rPr>
              <w:t>Programme</w:t>
            </w:r>
            <w:proofErr w:type="spellEnd"/>
          </w:p>
        </w:tc>
        <w:tc>
          <w:tcPr>
            <w:tcW w:w="559" w:type="pct"/>
            <w:tcBorders>
              <w:top w:val="nil"/>
              <w:left w:val="nil"/>
              <w:bottom w:val="single" w:sz="4" w:space="0" w:color="auto"/>
              <w:right w:val="single" w:sz="4" w:space="0" w:color="auto"/>
            </w:tcBorders>
            <w:shd w:val="clear" w:color="auto" w:fill="auto"/>
            <w:hideMark/>
          </w:tcPr>
          <w:p w14:paraId="7366FCB3" w14:textId="77777777" w:rsidR="006C4147" w:rsidRPr="006C4147" w:rsidRDefault="006C4147" w:rsidP="006C4147">
            <w:pPr>
              <w:spacing w:after="0" w:line="240" w:lineRule="auto"/>
              <w:jc w:val="center"/>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250,000,000 </w:t>
            </w:r>
          </w:p>
        </w:tc>
        <w:tc>
          <w:tcPr>
            <w:tcW w:w="612" w:type="pct"/>
            <w:tcBorders>
              <w:top w:val="nil"/>
              <w:left w:val="nil"/>
              <w:bottom w:val="single" w:sz="4" w:space="0" w:color="auto"/>
              <w:right w:val="single" w:sz="4" w:space="0" w:color="auto"/>
            </w:tcBorders>
            <w:shd w:val="clear" w:color="auto" w:fill="auto"/>
            <w:hideMark/>
          </w:tcPr>
          <w:p w14:paraId="50F94E12" w14:textId="77777777" w:rsidR="006C4147" w:rsidRPr="006C4147" w:rsidRDefault="006C4147" w:rsidP="006C4147">
            <w:pPr>
              <w:spacing w:after="0" w:line="240" w:lineRule="auto"/>
              <w:jc w:val="center"/>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94" w:type="pct"/>
            <w:tcBorders>
              <w:top w:val="nil"/>
              <w:left w:val="nil"/>
              <w:bottom w:val="single" w:sz="4" w:space="0" w:color="auto"/>
              <w:right w:val="single" w:sz="4" w:space="0" w:color="auto"/>
            </w:tcBorders>
            <w:shd w:val="clear" w:color="000000" w:fill="FFF2CC"/>
            <w:hideMark/>
          </w:tcPr>
          <w:p w14:paraId="0734E9E0"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250,000,000 </w:t>
            </w:r>
          </w:p>
        </w:tc>
        <w:tc>
          <w:tcPr>
            <w:tcW w:w="612" w:type="pct"/>
            <w:tcBorders>
              <w:top w:val="nil"/>
              <w:left w:val="nil"/>
              <w:bottom w:val="single" w:sz="4" w:space="0" w:color="auto"/>
              <w:right w:val="single" w:sz="4" w:space="0" w:color="auto"/>
            </w:tcBorders>
            <w:shd w:val="clear" w:color="auto" w:fill="auto"/>
            <w:hideMark/>
          </w:tcPr>
          <w:p w14:paraId="13FCE7FB" w14:textId="77777777" w:rsidR="006C4147" w:rsidRPr="006C4147" w:rsidRDefault="006C4147" w:rsidP="006C4147">
            <w:pPr>
              <w:spacing w:after="0" w:line="240" w:lineRule="auto"/>
              <w:jc w:val="center"/>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59" w:type="pct"/>
            <w:tcBorders>
              <w:top w:val="nil"/>
              <w:left w:val="nil"/>
              <w:bottom w:val="single" w:sz="4" w:space="0" w:color="auto"/>
              <w:right w:val="single" w:sz="4" w:space="0" w:color="auto"/>
            </w:tcBorders>
            <w:shd w:val="clear" w:color="auto" w:fill="auto"/>
            <w:hideMark/>
          </w:tcPr>
          <w:p w14:paraId="685C4519" w14:textId="77777777" w:rsidR="006C4147" w:rsidRPr="006C4147" w:rsidRDefault="006C4147" w:rsidP="006C4147">
            <w:pPr>
              <w:spacing w:after="0" w:line="240" w:lineRule="auto"/>
              <w:jc w:val="center"/>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r>
      <w:tr w:rsidR="006C4147" w:rsidRPr="006C4147" w14:paraId="0D91F7EA"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750A47C9"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2670E774"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Community Health Promoters</w:t>
            </w:r>
          </w:p>
        </w:tc>
        <w:tc>
          <w:tcPr>
            <w:tcW w:w="559" w:type="pct"/>
            <w:tcBorders>
              <w:top w:val="nil"/>
              <w:left w:val="nil"/>
              <w:bottom w:val="single" w:sz="4" w:space="0" w:color="auto"/>
              <w:right w:val="single" w:sz="4" w:space="0" w:color="auto"/>
            </w:tcBorders>
            <w:shd w:val="clear" w:color="auto" w:fill="auto"/>
            <w:hideMark/>
          </w:tcPr>
          <w:p w14:paraId="546C0350"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58,050,445 </w:t>
            </w:r>
          </w:p>
        </w:tc>
        <w:tc>
          <w:tcPr>
            <w:tcW w:w="612" w:type="pct"/>
            <w:tcBorders>
              <w:top w:val="nil"/>
              <w:left w:val="nil"/>
              <w:bottom w:val="single" w:sz="4" w:space="0" w:color="auto"/>
              <w:right w:val="single" w:sz="4" w:space="0" w:color="auto"/>
            </w:tcBorders>
            <w:shd w:val="clear" w:color="auto" w:fill="auto"/>
            <w:hideMark/>
          </w:tcPr>
          <w:p w14:paraId="4EC7FA6A"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58,050,445 </w:t>
            </w:r>
          </w:p>
        </w:tc>
        <w:tc>
          <w:tcPr>
            <w:tcW w:w="594" w:type="pct"/>
            <w:tcBorders>
              <w:top w:val="nil"/>
              <w:left w:val="nil"/>
              <w:bottom w:val="single" w:sz="4" w:space="0" w:color="auto"/>
              <w:right w:val="single" w:sz="4" w:space="0" w:color="auto"/>
            </w:tcBorders>
            <w:shd w:val="clear" w:color="000000" w:fill="FFF2CC"/>
            <w:hideMark/>
          </w:tcPr>
          <w:p w14:paraId="68DE92FD"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58,050,445 </w:t>
            </w:r>
          </w:p>
        </w:tc>
        <w:tc>
          <w:tcPr>
            <w:tcW w:w="612" w:type="pct"/>
            <w:tcBorders>
              <w:top w:val="nil"/>
              <w:left w:val="nil"/>
              <w:bottom w:val="single" w:sz="4" w:space="0" w:color="auto"/>
              <w:right w:val="single" w:sz="4" w:space="0" w:color="auto"/>
            </w:tcBorders>
            <w:shd w:val="clear" w:color="auto" w:fill="auto"/>
            <w:hideMark/>
          </w:tcPr>
          <w:p w14:paraId="3DB9F5FC"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58,630,949 </w:t>
            </w:r>
          </w:p>
        </w:tc>
        <w:tc>
          <w:tcPr>
            <w:tcW w:w="559" w:type="pct"/>
            <w:tcBorders>
              <w:top w:val="nil"/>
              <w:left w:val="nil"/>
              <w:bottom w:val="single" w:sz="4" w:space="0" w:color="auto"/>
              <w:right w:val="single" w:sz="4" w:space="0" w:color="auto"/>
            </w:tcBorders>
            <w:shd w:val="clear" w:color="auto" w:fill="auto"/>
            <w:hideMark/>
          </w:tcPr>
          <w:p w14:paraId="221EAAFA"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59,217,259 </w:t>
            </w:r>
          </w:p>
        </w:tc>
      </w:tr>
      <w:tr w:rsidR="006C4147" w:rsidRPr="006C4147" w14:paraId="3774434A" w14:textId="77777777" w:rsidTr="006C4147">
        <w:trPr>
          <w:trHeight w:val="444"/>
        </w:trPr>
        <w:tc>
          <w:tcPr>
            <w:tcW w:w="172" w:type="pct"/>
            <w:tcBorders>
              <w:top w:val="nil"/>
              <w:left w:val="single" w:sz="4" w:space="0" w:color="auto"/>
              <w:bottom w:val="single" w:sz="4" w:space="0" w:color="auto"/>
              <w:right w:val="single" w:sz="4" w:space="0" w:color="auto"/>
            </w:tcBorders>
            <w:shd w:val="clear" w:color="auto" w:fill="auto"/>
            <w:hideMark/>
          </w:tcPr>
          <w:p w14:paraId="33E07D3D"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46314D99"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World Bank loan to Supplement financing of  County Health Facilities</w:t>
            </w:r>
          </w:p>
        </w:tc>
        <w:tc>
          <w:tcPr>
            <w:tcW w:w="559" w:type="pct"/>
            <w:tcBorders>
              <w:top w:val="nil"/>
              <w:left w:val="nil"/>
              <w:bottom w:val="single" w:sz="4" w:space="0" w:color="auto"/>
              <w:right w:val="single" w:sz="4" w:space="0" w:color="auto"/>
            </w:tcBorders>
            <w:shd w:val="clear" w:color="auto" w:fill="auto"/>
            <w:hideMark/>
          </w:tcPr>
          <w:p w14:paraId="6C7AC883"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3D6B32F1"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94" w:type="pct"/>
            <w:tcBorders>
              <w:top w:val="nil"/>
              <w:left w:val="nil"/>
              <w:bottom w:val="single" w:sz="4" w:space="0" w:color="auto"/>
              <w:right w:val="single" w:sz="4" w:space="0" w:color="auto"/>
            </w:tcBorders>
            <w:shd w:val="clear" w:color="000000" w:fill="FFF2CC"/>
            <w:hideMark/>
          </w:tcPr>
          <w:p w14:paraId="548E0A03"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6822F359"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59" w:type="pct"/>
            <w:tcBorders>
              <w:top w:val="nil"/>
              <w:left w:val="nil"/>
              <w:bottom w:val="single" w:sz="4" w:space="0" w:color="auto"/>
              <w:right w:val="single" w:sz="4" w:space="0" w:color="auto"/>
            </w:tcBorders>
            <w:shd w:val="clear" w:color="auto" w:fill="auto"/>
            <w:hideMark/>
          </w:tcPr>
          <w:p w14:paraId="1FDE8A81"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r>
      <w:tr w:rsidR="006C4147" w:rsidRPr="006C4147" w14:paraId="3A174E4D" w14:textId="77777777" w:rsidTr="006C4147">
        <w:trPr>
          <w:trHeight w:val="444"/>
        </w:trPr>
        <w:tc>
          <w:tcPr>
            <w:tcW w:w="172" w:type="pct"/>
            <w:tcBorders>
              <w:top w:val="nil"/>
              <w:left w:val="single" w:sz="4" w:space="0" w:color="auto"/>
              <w:bottom w:val="single" w:sz="4" w:space="0" w:color="auto"/>
              <w:right w:val="single" w:sz="4" w:space="0" w:color="auto"/>
            </w:tcBorders>
            <w:shd w:val="clear" w:color="auto" w:fill="auto"/>
            <w:hideMark/>
          </w:tcPr>
          <w:p w14:paraId="02465237"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lastRenderedPageBreak/>
              <w:t> </w:t>
            </w:r>
          </w:p>
        </w:tc>
        <w:tc>
          <w:tcPr>
            <w:tcW w:w="1893" w:type="pct"/>
            <w:tcBorders>
              <w:top w:val="nil"/>
              <w:left w:val="nil"/>
              <w:bottom w:val="single" w:sz="4" w:space="0" w:color="auto"/>
              <w:right w:val="single" w:sz="4" w:space="0" w:color="auto"/>
            </w:tcBorders>
            <w:shd w:val="clear" w:color="auto" w:fill="auto"/>
            <w:hideMark/>
          </w:tcPr>
          <w:p w14:paraId="5ECCC3C6"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World Bank Credit to Finance Locally - Led Climate Action Program (</w:t>
            </w:r>
            <w:proofErr w:type="spellStart"/>
            <w:r w:rsidRPr="006C4147">
              <w:rPr>
                <w:rFonts w:ascii="Arial Narrow" w:eastAsia="Times New Roman" w:hAnsi="Arial Narrow" w:cs="Calibri"/>
                <w:color w:val="000000"/>
                <w:sz w:val="20"/>
                <w:szCs w:val="20"/>
                <w:lang w:val="en-US"/>
              </w:rPr>
              <w:t>FLLoCA</w:t>
            </w:r>
            <w:proofErr w:type="spellEnd"/>
            <w:r w:rsidRPr="006C4147">
              <w:rPr>
                <w:rFonts w:ascii="Arial Narrow" w:eastAsia="Times New Roman" w:hAnsi="Arial Narrow" w:cs="Calibri"/>
                <w:color w:val="000000"/>
                <w:sz w:val="20"/>
                <w:szCs w:val="20"/>
                <w:lang w:val="en-US"/>
              </w:rPr>
              <w:t>)</w:t>
            </w:r>
          </w:p>
        </w:tc>
        <w:tc>
          <w:tcPr>
            <w:tcW w:w="559" w:type="pct"/>
            <w:tcBorders>
              <w:top w:val="nil"/>
              <w:left w:val="nil"/>
              <w:bottom w:val="single" w:sz="4" w:space="0" w:color="auto"/>
              <w:right w:val="single" w:sz="4" w:space="0" w:color="auto"/>
            </w:tcBorders>
            <w:shd w:val="clear" w:color="auto" w:fill="auto"/>
            <w:hideMark/>
          </w:tcPr>
          <w:p w14:paraId="707F5AD2"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60CC1D9A"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94" w:type="pct"/>
            <w:tcBorders>
              <w:top w:val="nil"/>
              <w:left w:val="nil"/>
              <w:bottom w:val="single" w:sz="4" w:space="0" w:color="auto"/>
              <w:right w:val="single" w:sz="4" w:space="0" w:color="auto"/>
            </w:tcBorders>
            <w:shd w:val="clear" w:color="000000" w:fill="FFF2CC"/>
            <w:hideMark/>
          </w:tcPr>
          <w:p w14:paraId="11988BC4"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205,807,064 </w:t>
            </w:r>
          </w:p>
        </w:tc>
        <w:tc>
          <w:tcPr>
            <w:tcW w:w="612" w:type="pct"/>
            <w:tcBorders>
              <w:top w:val="nil"/>
              <w:left w:val="nil"/>
              <w:bottom w:val="single" w:sz="4" w:space="0" w:color="auto"/>
              <w:right w:val="single" w:sz="4" w:space="0" w:color="auto"/>
            </w:tcBorders>
            <w:shd w:val="clear" w:color="auto" w:fill="auto"/>
            <w:hideMark/>
          </w:tcPr>
          <w:p w14:paraId="2436AA7B"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207,865,135 </w:t>
            </w:r>
          </w:p>
        </w:tc>
        <w:tc>
          <w:tcPr>
            <w:tcW w:w="559" w:type="pct"/>
            <w:tcBorders>
              <w:top w:val="nil"/>
              <w:left w:val="nil"/>
              <w:bottom w:val="single" w:sz="4" w:space="0" w:color="auto"/>
              <w:right w:val="single" w:sz="4" w:space="0" w:color="auto"/>
            </w:tcBorders>
            <w:shd w:val="clear" w:color="auto" w:fill="auto"/>
            <w:hideMark/>
          </w:tcPr>
          <w:p w14:paraId="60370713"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209,943,786 </w:t>
            </w:r>
          </w:p>
        </w:tc>
      </w:tr>
      <w:tr w:rsidR="006C4147" w:rsidRPr="006C4147" w14:paraId="14070A0E" w14:textId="77777777" w:rsidTr="006C4147">
        <w:trPr>
          <w:trHeight w:val="336"/>
        </w:trPr>
        <w:tc>
          <w:tcPr>
            <w:tcW w:w="172" w:type="pct"/>
            <w:tcBorders>
              <w:top w:val="nil"/>
              <w:left w:val="single" w:sz="4" w:space="0" w:color="auto"/>
              <w:bottom w:val="single" w:sz="4" w:space="0" w:color="auto"/>
              <w:right w:val="single" w:sz="4" w:space="0" w:color="auto"/>
            </w:tcBorders>
            <w:shd w:val="clear" w:color="auto" w:fill="auto"/>
            <w:hideMark/>
          </w:tcPr>
          <w:p w14:paraId="2B23B71E"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1434B6E5" w14:textId="77777777" w:rsidR="006C4147" w:rsidRPr="006C4147" w:rsidRDefault="006C4147" w:rsidP="006C4147">
            <w:pPr>
              <w:spacing w:after="0" w:line="240" w:lineRule="auto"/>
              <w:rPr>
                <w:rFonts w:ascii="Arial Narrow" w:eastAsia="Times New Roman" w:hAnsi="Arial Narrow" w:cs="Calibri"/>
                <w:sz w:val="20"/>
                <w:szCs w:val="20"/>
                <w:lang w:val="en-US"/>
              </w:rPr>
            </w:pPr>
            <w:r w:rsidRPr="006C4147">
              <w:rPr>
                <w:rFonts w:ascii="Arial Narrow" w:eastAsia="Times New Roman" w:hAnsi="Arial Narrow" w:cs="Calibri"/>
                <w:sz w:val="20"/>
                <w:szCs w:val="20"/>
                <w:lang w:val="en-US"/>
              </w:rPr>
              <w:t xml:space="preserve">UNFPA (9th Country </w:t>
            </w:r>
            <w:proofErr w:type="spellStart"/>
            <w:r w:rsidRPr="006C4147">
              <w:rPr>
                <w:rFonts w:ascii="Arial Narrow" w:eastAsia="Times New Roman" w:hAnsi="Arial Narrow" w:cs="Calibri"/>
                <w:sz w:val="20"/>
                <w:szCs w:val="20"/>
                <w:lang w:val="en-US"/>
              </w:rPr>
              <w:t>Programme</w:t>
            </w:r>
            <w:proofErr w:type="spellEnd"/>
            <w:r w:rsidRPr="006C4147">
              <w:rPr>
                <w:rFonts w:ascii="Arial Narrow" w:eastAsia="Times New Roman" w:hAnsi="Arial Narrow" w:cs="Calibri"/>
                <w:sz w:val="20"/>
                <w:szCs w:val="20"/>
                <w:lang w:val="en-US"/>
              </w:rPr>
              <w:t xml:space="preserve"> Implementation)</w:t>
            </w:r>
          </w:p>
        </w:tc>
        <w:tc>
          <w:tcPr>
            <w:tcW w:w="559" w:type="pct"/>
            <w:tcBorders>
              <w:top w:val="nil"/>
              <w:left w:val="nil"/>
              <w:bottom w:val="single" w:sz="4" w:space="0" w:color="auto"/>
              <w:right w:val="single" w:sz="4" w:space="0" w:color="auto"/>
            </w:tcBorders>
            <w:shd w:val="clear" w:color="auto" w:fill="auto"/>
            <w:hideMark/>
          </w:tcPr>
          <w:p w14:paraId="45591D1F"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06BF155E"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94" w:type="pct"/>
            <w:tcBorders>
              <w:top w:val="nil"/>
              <w:left w:val="nil"/>
              <w:bottom w:val="single" w:sz="4" w:space="0" w:color="auto"/>
              <w:right w:val="single" w:sz="4" w:space="0" w:color="auto"/>
            </w:tcBorders>
            <w:shd w:val="clear" w:color="000000" w:fill="FFF2CC"/>
            <w:hideMark/>
          </w:tcPr>
          <w:p w14:paraId="6BA36839"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76E251EF"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59" w:type="pct"/>
            <w:tcBorders>
              <w:top w:val="nil"/>
              <w:left w:val="nil"/>
              <w:bottom w:val="single" w:sz="4" w:space="0" w:color="auto"/>
              <w:right w:val="single" w:sz="4" w:space="0" w:color="auto"/>
            </w:tcBorders>
            <w:shd w:val="clear" w:color="auto" w:fill="auto"/>
            <w:hideMark/>
          </w:tcPr>
          <w:p w14:paraId="636E2825"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r>
      <w:tr w:rsidR="006C4147" w:rsidRPr="006C4147" w14:paraId="6861B3FA"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6D19832A"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06C9D86C"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Development of Youth Polytechnics</w:t>
            </w:r>
          </w:p>
        </w:tc>
        <w:tc>
          <w:tcPr>
            <w:tcW w:w="559" w:type="pct"/>
            <w:tcBorders>
              <w:top w:val="nil"/>
              <w:left w:val="nil"/>
              <w:bottom w:val="single" w:sz="4" w:space="0" w:color="auto"/>
              <w:right w:val="single" w:sz="4" w:space="0" w:color="auto"/>
            </w:tcBorders>
            <w:shd w:val="clear" w:color="auto" w:fill="auto"/>
            <w:hideMark/>
          </w:tcPr>
          <w:p w14:paraId="08806BF3"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41B9EC0B"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94" w:type="pct"/>
            <w:tcBorders>
              <w:top w:val="nil"/>
              <w:left w:val="nil"/>
              <w:bottom w:val="single" w:sz="4" w:space="0" w:color="auto"/>
              <w:right w:val="single" w:sz="4" w:space="0" w:color="auto"/>
            </w:tcBorders>
            <w:shd w:val="clear" w:color="000000" w:fill="FFF2CC"/>
            <w:hideMark/>
          </w:tcPr>
          <w:p w14:paraId="14A146A1"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0A1F3FCB"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59" w:type="pct"/>
            <w:tcBorders>
              <w:top w:val="nil"/>
              <w:left w:val="nil"/>
              <w:bottom w:val="single" w:sz="4" w:space="0" w:color="auto"/>
              <w:right w:val="single" w:sz="4" w:space="0" w:color="auto"/>
            </w:tcBorders>
            <w:shd w:val="clear" w:color="auto" w:fill="auto"/>
            <w:hideMark/>
          </w:tcPr>
          <w:p w14:paraId="6BDF1627"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r>
      <w:tr w:rsidR="006C4147" w:rsidRPr="006C4147" w14:paraId="79E9B8F7" w14:textId="77777777" w:rsidTr="006C4147">
        <w:trPr>
          <w:trHeight w:val="312"/>
        </w:trPr>
        <w:tc>
          <w:tcPr>
            <w:tcW w:w="172" w:type="pct"/>
            <w:tcBorders>
              <w:top w:val="nil"/>
              <w:left w:val="single" w:sz="4" w:space="0" w:color="auto"/>
              <w:bottom w:val="single" w:sz="4" w:space="0" w:color="auto"/>
              <w:right w:val="single" w:sz="4" w:space="0" w:color="auto"/>
            </w:tcBorders>
            <w:shd w:val="clear" w:color="auto" w:fill="auto"/>
            <w:hideMark/>
          </w:tcPr>
          <w:p w14:paraId="0742678C"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198B24A7"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Other GOK Grants (Doctors &amp; Nurses Allowance)</w:t>
            </w:r>
          </w:p>
        </w:tc>
        <w:tc>
          <w:tcPr>
            <w:tcW w:w="559" w:type="pct"/>
            <w:tcBorders>
              <w:top w:val="nil"/>
              <w:left w:val="nil"/>
              <w:bottom w:val="single" w:sz="4" w:space="0" w:color="auto"/>
              <w:right w:val="single" w:sz="4" w:space="0" w:color="auto"/>
            </w:tcBorders>
            <w:shd w:val="clear" w:color="auto" w:fill="auto"/>
            <w:hideMark/>
          </w:tcPr>
          <w:p w14:paraId="0A09D664"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367264E3"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94" w:type="pct"/>
            <w:tcBorders>
              <w:top w:val="nil"/>
              <w:left w:val="nil"/>
              <w:bottom w:val="single" w:sz="4" w:space="0" w:color="auto"/>
              <w:right w:val="single" w:sz="4" w:space="0" w:color="auto"/>
            </w:tcBorders>
            <w:shd w:val="clear" w:color="000000" w:fill="FFF2CC"/>
            <w:hideMark/>
          </w:tcPr>
          <w:p w14:paraId="5D9538E5"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40B4A0A1"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59" w:type="pct"/>
            <w:tcBorders>
              <w:top w:val="nil"/>
              <w:left w:val="nil"/>
              <w:bottom w:val="single" w:sz="4" w:space="0" w:color="auto"/>
              <w:right w:val="single" w:sz="4" w:space="0" w:color="auto"/>
            </w:tcBorders>
            <w:shd w:val="clear" w:color="auto" w:fill="auto"/>
            <w:hideMark/>
          </w:tcPr>
          <w:p w14:paraId="6C83087E"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r>
      <w:tr w:rsidR="006C4147" w:rsidRPr="006C4147" w14:paraId="24EE192A"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1669CADA"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7397CF0E"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Kenya Urban Support Project - World Bank</w:t>
            </w:r>
          </w:p>
        </w:tc>
        <w:tc>
          <w:tcPr>
            <w:tcW w:w="559" w:type="pct"/>
            <w:tcBorders>
              <w:top w:val="nil"/>
              <w:left w:val="nil"/>
              <w:bottom w:val="single" w:sz="4" w:space="0" w:color="auto"/>
              <w:right w:val="single" w:sz="4" w:space="0" w:color="auto"/>
            </w:tcBorders>
            <w:shd w:val="clear" w:color="auto" w:fill="auto"/>
            <w:hideMark/>
          </w:tcPr>
          <w:p w14:paraId="21EF3F54"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725D3B13"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94" w:type="pct"/>
            <w:tcBorders>
              <w:top w:val="nil"/>
              <w:left w:val="nil"/>
              <w:bottom w:val="single" w:sz="4" w:space="0" w:color="auto"/>
              <w:right w:val="single" w:sz="4" w:space="0" w:color="auto"/>
            </w:tcBorders>
            <w:shd w:val="clear" w:color="000000" w:fill="FFF2CC"/>
            <w:hideMark/>
          </w:tcPr>
          <w:p w14:paraId="7DB045A1"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6E6C29E5"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59" w:type="pct"/>
            <w:tcBorders>
              <w:top w:val="nil"/>
              <w:left w:val="nil"/>
              <w:bottom w:val="single" w:sz="4" w:space="0" w:color="auto"/>
              <w:right w:val="single" w:sz="4" w:space="0" w:color="auto"/>
            </w:tcBorders>
            <w:shd w:val="clear" w:color="auto" w:fill="auto"/>
            <w:hideMark/>
          </w:tcPr>
          <w:p w14:paraId="4690327F"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r>
      <w:tr w:rsidR="006C4147" w:rsidRPr="006C4147" w14:paraId="31A33912" w14:textId="77777777" w:rsidTr="006C4147">
        <w:trPr>
          <w:trHeight w:val="372"/>
        </w:trPr>
        <w:tc>
          <w:tcPr>
            <w:tcW w:w="172" w:type="pct"/>
            <w:tcBorders>
              <w:top w:val="nil"/>
              <w:left w:val="single" w:sz="4" w:space="0" w:color="auto"/>
              <w:bottom w:val="single" w:sz="4" w:space="0" w:color="auto"/>
              <w:right w:val="single" w:sz="4" w:space="0" w:color="auto"/>
            </w:tcBorders>
            <w:shd w:val="clear" w:color="auto" w:fill="auto"/>
            <w:hideMark/>
          </w:tcPr>
          <w:p w14:paraId="5D4830BB"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358252EC"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Kenya Urban Support Project (UIG)- World Bank</w:t>
            </w:r>
          </w:p>
        </w:tc>
        <w:tc>
          <w:tcPr>
            <w:tcW w:w="559" w:type="pct"/>
            <w:tcBorders>
              <w:top w:val="nil"/>
              <w:left w:val="nil"/>
              <w:bottom w:val="single" w:sz="4" w:space="0" w:color="auto"/>
              <w:right w:val="single" w:sz="4" w:space="0" w:color="auto"/>
            </w:tcBorders>
            <w:shd w:val="clear" w:color="auto" w:fill="auto"/>
            <w:hideMark/>
          </w:tcPr>
          <w:p w14:paraId="63B3EB2B"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35,000,000 </w:t>
            </w:r>
          </w:p>
        </w:tc>
        <w:tc>
          <w:tcPr>
            <w:tcW w:w="612" w:type="pct"/>
            <w:tcBorders>
              <w:top w:val="nil"/>
              <w:left w:val="nil"/>
              <w:bottom w:val="single" w:sz="4" w:space="0" w:color="auto"/>
              <w:right w:val="single" w:sz="4" w:space="0" w:color="auto"/>
            </w:tcBorders>
            <w:shd w:val="clear" w:color="auto" w:fill="auto"/>
            <w:hideMark/>
          </w:tcPr>
          <w:p w14:paraId="0851BCBF"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35,000,000 </w:t>
            </w:r>
          </w:p>
        </w:tc>
        <w:tc>
          <w:tcPr>
            <w:tcW w:w="594" w:type="pct"/>
            <w:tcBorders>
              <w:top w:val="nil"/>
              <w:left w:val="nil"/>
              <w:bottom w:val="single" w:sz="4" w:space="0" w:color="auto"/>
              <w:right w:val="single" w:sz="4" w:space="0" w:color="auto"/>
            </w:tcBorders>
            <w:shd w:val="clear" w:color="000000" w:fill="FFF2CC"/>
            <w:hideMark/>
          </w:tcPr>
          <w:p w14:paraId="42C2A2FC"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28,400,000 </w:t>
            </w:r>
          </w:p>
        </w:tc>
        <w:tc>
          <w:tcPr>
            <w:tcW w:w="612" w:type="pct"/>
            <w:tcBorders>
              <w:top w:val="nil"/>
              <w:left w:val="nil"/>
              <w:bottom w:val="single" w:sz="4" w:space="0" w:color="auto"/>
              <w:right w:val="single" w:sz="4" w:space="0" w:color="auto"/>
            </w:tcBorders>
            <w:shd w:val="clear" w:color="auto" w:fill="auto"/>
            <w:hideMark/>
          </w:tcPr>
          <w:p w14:paraId="3FF36ED8"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28,684,000 </w:t>
            </w:r>
          </w:p>
        </w:tc>
        <w:tc>
          <w:tcPr>
            <w:tcW w:w="559" w:type="pct"/>
            <w:tcBorders>
              <w:top w:val="nil"/>
              <w:left w:val="nil"/>
              <w:bottom w:val="single" w:sz="4" w:space="0" w:color="auto"/>
              <w:right w:val="single" w:sz="4" w:space="0" w:color="auto"/>
            </w:tcBorders>
            <w:shd w:val="clear" w:color="auto" w:fill="auto"/>
            <w:hideMark/>
          </w:tcPr>
          <w:p w14:paraId="78F03160"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28,970,840 </w:t>
            </w:r>
          </w:p>
        </w:tc>
      </w:tr>
      <w:tr w:rsidR="006C4147" w:rsidRPr="006C4147" w14:paraId="2FCC45AB"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5DD1317E"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3D649354"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ASDSP</w:t>
            </w:r>
          </w:p>
        </w:tc>
        <w:tc>
          <w:tcPr>
            <w:tcW w:w="559" w:type="pct"/>
            <w:tcBorders>
              <w:top w:val="nil"/>
              <w:left w:val="nil"/>
              <w:bottom w:val="single" w:sz="4" w:space="0" w:color="auto"/>
              <w:right w:val="single" w:sz="4" w:space="0" w:color="auto"/>
            </w:tcBorders>
            <w:shd w:val="clear" w:color="auto" w:fill="auto"/>
            <w:hideMark/>
          </w:tcPr>
          <w:p w14:paraId="5674CE36"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5A17DF82"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94" w:type="pct"/>
            <w:tcBorders>
              <w:top w:val="nil"/>
              <w:left w:val="nil"/>
              <w:bottom w:val="single" w:sz="4" w:space="0" w:color="auto"/>
              <w:right w:val="single" w:sz="4" w:space="0" w:color="auto"/>
            </w:tcBorders>
            <w:shd w:val="clear" w:color="000000" w:fill="FFF2CC"/>
            <w:hideMark/>
          </w:tcPr>
          <w:p w14:paraId="60E65BA9"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00574FA5"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59" w:type="pct"/>
            <w:tcBorders>
              <w:top w:val="nil"/>
              <w:left w:val="nil"/>
              <w:bottom w:val="single" w:sz="4" w:space="0" w:color="auto"/>
              <w:right w:val="single" w:sz="4" w:space="0" w:color="auto"/>
            </w:tcBorders>
            <w:shd w:val="clear" w:color="auto" w:fill="auto"/>
            <w:hideMark/>
          </w:tcPr>
          <w:p w14:paraId="309719F9"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r>
      <w:tr w:rsidR="006C4147" w:rsidRPr="006C4147" w14:paraId="71906882"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4A997BAD"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7D2A6B6B"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Allocation for Court Fines</w:t>
            </w:r>
          </w:p>
        </w:tc>
        <w:tc>
          <w:tcPr>
            <w:tcW w:w="559" w:type="pct"/>
            <w:tcBorders>
              <w:top w:val="nil"/>
              <w:left w:val="nil"/>
              <w:bottom w:val="single" w:sz="4" w:space="0" w:color="auto"/>
              <w:right w:val="single" w:sz="4" w:space="0" w:color="auto"/>
            </w:tcBorders>
            <w:shd w:val="clear" w:color="auto" w:fill="auto"/>
            <w:hideMark/>
          </w:tcPr>
          <w:p w14:paraId="5F67E453"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50,000 </w:t>
            </w:r>
          </w:p>
        </w:tc>
        <w:tc>
          <w:tcPr>
            <w:tcW w:w="612" w:type="pct"/>
            <w:tcBorders>
              <w:top w:val="nil"/>
              <w:left w:val="nil"/>
              <w:bottom w:val="single" w:sz="4" w:space="0" w:color="auto"/>
              <w:right w:val="single" w:sz="4" w:space="0" w:color="auto"/>
            </w:tcBorders>
            <w:shd w:val="clear" w:color="auto" w:fill="auto"/>
            <w:hideMark/>
          </w:tcPr>
          <w:p w14:paraId="2FAF391E"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50,000 </w:t>
            </w:r>
          </w:p>
        </w:tc>
        <w:tc>
          <w:tcPr>
            <w:tcW w:w="594" w:type="pct"/>
            <w:tcBorders>
              <w:top w:val="nil"/>
              <w:left w:val="nil"/>
              <w:bottom w:val="single" w:sz="4" w:space="0" w:color="auto"/>
              <w:right w:val="single" w:sz="4" w:space="0" w:color="auto"/>
            </w:tcBorders>
            <w:shd w:val="clear" w:color="000000" w:fill="FFF2CC"/>
            <w:hideMark/>
          </w:tcPr>
          <w:p w14:paraId="702EFC20"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50,000 </w:t>
            </w:r>
          </w:p>
        </w:tc>
        <w:tc>
          <w:tcPr>
            <w:tcW w:w="612" w:type="pct"/>
            <w:tcBorders>
              <w:top w:val="nil"/>
              <w:left w:val="nil"/>
              <w:bottom w:val="single" w:sz="4" w:space="0" w:color="auto"/>
              <w:right w:val="single" w:sz="4" w:space="0" w:color="auto"/>
            </w:tcBorders>
            <w:shd w:val="clear" w:color="auto" w:fill="auto"/>
            <w:hideMark/>
          </w:tcPr>
          <w:p w14:paraId="558B5BB9"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50,500 </w:t>
            </w:r>
          </w:p>
        </w:tc>
        <w:tc>
          <w:tcPr>
            <w:tcW w:w="559" w:type="pct"/>
            <w:tcBorders>
              <w:top w:val="nil"/>
              <w:left w:val="nil"/>
              <w:bottom w:val="single" w:sz="4" w:space="0" w:color="auto"/>
              <w:right w:val="single" w:sz="4" w:space="0" w:color="auto"/>
            </w:tcBorders>
            <w:shd w:val="clear" w:color="auto" w:fill="auto"/>
            <w:hideMark/>
          </w:tcPr>
          <w:p w14:paraId="5E4AAB09"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51,005 </w:t>
            </w:r>
          </w:p>
        </w:tc>
      </w:tr>
      <w:tr w:rsidR="006C4147" w:rsidRPr="006C4147" w14:paraId="7E6A0D9B" w14:textId="77777777" w:rsidTr="006C4147">
        <w:trPr>
          <w:trHeight w:val="300"/>
        </w:trPr>
        <w:tc>
          <w:tcPr>
            <w:tcW w:w="172" w:type="pct"/>
            <w:tcBorders>
              <w:top w:val="nil"/>
              <w:left w:val="single" w:sz="4" w:space="0" w:color="auto"/>
              <w:bottom w:val="single" w:sz="4" w:space="0" w:color="auto"/>
              <w:right w:val="single" w:sz="4" w:space="0" w:color="auto"/>
            </w:tcBorders>
            <w:shd w:val="clear" w:color="auto" w:fill="auto"/>
            <w:hideMark/>
          </w:tcPr>
          <w:p w14:paraId="4C06472D"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27E55E3E"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Allocation for 20% Share of Mineral Royalties</w:t>
            </w:r>
          </w:p>
        </w:tc>
        <w:tc>
          <w:tcPr>
            <w:tcW w:w="559" w:type="pct"/>
            <w:tcBorders>
              <w:top w:val="nil"/>
              <w:left w:val="nil"/>
              <w:bottom w:val="single" w:sz="4" w:space="0" w:color="auto"/>
              <w:right w:val="single" w:sz="4" w:space="0" w:color="auto"/>
            </w:tcBorders>
            <w:shd w:val="clear" w:color="auto" w:fill="auto"/>
            <w:hideMark/>
          </w:tcPr>
          <w:p w14:paraId="255D42A6"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114,279 </w:t>
            </w:r>
          </w:p>
        </w:tc>
        <w:tc>
          <w:tcPr>
            <w:tcW w:w="612" w:type="pct"/>
            <w:tcBorders>
              <w:top w:val="nil"/>
              <w:left w:val="nil"/>
              <w:bottom w:val="single" w:sz="4" w:space="0" w:color="auto"/>
              <w:right w:val="single" w:sz="4" w:space="0" w:color="auto"/>
            </w:tcBorders>
            <w:shd w:val="clear" w:color="auto" w:fill="auto"/>
            <w:hideMark/>
          </w:tcPr>
          <w:p w14:paraId="05D290C8"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114,279 </w:t>
            </w:r>
          </w:p>
        </w:tc>
        <w:tc>
          <w:tcPr>
            <w:tcW w:w="594" w:type="pct"/>
            <w:tcBorders>
              <w:top w:val="nil"/>
              <w:left w:val="nil"/>
              <w:bottom w:val="single" w:sz="4" w:space="0" w:color="auto"/>
              <w:right w:val="single" w:sz="4" w:space="0" w:color="auto"/>
            </w:tcBorders>
            <w:shd w:val="clear" w:color="000000" w:fill="FFF2CC"/>
            <w:hideMark/>
          </w:tcPr>
          <w:p w14:paraId="7A08FE27"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114,279 </w:t>
            </w:r>
          </w:p>
        </w:tc>
        <w:tc>
          <w:tcPr>
            <w:tcW w:w="612" w:type="pct"/>
            <w:tcBorders>
              <w:top w:val="nil"/>
              <w:left w:val="nil"/>
              <w:bottom w:val="single" w:sz="4" w:space="0" w:color="auto"/>
              <w:right w:val="single" w:sz="4" w:space="0" w:color="auto"/>
            </w:tcBorders>
            <w:shd w:val="clear" w:color="auto" w:fill="auto"/>
            <w:hideMark/>
          </w:tcPr>
          <w:p w14:paraId="460B1288"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115,422 </w:t>
            </w:r>
          </w:p>
        </w:tc>
        <w:tc>
          <w:tcPr>
            <w:tcW w:w="559" w:type="pct"/>
            <w:tcBorders>
              <w:top w:val="nil"/>
              <w:left w:val="nil"/>
              <w:bottom w:val="single" w:sz="4" w:space="0" w:color="auto"/>
              <w:right w:val="single" w:sz="4" w:space="0" w:color="auto"/>
            </w:tcBorders>
            <w:shd w:val="clear" w:color="auto" w:fill="auto"/>
            <w:hideMark/>
          </w:tcPr>
          <w:p w14:paraId="31D2C8B1"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116,576 </w:t>
            </w:r>
          </w:p>
        </w:tc>
      </w:tr>
      <w:tr w:rsidR="006C4147" w:rsidRPr="006C4147" w14:paraId="06FADAAB"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4598F54F"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1807B73C"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Subtotal</w:t>
            </w:r>
          </w:p>
        </w:tc>
        <w:tc>
          <w:tcPr>
            <w:tcW w:w="559" w:type="pct"/>
            <w:tcBorders>
              <w:top w:val="nil"/>
              <w:left w:val="nil"/>
              <w:bottom w:val="single" w:sz="4" w:space="0" w:color="auto"/>
              <w:right w:val="single" w:sz="4" w:space="0" w:color="auto"/>
            </w:tcBorders>
            <w:shd w:val="clear" w:color="auto" w:fill="auto"/>
            <w:hideMark/>
          </w:tcPr>
          <w:p w14:paraId="7B0D42F9" w14:textId="77777777" w:rsidR="006C4147" w:rsidRPr="006C4147" w:rsidRDefault="006C4147" w:rsidP="006C4147">
            <w:pPr>
              <w:spacing w:after="0" w:line="240" w:lineRule="auto"/>
              <w:jc w:val="right"/>
              <w:rPr>
                <w:rFonts w:ascii="Arial Narrow" w:eastAsia="Times New Roman" w:hAnsi="Arial Narrow" w:cs="Calibri"/>
                <w:b/>
                <w:bCs/>
                <w:sz w:val="20"/>
                <w:szCs w:val="20"/>
                <w:lang w:val="en-US"/>
              </w:rPr>
            </w:pPr>
            <w:r w:rsidRPr="006C4147">
              <w:rPr>
                <w:rFonts w:ascii="Arial Narrow" w:eastAsia="Times New Roman" w:hAnsi="Arial Narrow" w:cs="Calibri"/>
                <w:b/>
                <w:bCs/>
                <w:sz w:val="20"/>
                <w:szCs w:val="20"/>
                <w:lang w:val="en-US"/>
              </w:rPr>
              <w:t xml:space="preserve">    1,111,954,976 </w:t>
            </w:r>
          </w:p>
        </w:tc>
        <w:tc>
          <w:tcPr>
            <w:tcW w:w="612" w:type="pct"/>
            <w:tcBorders>
              <w:top w:val="nil"/>
              <w:left w:val="nil"/>
              <w:bottom w:val="single" w:sz="4" w:space="0" w:color="auto"/>
              <w:right w:val="single" w:sz="4" w:space="0" w:color="auto"/>
            </w:tcBorders>
            <w:shd w:val="clear" w:color="auto" w:fill="auto"/>
            <w:hideMark/>
          </w:tcPr>
          <w:p w14:paraId="46CF43EA" w14:textId="77777777" w:rsidR="006C4147" w:rsidRPr="006C4147" w:rsidRDefault="006C4147" w:rsidP="006C4147">
            <w:pPr>
              <w:spacing w:after="0" w:line="240" w:lineRule="auto"/>
              <w:jc w:val="right"/>
              <w:rPr>
                <w:rFonts w:ascii="Arial Narrow" w:eastAsia="Times New Roman" w:hAnsi="Arial Narrow" w:cs="Calibri"/>
                <w:b/>
                <w:bCs/>
                <w:sz w:val="20"/>
                <w:szCs w:val="20"/>
                <w:lang w:val="en-US"/>
              </w:rPr>
            </w:pPr>
            <w:r w:rsidRPr="006C4147">
              <w:rPr>
                <w:rFonts w:ascii="Arial Narrow" w:eastAsia="Times New Roman" w:hAnsi="Arial Narrow" w:cs="Calibri"/>
                <w:b/>
                <w:bCs/>
                <w:sz w:val="20"/>
                <w:szCs w:val="20"/>
                <w:lang w:val="en-US"/>
              </w:rPr>
              <w:t xml:space="preserve">          861,954,976 </w:t>
            </w:r>
          </w:p>
        </w:tc>
        <w:tc>
          <w:tcPr>
            <w:tcW w:w="594" w:type="pct"/>
            <w:tcBorders>
              <w:top w:val="nil"/>
              <w:left w:val="nil"/>
              <w:bottom w:val="single" w:sz="4" w:space="0" w:color="auto"/>
              <w:right w:val="single" w:sz="4" w:space="0" w:color="auto"/>
            </w:tcBorders>
            <w:shd w:val="clear" w:color="000000" w:fill="FFF2CC"/>
            <w:hideMark/>
          </w:tcPr>
          <w:p w14:paraId="186D52C9" w14:textId="77777777" w:rsidR="006C4147" w:rsidRPr="006C4147" w:rsidRDefault="006C4147" w:rsidP="006C4147">
            <w:pPr>
              <w:spacing w:after="0" w:line="240" w:lineRule="auto"/>
              <w:jc w:val="right"/>
              <w:rPr>
                <w:rFonts w:ascii="Arial Narrow" w:eastAsia="Times New Roman" w:hAnsi="Arial Narrow" w:cs="Calibri"/>
                <w:b/>
                <w:bCs/>
                <w:sz w:val="20"/>
                <w:szCs w:val="20"/>
                <w:lang w:val="en-US"/>
              </w:rPr>
            </w:pPr>
            <w:r w:rsidRPr="006C4147">
              <w:rPr>
                <w:rFonts w:ascii="Arial Narrow" w:eastAsia="Times New Roman" w:hAnsi="Arial Narrow" w:cs="Calibri"/>
                <w:b/>
                <w:bCs/>
                <w:sz w:val="20"/>
                <w:szCs w:val="20"/>
                <w:lang w:val="en-US"/>
              </w:rPr>
              <w:t xml:space="preserve">      1,663,662,040 </w:t>
            </w:r>
          </w:p>
        </w:tc>
        <w:tc>
          <w:tcPr>
            <w:tcW w:w="612" w:type="pct"/>
            <w:tcBorders>
              <w:top w:val="nil"/>
              <w:left w:val="nil"/>
              <w:bottom w:val="single" w:sz="4" w:space="0" w:color="auto"/>
              <w:right w:val="single" w:sz="4" w:space="0" w:color="auto"/>
            </w:tcBorders>
            <w:shd w:val="clear" w:color="auto" w:fill="auto"/>
            <w:hideMark/>
          </w:tcPr>
          <w:p w14:paraId="350D9647" w14:textId="77777777" w:rsidR="006C4147" w:rsidRPr="006C4147" w:rsidRDefault="006C4147" w:rsidP="006C4147">
            <w:pPr>
              <w:spacing w:after="0" w:line="240" w:lineRule="auto"/>
              <w:jc w:val="right"/>
              <w:rPr>
                <w:rFonts w:ascii="Arial Narrow" w:eastAsia="Times New Roman" w:hAnsi="Arial Narrow" w:cs="Calibri"/>
                <w:b/>
                <w:bCs/>
                <w:sz w:val="20"/>
                <w:szCs w:val="20"/>
                <w:lang w:val="en-US"/>
              </w:rPr>
            </w:pPr>
            <w:r w:rsidRPr="006C4147">
              <w:rPr>
                <w:rFonts w:ascii="Arial Narrow" w:eastAsia="Times New Roman" w:hAnsi="Arial Narrow" w:cs="Calibri"/>
                <w:b/>
                <w:bCs/>
                <w:sz w:val="20"/>
                <w:szCs w:val="20"/>
                <w:lang w:val="en-US"/>
              </w:rPr>
              <w:t xml:space="preserve">       1,305,563,412 </w:t>
            </w:r>
          </w:p>
        </w:tc>
        <w:tc>
          <w:tcPr>
            <w:tcW w:w="559" w:type="pct"/>
            <w:tcBorders>
              <w:top w:val="nil"/>
              <w:left w:val="nil"/>
              <w:bottom w:val="single" w:sz="4" w:space="0" w:color="auto"/>
              <w:right w:val="single" w:sz="4" w:space="0" w:color="auto"/>
            </w:tcBorders>
            <w:shd w:val="clear" w:color="auto" w:fill="auto"/>
            <w:hideMark/>
          </w:tcPr>
          <w:p w14:paraId="654AF08A" w14:textId="77777777" w:rsidR="006C4147" w:rsidRPr="006C4147" w:rsidRDefault="006C4147" w:rsidP="006C4147">
            <w:pPr>
              <w:spacing w:after="0" w:line="240" w:lineRule="auto"/>
              <w:jc w:val="right"/>
              <w:rPr>
                <w:rFonts w:ascii="Arial Narrow" w:eastAsia="Times New Roman" w:hAnsi="Arial Narrow" w:cs="Calibri"/>
                <w:b/>
                <w:bCs/>
                <w:sz w:val="20"/>
                <w:szCs w:val="20"/>
                <w:lang w:val="en-US"/>
              </w:rPr>
            </w:pPr>
            <w:r w:rsidRPr="006C4147">
              <w:rPr>
                <w:rFonts w:ascii="Arial Narrow" w:eastAsia="Times New Roman" w:hAnsi="Arial Narrow" w:cs="Calibri"/>
                <w:b/>
                <w:bCs/>
                <w:sz w:val="20"/>
                <w:szCs w:val="20"/>
                <w:lang w:val="en-US"/>
              </w:rPr>
              <w:t xml:space="preserve">    1,318,619,045 </w:t>
            </w:r>
          </w:p>
        </w:tc>
      </w:tr>
      <w:tr w:rsidR="006C4147" w:rsidRPr="006C4147" w14:paraId="102803CA"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60A38140"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7BA257C0"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59" w:type="pct"/>
            <w:tcBorders>
              <w:top w:val="nil"/>
              <w:left w:val="nil"/>
              <w:bottom w:val="single" w:sz="4" w:space="0" w:color="auto"/>
              <w:right w:val="single" w:sz="4" w:space="0" w:color="auto"/>
            </w:tcBorders>
            <w:shd w:val="clear" w:color="auto" w:fill="auto"/>
            <w:hideMark/>
          </w:tcPr>
          <w:p w14:paraId="1E0D6959"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12,356,277,438 </w:t>
            </w:r>
          </w:p>
        </w:tc>
        <w:tc>
          <w:tcPr>
            <w:tcW w:w="612" w:type="pct"/>
            <w:tcBorders>
              <w:top w:val="nil"/>
              <w:left w:val="nil"/>
              <w:bottom w:val="single" w:sz="4" w:space="0" w:color="auto"/>
              <w:right w:val="single" w:sz="4" w:space="0" w:color="auto"/>
            </w:tcBorders>
            <w:shd w:val="clear" w:color="auto" w:fill="auto"/>
            <w:hideMark/>
          </w:tcPr>
          <w:p w14:paraId="038F33E8"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12,106,277,438 </w:t>
            </w:r>
          </w:p>
        </w:tc>
        <w:tc>
          <w:tcPr>
            <w:tcW w:w="594" w:type="pct"/>
            <w:tcBorders>
              <w:top w:val="nil"/>
              <w:left w:val="nil"/>
              <w:bottom w:val="single" w:sz="4" w:space="0" w:color="auto"/>
              <w:right w:val="single" w:sz="4" w:space="0" w:color="auto"/>
            </w:tcBorders>
            <w:shd w:val="clear" w:color="000000" w:fill="FFF2CC"/>
            <w:hideMark/>
          </w:tcPr>
          <w:p w14:paraId="27C70414"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13,047,822,791 </w:t>
            </w:r>
          </w:p>
        </w:tc>
        <w:tc>
          <w:tcPr>
            <w:tcW w:w="612" w:type="pct"/>
            <w:tcBorders>
              <w:top w:val="nil"/>
              <w:left w:val="nil"/>
              <w:bottom w:val="single" w:sz="4" w:space="0" w:color="auto"/>
              <w:right w:val="single" w:sz="4" w:space="0" w:color="auto"/>
            </w:tcBorders>
            <w:shd w:val="clear" w:color="auto" w:fill="auto"/>
            <w:hideMark/>
          </w:tcPr>
          <w:p w14:paraId="18F440F8"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12,803,565,771 </w:t>
            </w:r>
          </w:p>
        </w:tc>
        <w:tc>
          <w:tcPr>
            <w:tcW w:w="559" w:type="pct"/>
            <w:tcBorders>
              <w:top w:val="nil"/>
              <w:left w:val="nil"/>
              <w:bottom w:val="single" w:sz="4" w:space="0" w:color="auto"/>
              <w:right w:val="single" w:sz="4" w:space="0" w:color="auto"/>
            </w:tcBorders>
            <w:shd w:val="clear" w:color="auto" w:fill="auto"/>
            <w:hideMark/>
          </w:tcPr>
          <w:p w14:paraId="6D6D2B6E"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12,931,601,427 </w:t>
            </w:r>
          </w:p>
        </w:tc>
      </w:tr>
      <w:tr w:rsidR="006C4147" w:rsidRPr="006C4147" w14:paraId="0FA0E5D8" w14:textId="77777777" w:rsidTr="006C4147">
        <w:trPr>
          <w:trHeight w:val="276"/>
        </w:trPr>
        <w:tc>
          <w:tcPr>
            <w:tcW w:w="172" w:type="pct"/>
            <w:vMerge w:val="restart"/>
            <w:tcBorders>
              <w:top w:val="nil"/>
              <w:left w:val="single" w:sz="4" w:space="0" w:color="auto"/>
              <w:bottom w:val="single" w:sz="4" w:space="0" w:color="auto"/>
              <w:right w:val="single" w:sz="4" w:space="0" w:color="auto"/>
            </w:tcBorders>
            <w:shd w:val="clear" w:color="auto" w:fill="auto"/>
            <w:hideMark/>
          </w:tcPr>
          <w:p w14:paraId="6A26145A"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3</w:t>
            </w:r>
          </w:p>
        </w:tc>
        <w:tc>
          <w:tcPr>
            <w:tcW w:w="1893" w:type="pct"/>
            <w:tcBorders>
              <w:top w:val="nil"/>
              <w:left w:val="nil"/>
              <w:bottom w:val="single" w:sz="4" w:space="0" w:color="auto"/>
              <w:right w:val="single" w:sz="4" w:space="0" w:color="auto"/>
            </w:tcBorders>
            <w:shd w:val="clear" w:color="auto" w:fill="auto"/>
            <w:hideMark/>
          </w:tcPr>
          <w:p w14:paraId="51E7B4D5" w14:textId="77777777" w:rsidR="006C4147" w:rsidRPr="006C4147" w:rsidRDefault="006C4147" w:rsidP="006C4147">
            <w:pPr>
              <w:spacing w:after="0" w:line="240" w:lineRule="auto"/>
              <w:jc w:val="center"/>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Own Source Revenue</w:t>
            </w:r>
          </w:p>
        </w:tc>
        <w:tc>
          <w:tcPr>
            <w:tcW w:w="559" w:type="pct"/>
            <w:tcBorders>
              <w:top w:val="nil"/>
              <w:left w:val="nil"/>
              <w:bottom w:val="single" w:sz="4" w:space="0" w:color="auto"/>
              <w:right w:val="single" w:sz="4" w:space="0" w:color="auto"/>
            </w:tcBorders>
            <w:shd w:val="clear" w:color="auto" w:fill="auto"/>
            <w:hideMark/>
          </w:tcPr>
          <w:p w14:paraId="41113E0C"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4D863710"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94" w:type="pct"/>
            <w:tcBorders>
              <w:top w:val="nil"/>
              <w:left w:val="nil"/>
              <w:bottom w:val="single" w:sz="4" w:space="0" w:color="auto"/>
              <w:right w:val="single" w:sz="4" w:space="0" w:color="auto"/>
            </w:tcBorders>
            <w:shd w:val="clear" w:color="000000" w:fill="FFF2CC"/>
            <w:hideMark/>
          </w:tcPr>
          <w:p w14:paraId="30FB3F73"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31BDE210"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59" w:type="pct"/>
            <w:tcBorders>
              <w:top w:val="nil"/>
              <w:left w:val="nil"/>
              <w:bottom w:val="single" w:sz="4" w:space="0" w:color="auto"/>
              <w:right w:val="single" w:sz="4" w:space="0" w:color="auto"/>
            </w:tcBorders>
            <w:shd w:val="clear" w:color="auto" w:fill="auto"/>
            <w:hideMark/>
          </w:tcPr>
          <w:p w14:paraId="5C965DFF"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r>
      <w:tr w:rsidR="006C4147" w:rsidRPr="006C4147" w14:paraId="0EFC96DF" w14:textId="77777777" w:rsidTr="006C4147">
        <w:trPr>
          <w:trHeight w:val="276"/>
        </w:trPr>
        <w:tc>
          <w:tcPr>
            <w:tcW w:w="172" w:type="pct"/>
            <w:vMerge/>
            <w:tcBorders>
              <w:top w:val="nil"/>
              <w:left w:val="single" w:sz="4" w:space="0" w:color="auto"/>
              <w:bottom w:val="single" w:sz="4" w:space="0" w:color="auto"/>
              <w:right w:val="single" w:sz="4" w:space="0" w:color="auto"/>
            </w:tcBorders>
            <w:vAlign w:val="center"/>
            <w:hideMark/>
          </w:tcPr>
          <w:p w14:paraId="2A9E39A8"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p>
        </w:tc>
        <w:tc>
          <w:tcPr>
            <w:tcW w:w="1893" w:type="pct"/>
            <w:tcBorders>
              <w:top w:val="nil"/>
              <w:left w:val="nil"/>
              <w:bottom w:val="single" w:sz="4" w:space="0" w:color="auto"/>
              <w:right w:val="single" w:sz="4" w:space="0" w:color="auto"/>
            </w:tcBorders>
            <w:shd w:val="clear" w:color="auto" w:fill="auto"/>
            <w:hideMark/>
          </w:tcPr>
          <w:p w14:paraId="13169FA0"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County Ministry/ Entity</w:t>
            </w:r>
          </w:p>
        </w:tc>
        <w:tc>
          <w:tcPr>
            <w:tcW w:w="559" w:type="pct"/>
            <w:tcBorders>
              <w:top w:val="nil"/>
              <w:left w:val="nil"/>
              <w:bottom w:val="single" w:sz="4" w:space="0" w:color="auto"/>
              <w:right w:val="single" w:sz="4" w:space="0" w:color="auto"/>
            </w:tcBorders>
            <w:shd w:val="clear" w:color="auto" w:fill="auto"/>
            <w:hideMark/>
          </w:tcPr>
          <w:p w14:paraId="65F67C70"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3C10C12F"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94" w:type="pct"/>
            <w:tcBorders>
              <w:top w:val="nil"/>
              <w:left w:val="nil"/>
              <w:bottom w:val="single" w:sz="4" w:space="0" w:color="auto"/>
              <w:right w:val="single" w:sz="4" w:space="0" w:color="auto"/>
            </w:tcBorders>
            <w:shd w:val="clear" w:color="000000" w:fill="FFF2CC"/>
            <w:hideMark/>
          </w:tcPr>
          <w:p w14:paraId="69D00283"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6BFD3EA5"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59" w:type="pct"/>
            <w:tcBorders>
              <w:top w:val="nil"/>
              <w:left w:val="nil"/>
              <w:bottom w:val="single" w:sz="4" w:space="0" w:color="auto"/>
              <w:right w:val="single" w:sz="4" w:space="0" w:color="auto"/>
            </w:tcBorders>
            <w:shd w:val="clear" w:color="auto" w:fill="auto"/>
            <w:hideMark/>
          </w:tcPr>
          <w:p w14:paraId="6D591EB9"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r>
      <w:tr w:rsidR="006C4147" w:rsidRPr="006C4147" w14:paraId="1C3ECCCD" w14:textId="77777777" w:rsidTr="006C4147">
        <w:trPr>
          <w:trHeight w:val="390"/>
        </w:trPr>
        <w:tc>
          <w:tcPr>
            <w:tcW w:w="172" w:type="pct"/>
            <w:tcBorders>
              <w:top w:val="nil"/>
              <w:left w:val="single" w:sz="4" w:space="0" w:color="auto"/>
              <w:bottom w:val="single" w:sz="4" w:space="0" w:color="auto"/>
              <w:right w:val="single" w:sz="4" w:space="0" w:color="auto"/>
            </w:tcBorders>
            <w:shd w:val="clear" w:color="000000" w:fill="FFFF00"/>
            <w:vAlign w:val="center"/>
            <w:hideMark/>
          </w:tcPr>
          <w:p w14:paraId="0B349FA3"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000000" w:fill="FFFF00"/>
            <w:vAlign w:val="center"/>
            <w:hideMark/>
          </w:tcPr>
          <w:p w14:paraId="7CDCF3A6"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Office of the Governor</w:t>
            </w:r>
          </w:p>
        </w:tc>
        <w:tc>
          <w:tcPr>
            <w:tcW w:w="559" w:type="pct"/>
            <w:tcBorders>
              <w:top w:val="nil"/>
              <w:left w:val="nil"/>
              <w:bottom w:val="single" w:sz="4" w:space="0" w:color="auto"/>
              <w:right w:val="single" w:sz="4" w:space="0" w:color="auto"/>
            </w:tcBorders>
            <w:shd w:val="clear" w:color="000000" w:fill="FFFF00"/>
            <w:vAlign w:val="center"/>
            <w:hideMark/>
          </w:tcPr>
          <w:p w14:paraId="437C136D"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14,839,376 </w:t>
            </w:r>
          </w:p>
        </w:tc>
        <w:tc>
          <w:tcPr>
            <w:tcW w:w="612" w:type="pct"/>
            <w:tcBorders>
              <w:top w:val="nil"/>
              <w:left w:val="nil"/>
              <w:bottom w:val="single" w:sz="4" w:space="0" w:color="auto"/>
              <w:right w:val="single" w:sz="4" w:space="0" w:color="auto"/>
            </w:tcBorders>
            <w:shd w:val="clear" w:color="000000" w:fill="FFFF00"/>
            <w:vAlign w:val="center"/>
            <w:hideMark/>
          </w:tcPr>
          <w:p w14:paraId="0A021AA3"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35,875,855 </w:t>
            </w:r>
          </w:p>
        </w:tc>
        <w:tc>
          <w:tcPr>
            <w:tcW w:w="594" w:type="pct"/>
            <w:tcBorders>
              <w:top w:val="nil"/>
              <w:left w:val="nil"/>
              <w:bottom w:val="single" w:sz="4" w:space="0" w:color="auto"/>
              <w:right w:val="single" w:sz="4" w:space="0" w:color="auto"/>
            </w:tcBorders>
            <w:shd w:val="clear" w:color="000000" w:fill="FFFF00"/>
            <w:vAlign w:val="center"/>
            <w:hideMark/>
          </w:tcPr>
          <w:p w14:paraId="0DC4911F"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52,671,748 </w:t>
            </w:r>
          </w:p>
        </w:tc>
        <w:tc>
          <w:tcPr>
            <w:tcW w:w="612" w:type="pct"/>
            <w:tcBorders>
              <w:top w:val="nil"/>
              <w:left w:val="nil"/>
              <w:bottom w:val="single" w:sz="4" w:space="0" w:color="auto"/>
              <w:right w:val="single" w:sz="4" w:space="0" w:color="auto"/>
            </w:tcBorders>
            <w:shd w:val="clear" w:color="000000" w:fill="FFFF00"/>
            <w:vAlign w:val="center"/>
            <w:hideMark/>
          </w:tcPr>
          <w:p w14:paraId="490004B0"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53,725,183 </w:t>
            </w:r>
          </w:p>
        </w:tc>
        <w:tc>
          <w:tcPr>
            <w:tcW w:w="559" w:type="pct"/>
            <w:tcBorders>
              <w:top w:val="nil"/>
              <w:left w:val="nil"/>
              <w:bottom w:val="single" w:sz="4" w:space="0" w:color="auto"/>
              <w:right w:val="single" w:sz="4" w:space="0" w:color="auto"/>
            </w:tcBorders>
            <w:shd w:val="clear" w:color="000000" w:fill="FFFF00"/>
            <w:vAlign w:val="center"/>
            <w:hideMark/>
          </w:tcPr>
          <w:p w14:paraId="20C0B725"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54,799,687 </w:t>
            </w:r>
          </w:p>
        </w:tc>
      </w:tr>
      <w:tr w:rsidR="006C4147" w:rsidRPr="006C4147" w14:paraId="31812E45"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30439D74"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2CFC41D6"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Office of the Deputy Governor</w:t>
            </w:r>
          </w:p>
        </w:tc>
        <w:tc>
          <w:tcPr>
            <w:tcW w:w="559" w:type="pct"/>
            <w:tcBorders>
              <w:top w:val="nil"/>
              <w:left w:val="nil"/>
              <w:bottom w:val="single" w:sz="4" w:space="0" w:color="auto"/>
              <w:right w:val="single" w:sz="4" w:space="0" w:color="auto"/>
            </w:tcBorders>
            <w:shd w:val="clear" w:color="auto" w:fill="auto"/>
            <w:hideMark/>
          </w:tcPr>
          <w:p w14:paraId="64766849"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109,921 </w:t>
            </w:r>
          </w:p>
        </w:tc>
        <w:tc>
          <w:tcPr>
            <w:tcW w:w="612" w:type="pct"/>
            <w:tcBorders>
              <w:top w:val="nil"/>
              <w:left w:val="nil"/>
              <w:bottom w:val="single" w:sz="4" w:space="0" w:color="auto"/>
              <w:right w:val="single" w:sz="4" w:space="0" w:color="auto"/>
            </w:tcBorders>
            <w:shd w:val="clear" w:color="auto" w:fill="auto"/>
            <w:hideMark/>
          </w:tcPr>
          <w:p w14:paraId="2D8BA58B"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94" w:type="pct"/>
            <w:tcBorders>
              <w:top w:val="nil"/>
              <w:left w:val="nil"/>
              <w:bottom w:val="single" w:sz="4" w:space="0" w:color="auto"/>
              <w:right w:val="single" w:sz="4" w:space="0" w:color="auto"/>
            </w:tcBorders>
            <w:shd w:val="clear" w:color="000000" w:fill="FFF2CC"/>
            <w:hideMark/>
          </w:tcPr>
          <w:p w14:paraId="615A83FC"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131,497 </w:t>
            </w:r>
          </w:p>
        </w:tc>
        <w:tc>
          <w:tcPr>
            <w:tcW w:w="612" w:type="pct"/>
            <w:tcBorders>
              <w:top w:val="nil"/>
              <w:left w:val="nil"/>
              <w:bottom w:val="single" w:sz="4" w:space="0" w:color="auto"/>
              <w:right w:val="single" w:sz="4" w:space="0" w:color="auto"/>
            </w:tcBorders>
            <w:shd w:val="clear" w:color="auto" w:fill="auto"/>
            <w:hideMark/>
          </w:tcPr>
          <w:p w14:paraId="6886471E"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134,127 </w:t>
            </w:r>
          </w:p>
        </w:tc>
        <w:tc>
          <w:tcPr>
            <w:tcW w:w="559" w:type="pct"/>
            <w:tcBorders>
              <w:top w:val="nil"/>
              <w:left w:val="nil"/>
              <w:bottom w:val="single" w:sz="4" w:space="0" w:color="auto"/>
              <w:right w:val="single" w:sz="4" w:space="0" w:color="auto"/>
            </w:tcBorders>
            <w:shd w:val="clear" w:color="auto" w:fill="auto"/>
            <w:hideMark/>
          </w:tcPr>
          <w:p w14:paraId="02632B4F"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136,809 </w:t>
            </w:r>
          </w:p>
        </w:tc>
      </w:tr>
      <w:tr w:rsidR="006C4147" w:rsidRPr="006C4147" w14:paraId="4465C68C"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43D8EC3A"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73EB51C5"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Ministry of Water and Irrigation</w:t>
            </w:r>
          </w:p>
        </w:tc>
        <w:tc>
          <w:tcPr>
            <w:tcW w:w="559" w:type="pct"/>
            <w:tcBorders>
              <w:top w:val="nil"/>
              <w:left w:val="nil"/>
              <w:bottom w:val="single" w:sz="4" w:space="0" w:color="auto"/>
              <w:right w:val="single" w:sz="4" w:space="0" w:color="auto"/>
            </w:tcBorders>
            <w:shd w:val="clear" w:color="auto" w:fill="auto"/>
            <w:hideMark/>
          </w:tcPr>
          <w:p w14:paraId="25ACF791"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2,218,585 </w:t>
            </w:r>
          </w:p>
        </w:tc>
        <w:tc>
          <w:tcPr>
            <w:tcW w:w="612" w:type="pct"/>
            <w:tcBorders>
              <w:top w:val="nil"/>
              <w:left w:val="nil"/>
              <w:bottom w:val="single" w:sz="4" w:space="0" w:color="auto"/>
              <w:right w:val="single" w:sz="4" w:space="0" w:color="auto"/>
            </w:tcBorders>
            <w:shd w:val="clear" w:color="auto" w:fill="auto"/>
            <w:hideMark/>
          </w:tcPr>
          <w:p w14:paraId="77A23909"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1,623,262 </w:t>
            </w:r>
          </w:p>
        </w:tc>
        <w:tc>
          <w:tcPr>
            <w:tcW w:w="594" w:type="pct"/>
            <w:tcBorders>
              <w:top w:val="nil"/>
              <w:left w:val="nil"/>
              <w:bottom w:val="single" w:sz="4" w:space="0" w:color="auto"/>
              <w:right w:val="single" w:sz="4" w:space="0" w:color="auto"/>
            </w:tcBorders>
            <w:shd w:val="clear" w:color="000000" w:fill="FFF2CC"/>
            <w:hideMark/>
          </w:tcPr>
          <w:p w14:paraId="2572F36D"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1,828,948 </w:t>
            </w:r>
          </w:p>
        </w:tc>
        <w:tc>
          <w:tcPr>
            <w:tcW w:w="612" w:type="pct"/>
            <w:tcBorders>
              <w:top w:val="nil"/>
              <w:left w:val="nil"/>
              <w:bottom w:val="single" w:sz="4" w:space="0" w:color="auto"/>
              <w:right w:val="single" w:sz="4" w:space="0" w:color="auto"/>
            </w:tcBorders>
            <w:shd w:val="clear" w:color="auto" w:fill="auto"/>
            <w:hideMark/>
          </w:tcPr>
          <w:p w14:paraId="45F15877"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1,865,527 </w:t>
            </w:r>
          </w:p>
        </w:tc>
        <w:tc>
          <w:tcPr>
            <w:tcW w:w="559" w:type="pct"/>
            <w:tcBorders>
              <w:top w:val="nil"/>
              <w:left w:val="nil"/>
              <w:bottom w:val="single" w:sz="4" w:space="0" w:color="auto"/>
              <w:right w:val="single" w:sz="4" w:space="0" w:color="auto"/>
            </w:tcBorders>
            <w:shd w:val="clear" w:color="auto" w:fill="auto"/>
            <w:hideMark/>
          </w:tcPr>
          <w:p w14:paraId="56DBAC17"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1,902,838 </w:t>
            </w:r>
          </w:p>
        </w:tc>
      </w:tr>
      <w:tr w:rsidR="006C4147" w:rsidRPr="006C4147" w14:paraId="6260FC30" w14:textId="77777777" w:rsidTr="006C4147">
        <w:trPr>
          <w:trHeight w:val="312"/>
        </w:trPr>
        <w:tc>
          <w:tcPr>
            <w:tcW w:w="172" w:type="pct"/>
            <w:tcBorders>
              <w:top w:val="nil"/>
              <w:left w:val="single" w:sz="4" w:space="0" w:color="auto"/>
              <w:bottom w:val="single" w:sz="4" w:space="0" w:color="auto"/>
              <w:right w:val="single" w:sz="4" w:space="0" w:color="auto"/>
            </w:tcBorders>
            <w:shd w:val="clear" w:color="auto" w:fill="auto"/>
            <w:hideMark/>
          </w:tcPr>
          <w:p w14:paraId="0F7EBAAF"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0BCC8C8A"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Ministry of Education, Training &amp; Skills Development</w:t>
            </w:r>
          </w:p>
        </w:tc>
        <w:tc>
          <w:tcPr>
            <w:tcW w:w="559" w:type="pct"/>
            <w:tcBorders>
              <w:top w:val="nil"/>
              <w:left w:val="nil"/>
              <w:bottom w:val="single" w:sz="4" w:space="0" w:color="auto"/>
              <w:right w:val="single" w:sz="4" w:space="0" w:color="auto"/>
            </w:tcBorders>
            <w:shd w:val="clear" w:color="auto" w:fill="auto"/>
            <w:hideMark/>
          </w:tcPr>
          <w:p w14:paraId="4138501E"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109,921 </w:t>
            </w:r>
          </w:p>
        </w:tc>
        <w:tc>
          <w:tcPr>
            <w:tcW w:w="612" w:type="pct"/>
            <w:tcBorders>
              <w:top w:val="nil"/>
              <w:left w:val="nil"/>
              <w:bottom w:val="single" w:sz="4" w:space="0" w:color="auto"/>
              <w:right w:val="single" w:sz="4" w:space="0" w:color="auto"/>
            </w:tcBorders>
            <w:shd w:val="clear" w:color="auto" w:fill="auto"/>
            <w:hideMark/>
          </w:tcPr>
          <w:p w14:paraId="28665B67"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94" w:type="pct"/>
            <w:tcBorders>
              <w:top w:val="nil"/>
              <w:left w:val="nil"/>
              <w:bottom w:val="single" w:sz="4" w:space="0" w:color="auto"/>
              <w:right w:val="single" w:sz="4" w:space="0" w:color="auto"/>
            </w:tcBorders>
            <w:shd w:val="clear" w:color="000000" w:fill="FFF2CC"/>
            <w:hideMark/>
          </w:tcPr>
          <w:p w14:paraId="79CD4359"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131,497 </w:t>
            </w:r>
          </w:p>
        </w:tc>
        <w:tc>
          <w:tcPr>
            <w:tcW w:w="612" w:type="pct"/>
            <w:tcBorders>
              <w:top w:val="nil"/>
              <w:left w:val="nil"/>
              <w:bottom w:val="single" w:sz="4" w:space="0" w:color="auto"/>
              <w:right w:val="single" w:sz="4" w:space="0" w:color="auto"/>
            </w:tcBorders>
            <w:shd w:val="clear" w:color="auto" w:fill="auto"/>
            <w:hideMark/>
          </w:tcPr>
          <w:p w14:paraId="529DB1BB"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134,127 </w:t>
            </w:r>
          </w:p>
        </w:tc>
        <w:tc>
          <w:tcPr>
            <w:tcW w:w="559" w:type="pct"/>
            <w:tcBorders>
              <w:top w:val="nil"/>
              <w:left w:val="nil"/>
              <w:bottom w:val="single" w:sz="4" w:space="0" w:color="auto"/>
              <w:right w:val="single" w:sz="4" w:space="0" w:color="auto"/>
            </w:tcBorders>
            <w:shd w:val="clear" w:color="auto" w:fill="auto"/>
            <w:hideMark/>
          </w:tcPr>
          <w:p w14:paraId="06B82B47"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136,809 </w:t>
            </w:r>
          </w:p>
        </w:tc>
      </w:tr>
      <w:tr w:rsidR="006C4147" w:rsidRPr="006C4147" w14:paraId="1A77C7ED" w14:textId="77777777" w:rsidTr="006C4147">
        <w:trPr>
          <w:trHeight w:val="288"/>
        </w:trPr>
        <w:tc>
          <w:tcPr>
            <w:tcW w:w="172" w:type="pct"/>
            <w:tcBorders>
              <w:top w:val="nil"/>
              <w:left w:val="single" w:sz="4" w:space="0" w:color="auto"/>
              <w:bottom w:val="single" w:sz="4" w:space="0" w:color="auto"/>
              <w:right w:val="single" w:sz="4" w:space="0" w:color="auto"/>
            </w:tcBorders>
            <w:shd w:val="clear" w:color="auto" w:fill="auto"/>
            <w:hideMark/>
          </w:tcPr>
          <w:p w14:paraId="3DB79C86"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47FC8769"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Ministry of Roads, Public Works &amp; Transport</w:t>
            </w:r>
          </w:p>
        </w:tc>
        <w:tc>
          <w:tcPr>
            <w:tcW w:w="559" w:type="pct"/>
            <w:tcBorders>
              <w:top w:val="nil"/>
              <w:left w:val="nil"/>
              <w:bottom w:val="single" w:sz="4" w:space="0" w:color="auto"/>
              <w:right w:val="single" w:sz="4" w:space="0" w:color="auto"/>
            </w:tcBorders>
            <w:shd w:val="clear" w:color="auto" w:fill="auto"/>
            <w:hideMark/>
          </w:tcPr>
          <w:p w14:paraId="3DE3B2F7"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3,546,061 </w:t>
            </w:r>
          </w:p>
        </w:tc>
        <w:tc>
          <w:tcPr>
            <w:tcW w:w="612" w:type="pct"/>
            <w:tcBorders>
              <w:top w:val="nil"/>
              <w:left w:val="nil"/>
              <w:bottom w:val="single" w:sz="4" w:space="0" w:color="auto"/>
              <w:right w:val="single" w:sz="4" w:space="0" w:color="auto"/>
            </w:tcBorders>
            <w:shd w:val="clear" w:color="auto" w:fill="auto"/>
            <w:hideMark/>
          </w:tcPr>
          <w:p w14:paraId="6355962E"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5,250,571 </w:t>
            </w:r>
          </w:p>
        </w:tc>
        <w:tc>
          <w:tcPr>
            <w:tcW w:w="594" w:type="pct"/>
            <w:tcBorders>
              <w:top w:val="nil"/>
              <w:left w:val="nil"/>
              <w:bottom w:val="single" w:sz="4" w:space="0" w:color="auto"/>
              <w:right w:val="single" w:sz="4" w:space="0" w:color="auto"/>
            </w:tcBorders>
            <w:shd w:val="clear" w:color="000000" w:fill="FFF2CC"/>
            <w:hideMark/>
          </w:tcPr>
          <w:p w14:paraId="656F447E"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5,915,880 </w:t>
            </w:r>
          </w:p>
        </w:tc>
        <w:tc>
          <w:tcPr>
            <w:tcW w:w="612" w:type="pct"/>
            <w:tcBorders>
              <w:top w:val="nil"/>
              <w:left w:val="nil"/>
              <w:bottom w:val="single" w:sz="4" w:space="0" w:color="auto"/>
              <w:right w:val="single" w:sz="4" w:space="0" w:color="auto"/>
            </w:tcBorders>
            <w:shd w:val="clear" w:color="auto" w:fill="auto"/>
            <w:hideMark/>
          </w:tcPr>
          <w:p w14:paraId="78A3712F"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6,034,198 </w:t>
            </w:r>
          </w:p>
        </w:tc>
        <w:tc>
          <w:tcPr>
            <w:tcW w:w="559" w:type="pct"/>
            <w:tcBorders>
              <w:top w:val="nil"/>
              <w:left w:val="nil"/>
              <w:bottom w:val="single" w:sz="4" w:space="0" w:color="auto"/>
              <w:right w:val="single" w:sz="4" w:space="0" w:color="auto"/>
            </w:tcBorders>
            <w:shd w:val="clear" w:color="auto" w:fill="auto"/>
            <w:hideMark/>
          </w:tcPr>
          <w:p w14:paraId="313A08FE"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6,154,882 </w:t>
            </w:r>
          </w:p>
        </w:tc>
      </w:tr>
      <w:tr w:rsidR="006C4147" w:rsidRPr="006C4147" w14:paraId="1F97A6CA" w14:textId="77777777" w:rsidTr="006C4147">
        <w:trPr>
          <w:trHeight w:val="396"/>
        </w:trPr>
        <w:tc>
          <w:tcPr>
            <w:tcW w:w="172" w:type="pct"/>
            <w:tcBorders>
              <w:top w:val="nil"/>
              <w:left w:val="single" w:sz="4" w:space="0" w:color="auto"/>
              <w:bottom w:val="single" w:sz="4" w:space="0" w:color="auto"/>
              <w:right w:val="single" w:sz="4" w:space="0" w:color="auto"/>
            </w:tcBorders>
            <w:shd w:val="clear" w:color="auto" w:fill="auto"/>
            <w:hideMark/>
          </w:tcPr>
          <w:p w14:paraId="003D85CD"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5342AD83"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Ministry of Health and Sanitation - Appropriation - In - Aid (A-I-A)</w:t>
            </w:r>
          </w:p>
        </w:tc>
        <w:tc>
          <w:tcPr>
            <w:tcW w:w="559" w:type="pct"/>
            <w:tcBorders>
              <w:top w:val="nil"/>
              <w:left w:val="nil"/>
              <w:bottom w:val="single" w:sz="4" w:space="0" w:color="auto"/>
              <w:right w:val="single" w:sz="4" w:space="0" w:color="auto"/>
            </w:tcBorders>
            <w:shd w:val="clear" w:color="auto" w:fill="auto"/>
            <w:hideMark/>
          </w:tcPr>
          <w:p w14:paraId="40076298"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359,488,027 </w:t>
            </w:r>
          </w:p>
        </w:tc>
        <w:tc>
          <w:tcPr>
            <w:tcW w:w="612" w:type="pct"/>
            <w:tcBorders>
              <w:top w:val="nil"/>
              <w:left w:val="nil"/>
              <w:bottom w:val="single" w:sz="4" w:space="0" w:color="auto"/>
              <w:right w:val="single" w:sz="4" w:space="0" w:color="auto"/>
            </w:tcBorders>
            <w:shd w:val="clear" w:color="auto" w:fill="auto"/>
            <w:hideMark/>
          </w:tcPr>
          <w:p w14:paraId="765E2793"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434,639,525 </w:t>
            </w:r>
          </w:p>
        </w:tc>
        <w:tc>
          <w:tcPr>
            <w:tcW w:w="594" w:type="pct"/>
            <w:tcBorders>
              <w:top w:val="nil"/>
              <w:left w:val="nil"/>
              <w:bottom w:val="single" w:sz="4" w:space="0" w:color="auto"/>
              <w:right w:val="single" w:sz="4" w:space="0" w:color="auto"/>
            </w:tcBorders>
            <w:shd w:val="clear" w:color="000000" w:fill="FFF2CC"/>
            <w:hideMark/>
          </w:tcPr>
          <w:p w14:paraId="152121C0"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606,609,754 </w:t>
            </w:r>
          </w:p>
        </w:tc>
        <w:tc>
          <w:tcPr>
            <w:tcW w:w="612" w:type="pct"/>
            <w:tcBorders>
              <w:top w:val="nil"/>
              <w:left w:val="nil"/>
              <w:bottom w:val="single" w:sz="4" w:space="0" w:color="auto"/>
              <w:right w:val="single" w:sz="4" w:space="0" w:color="auto"/>
            </w:tcBorders>
            <w:shd w:val="clear" w:color="auto" w:fill="auto"/>
            <w:hideMark/>
          </w:tcPr>
          <w:p w14:paraId="3318733B"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863,219,508 </w:t>
            </w:r>
          </w:p>
        </w:tc>
        <w:tc>
          <w:tcPr>
            <w:tcW w:w="559" w:type="pct"/>
            <w:tcBorders>
              <w:top w:val="nil"/>
              <w:left w:val="nil"/>
              <w:bottom w:val="single" w:sz="4" w:space="0" w:color="auto"/>
              <w:right w:val="single" w:sz="4" w:space="0" w:color="auto"/>
            </w:tcBorders>
            <w:shd w:val="clear" w:color="auto" w:fill="auto"/>
            <w:hideMark/>
          </w:tcPr>
          <w:p w14:paraId="4C0965EA"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880,483,899 </w:t>
            </w:r>
          </w:p>
        </w:tc>
      </w:tr>
      <w:tr w:rsidR="006C4147" w:rsidRPr="006C4147" w14:paraId="7C1D70E5" w14:textId="77777777" w:rsidTr="006C4147">
        <w:trPr>
          <w:trHeight w:val="444"/>
        </w:trPr>
        <w:tc>
          <w:tcPr>
            <w:tcW w:w="172" w:type="pct"/>
            <w:tcBorders>
              <w:top w:val="nil"/>
              <w:left w:val="single" w:sz="4" w:space="0" w:color="auto"/>
              <w:bottom w:val="single" w:sz="4" w:space="0" w:color="auto"/>
              <w:right w:val="single" w:sz="4" w:space="0" w:color="auto"/>
            </w:tcBorders>
            <w:shd w:val="clear" w:color="auto" w:fill="auto"/>
            <w:hideMark/>
          </w:tcPr>
          <w:p w14:paraId="17E652A0"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79FC8349"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Ministry of Trade, Industry, MSMEs, Innovation &amp; Cooperatives</w:t>
            </w:r>
          </w:p>
        </w:tc>
        <w:tc>
          <w:tcPr>
            <w:tcW w:w="559" w:type="pct"/>
            <w:tcBorders>
              <w:top w:val="nil"/>
              <w:left w:val="nil"/>
              <w:bottom w:val="single" w:sz="4" w:space="0" w:color="auto"/>
              <w:right w:val="single" w:sz="4" w:space="0" w:color="auto"/>
            </w:tcBorders>
            <w:shd w:val="clear" w:color="auto" w:fill="auto"/>
            <w:hideMark/>
          </w:tcPr>
          <w:p w14:paraId="67458C71"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3,352,600 </w:t>
            </w:r>
          </w:p>
        </w:tc>
        <w:tc>
          <w:tcPr>
            <w:tcW w:w="612" w:type="pct"/>
            <w:tcBorders>
              <w:top w:val="nil"/>
              <w:left w:val="nil"/>
              <w:bottom w:val="single" w:sz="4" w:space="0" w:color="auto"/>
              <w:right w:val="single" w:sz="4" w:space="0" w:color="auto"/>
            </w:tcBorders>
            <w:shd w:val="clear" w:color="auto" w:fill="auto"/>
            <w:hideMark/>
          </w:tcPr>
          <w:p w14:paraId="7229ADE1"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1,374,464 </w:t>
            </w:r>
          </w:p>
        </w:tc>
        <w:tc>
          <w:tcPr>
            <w:tcW w:w="594" w:type="pct"/>
            <w:tcBorders>
              <w:top w:val="nil"/>
              <w:left w:val="nil"/>
              <w:bottom w:val="single" w:sz="4" w:space="0" w:color="auto"/>
              <w:right w:val="single" w:sz="4" w:space="0" w:color="auto"/>
            </w:tcBorders>
            <w:shd w:val="clear" w:color="000000" w:fill="FFF2CC"/>
            <w:hideMark/>
          </w:tcPr>
          <w:p w14:paraId="440080FB"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1,548,625 </w:t>
            </w:r>
          </w:p>
        </w:tc>
        <w:tc>
          <w:tcPr>
            <w:tcW w:w="612" w:type="pct"/>
            <w:tcBorders>
              <w:top w:val="nil"/>
              <w:left w:val="nil"/>
              <w:bottom w:val="single" w:sz="4" w:space="0" w:color="auto"/>
              <w:right w:val="single" w:sz="4" w:space="0" w:color="auto"/>
            </w:tcBorders>
            <w:shd w:val="clear" w:color="auto" w:fill="auto"/>
            <w:hideMark/>
          </w:tcPr>
          <w:p w14:paraId="6260FAEB"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1,579,597 </w:t>
            </w:r>
          </w:p>
        </w:tc>
        <w:tc>
          <w:tcPr>
            <w:tcW w:w="559" w:type="pct"/>
            <w:tcBorders>
              <w:top w:val="nil"/>
              <w:left w:val="nil"/>
              <w:bottom w:val="single" w:sz="4" w:space="0" w:color="auto"/>
              <w:right w:val="single" w:sz="4" w:space="0" w:color="auto"/>
            </w:tcBorders>
            <w:shd w:val="clear" w:color="auto" w:fill="auto"/>
            <w:hideMark/>
          </w:tcPr>
          <w:p w14:paraId="3D86EC21"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1,611,189 </w:t>
            </w:r>
          </w:p>
        </w:tc>
      </w:tr>
      <w:tr w:rsidR="006C4147" w:rsidRPr="006C4147" w14:paraId="2CE1629E" w14:textId="77777777" w:rsidTr="006C4147">
        <w:trPr>
          <w:trHeight w:val="468"/>
        </w:trPr>
        <w:tc>
          <w:tcPr>
            <w:tcW w:w="172" w:type="pct"/>
            <w:tcBorders>
              <w:top w:val="nil"/>
              <w:left w:val="single" w:sz="4" w:space="0" w:color="auto"/>
              <w:bottom w:val="single" w:sz="4" w:space="0" w:color="auto"/>
              <w:right w:val="single" w:sz="4" w:space="0" w:color="auto"/>
            </w:tcBorders>
            <w:shd w:val="clear" w:color="000000" w:fill="FFFF00"/>
            <w:hideMark/>
          </w:tcPr>
          <w:p w14:paraId="10810944"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lastRenderedPageBreak/>
              <w:t> </w:t>
            </w:r>
          </w:p>
        </w:tc>
        <w:tc>
          <w:tcPr>
            <w:tcW w:w="1893" w:type="pct"/>
            <w:tcBorders>
              <w:top w:val="nil"/>
              <w:left w:val="nil"/>
              <w:bottom w:val="single" w:sz="4" w:space="0" w:color="auto"/>
              <w:right w:val="single" w:sz="4" w:space="0" w:color="auto"/>
            </w:tcBorders>
            <w:shd w:val="clear" w:color="000000" w:fill="FFFF00"/>
            <w:hideMark/>
          </w:tcPr>
          <w:p w14:paraId="414D23C9"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Ministry of Energy, Environment, Forestry, Natural &amp; Mineral Resources</w:t>
            </w:r>
          </w:p>
        </w:tc>
        <w:tc>
          <w:tcPr>
            <w:tcW w:w="559" w:type="pct"/>
            <w:tcBorders>
              <w:top w:val="nil"/>
              <w:left w:val="nil"/>
              <w:bottom w:val="single" w:sz="4" w:space="0" w:color="auto"/>
              <w:right w:val="single" w:sz="4" w:space="0" w:color="auto"/>
            </w:tcBorders>
            <w:shd w:val="clear" w:color="000000" w:fill="FFFF00"/>
            <w:hideMark/>
          </w:tcPr>
          <w:p w14:paraId="4762A4B2"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6,340,848 </w:t>
            </w:r>
          </w:p>
        </w:tc>
        <w:tc>
          <w:tcPr>
            <w:tcW w:w="612" w:type="pct"/>
            <w:tcBorders>
              <w:top w:val="nil"/>
              <w:left w:val="nil"/>
              <w:bottom w:val="single" w:sz="4" w:space="0" w:color="auto"/>
              <w:right w:val="single" w:sz="4" w:space="0" w:color="auto"/>
            </w:tcBorders>
            <w:shd w:val="clear" w:color="000000" w:fill="FFFF00"/>
            <w:hideMark/>
          </w:tcPr>
          <w:p w14:paraId="2E550FDD"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915,379 </w:t>
            </w:r>
          </w:p>
        </w:tc>
        <w:tc>
          <w:tcPr>
            <w:tcW w:w="594" w:type="pct"/>
            <w:tcBorders>
              <w:top w:val="nil"/>
              <w:left w:val="nil"/>
              <w:bottom w:val="single" w:sz="4" w:space="0" w:color="auto"/>
              <w:right w:val="single" w:sz="4" w:space="0" w:color="auto"/>
            </w:tcBorders>
            <w:shd w:val="clear" w:color="000000" w:fill="FFFF00"/>
            <w:hideMark/>
          </w:tcPr>
          <w:p w14:paraId="104E6AE7"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19,022,072 </w:t>
            </w:r>
          </w:p>
        </w:tc>
        <w:tc>
          <w:tcPr>
            <w:tcW w:w="612" w:type="pct"/>
            <w:tcBorders>
              <w:top w:val="nil"/>
              <w:left w:val="nil"/>
              <w:bottom w:val="single" w:sz="4" w:space="0" w:color="auto"/>
              <w:right w:val="single" w:sz="4" w:space="0" w:color="auto"/>
            </w:tcBorders>
            <w:shd w:val="clear" w:color="000000" w:fill="FFFF00"/>
            <w:hideMark/>
          </w:tcPr>
          <w:p w14:paraId="2B67DCB0"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19,402,514 </w:t>
            </w:r>
          </w:p>
        </w:tc>
        <w:tc>
          <w:tcPr>
            <w:tcW w:w="559" w:type="pct"/>
            <w:tcBorders>
              <w:top w:val="nil"/>
              <w:left w:val="nil"/>
              <w:bottom w:val="single" w:sz="4" w:space="0" w:color="auto"/>
              <w:right w:val="single" w:sz="4" w:space="0" w:color="auto"/>
            </w:tcBorders>
            <w:shd w:val="clear" w:color="000000" w:fill="FFFF00"/>
            <w:hideMark/>
          </w:tcPr>
          <w:p w14:paraId="4A8A0B54"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19,790,564 </w:t>
            </w:r>
          </w:p>
        </w:tc>
      </w:tr>
      <w:tr w:rsidR="006C4147" w:rsidRPr="006C4147" w14:paraId="6BB8FB06" w14:textId="77777777" w:rsidTr="006C4147">
        <w:trPr>
          <w:trHeight w:val="348"/>
        </w:trPr>
        <w:tc>
          <w:tcPr>
            <w:tcW w:w="172" w:type="pct"/>
            <w:tcBorders>
              <w:top w:val="nil"/>
              <w:left w:val="single" w:sz="4" w:space="0" w:color="auto"/>
              <w:bottom w:val="single" w:sz="4" w:space="0" w:color="auto"/>
              <w:right w:val="single" w:sz="4" w:space="0" w:color="auto"/>
            </w:tcBorders>
            <w:shd w:val="clear" w:color="auto" w:fill="auto"/>
            <w:hideMark/>
          </w:tcPr>
          <w:p w14:paraId="5D911DB7"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232DD8EA"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Ministry of Culture, Gender, Youth, ICT, Sports &amp; Social Services</w:t>
            </w:r>
          </w:p>
        </w:tc>
        <w:tc>
          <w:tcPr>
            <w:tcW w:w="559" w:type="pct"/>
            <w:tcBorders>
              <w:top w:val="nil"/>
              <w:left w:val="nil"/>
              <w:bottom w:val="single" w:sz="4" w:space="0" w:color="auto"/>
              <w:right w:val="single" w:sz="4" w:space="0" w:color="auto"/>
            </w:tcBorders>
            <w:shd w:val="clear" w:color="auto" w:fill="auto"/>
            <w:hideMark/>
          </w:tcPr>
          <w:p w14:paraId="30E73DE9"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219,843 </w:t>
            </w:r>
          </w:p>
        </w:tc>
        <w:tc>
          <w:tcPr>
            <w:tcW w:w="612" w:type="pct"/>
            <w:tcBorders>
              <w:top w:val="nil"/>
              <w:left w:val="nil"/>
              <w:bottom w:val="single" w:sz="4" w:space="0" w:color="auto"/>
              <w:right w:val="single" w:sz="4" w:space="0" w:color="auto"/>
            </w:tcBorders>
            <w:shd w:val="clear" w:color="auto" w:fill="auto"/>
            <w:hideMark/>
          </w:tcPr>
          <w:p w14:paraId="323ED043"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401,394 </w:t>
            </w:r>
          </w:p>
        </w:tc>
        <w:tc>
          <w:tcPr>
            <w:tcW w:w="594" w:type="pct"/>
            <w:tcBorders>
              <w:top w:val="nil"/>
              <w:left w:val="nil"/>
              <w:bottom w:val="single" w:sz="4" w:space="0" w:color="auto"/>
              <w:right w:val="single" w:sz="4" w:space="0" w:color="auto"/>
            </w:tcBorders>
            <w:shd w:val="clear" w:color="000000" w:fill="FFF2CC"/>
            <w:hideMark/>
          </w:tcPr>
          <w:p w14:paraId="2EC87228"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452,256 </w:t>
            </w:r>
          </w:p>
        </w:tc>
        <w:tc>
          <w:tcPr>
            <w:tcW w:w="612" w:type="pct"/>
            <w:tcBorders>
              <w:top w:val="nil"/>
              <w:left w:val="nil"/>
              <w:bottom w:val="single" w:sz="4" w:space="0" w:color="auto"/>
              <w:right w:val="single" w:sz="4" w:space="0" w:color="auto"/>
            </w:tcBorders>
            <w:shd w:val="clear" w:color="auto" w:fill="auto"/>
            <w:hideMark/>
          </w:tcPr>
          <w:p w14:paraId="5AD03DE0"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461,301 </w:t>
            </w:r>
          </w:p>
        </w:tc>
        <w:tc>
          <w:tcPr>
            <w:tcW w:w="559" w:type="pct"/>
            <w:tcBorders>
              <w:top w:val="nil"/>
              <w:left w:val="nil"/>
              <w:bottom w:val="single" w:sz="4" w:space="0" w:color="auto"/>
              <w:right w:val="single" w:sz="4" w:space="0" w:color="auto"/>
            </w:tcBorders>
            <w:shd w:val="clear" w:color="auto" w:fill="auto"/>
            <w:hideMark/>
          </w:tcPr>
          <w:p w14:paraId="01E28FF2"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470,527 </w:t>
            </w:r>
          </w:p>
        </w:tc>
      </w:tr>
      <w:tr w:rsidR="006C4147" w:rsidRPr="006C4147" w14:paraId="01650403" w14:textId="77777777" w:rsidTr="006C4147">
        <w:trPr>
          <w:trHeight w:val="456"/>
        </w:trPr>
        <w:tc>
          <w:tcPr>
            <w:tcW w:w="172" w:type="pct"/>
            <w:tcBorders>
              <w:top w:val="nil"/>
              <w:left w:val="single" w:sz="4" w:space="0" w:color="auto"/>
              <w:bottom w:val="single" w:sz="4" w:space="0" w:color="auto"/>
              <w:right w:val="single" w:sz="4" w:space="0" w:color="auto"/>
            </w:tcBorders>
            <w:shd w:val="clear" w:color="auto" w:fill="auto"/>
            <w:hideMark/>
          </w:tcPr>
          <w:p w14:paraId="3282F34B"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64BC5431"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Ministry of Finance, Economic Planning &amp; Revenue Management</w:t>
            </w:r>
          </w:p>
        </w:tc>
        <w:tc>
          <w:tcPr>
            <w:tcW w:w="559" w:type="pct"/>
            <w:tcBorders>
              <w:top w:val="nil"/>
              <w:left w:val="nil"/>
              <w:bottom w:val="single" w:sz="4" w:space="0" w:color="auto"/>
              <w:right w:val="single" w:sz="4" w:space="0" w:color="auto"/>
            </w:tcBorders>
            <w:shd w:val="clear" w:color="auto" w:fill="auto"/>
            <w:hideMark/>
          </w:tcPr>
          <w:p w14:paraId="27F6D4BD"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90,049,834 </w:t>
            </w:r>
          </w:p>
        </w:tc>
        <w:tc>
          <w:tcPr>
            <w:tcW w:w="612" w:type="pct"/>
            <w:tcBorders>
              <w:top w:val="nil"/>
              <w:left w:val="nil"/>
              <w:bottom w:val="single" w:sz="4" w:space="0" w:color="auto"/>
              <w:right w:val="single" w:sz="4" w:space="0" w:color="auto"/>
            </w:tcBorders>
            <w:shd w:val="clear" w:color="auto" w:fill="auto"/>
            <w:hideMark/>
          </w:tcPr>
          <w:p w14:paraId="434C1094"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150,277,849 </w:t>
            </w:r>
          </w:p>
        </w:tc>
        <w:tc>
          <w:tcPr>
            <w:tcW w:w="594" w:type="pct"/>
            <w:tcBorders>
              <w:top w:val="nil"/>
              <w:left w:val="nil"/>
              <w:bottom w:val="single" w:sz="4" w:space="0" w:color="auto"/>
              <w:right w:val="single" w:sz="4" w:space="0" w:color="auto"/>
            </w:tcBorders>
            <w:shd w:val="clear" w:color="000000" w:fill="FFF2CC"/>
            <w:hideMark/>
          </w:tcPr>
          <w:p w14:paraId="5824E743"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169,319,821 </w:t>
            </w:r>
          </w:p>
        </w:tc>
        <w:tc>
          <w:tcPr>
            <w:tcW w:w="612" w:type="pct"/>
            <w:tcBorders>
              <w:top w:val="nil"/>
              <w:left w:val="nil"/>
              <w:bottom w:val="single" w:sz="4" w:space="0" w:color="auto"/>
              <w:right w:val="single" w:sz="4" w:space="0" w:color="auto"/>
            </w:tcBorders>
            <w:shd w:val="clear" w:color="auto" w:fill="auto"/>
            <w:hideMark/>
          </w:tcPr>
          <w:p w14:paraId="1AC8EBF4"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172,706,217 </w:t>
            </w:r>
          </w:p>
        </w:tc>
        <w:tc>
          <w:tcPr>
            <w:tcW w:w="559" w:type="pct"/>
            <w:tcBorders>
              <w:top w:val="nil"/>
              <w:left w:val="nil"/>
              <w:bottom w:val="single" w:sz="4" w:space="0" w:color="auto"/>
              <w:right w:val="single" w:sz="4" w:space="0" w:color="auto"/>
            </w:tcBorders>
            <w:shd w:val="clear" w:color="auto" w:fill="auto"/>
            <w:hideMark/>
          </w:tcPr>
          <w:p w14:paraId="2910B7B9"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176,160,341 </w:t>
            </w:r>
          </w:p>
        </w:tc>
      </w:tr>
      <w:tr w:rsidR="006C4147" w:rsidRPr="006C4147" w14:paraId="52F5B74D"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1B57855D"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07A402F4"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Ministry of Agriculture &amp; Livestock</w:t>
            </w:r>
          </w:p>
        </w:tc>
        <w:tc>
          <w:tcPr>
            <w:tcW w:w="559" w:type="pct"/>
            <w:tcBorders>
              <w:top w:val="nil"/>
              <w:left w:val="nil"/>
              <w:bottom w:val="single" w:sz="4" w:space="0" w:color="auto"/>
              <w:right w:val="single" w:sz="4" w:space="0" w:color="auto"/>
            </w:tcBorders>
            <w:shd w:val="clear" w:color="auto" w:fill="auto"/>
            <w:hideMark/>
          </w:tcPr>
          <w:p w14:paraId="3A11F22A"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10,753,290 </w:t>
            </w:r>
          </w:p>
        </w:tc>
        <w:tc>
          <w:tcPr>
            <w:tcW w:w="612" w:type="pct"/>
            <w:tcBorders>
              <w:top w:val="nil"/>
              <w:left w:val="nil"/>
              <w:bottom w:val="single" w:sz="4" w:space="0" w:color="auto"/>
              <w:right w:val="single" w:sz="4" w:space="0" w:color="auto"/>
            </w:tcBorders>
            <w:shd w:val="clear" w:color="auto" w:fill="auto"/>
            <w:hideMark/>
          </w:tcPr>
          <w:p w14:paraId="5D841B32"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23,039,053 </w:t>
            </w:r>
          </w:p>
        </w:tc>
        <w:tc>
          <w:tcPr>
            <w:tcW w:w="594" w:type="pct"/>
            <w:tcBorders>
              <w:top w:val="nil"/>
              <w:left w:val="nil"/>
              <w:bottom w:val="single" w:sz="4" w:space="0" w:color="auto"/>
              <w:right w:val="single" w:sz="4" w:space="0" w:color="auto"/>
            </w:tcBorders>
            <w:shd w:val="clear" w:color="000000" w:fill="FFF2CC"/>
            <w:hideMark/>
          </w:tcPr>
          <w:p w14:paraId="30143EE8"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25,958,372 </w:t>
            </w:r>
          </w:p>
        </w:tc>
        <w:tc>
          <w:tcPr>
            <w:tcW w:w="612" w:type="pct"/>
            <w:tcBorders>
              <w:top w:val="nil"/>
              <w:left w:val="nil"/>
              <w:bottom w:val="single" w:sz="4" w:space="0" w:color="auto"/>
              <w:right w:val="single" w:sz="4" w:space="0" w:color="auto"/>
            </w:tcBorders>
            <w:shd w:val="clear" w:color="auto" w:fill="auto"/>
            <w:hideMark/>
          </w:tcPr>
          <w:p w14:paraId="13BE19C8"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26,477,539 </w:t>
            </w:r>
          </w:p>
        </w:tc>
        <w:tc>
          <w:tcPr>
            <w:tcW w:w="559" w:type="pct"/>
            <w:tcBorders>
              <w:top w:val="nil"/>
              <w:left w:val="nil"/>
              <w:bottom w:val="single" w:sz="4" w:space="0" w:color="auto"/>
              <w:right w:val="single" w:sz="4" w:space="0" w:color="auto"/>
            </w:tcBorders>
            <w:shd w:val="clear" w:color="auto" w:fill="auto"/>
            <w:hideMark/>
          </w:tcPr>
          <w:p w14:paraId="7EEFDCC7"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27,007,090 </w:t>
            </w:r>
          </w:p>
        </w:tc>
      </w:tr>
      <w:tr w:rsidR="006C4147" w:rsidRPr="006C4147" w14:paraId="36B33AA1" w14:textId="77777777" w:rsidTr="006C4147">
        <w:trPr>
          <w:trHeight w:val="360"/>
        </w:trPr>
        <w:tc>
          <w:tcPr>
            <w:tcW w:w="172" w:type="pct"/>
            <w:tcBorders>
              <w:top w:val="nil"/>
              <w:left w:val="single" w:sz="4" w:space="0" w:color="auto"/>
              <w:bottom w:val="single" w:sz="4" w:space="0" w:color="auto"/>
              <w:right w:val="single" w:sz="4" w:space="0" w:color="auto"/>
            </w:tcBorders>
            <w:shd w:val="clear" w:color="000000" w:fill="FFFF00"/>
            <w:hideMark/>
          </w:tcPr>
          <w:p w14:paraId="3785EC4D"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000000" w:fill="FFFF00"/>
            <w:hideMark/>
          </w:tcPr>
          <w:p w14:paraId="27C70BF5"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Ministry of Lands, Housing &amp; Urban Development</w:t>
            </w:r>
          </w:p>
        </w:tc>
        <w:tc>
          <w:tcPr>
            <w:tcW w:w="559" w:type="pct"/>
            <w:tcBorders>
              <w:top w:val="nil"/>
              <w:left w:val="nil"/>
              <w:bottom w:val="single" w:sz="4" w:space="0" w:color="auto"/>
              <w:right w:val="single" w:sz="4" w:space="0" w:color="auto"/>
            </w:tcBorders>
            <w:shd w:val="clear" w:color="000000" w:fill="FFFF00"/>
            <w:hideMark/>
          </w:tcPr>
          <w:p w14:paraId="1A228282"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26,739,278 </w:t>
            </w:r>
          </w:p>
        </w:tc>
        <w:tc>
          <w:tcPr>
            <w:tcW w:w="612" w:type="pct"/>
            <w:tcBorders>
              <w:top w:val="nil"/>
              <w:left w:val="nil"/>
              <w:bottom w:val="single" w:sz="4" w:space="0" w:color="auto"/>
              <w:right w:val="single" w:sz="4" w:space="0" w:color="auto"/>
            </w:tcBorders>
            <w:shd w:val="clear" w:color="000000" w:fill="FFFF00"/>
            <w:hideMark/>
          </w:tcPr>
          <w:p w14:paraId="38F57A29"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41,165,814 </w:t>
            </w:r>
          </w:p>
        </w:tc>
        <w:tc>
          <w:tcPr>
            <w:tcW w:w="594" w:type="pct"/>
            <w:tcBorders>
              <w:top w:val="nil"/>
              <w:left w:val="nil"/>
              <w:bottom w:val="single" w:sz="4" w:space="0" w:color="auto"/>
              <w:right w:val="single" w:sz="4" w:space="0" w:color="auto"/>
            </w:tcBorders>
            <w:shd w:val="clear" w:color="000000" w:fill="FFFF00"/>
            <w:hideMark/>
          </w:tcPr>
          <w:p w14:paraId="3C5C54EE"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55,382,007 </w:t>
            </w:r>
          </w:p>
        </w:tc>
        <w:tc>
          <w:tcPr>
            <w:tcW w:w="612" w:type="pct"/>
            <w:tcBorders>
              <w:top w:val="nil"/>
              <w:left w:val="nil"/>
              <w:bottom w:val="single" w:sz="4" w:space="0" w:color="auto"/>
              <w:right w:val="single" w:sz="4" w:space="0" w:color="auto"/>
            </w:tcBorders>
            <w:shd w:val="clear" w:color="000000" w:fill="FFFF00"/>
            <w:hideMark/>
          </w:tcPr>
          <w:p w14:paraId="3D3306BA"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56,489,647 </w:t>
            </w:r>
          </w:p>
        </w:tc>
        <w:tc>
          <w:tcPr>
            <w:tcW w:w="559" w:type="pct"/>
            <w:tcBorders>
              <w:top w:val="nil"/>
              <w:left w:val="nil"/>
              <w:bottom w:val="single" w:sz="4" w:space="0" w:color="auto"/>
              <w:right w:val="single" w:sz="4" w:space="0" w:color="auto"/>
            </w:tcBorders>
            <w:shd w:val="clear" w:color="000000" w:fill="FFFF00"/>
            <w:hideMark/>
          </w:tcPr>
          <w:p w14:paraId="6995E65C"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57,619,440 </w:t>
            </w:r>
          </w:p>
        </w:tc>
      </w:tr>
      <w:tr w:rsidR="006C4147" w:rsidRPr="006C4147" w14:paraId="2F983388"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14DCF8D9"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7C4365CF"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59" w:type="pct"/>
            <w:tcBorders>
              <w:top w:val="nil"/>
              <w:left w:val="nil"/>
              <w:bottom w:val="single" w:sz="4" w:space="0" w:color="auto"/>
              <w:right w:val="single" w:sz="4" w:space="0" w:color="auto"/>
            </w:tcBorders>
            <w:shd w:val="clear" w:color="auto" w:fill="auto"/>
            <w:hideMark/>
          </w:tcPr>
          <w:p w14:paraId="40A5B341"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54,523,622 </w:t>
            </w:r>
          </w:p>
        </w:tc>
        <w:tc>
          <w:tcPr>
            <w:tcW w:w="612" w:type="pct"/>
            <w:tcBorders>
              <w:top w:val="nil"/>
              <w:left w:val="nil"/>
              <w:bottom w:val="single" w:sz="4" w:space="0" w:color="auto"/>
              <w:right w:val="single" w:sz="4" w:space="0" w:color="auto"/>
            </w:tcBorders>
            <w:shd w:val="clear" w:color="auto" w:fill="auto"/>
            <w:hideMark/>
          </w:tcPr>
          <w:p w14:paraId="2FDAA499"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84,958,394 </w:t>
            </w:r>
          </w:p>
        </w:tc>
        <w:tc>
          <w:tcPr>
            <w:tcW w:w="594" w:type="pct"/>
            <w:tcBorders>
              <w:top w:val="nil"/>
              <w:left w:val="nil"/>
              <w:bottom w:val="single" w:sz="4" w:space="0" w:color="auto"/>
              <w:right w:val="single" w:sz="4" w:space="0" w:color="auto"/>
            </w:tcBorders>
            <w:shd w:val="clear" w:color="000000" w:fill="FFF2CC"/>
            <w:hideMark/>
          </w:tcPr>
          <w:p w14:paraId="71E94F34"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95,723,622 </w:t>
            </w:r>
          </w:p>
        </w:tc>
        <w:tc>
          <w:tcPr>
            <w:tcW w:w="612" w:type="pct"/>
            <w:tcBorders>
              <w:top w:val="nil"/>
              <w:left w:val="nil"/>
              <w:bottom w:val="single" w:sz="4" w:space="0" w:color="auto"/>
              <w:right w:val="single" w:sz="4" w:space="0" w:color="auto"/>
            </w:tcBorders>
            <w:shd w:val="clear" w:color="auto" w:fill="auto"/>
            <w:hideMark/>
          </w:tcPr>
          <w:p w14:paraId="1E9084FD"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97,638,094 </w:t>
            </w:r>
          </w:p>
        </w:tc>
        <w:tc>
          <w:tcPr>
            <w:tcW w:w="559" w:type="pct"/>
            <w:tcBorders>
              <w:top w:val="nil"/>
              <w:left w:val="nil"/>
              <w:bottom w:val="single" w:sz="4" w:space="0" w:color="auto"/>
              <w:right w:val="single" w:sz="4" w:space="0" w:color="auto"/>
            </w:tcBorders>
            <w:shd w:val="clear" w:color="auto" w:fill="auto"/>
            <w:hideMark/>
          </w:tcPr>
          <w:p w14:paraId="294AA492"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99,590,856 </w:t>
            </w:r>
          </w:p>
        </w:tc>
      </w:tr>
      <w:tr w:rsidR="006C4147" w:rsidRPr="006C4147" w14:paraId="4E2793B8"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7CFDAE9C"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2B209E72"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proofErr w:type="spellStart"/>
            <w:r w:rsidRPr="006C4147">
              <w:rPr>
                <w:rFonts w:ascii="Arial Narrow" w:eastAsia="Times New Roman" w:hAnsi="Arial Narrow" w:cs="Calibri"/>
                <w:color w:val="000000"/>
                <w:sz w:val="20"/>
                <w:szCs w:val="20"/>
                <w:lang w:val="en-US"/>
              </w:rPr>
              <w:t>Mwingi</w:t>
            </w:r>
            <w:proofErr w:type="spellEnd"/>
            <w:r w:rsidRPr="006C4147">
              <w:rPr>
                <w:rFonts w:ascii="Arial Narrow" w:eastAsia="Times New Roman" w:hAnsi="Arial Narrow" w:cs="Calibri"/>
                <w:color w:val="000000"/>
                <w:sz w:val="20"/>
                <w:szCs w:val="20"/>
                <w:lang w:val="en-US"/>
              </w:rPr>
              <w:t xml:space="preserve"> Municipality</w:t>
            </w:r>
          </w:p>
        </w:tc>
        <w:tc>
          <w:tcPr>
            <w:tcW w:w="559" w:type="pct"/>
            <w:tcBorders>
              <w:top w:val="nil"/>
              <w:left w:val="nil"/>
              <w:bottom w:val="single" w:sz="4" w:space="0" w:color="auto"/>
              <w:right w:val="single" w:sz="4" w:space="0" w:color="auto"/>
            </w:tcBorders>
            <w:shd w:val="clear" w:color="auto" w:fill="auto"/>
            <w:hideMark/>
          </w:tcPr>
          <w:p w14:paraId="1D6B33FD"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27,708,793 </w:t>
            </w:r>
          </w:p>
        </w:tc>
        <w:tc>
          <w:tcPr>
            <w:tcW w:w="612" w:type="pct"/>
            <w:tcBorders>
              <w:top w:val="nil"/>
              <w:left w:val="nil"/>
              <w:bottom w:val="single" w:sz="4" w:space="0" w:color="auto"/>
              <w:right w:val="single" w:sz="4" w:space="0" w:color="auto"/>
            </w:tcBorders>
            <w:shd w:val="clear" w:color="auto" w:fill="auto"/>
            <w:hideMark/>
          </w:tcPr>
          <w:p w14:paraId="34B629B5"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45,756,069 </w:t>
            </w:r>
          </w:p>
        </w:tc>
        <w:tc>
          <w:tcPr>
            <w:tcW w:w="594" w:type="pct"/>
            <w:tcBorders>
              <w:top w:val="nil"/>
              <w:left w:val="nil"/>
              <w:bottom w:val="single" w:sz="4" w:space="0" w:color="auto"/>
              <w:right w:val="single" w:sz="4" w:space="0" w:color="auto"/>
            </w:tcBorders>
            <w:shd w:val="clear" w:color="000000" w:fill="FFF2CC"/>
            <w:hideMark/>
          </w:tcPr>
          <w:p w14:paraId="4B6AD274"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51,553,901 </w:t>
            </w:r>
          </w:p>
        </w:tc>
        <w:tc>
          <w:tcPr>
            <w:tcW w:w="612" w:type="pct"/>
            <w:tcBorders>
              <w:top w:val="nil"/>
              <w:left w:val="nil"/>
              <w:bottom w:val="single" w:sz="4" w:space="0" w:color="auto"/>
              <w:right w:val="single" w:sz="4" w:space="0" w:color="auto"/>
            </w:tcBorders>
            <w:shd w:val="clear" w:color="auto" w:fill="auto"/>
            <w:hideMark/>
          </w:tcPr>
          <w:p w14:paraId="5C1893D7"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52,584,979 </w:t>
            </w:r>
          </w:p>
        </w:tc>
        <w:tc>
          <w:tcPr>
            <w:tcW w:w="559" w:type="pct"/>
            <w:tcBorders>
              <w:top w:val="nil"/>
              <w:left w:val="nil"/>
              <w:bottom w:val="single" w:sz="4" w:space="0" w:color="auto"/>
              <w:right w:val="single" w:sz="4" w:space="0" w:color="auto"/>
            </w:tcBorders>
            <w:shd w:val="clear" w:color="auto" w:fill="auto"/>
            <w:hideMark/>
          </w:tcPr>
          <w:p w14:paraId="35EC87EE"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53,636,679 </w:t>
            </w:r>
          </w:p>
        </w:tc>
      </w:tr>
      <w:tr w:rsidR="006C4147" w:rsidRPr="006C4147" w14:paraId="3802D1EC" w14:textId="77777777" w:rsidTr="006C4147">
        <w:trPr>
          <w:trHeight w:val="504"/>
        </w:trPr>
        <w:tc>
          <w:tcPr>
            <w:tcW w:w="172" w:type="pct"/>
            <w:tcBorders>
              <w:top w:val="nil"/>
              <w:left w:val="single" w:sz="4" w:space="0" w:color="auto"/>
              <w:bottom w:val="single" w:sz="4" w:space="0" w:color="auto"/>
              <w:right w:val="single" w:sz="4" w:space="0" w:color="auto"/>
            </w:tcBorders>
            <w:shd w:val="clear" w:color="auto" w:fill="auto"/>
            <w:hideMark/>
          </w:tcPr>
          <w:p w14:paraId="5F5AE703"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3D5D50E1"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The NHIF arrears amounting to </w:t>
            </w:r>
            <w:proofErr w:type="spellStart"/>
            <w:r w:rsidRPr="006C4147">
              <w:rPr>
                <w:rFonts w:ascii="Arial Narrow" w:eastAsia="Times New Roman" w:hAnsi="Arial Narrow" w:cs="Calibri"/>
                <w:color w:val="000000"/>
                <w:sz w:val="20"/>
                <w:szCs w:val="20"/>
                <w:lang w:val="en-US"/>
              </w:rPr>
              <w:t>Kshs</w:t>
            </w:r>
            <w:proofErr w:type="spellEnd"/>
            <w:r w:rsidRPr="006C4147">
              <w:rPr>
                <w:rFonts w:ascii="Arial Narrow" w:eastAsia="Times New Roman" w:hAnsi="Arial Narrow" w:cs="Calibri"/>
                <w:color w:val="000000"/>
                <w:sz w:val="20"/>
                <w:szCs w:val="20"/>
                <w:lang w:val="en-US"/>
              </w:rPr>
              <w:t>. 121,742,201 which was not remitted to the Ministry of Health and Sanitation by close of FY 2023/24</w:t>
            </w:r>
          </w:p>
        </w:tc>
        <w:tc>
          <w:tcPr>
            <w:tcW w:w="559" w:type="pct"/>
            <w:tcBorders>
              <w:top w:val="nil"/>
              <w:left w:val="nil"/>
              <w:bottom w:val="single" w:sz="4" w:space="0" w:color="auto"/>
              <w:right w:val="single" w:sz="4" w:space="0" w:color="auto"/>
            </w:tcBorders>
            <w:shd w:val="clear" w:color="auto" w:fill="auto"/>
            <w:hideMark/>
          </w:tcPr>
          <w:p w14:paraId="3FF4AC11"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2879EA55"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121,742,201 </w:t>
            </w:r>
          </w:p>
        </w:tc>
        <w:tc>
          <w:tcPr>
            <w:tcW w:w="594" w:type="pct"/>
            <w:tcBorders>
              <w:top w:val="nil"/>
              <w:left w:val="nil"/>
              <w:bottom w:val="single" w:sz="4" w:space="0" w:color="auto"/>
              <w:right w:val="single" w:sz="4" w:space="0" w:color="auto"/>
            </w:tcBorders>
            <w:shd w:val="clear" w:color="000000" w:fill="FFF2CC"/>
            <w:hideMark/>
          </w:tcPr>
          <w:p w14:paraId="681F96C5"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1EE7DFE1"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59" w:type="pct"/>
            <w:tcBorders>
              <w:top w:val="nil"/>
              <w:left w:val="nil"/>
              <w:bottom w:val="single" w:sz="4" w:space="0" w:color="auto"/>
              <w:right w:val="single" w:sz="4" w:space="0" w:color="auto"/>
            </w:tcBorders>
            <w:shd w:val="clear" w:color="auto" w:fill="auto"/>
            <w:hideMark/>
          </w:tcPr>
          <w:p w14:paraId="40848C30"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r>
      <w:tr w:rsidR="006C4147" w:rsidRPr="006C4147" w14:paraId="02E3ABD9" w14:textId="77777777" w:rsidTr="006C4147">
        <w:trPr>
          <w:trHeight w:val="456"/>
        </w:trPr>
        <w:tc>
          <w:tcPr>
            <w:tcW w:w="172" w:type="pct"/>
            <w:tcBorders>
              <w:top w:val="nil"/>
              <w:left w:val="single" w:sz="4" w:space="0" w:color="auto"/>
              <w:bottom w:val="single" w:sz="4" w:space="0" w:color="auto"/>
              <w:right w:val="single" w:sz="4" w:space="0" w:color="auto"/>
            </w:tcBorders>
            <w:shd w:val="clear" w:color="auto" w:fill="auto"/>
            <w:hideMark/>
          </w:tcPr>
          <w:p w14:paraId="5F3C2552"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2170ABC8"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REFUND OF UN-UTILISED PREMIUM PAID FOR UHC MEDICAL PROGRAM </w:t>
            </w:r>
          </w:p>
        </w:tc>
        <w:tc>
          <w:tcPr>
            <w:tcW w:w="559" w:type="pct"/>
            <w:tcBorders>
              <w:top w:val="nil"/>
              <w:left w:val="nil"/>
              <w:bottom w:val="single" w:sz="4" w:space="0" w:color="auto"/>
              <w:right w:val="single" w:sz="4" w:space="0" w:color="auto"/>
            </w:tcBorders>
            <w:shd w:val="clear" w:color="auto" w:fill="auto"/>
            <w:hideMark/>
          </w:tcPr>
          <w:p w14:paraId="7A7AEE32"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5910EC7F"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41,626,110 </w:t>
            </w:r>
          </w:p>
        </w:tc>
        <w:tc>
          <w:tcPr>
            <w:tcW w:w="594" w:type="pct"/>
            <w:tcBorders>
              <w:top w:val="nil"/>
              <w:left w:val="nil"/>
              <w:bottom w:val="single" w:sz="4" w:space="0" w:color="auto"/>
              <w:right w:val="single" w:sz="4" w:space="0" w:color="auto"/>
            </w:tcBorders>
            <w:shd w:val="clear" w:color="000000" w:fill="FFF2CC"/>
            <w:hideMark/>
          </w:tcPr>
          <w:p w14:paraId="794DB98C"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35D421E7"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c>
          <w:tcPr>
            <w:tcW w:w="559" w:type="pct"/>
            <w:tcBorders>
              <w:top w:val="nil"/>
              <w:left w:val="nil"/>
              <w:bottom w:val="single" w:sz="4" w:space="0" w:color="auto"/>
              <w:right w:val="single" w:sz="4" w:space="0" w:color="auto"/>
            </w:tcBorders>
            <w:shd w:val="clear" w:color="auto" w:fill="auto"/>
            <w:hideMark/>
          </w:tcPr>
          <w:p w14:paraId="26256014"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                       -   </w:t>
            </w:r>
          </w:p>
        </w:tc>
      </w:tr>
      <w:tr w:rsidR="006C4147" w:rsidRPr="006C4147" w14:paraId="45A1935F"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7344495E"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1DBF9B6E"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Subtotal</w:t>
            </w:r>
          </w:p>
        </w:tc>
        <w:tc>
          <w:tcPr>
            <w:tcW w:w="559" w:type="pct"/>
            <w:tcBorders>
              <w:top w:val="nil"/>
              <w:left w:val="nil"/>
              <w:bottom w:val="nil"/>
              <w:right w:val="nil"/>
            </w:tcBorders>
            <w:shd w:val="clear" w:color="auto" w:fill="auto"/>
            <w:noWrap/>
            <w:hideMark/>
          </w:tcPr>
          <w:p w14:paraId="5ABA9450"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600,000,000 </w:t>
            </w:r>
          </w:p>
        </w:tc>
        <w:tc>
          <w:tcPr>
            <w:tcW w:w="612" w:type="pct"/>
            <w:tcBorders>
              <w:top w:val="nil"/>
              <w:left w:val="nil"/>
              <w:bottom w:val="nil"/>
              <w:right w:val="nil"/>
            </w:tcBorders>
            <w:shd w:val="clear" w:color="auto" w:fill="auto"/>
            <w:noWrap/>
            <w:hideMark/>
          </w:tcPr>
          <w:p w14:paraId="42D8BA99"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988,645,941 </w:t>
            </w:r>
          </w:p>
        </w:tc>
        <w:tc>
          <w:tcPr>
            <w:tcW w:w="594" w:type="pct"/>
            <w:tcBorders>
              <w:top w:val="nil"/>
              <w:left w:val="nil"/>
              <w:bottom w:val="nil"/>
              <w:right w:val="nil"/>
            </w:tcBorders>
            <w:shd w:val="clear" w:color="000000" w:fill="FFF2CC"/>
            <w:noWrap/>
            <w:hideMark/>
          </w:tcPr>
          <w:p w14:paraId="0F7B4AE3"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1,086,250,000 </w:t>
            </w:r>
          </w:p>
        </w:tc>
        <w:tc>
          <w:tcPr>
            <w:tcW w:w="612" w:type="pct"/>
            <w:tcBorders>
              <w:top w:val="nil"/>
              <w:left w:val="nil"/>
              <w:bottom w:val="nil"/>
              <w:right w:val="nil"/>
            </w:tcBorders>
            <w:shd w:val="clear" w:color="auto" w:fill="auto"/>
            <w:noWrap/>
            <w:hideMark/>
          </w:tcPr>
          <w:p w14:paraId="07F4AF00"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1,352,452,559 </w:t>
            </w:r>
          </w:p>
        </w:tc>
        <w:tc>
          <w:tcPr>
            <w:tcW w:w="559" w:type="pct"/>
            <w:tcBorders>
              <w:top w:val="nil"/>
              <w:left w:val="nil"/>
              <w:bottom w:val="nil"/>
              <w:right w:val="nil"/>
            </w:tcBorders>
            <w:shd w:val="clear" w:color="auto" w:fill="auto"/>
            <w:noWrap/>
            <w:hideMark/>
          </w:tcPr>
          <w:p w14:paraId="50EA3FE2"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1,379,501,610 </w:t>
            </w:r>
          </w:p>
        </w:tc>
      </w:tr>
      <w:tr w:rsidR="006C4147" w:rsidRPr="006C4147" w14:paraId="038AE46A"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629F8E48"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vAlign w:val="center"/>
            <w:hideMark/>
          </w:tcPr>
          <w:p w14:paraId="1E225A24"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TOTAL</w:t>
            </w:r>
          </w:p>
        </w:tc>
        <w:tc>
          <w:tcPr>
            <w:tcW w:w="559" w:type="pct"/>
            <w:tcBorders>
              <w:top w:val="single" w:sz="4" w:space="0" w:color="auto"/>
              <w:left w:val="nil"/>
              <w:bottom w:val="single" w:sz="4" w:space="0" w:color="auto"/>
              <w:right w:val="single" w:sz="4" w:space="0" w:color="auto"/>
            </w:tcBorders>
            <w:shd w:val="clear" w:color="auto" w:fill="auto"/>
            <w:vAlign w:val="center"/>
            <w:hideMark/>
          </w:tcPr>
          <w:p w14:paraId="26E8E5D4"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12,956,277,438 </w:t>
            </w:r>
          </w:p>
        </w:tc>
        <w:tc>
          <w:tcPr>
            <w:tcW w:w="612" w:type="pct"/>
            <w:tcBorders>
              <w:top w:val="single" w:sz="4" w:space="0" w:color="auto"/>
              <w:left w:val="nil"/>
              <w:bottom w:val="single" w:sz="4" w:space="0" w:color="auto"/>
              <w:right w:val="single" w:sz="4" w:space="0" w:color="auto"/>
            </w:tcBorders>
            <w:shd w:val="clear" w:color="auto" w:fill="auto"/>
            <w:vAlign w:val="center"/>
            <w:hideMark/>
          </w:tcPr>
          <w:p w14:paraId="4FC5CC2F"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13,094,923,379 </w:t>
            </w:r>
          </w:p>
        </w:tc>
        <w:tc>
          <w:tcPr>
            <w:tcW w:w="594" w:type="pct"/>
            <w:tcBorders>
              <w:top w:val="single" w:sz="4" w:space="0" w:color="auto"/>
              <w:left w:val="nil"/>
              <w:bottom w:val="single" w:sz="4" w:space="0" w:color="auto"/>
              <w:right w:val="single" w:sz="4" w:space="0" w:color="auto"/>
            </w:tcBorders>
            <w:shd w:val="clear" w:color="000000" w:fill="FFF2CC"/>
            <w:vAlign w:val="center"/>
            <w:hideMark/>
          </w:tcPr>
          <w:p w14:paraId="7236FC91"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14,134,072,791 </w:t>
            </w:r>
          </w:p>
        </w:tc>
        <w:tc>
          <w:tcPr>
            <w:tcW w:w="612" w:type="pct"/>
            <w:tcBorders>
              <w:top w:val="single" w:sz="4" w:space="0" w:color="auto"/>
              <w:left w:val="nil"/>
              <w:bottom w:val="single" w:sz="4" w:space="0" w:color="auto"/>
              <w:right w:val="single" w:sz="4" w:space="0" w:color="auto"/>
            </w:tcBorders>
            <w:shd w:val="clear" w:color="auto" w:fill="auto"/>
            <w:vAlign w:val="center"/>
            <w:hideMark/>
          </w:tcPr>
          <w:p w14:paraId="42842A2E"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14,156,018,330 </w:t>
            </w:r>
          </w:p>
        </w:tc>
        <w:tc>
          <w:tcPr>
            <w:tcW w:w="559" w:type="pct"/>
            <w:tcBorders>
              <w:top w:val="single" w:sz="4" w:space="0" w:color="auto"/>
              <w:left w:val="nil"/>
              <w:bottom w:val="single" w:sz="4" w:space="0" w:color="auto"/>
              <w:right w:val="single" w:sz="4" w:space="0" w:color="auto"/>
            </w:tcBorders>
            <w:shd w:val="clear" w:color="auto" w:fill="auto"/>
            <w:vAlign w:val="center"/>
            <w:hideMark/>
          </w:tcPr>
          <w:p w14:paraId="635308F1"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14,311,103,037 </w:t>
            </w:r>
          </w:p>
        </w:tc>
      </w:tr>
      <w:tr w:rsidR="006C4147" w:rsidRPr="006C4147" w14:paraId="6DD40D0C"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02696857"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20D47D11"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Revote from previous budget</w:t>
            </w:r>
          </w:p>
        </w:tc>
        <w:tc>
          <w:tcPr>
            <w:tcW w:w="559" w:type="pct"/>
            <w:tcBorders>
              <w:top w:val="nil"/>
              <w:left w:val="nil"/>
              <w:bottom w:val="single" w:sz="4" w:space="0" w:color="auto"/>
              <w:right w:val="single" w:sz="4" w:space="0" w:color="auto"/>
            </w:tcBorders>
            <w:shd w:val="clear" w:color="auto" w:fill="auto"/>
            <w:hideMark/>
          </w:tcPr>
          <w:p w14:paraId="12CEB625"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   </w:t>
            </w:r>
          </w:p>
        </w:tc>
        <w:tc>
          <w:tcPr>
            <w:tcW w:w="612" w:type="pct"/>
            <w:tcBorders>
              <w:top w:val="nil"/>
              <w:left w:val="nil"/>
              <w:bottom w:val="single" w:sz="4" w:space="0" w:color="auto"/>
              <w:right w:val="single" w:sz="4" w:space="0" w:color="auto"/>
            </w:tcBorders>
            <w:shd w:val="clear" w:color="auto" w:fill="auto"/>
            <w:hideMark/>
          </w:tcPr>
          <w:p w14:paraId="1F2E6011"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1,495,093,369 </w:t>
            </w:r>
          </w:p>
        </w:tc>
        <w:tc>
          <w:tcPr>
            <w:tcW w:w="594" w:type="pct"/>
            <w:tcBorders>
              <w:top w:val="nil"/>
              <w:left w:val="nil"/>
              <w:bottom w:val="single" w:sz="4" w:space="0" w:color="auto"/>
              <w:right w:val="single" w:sz="4" w:space="0" w:color="auto"/>
            </w:tcBorders>
            <w:shd w:val="clear" w:color="000000" w:fill="FFF2CC"/>
            <w:hideMark/>
          </w:tcPr>
          <w:p w14:paraId="51282F9C"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0DB75FCC"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w:t>
            </w:r>
          </w:p>
        </w:tc>
        <w:tc>
          <w:tcPr>
            <w:tcW w:w="559" w:type="pct"/>
            <w:tcBorders>
              <w:top w:val="nil"/>
              <w:left w:val="nil"/>
              <w:bottom w:val="single" w:sz="4" w:space="0" w:color="auto"/>
              <w:right w:val="single" w:sz="4" w:space="0" w:color="auto"/>
            </w:tcBorders>
            <w:shd w:val="clear" w:color="auto" w:fill="auto"/>
            <w:hideMark/>
          </w:tcPr>
          <w:p w14:paraId="4EE2CCB5"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w:t>
            </w:r>
          </w:p>
        </w:tc>
      </w:tr>
      <w:tr w:rsidR="006C4147" w:rsidRPr="006C4147" w14:paraId="4B8486F9" w14:textId="77777777" w:rsidTr="006C4147">
        <w:trPr>
          <w:trHeight w:val="456"/>
        </w:trPr>
        <w:tc>
          <w:tcPr>
            <w:tcW w:w="172" w:type="pct"/>
            <w:tcBorders>
              <w:top w:val="nil"/>
              <w:left w:val="single" w:sz="4" w:space="0" w:color="auto"/>
              <w:bottom w:val="single" w:sz="4" w:space="0" w:color="auto"/>
              <w:right w:val="single" w:sz="4" w:space="0" w:color="auto"/>
            </w:tcBorders>
            <w:shd w:val="clear" w:color="auto" w:fill="auto"/>
            <w:hideMark/>
          </w:tcPr>
          <w:p w14:paraId="7B0588A1"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1E5791AF"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xml:space="preserve">Reallocation from County Assembly for Car loan </w:t>
            </w:r>
            <w:r w:rsidRPr="006C4147">
              <w:rPr>
                <w:rFonts w:ascii="Arial Narrow" w:eastAsia="Times New Roman" w:hAnsi="Arial Narrow" w:cs="Calibri"/>
                <w:b/>
                <w:bCs/>
                <w:color w:val="000000"/>
                <w:sz w:val="20"/>
                <w:szCs w:val="20"/>
                <w:lang w:val="en-US"/>
              </w:rPr>
              <w:t xml:space="preserve">(130,000,000) </w:t>
            </w:r>
            <w:r w:rsidRPr="006C4147">
              <w:rPr>
                <w:rFonts w:ascii="Arial Narrow" w:eastAsia="Times New Roman" w:hAnsi="Arial Narrow" w:cs="Calibri"/>
                <w:color w:val="000000"/>
                <w:sz w:val="20"/>
                <w:szCs w:val="20"/>
                <w:lang w:val="en-US"/>
              </w:rPr>
              <w:t>and House Loa</w:t>
            </w:r>
            <w:r w:rsidRPr="006C4147">
              <w:rPr>
                <w:rFonts w:ascii="Arial Narrow" w:eastAsia="Times New Roman" w:hAnsi="Arial Narrow" w:cs="Calibri"/>
                <w:b/>
                <w:bCs/>
                <w:color w:val="000000"/>
                <w:sz w:val="20"/>
                <w:szCs w:val="20"/>
                <w:lang w:val="en-US"/>
              </w:rPr>
              <w:t>n (10,694,663</w:t>
            </w:r>
          </w:p>
        </w:tc>
        <w:tc>
          <w:tcPr>
            <w:tcW w:w="559" w:type="pct"/>
            <w:tcBorders>
              <w:top w:val="nil"/>
              <w:left w:val="nil"/>
              <w:bottom w:val="single" w:sz="4" w:space="0" w:color="auto"/>
              <w:right w:val="single" w:sz="4" w:space="0" w:color="auto"/>
            </w:tcBorders>
            <w:shd w:val="clear" w:color="auto" w:fill="auto"/>
            <w:hideMark/>
          </w:tcPr>
          <w:p w14:paraId="207CB088"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6A8D0F98"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94" w:type="pct"/>
            <w:tcBorders>
              <w:top w:val="nil"/>
              <w:left w:val="nil"/>
              <w:bottom w:val="nil"/>
              <w:right w:val="nil"/>
            </w:tcBorders>
            <w:shd w:val="clear" w:color="000000" w:fill="FFF2CC"/>
            <w:noWrap/>
            <w:hideMark/>
          </w:tcPr>
          <w:p w14:paraId="409C3148"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140,694,663 </w:t>
            </w:r>
          </w:p>
        </w:tc>
        <w:tc>
          <w:tcPr>
            <w:tcW w:w="612" w:type="pct"/>
            <w:tcBorders>
              <w:top w:val="nil"/>
              <w:left w:val="single" w:sz="4" w:space="0" w:color="auto"/>
              <w:bottom w:val="single" w:sz="4" w:space="0" w:color="auto"/>
              <w:right w:val="single" w:sz="4" w:space="0" w:color="auto"/>
            </w:tcBorders>
            <w:shd w:val="clear" w:color="auto" w:fill="auto"/>
            <w:hideMark/>
          </w:tcPr>
          <w:p w14:paraId="431B62AF"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59" w:type="pct"/>
            <w:tcBorders>
              <w:top w:val="nil"/>
              <w:left w:val="nil"/>
              <w:bottom w:val="single" w:sz="4" w:space="0" w:color="auto"/>
              <w:right w:val="single" w:sz="4" w:space="0" w:color="auto"/>
            </w:tcBorders>
            <w:shd w:val="clear" w:color="auto" w:fill="auto"/>
            <w:hideMark/>
          </w:tcPr>
          <w:p w14:paraId="0CA5B103"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r>
      <w:tr w:rsidR="006C4147" w:rsidRPr="006C4147" w14:paraId="103F4842"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363AD1DA"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09917868"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of Equitable Share</w:t>
            </w:r>
          </w:p>
        </w:tc>
        <w:tc>
          <w:tcPr>
            <w:tcW w:w="559" w:type="pct"/>
            <w:tcBorders>
              <w:top w:val="nil"/>
              <w:left w:val="nil"/>
              <w:bottom w:val="single" w:sz="4" w:space="0" w:color="auto"/>
              <w:right w:val="single" w:sz="4" w:space="0" w:color="auto"/>
            </w:tcBorders>
            <w:shd w:val="clear" w:color="auto" w:fill="auto"/>
            <w:hideMark/>
          </w:tcPr>
          <w:p w14:paraId="2CC4E9F3"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87%</w:t>
            </w:r>
          </w:p>
        </w:tc>
        <w:tc>
          <w:tcPr>
            <w:tcW w:w="612" w:type="pct"/>
            <w:tcBorders>
              <w:top w:val="nil"/>
              <w:left w:val="nil"/>
              <w:bottom w:val="single" w:sz="4" w:space="0" w:color="auto"/>
              <w:right w:val="single" w:sz="4" w:space="0" w:color="auto"/>
            </w:tcBorders>
            <w:shd w:val="clear" w:color="auto" w:fill="auto"/>
            <w:hideMark/>
          </w:tcPr>
          <w:p w14:paraId="194FE3A6"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77%</w:t>
            </w:r>
          </w:p>
        </w:tc>
        <w:tc>
          <w:tcPr>
            <w:tcW w:w="594" w:type="pct"/>
            <w:tcBorders>
              <w:top w:val="single" w:sz="4" w:space="0" w:color="auto"/>
              <w:left w:val="nil"/>
              <w:bottom w:val="single" w:sz="4" w:space="0" w:color="auto"/>
              <w:right w:val="single" w:sz="4" w:space="0" w:color="auto"/>
            </w:tcBorders>
            <w:shd w:val="clear" w:color="000000" w:fill="FFF2CC"/>
            <w:hideMark/>
          </w:tcPr>
          <w:p w14:paraId="28DD1F03"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80%</w:t>
            </w:r>
          </w:p>
        </w:tc>
        <w:tc>
          <w:tcPr>
            <w:tcW w:w="612" w:type="pct"/>
            <w:tcBorders>
              <w:top w:val="nil"/>
              <w:left w:val="nil"/>
              <w:bottom w:val="single" w:sz="4" w:space="0" w:color="auto"/>
              <w:right w:val="single" w:sz="4" w:space="0" w:color="auto"/>
            </w:tcBorders>
            <w:shd w:val="clear" w:color="auto" w:fill="auto"/>
            <w:hideMark/>
          </w:tcPr>
          <w:p w14:paraId="45FB8969"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81%</w:t>
            </w:r>
          </w:p>
        </w:tc>
        <w:tc>
          <w:tcPr>
            <w:tcW w:w="559" w:type="pct"/>
            <w:tcBorders>
              <w:top w:val="nil"/>
              <w:left w:val="nil"/>
              <w:bottom w:val="single" w:sz="4" w:space="0" w:color="auto"/>
              <w:right w:val="single" w:sz="4" w:space="0" w:color="auto"/>
            </w:tcBorders>
            <w:shd w:val="clear" w:color="auto" w:fill="auto"/>
            <w:hideMark/>
          </w:tcPr>
          <w:p w14:paraId="5DD35A62"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81%</w:t>
            </w:r>
          </w:p>
        </w:tc>
      </w:tr>
      <w:tr w:rsidR="006C4147" w:rsidRPr="006C4147" w14:paraId="27A5A181"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66C3B99B"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7DB460E5"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of Own Resources</w:t>
            </w:r>
          </w:p>
        </w:tc>
        <w:tc>
          <w:tcPr>
            <w:tcW w:w="559" w:type="pct"/>
            <w:tcBorders>
              <w:top w:val="nil"/>
              <w:left w:val="nil"/>
              <w:bottom w:val="single" w:sz="4" w:space="0" w:color="auto"/>
              <w:right w:val="single" w:sz="4" w:space="0" w:color="auto"/>
            </w:tcBorders>
            <w:shd w:val="clear" w:color="auto" w:fill="auto"/>
            <w:hideMark/>
          </w:tcPr>
          <w:p w14:paraId="0BF63F7C"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5%</w:t>
            </w:r>
          </w:p>
        </w:tc>
        <w:tc>
          <w:tcPr>
            <w:tcW w:w="612" w:type="pct"/>
            <w:tcBorders>
              <w:top w:val="nil"/>
              <w:left w:val="nil"/>
              <w:bottom w:val="single" w:sz="4" w:space="0" w:color="auto"/>
              <w:right w:val="single" w:sz="4" w:space="0" w:color="auto"/>
            </w:tcBorders>
            <w:shd w:val="clear" w:color="auto" w:fill="auto"/>
            <w:hideMark/>
          </w:tcPr>
          <w:p w14:paraId="00EE2921"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7%</w:t>
            </w:r>
          </w:p>
        </w:tc>
        <w:tc>
          <w:tcPr>
            <w:tcW w:w="594" w:type="pct"/>
            <w:tcBorders>
              <w:top w:val="nil"/>
              <w:left w:val="nil"/>
              <w:bottom w:val="single" w:sz="4" w:space="0" w:color="auto"/>
              <w:right w:val="single" w:sz="4" w:space="0" w:color="auto"/>
            </w:tcBorders>
            <w:shd w:val="clear" w:color="000000" w:fill="FFF2CC"/>
            <w:hideMark/>
          </w:tcPr>
          <w:p w14:paraId="4BAC897D"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8%</w:t>
            </w:r>
          </w:p>
        </w:tc>
        <w:tc>
          <w:tcPr>
            <w:tcW w:w="612" w:type="pct"/>
            <w:tcBorders>
              <w:top w:val="nil"/>
              <w:left w:val="nil"/>
              <w:bottom w:val="single" w:sz="4" w:space="0" w:color="auto"/>
              <w:right w:val="single" w:sz="4" w:space="0" w:color="auto"/>
            </w:tcBorders>
            <w:shd w:val="clear" w:color="auto" w:fill="auto"/>
            <w:hideMark/>
          </w:tcPr>
          <w:p w14:paraId="35236A96"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10%</w:t>
            </w:r>
          </w:p>
        </w:tc>
        <w:tc>
          <w:tcPr>
            <w:tcW w:w="559" w:type="pct"/>
            <w:tcBorders>
              <w:top w:val="nil"/>
              <w:left w:val="nil"/>
              <w:bottom w:val="single" w:sz="4" w:space="0" w:color="auto"/>
              <w:right w:val="single" w:sz="4" w:space="0" w:color="auto"/>
            </w:tcBorders>
            <w:shd w:val="clear" w:color="auto" w:fill="auto"/>
            <w:hideMark/>
          </w:tcPr>
          <w:p w14:paraId="2ABCCA32"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10%</w:t>
            </w:r>
          </w:p>
        </w:tc>
      </w:tr>
      <w:tr w:rsidR="006C4147" w:rsidRPr="006C4147" w14:paraId="5CEACEE7"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18319454"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4114126A"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of Grants</w:t>
            </w:r>
          </w:p>
        </w:tc>
        <w:tc>
          <w:tcPr>
            <w:tcW w:w="559" w:type="pct"/>
            <w:tcBorders>
              <w:top w:val="nil"/>
              <w:left w:val="nil"/>
              <w:bottom w:val="single" w:sz="4" w:space="0" w:color="auto"/>
              <w:right w:val="single" w:sz="4" w:space="0" w:color="auto"/>
            </w:tcBorders>
            <w:shd w:val="clear" w:color="auto" w:fill="auto"/>
            <w:hideMark/>
          </w:tcPr>
          <w:p w14:paraId="3A133351"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9%</w:t>
            </w:r>
          </w:p>
        </w:tc>
        <w:tc>
          <w:tcPr>
            <w:tcW w:w="612" w:type="pct"/>
            <w:tcBorders>
              <w:top w:val="nil"/>
              <w:left w:val="nil"/>
              <w:bottom w:val="single" w:sz="4" w:space="0" w:color="auto"/>
              <w:right w:val="single" w:sz="4" w:space="0" w:color="auto"/>
            </w:tcBorders>
            <w:shd w:val="clear" w:color="auto" w:fill="auto"/>
            <w:hideMark/>
          </w:tcPr>
          <w:p w14:paraId="0DA476DB"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6%</w:t>
            </w:r>
          </w:p>
        </w:tc>
        <w:tc>
          <w:tcPr>
            <w:tcW w:w="594" w:type="pct"/>
            <w:tcBorders>
              <w:top w:val="nil"/>
              <w:left w:val="nil"/>
              <w:bottom w:val="single" w:sz="4" w:space="0" w:color="auto"/>
              <w:right w:val="single" w:sz="4" w:space="0" w:color="auto"/>
            </w:tcBorders>
            <w:shd w:val="clear" w:color="000000" w:fill="FFF2CC"/>
            <w:hideMark/>
          </w:tcPr>
          <w:p w14:paraId="79706D85"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12%</w:t>
            </w:r>
          </w:p>
        </w:tc>
        <w:tc>
          <w:tcPr>
            <w:tcW w:w="612" w:type="pct"/>
            <w:tcBorders>
              <w:top w:val="nil"/>
              <w:left w:val="nil"/>
              <w:bottom w:val="single" w:sz="4" w:space="0" w:color="auto"/>
              <w:right w:val="single" w:sz="4" w:space="0" w:color="auto"/>
            </w:tcBorders>
            <w:shd w:val="clear" w:color="auto" w:fill="auto"/>
            <w:hideMark/>
          </w:tcPr>
          <w:p w14:paraId="69268FD5"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9%</w:t>
            </w:r>
          </w:p>
        </w:tc>
        <w:tc>
          <w:tcPr>
            <w:tcW w:w="559" w:type="pct"/>
            <w:tcBorders>
              <w:top w:val="nil"/>
              <w:left w:val="nil"/>
              <w:bottom w:val="single" w:sz="4" w:space="0" w:color="auto"/>
              <w:right w:val="single" w:sz="4" w:space="0" w:color="auto"/>
            </w:tcBorders>
            <w:shd w:val="clear" w:color="auto" w:fill="auto"/>
            <w:hideMark/>
          </w:tcPr>
          <w:p w14:paraId="0768DCC9"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9%</w:t>
            </w:r>
          </w:p>
        </w:tc>
      </w:tr>
      <w:tr w:rsidR="006C4147" w:rsidRPr="006C4147" w14:paraId="61075018"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3710637D"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0AC577A6"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of Revote</w:t>
            </w:r>
          </w:p>
        </w:tc>
        <w:tc>
          <w:tcPr>
            <w:tcW w:w="559" w:type="pct"/>
            <w:tcBorders>
              <w:top w:val="nil"/>
              <w:left w:val="nil"/>
              <w:bottom w:val="single" w:sz="4" w:space="0" w:color="auto"/>
              <w:right w:val="single" w:sz="4" w:space="0" w:color="auto"/>
            </w:tcBorders>
            <w:shd w:val="clear" w:color="auto" w:fill="auto"/>
            <w:hideMark/>
          </w:tcPr>
          <w:p w14:paraId="548BC87C"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0%</w:t>
            </w:r>
          </w:p>
        </w:tc>
        <w:tc>
          <w:tcPr>
            <w:tcW w:w="612" w:type="pct"/>
            <w:tcBorders>
              <w:top w:val="nil"/>
              <w:left w:val="nil"/>
              <w:bottom w:val="single" w:sz="4" w:space="0" w:color="auto"/>
              <w:right w:val="single" w:sz="4" w:space="0" w:color="auto"/>
            </w:tcBorders>
            <w:shd w:val="clear" w:color="auto" w:fill="auto"/>
            <w:hideMark/>
          </w:tcPr>
          <w:p w14:paraId="11972B32"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10%</w:t>
            </w:r>
          </w:p>
        </w:tc>
        <w:tc>
          <w:tcPr>
            <w:tcW w:w="594" w:type="pct"/>
            <w:tcBorders>
              <w:top w:val="nil"/>
              <w:left w:val="nil"/>
              <w:bottom w:val="single" w:sz="4" w:space="0" w:color="auto"/>
              <w:right w:val="single" w:sz="4" w:space="0" w:color="auto"/>
            </w:tcBorders>
            <w:shd w:val="clear" w:color="000000" w:fill="FFF2CC"/>
            <w:hideMark/>
          </w:tcPr>
          <w:p w14:paraId="6F60D116"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0%</w:t>
            </w:r>
          </w:p>
        </w:tc>
        <w:tc>
          <w:tcPr>
            <w:tcW w:w="612" w:type="pct"/>
            <w:tcBorders>
              <w:top w:val="nil"/>
              <w:left w:val="nil"/>
              <w:bottom w:val="single" w:sz="4" w:space="0" w:color="auto"/>
              <w:right w:val="single" w:sz="4" w:space="0" w:color="auto"/>
            </w:tcBorders>
            <w:shd w:val="clear" w:color="auto" w:fill="auto"/>
            <w:hideMark/>
          </w:tcPr>
          <w:p w14:paraId="70423479"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0%</w:t>
            </w:r>
          </w:p>
        </w:tc>
        <w:tc>
          <w:tcPr>
            <w:tcW w:w="559" w:type="pct"/>
            <w:tcBorders>
              <w:top w:val="nil"/>
              <w:left w:val="nil"/>
              <w:bottom w:val="single" w:sz="4" w:space="0" w:color="auto"/>
              <w:right w:val="single" w:sz="4" w:space="0" w:color="auto"/>
            </w:tcBorders>
            <w:shd w:val="clear" w:color="auto" w:fill="auto"/>
            <w:hideMark/>
          </w:tcPr>
          <w:p w14:paraId="36E3ECFC" w14:textId="77777777" w:rsidR="006C4147" w:rsidRPr="006C4147" w:rsidRDefault="006C4147" w:rsidP="006C4147">
            <w:pPr>
              <w:spacing w:after="0" w:line="240" w:lineRule="auto"/>
              <w:jc w:val="right"/>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0%</w:t>
            </w:r>
          </w:p>
        </w:tc>
      </w:tr>
      <w:tr w:rsidR="006C4147" w:rsidRPr="006C4147" w14:paraId="32E777AA"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70988CAC"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2759882A"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559" w:type="pct"/>
            <w:tcBorders>
              <w:top w:val="nil"/>
              <w:left w:val="nil"/>
              <w:bottom w:val="single" w:sz="4" w:space="0" w:color="auto"/>
              <w:right w:val="single" w:sz="4" w:space="0" w:color="auto"/>
            </w:tcBorders>
            <w:shd w:val="clear" w:color="auto" w:fill="auto"/>
            <w:hideMark/>
          </w:tcPr>
          <w:p w14:paraId="30C97978"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100 </w:t>
            </w:r>
          </w:p>
        </w:tc>
        <w:tc>
          <w:tcPr>
            <w:tcW w:w="612" w:type="pct"/>
            <w:tcBorders>
              <w:top w:val="nil"/>
              <w:left w:val="nil"/>
              <w:bottom w:val="single" w:sz="4" w:space="0" w:color="auto"/>
              <w:right w:val="single" w:sz="4" w:space="0" w:color="auto"/>
            </w:tcBorders>
            <w:shd w:val="clear" w:color="auto" w:fill="auto"/>
            <w:hideMark/>
          </w:tcPr>
          <w:p w14:paraId="3C45ABA3"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100 </w:t>
            </w:r>
          </w:p>
        </w:tc>
        <w:tc>
          <w:tcPr>
            <w:tcW w:w="594" w:type="pct"/>
            <w:tcBorders>
              <w:top w:val="nil"/>
              <w:left w:val="nil"/>
              <w:bottom w:val="single" w:sz="4" w:space="0" w:color="auto"/>
              <w:right w:val="single" w:sz="4" w:space="0" w:color="auto"/>
            </w:tcBorders>
            <w:shd w:val="clear" w:color="000000" w:fill="FFF2CC"/>
            <w:hideMark/>
          </w:tcPr>
          <w:p w14:paraId="57D66B26"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100 </w:t>
            </w:r>
          </w:p>
        </w:tc>
        <w:tc>
          <w:tcPr>
            <w:tcW w:w="612" w:type="pct"/>
            <w:tcBorders>
              <w:top w:val="nil"/>
              <w:left w:val="nil"/>
              <w:bottom w:val="single" w:sz="4" w:space="0" w:color="auto"/>
              <w:right w:val="single" w:sz="4" w:space="0" w:color="auto"/>
            </w:tcBorders>
            <w:shd w:val="clear" w:color="auto" w:fill="auto"/>
            <w:hideMark/>
          </w:tcPr>
          <w:p w14:paraId="57D96FF6"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100 </w:t>
            </w:r>
          </w:p>
        </w:tc>
        <w:tc>
          <w:tcPr>
            <w:tcW w:w="559" w:type="pct"/>
            <w:tcBorders>
              <w:top w:val="nil"/>
              <w:left w:val="nil"/>
              <w:bottom w:val="single" w:sz="4" w:space="0" w:color="auto"/>
              <w:right w:val="single" w:sz="4" w:space="0" w:color="auto"/>
            </w:tcBorders>
            <w:shd w:val="clear" w:color="auto" w:fill="auto"/>
            <w:hideMark/>
          </w:tcPr>
          <w:p w14:paraId="4BA9246E"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100 </w:t>
            </w:r>
          </w:p>
        </w:tc>
      </w:tr>
      <w:tr w:rsidR="006C4147" w:rsidRPr="006C4147" w14:paraId="685346A6" w14:textId="77777777" w:rsidTr="006C4147">
        <w:trPr>
          <w:trHeight w:val="276"/>
        </w:trPr>
        <w:tc>
          <w:tcPr>
            <w:tcW w:w="172" w:type="pct"/>
            <w:tcBorders>
              <w:top w:val="nil"/>
              <w:left w:val="single" w:sz="4" w:space="0" w:color="auto"/>
              <w:bottom w:val="single" w:sz="4" w:space="0" w:color="auto"/>
              <w:right w:val="single" w:sz="4" w:space="0" w:color="auto"/>
            </w:tcBorders>
            <w:shd w:val="clear" w:color="auto" w:fill="auto"/>
            <w:hideMark/>
          </w:tcPr>
          <w:p w14:paraId="74E67737" w14:textId="77777777" w:rsidR="006C4147" w:rsidRPr="006C4147" w:rsidRDefault="006C4147" w:rsidP="006C4147">
            <w:pPr>
              <w:spacing w:after="0" w:line="240" w:lineRule="auto"/>
              <w:rPr>
                <w:rFonts w:ascii="Arial Narrow" w:eastAsia="Times New Roman" w:hAnsi="Arial Narrow" w:cs="Calibri"/>
                <w:color w:val="000000"/>
                <w:sz w:val="20"/>
                <w:szCs w:val="20"/>
                <w:lang w:val="en-US"/>
              </w:rPr>
            </w:pPr>
            <w:r w:rsidRPr="006C4147">
              <w:rPr>
                <w:rFonts w:ascii="Arial Narrow" w:eastAsia="Times New Roman" w:hAnsi="Arial Narrow" w:cs="Calibri"/>
                <w:color w:val="000000"/>
                <w:sz w:val="20"/>
                <w:szCs w:val="20"/>
                <w:lang w:val="en-US"/>
              </w:rPr>
              <w:t> </w:t>
            </w:r>
          </w:p>
        </w:tc>
        <w:tc>
          <w:tcPr>
            <w:tcW w:w="1893" w:type="pct"/>
            <w:tcBorders>
              <w:top w:val="nil"/>
              <w:left w:val="nil"/>
              <w:bottom w:val="single" w:sz="4" w:space="0" w:color="auto"/>
              <w:right w:val="single" w:sz="4" w:space="0" w:color="auto"/>
            </w:tcBorders>
            <w:shd w:val="clear" w:color="auto" w:fill="auto"/>
            <w:hideMark/>
          </w:tcPr>
          <w:p w14:paraId="48787D9A" w14:textId="77777777" w:rsidR="006C4147" w:rsidRPr="006C4147" w:rsidRDefault="006C4147" w:rsidP="006C4147">
            <w:pPr>
              <w:spacing w:after="0" w:line="240" w:lineRule="auto"/>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Total Resource Envelope</w:t>
            </w:r>
          </w:p>
        </w:tc>
        <w:tc>
          <w:tcPr>
            <w:tcW w:w="559" w:type="pct"/>
            <w:tcBorders>
              <w:top w:val="nil"/>
              <w:left w:val="nil"/>
              <w:bottom w:val="single" w:sz="4" w:space="0" w:color="auto"/>
              <w:right w:val="single" w:sz="4" w:space="0" w:color="auto"/>
            </w:tcBorders>
            <w:shd w:val="clear" w:color="auto" w:fill="auto"/>
            <w:hideMark/>
          </w:tcPr>
          <w:p w14:paraId="51776A44"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12,956,277,438 </w:t>
            </w:r>
          </w:p>
        </w:tc>
        <w:tc>
          <w:tcPr>
            <w:tcW w:w="612" w:type="pct"/>
            <w:tcBorders>
              <w:top w:val="nil"/>
              <w:left w:val="nil"/>
              <w:bottom w:val="single" w:sz="4" w:space="0" w:color="auto"/>
              <w:right w:val="single" w:sz="4" w:space="0" w:color="auto"/>
            </w:tcBorders>
            <w:shd w:val="clear" w:color="auto" w:fill="auto"/>
            <w:hideMark/>
          </w:tcPr>
          <w:p w14:paraId="6D348D10"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14,590,016,748 </w:t>
            </w:r>
          </w:p>
        </w:tc>
        <w:tc>
          <w:tcPr>
            <w:tcW w:w="594" w:type="pct"/>
            <w:tcBorders>
              <w:top w:val="nil"/>
              <w:left w:val="nil"/>
              <w:bottom w:val="single" w:sz="4" w:space="0" w:color="auto"/>
              <w:right w:val="single" w:sz="4" w:space="0" w:color="auto"/>
            </w:tcBorders>
            <w:shd w:val="clear" w:color="000000" w:fill="00B0F0"/>
            <w:hideMark/>
          </w:tcPr>
          <w:p w14:paraId="1414A144"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14,274,767,454 </w:t>
            </w:r>
          </w:p>
        </w:tc>
        <w:tc>
          <w:tcPr>
            <w:tcW w:w="612" w:type="pct"/>
            <w:tcBorders>
              <w:top w:val="nil"/>
              <w:left w:val="nil"/>
              <w:bottom w:val="single" w:sz="4" w:space="0" w:color="auto"/>
              <w:right w:val="single" w:sz="4" w:space="0" w:color="auto"/>
            </w:tcBorders>
            <w:shd w:val="clear" w:color="auto" w:fill="auto"/>
            <w:hideMark/>
          </w:tcPr>
          <w:p w14:paraId="767B6A51"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14,156,018,330 </w:t>
            </w:r>
          </w:p>
        </w:tc>
        <w:tc>
          <w:tcPr>
            <w:tcW w:w="559" w:type="pct"/>
            <w:tcBorders>
              <w:top w:val="nil"/>
              <w:left w:val="nil"/>
              <w:bottom w:val="single" w:sz="4" w:space="0" w:color="auto"/>
              <w:right w:val="single" w:sz="4" w:space="0" w:color="auto"/>
            </w:tcBorders>
            <w:shd w:val="clear" w:color="auto" w:fill="auto"/>
            <w:hideMark/>
          </w:tcPr>
          <w:p w14:paraId="77AAA39A" w14:textId="77777777" w:rsidR="006C4147" w:rsidRPr="006C4147" w:rsidRDefault="006C4147" w:rsidP="006C4147">
            <w:pPr>
              <w:spacing w:after="0" w:line="240" w:lineRule="auto"/>
              <w:jc w:val="right"/>
              <w:rPr>
                <w:rFonts w:ascii="Arial Narrow" w:eastAsia="Times New Roman" w:hAnsi="Arial Narrow" w:cs="Calibri"/>
                <w:b/>
                <w:bCs/>
                <w:color w:val="000000"/>
                <w:sz w:val="20"/>
                <w:szCs w:val="20"/>
                <w:lang w:val="en-US"/>
              </w:rPr>
            </w:pPr>
            <w:r w:rsidRPr="006C4147">
              <w:rPr>
                <w:rFonts w:ascii="Arial Narrow" w:eastAsia="Times New Roman" w:hAnsi="Arial Narrow" w:cs="Calibri"/>
                <w:b/>
                <w:bCs/>
                <w:color w:val="000000"/>
                <w:sz w:val="20"/>
                <w:szCs w:val="20"/>
                <w:lang w:val="en-US"/>
              </w:rPr>
              <w:t xml:space="preserve">  14,311,103,037 </w:t>
            </w:r>
          </w:p>
        </w:tc>
      </w:tr>
    </w:tbl>
    <w:p w14:paraId="75A5755C" w14:textId="77777777" w:rsidR="00FC49E8" w:rsidRPr="00FC49E8" w:rsidRDefault="00FC49E8" w:rsidP="006C4147">
      <w:pPr>
        <w:spacing w:after="0"/>
        <w:ind w:left="-993"/>
        <w:rPr>
          <w:rFonts w:ascii="Times New Roman" w:eastAsiaTheme="minorEastAsia" w:hAnsi="Times New Roman" w:cs="Times New Roman"/>
          <w:b/>
          <w:bCs/>
          <w:lang w:val="zh-CN" w:eastAsia="zh-CN"/>
        </w:rPr>
        <w:sectPr w:rsidR="00FC49E8" w:rsidRPr="00FC49E8" w:rsidSect="00F64CEB">
          <w:pgSz w:w="15840" w:h="12240" w:orient="landscape"/>
          <w:pgMar w:top="1440" w:right="1440" w:bottom="1440" w:left="1440" w:header="720" w:footer="720" w:gutter="0"/>
          <w:cols w:space="720"/>
          <w:docGrid w:linePitch="360"/>
        </w:sectPr>
      </w:pPr>
    </w:p>
    <w:p w14:paraId="67BF7FAA" w14:textId="77777777" w:rsidR="005B3DE6" w:rsidRPr="008F4471" w:rsidRDefault="007133BC">
      <w:pPr>
        <w:pStyle w:val="Heading2"/>
        <w:rPr>
          <w:rFonts w:ascii="Times New Roman" w:hAnsi="Times New Roman"/>
          <w:b/>
          <w:sz w:val="24"/>
          <w:szCs w:val="24"/>
          <w:lang w:val="en-GB"/>
        </w:rPr>
      </w:pPr>
      <w:bookmarkStart w:id="4" w:name="_Toc201569690"/>
      <w:r w:rsidRPr="008F4471">
        <w:rPr>
          <w:rFonts w:ascii="Times New Roman" w:hAnsi="Times New Roman"/>
          <w:b/>
          <w:sz w:val="24"/>
          <w:szCs w:val="24"/>
          <w:lang w:val="en-GB"/>
        </w:rPr>
        <w:lastRenderedPageBreak/>
        <w:t>3711: OFFICE OF THE GOVERNOR</w:t>
      </w:r>
      <w:bookmarkEnd w:id="1"/>
      <w:bookmarkEnd w:id="4"/>
    </w:p>
    <w:p w14:paraId="5DF40B64" w14:textId="7B5C6201" w:rsidR="004C0FC0" w:rsidRDefault="001D0082" w:rsidP="006878B2">
      <w:pPr>
        <w:tabs>
          <w:tab w:val="left" w:pos="1810"/>
        </w:tabs>
        <w:rPr>
          <w:rFonts w:ascii="Times New Roman" w:eastAsia="Times New Roman" w:hAnsi="Times New Roman" w:cs="Times New Roman"/>
          <w:b/>
        </w:rPr>
      </w:pPr>
      <w:r>
        <w:rPr>
          <w:rFonts w:ascii="Times New Roman" w:eastAsia="Times New Roman" w:hAnsi="Times New Roman" w:cs="Times New Roman"/>
          <w:b/>
        </w:rPr>
        <w:t xml:space="preserve">Part A: </w:t>
      </w:r>
      <w:r w:rsidR="007133BC">
        <w:rPr>
          <w:rFonts w:ascii="Times New Roman" w:eastAsia="Times New Roman" w:hAnsi="Times New Roman" w:cs="Times New Roman"/>
          <w:b/>
        </w:rPr>
        <w:t>Vision</w:t>
      </w:r>
      <w:r w:rsidR="006878B2">
        <w:rPr>
          <w:rFonts w:ascii="Times New Roman" w:eastAsia="Times New Roman" w:hAnsi="Times New Roman" w:cs="Times New Roman"/>
          <w:b/>
        </w:rPr>
        <w:tab/>
      </w:r>
    </w:p>
    <w:p w14:paraId="69A87B30" w14:textId="77777777" w:rsidR="007B7857" w:rsidRPr="00385C40" w:rsidRDefault="007B7857" w:rsidP="007B7857">
      <w:pPr>
        <w:widowControl w:val="0"/>
        <w:tabs>
          <w:tab w:val="left" w:pos="1480"/>
          <w:tab w:val="left" w:pos="1481"/>
        </w:tabs>
        <w:ind w:left="-1"/>
        <w:rPr>
          <w:rFonts w:ascii="Times New Roman" w:hAnsi="Times New Roman"/>
          <w:color w:val="000000" w:themeColor="text1"/>
          <w:sz w:val="24"/>
          <w:szCs w:val="24"/>
        </w:rPr>
      </w:pPr>
      <w:r w:rsidRPr="00385C40">
        <w:rPr>
          <w:rFonts w:ascii="Times New Roman" w:hAnsi="Times New Roman"/>
          <w:color w:val="000000" w:themeColor="text1"/>
          <w:sz w:val="24"/>
          <w:szCs w:val="24"/>
        </w:rPr>
        <w:t>To be a prosperous County with vibrant rural and urban economies whose people enjoy high quality of life.</w:t>
      </w:r>
    </w:p>
    <w:p w14:paraId="22D9BAA9" w14:textId="55886BA0" w:rsidR="005B3DE6" w:rsidRDefault="001D0082">
      <w:pPr>
        <w:rPr>
          <w:rFonts w:ascii="Times New Roman" w:eastAsia="Times New Roman" w:hAnsi="Times New Roman" w:cs="Times New Roman"/>
          <w:b/>
        </w:rPr>
      </w:pPr>
      <w:r>
        <w:rPr>
          <w:rFonts w:ascii="Times New Roman" w:eastAsia="Times New Roman" w:hAnsi="Times New Roman" w:cs="Times New Roman"/>
          <w:b/>
        </w:rPr>
        <w:t xml:space="preserve">Part B: </w:t>
      </w:r>
      <w:r w:rsidR="007133BC">
        <w:rPr>
          <w:rFonts w:ascii="Times New Roman" w:eastAsia="Times New Roman" w:hAnsi="Times New Roman" w:cs="Times New Roman"/>
          <w:b/>
        </w:rPr>
        <w:t>Mission</w:t>
      </w:r>
    </w:p>
    <w:p w14:paraId="3544A08B" w14:textId="1F487C87" w:rsidR="006F3B72" w:rsidRPr="00DC5488" w:rsidRDefault="006F3B72">
      <w:pPr>
        <w:rPr>
          <w:rFonts w:ascii="Times New Roman" w:hAnsi="Times New Roman" w:cs="Times New Roman"/>
          <w:sz w:val="24"/>
          <w:szCs w:val="24"/>
        </w:rPr>
      </w:pPr>
      <w:r w:rsidRPr="006F3B72">
        <w:rPr>
          <w:rFonts w:ascii="Times New Roman" w:hAnsi="Times New Roman" w:cs="Times New Roman"/>
          <w:sz w:val="24"/>
          <w:szCs w:val="24"/>
        </w:rPr>
        <w:t>To provide effective County services and an enabling environment for inclusive and sustainable socio-economic development and improved livelihoods for all.</w:t>
      </w:r>
    </w:p>
    <w:p w14:paraId="0379F763" w14:textId="033D65A8" w:rsidR="005B3DE6" w:rsidRDefault="007133BC">
      <w:pPr>
        <w:rPr>
          <w:rFonts w:ascii="Times New Roman" w:hAnsi="Times New Roman" w:cs="Times New Roman"/>
        </w:rPr>
      </w:pPr>
      <w:r>
        <w:rPr>
          <w:rFonts w:ascii="Times New Roman" w:eastAsia="Times New Roman" w:hAnsi="Times New Roman" w:cs="Times New Roman"/>
          <w:b/>
          <w:bCs/>
        </w:rPr>
        <w:t xml:space="preserve">Part </w:t>
      </w:r>
      <w:r w:rsidR="00775C16">
        <w:rPr>
          <w:rFonts w:ascii="Times New Roman" w:eastAsia="Times New Roman" w:hAnsi="Times New Roman" w:cs="Times New Roman"/>
          <w:b/>
          <w:bCs/>
        </w:rPr>
        <w:t>C</w:t>
      </w:r>
      <w:r>
        <w:rPr>
          <w:rFonts w:ascii="Times New Roman" w:eastAsia="Times New Roman" w:hAnsi="Times New Roman" w:cs="Times New Roman"/>
          <w:b/>
          <w:bCs/>
        </w:rPr>
        <w:t>:  Programme Objectives</w:t>
      </w:r>
    </w:p>
    <w:tbl>
      <w:tblPr>
        <w:tblW w:w="5000" w:type="pct"/>
        <w:tblLook w:val="04A0" w:firstRow="1" w:lastRow="0" w:firstColumn="1" w:lastColumn="0" w:noHBand="0" w:noVBand="1"/>
      </w:tblPr>
      <w:tblGrid>
        <w:gridCol w:w="3610"/>
        <w:gridCol w:w="5407"/>
      </w:tblGrid>
      <w:tr w:rsidR="00DC5488" w:rsidRPr="00DC5488" w14:paraId="1503C5B1" w14:textId="77777777" w:rsidTr="00007531">
        <w:trPr>
          <w:trHeight w:val="390"/>
          <w:tblHeader/>
        </w:trPr>
        <w:tc>
          <w:tcPr>
            <w:tcW w:w="2002"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2515CBA" w14:textId="77777777" w:rsidR="00DC5488" w:rsidRPr="00DC5488" w:rsidRDefault="00DC5488" w:rsidP="00DC5488">
            <w:pPr>
              <w:spacing w:after="0" w:line="240" w:lineRule="auto"/>
              <w:rPr>
                <w:rFonts w:ascii="Times New Roman" w:eastAsia="Times New Roman" w:hAnsi="Times New Roman" w:cs="Times New Roman"/>
                <w:b/>
                <w:bCs/>
                <w:color w:val="000000"/>
                <w:sz w:val="24"/>
                <w:szCs w:val="24"/>
                <w:lang w:val="en-US"/>
              </w:rPr>
            </w:pPr>
            <w:r w:rsidRPr="00DC5488">
              <w:rPr>
                <w:rFonts w:ascii="Times New Roman" w:eastAsia="Times New Roman" w:hAnsi="Times New Roman" w:cs="Times New Roman"/>
                <w:b/>
                <w:bCs/>
                <w:color w:val="000000"/>
                <w:sz w:val="24"/>
                <w:szCs w:val="24"/>
              </w:rPr>
              <w:t>Programme</w:t>
            </w:r>
          </w:p>
        </w:tc>
        <w:tc>
          <w:tcPr>
            <w:tcW w:w="2998" w:type="pct"/>
            <w:tcBorders>
              <w:top w:val="single" w:sz="4" w:space="0" w:color="auto"/>
              <w:left w:val="nil"/>
              <w:bottom w:val="single" w:sz="4" w:space="0" w:color="auto"/>
              <w:right w:val="single" w:sz="4" w:space="0" w:color="auto"/>
            </w:tcBorders>
            <w:shd w:val="clear" w:color="auto" w:fill="FFF2CC" w:themeFill="accent4" w:themeFillTint="33"/>
            <w:hideMark/>
          </w:tcPr>
          <w:p w14:paraId="565EFC59" w14:textId="77777777" w:rsidR="00DC5488" w:rsidRPr="00DC5488" w:rsidRDefault="00DC5488" w:rsidP="00DC5488">
            <w:pPr>
              <w:spacing w:after="0" w:line="240" w:lineRule="auto"/>
              <w:rPr>
                <w:rFonts w:ascii="Times New Roman" w:eastAsia="Times New Roman" w:hAnsi="Times New Roman" w:cs="Times New Roman"/>
                <w:b/>
                <w:bCs/>
                <w:color w:val="000000"/>
                <w:sz w:val="24"/>
                <w:szCs w:val="24"/>
                <w:lang w:val="en-US"/>
              </w:rPr>
            </w:pPr>
            <w:r w:rsidRPr="00DC5488">
              <w:rPr>
                <w:rFonts w:ascii="Times New Roman" w:eastAsia="Times New Roman" w:hAnsi="Times New Roman" w:cs="Times New Roman"/>
                <w:b/>
                <w:bCs/>
                <w:color w:val="000000"/>
                <w:sz w:val="24"/>
                <w:szCs w:val="24"/>
              </w:rPr>
              <w:t>Objective</w:t>
            </w:r>
          </w:p>
        </w:tc>
      </w:tr>
      <w:tr w:rsidR="00DC5488" w:rsidRPr="00DC5488" w14:paraId="75621235" w14:textId="77777777" w:rsidTr="00DC5488">
        <w:trPr>
          <w:trHeight w:val="1511"/>
        </w:trPr>
        <w:tc>
          <w:tcPr>
            <w:tcW w:w="2002" w:type="pct"/>
            <w:tcBorders>
              <w:top w:val="nil"/>
              <w:left w:val="single" w:sz="4" w:space="0" w:color="auto"/>
              <w:bottom w:val="single" w:sz="4" w:space="0" w:color="auto"/>
              <w:right w:val="single" w:sz="4" w:space="0" w:color="auto"/>
            </w:tcBorders>
            <w:shd w:val="clear" w:color="auto" w:fill="auto"/>
            <w:hideMark/>
          </w:tcPr>
          <w:p w14:paraId="4CC3C53B" w14:textId="77777777" w:rsidR="00DC5488" w:rsidRPr="00DC5488" w:rsidRDefault="00DC5488" w:rsidP="00DC5488">
            <w:pPr>
              <w:spacing w:after="0" w:line="240" w:lineRule="auto"/>
              <w:rPr>
                <w:rFonts w:ascii="Times New Roman" w:eastAsia="Times New Roman" w:hAnsi="Times New Roman" w:cs="Times New Roman"/>
                <w:color w:val="000000"/>
                <w:sz w:val="24"/>
                <w:szCs w:val="24"/>
                <w:lang w:val="en-US"/>
              </w:rPr>
            </w:pPr>
            <w:r w:rsidRPr="00DC5488">
              <w:rPr>
                <w:rFonts w:ascii="Times New Roman" w:eastAsia="Times New Roman" w:hAnsi="Times New Roman" w:cs="Times New Roman"/>
                <w:color w:val="000000"/>
                <w:sz w:val="24"/>
                <w:szCs w:val="24"/>
              </w:rPr>
              <w:t xml:space="preserve">0701003710 P1: General Administration Planning and Support Services </w:t>
            </w:r>
          </w:p>
        </w:tc>
        <w:tc>
          <w:tcPr>
            <w:tcW w:w="2998" w:type="pct"/>
            <w:tcBorders>
              <w:top w:val="nil"/>
              <w:left w:val="nil"/>
              <w:bottom w:val="single" w:sz="4" w:space="0" w:color="auto"/>
              <w:right w:val="single" w:sz="4" w:space="0" w:color="auto"/>
            </w:tcBorders>
            <w:shd w:val="clear" w:color="auto" w:fill="auto"/>
            <w:hideMark/>
          </w:tcPr>
          <w:p w14:paraId="0D724F8A" w14:textId="77777777" w:rsidR="00DC5488" w:rsidRPr="00DC5488" w:rsidRDefault="00DC5488" w:rsidP="00DC5488">
            <w:pPr>
              <w:spacing w:after="0" w:line="240" w:lineRule="auto"/>
              <w:rPr>
                <w:rFonts w:ascii="Times New Roman" w:eastAsia="Times New Roman" w:hAnsi="Times New Roman" w:cs="Times New Roman"/>
                <w:color w:val="000000"/>
                <w:sz w:val="24"/>
                <w:szCs w:val="24"/>
                <w:lang w:val="en-US"/>
              </w:rPr>
            </w:pPr>
            <w:r w:rsidRPr="00DC5488">
              <w:rPr>
                <w:rFonts w:ascii="Times New Roman" w:eastAsia="Times New Roman" w:hAnsi="Times New Roman" w:cs="Times New Roman"/>
                <w:color w:val="000000"/>
                <w:sz w:val="24"/>
                <w:szCs w:val="24"/>
              </w:rPr>
              <w:t xml:space="preserve"> Ensure efficient and effective administrative services. Support other sections administratively for flawless implementation of their policies, activities, projects, and programmes. Coordinate repair and maintenance of buildings, furniture, fittings, office equipment and other assets in the department.</w:t>
            </w:r>
          </w:p>
        </w:tc>
      </w:tr>
      <w:tr w:rsidR="00DC5488" w:rsidRPr="00DC5488" w14:paraId="24413BE7" w14:textId="77777777" w:rsidTr="00DC5488">
        <w:trPr>
          <w:trHeight w:val="2177"/>
        </w:trPr>
        <w:tc>
          <w:tcPr>
            <w:tcW w:w="2002" w:type="pct"/>
            <w:tcBorders>
              <w:top w:val="nil"/>
              <w:left w:val="single" w:sz="4" w:space="0" w:color="auto"/>
              <w:bottom w:val="single" w:sz="4" w:space="0" w:color="auto"/>
              <w:right w:val="single" w:sz="4" w:space="0" w:color="auto"/>
            </w:tcBorders>
            <w:shd w:val="clear" w:color="auto" w:fill="auto"/>
            <w:hideMark/>
          </w:tcPr>
          <w:p w14:paraId="4E617A7B" w14:textId="77777777" w:rsidR="00DC5488" w:rsidRPr="00DC5488" w:rsidRDefault="00DC5488" w:rsidP="00DC5488">
            <w:pPr>
              <w:spacing w:after="0" w:line="240" w:lineRule="auto"/>
              <w:rPr>
                <w:rFonts w:ascii="Times New Roman" w:eastAsia="Times New Roman" w:hAnsi="Times New Roman" w:cs="Times New Roman"/>
                <w:color w:val="000000"/>
                <w:sz w:val="24"/>
                <w:szCs w:val="24"/>
                <w:lang w:val="en-US"/>
              </w:rPr>
            </w:pPr>
            <w:r w:rsidRPr="00DC5488">
              <w:rPr>
                <w:rFonts w:ascii="Times New Roman" w:eastAsia="Times New Roman" w:hAnsi="Times New Roman" w:cs="Times New Roman"/>
                <w:bCs/>
                <w:color w:val="000000"/>
                <w:sz w:val="24"/>
                <w:szCs w:val="24"/>
              </w:rPr>
              <w:t>0702003710 P2: National Social Safety Net (Pro-poor Program) and Monitoring and Research Services</w:t>
            </w:r>
          </w:p>
        </w:tc>
        <w:tc>
          <w:tcPr>
            <w:tcW w:w="2998" w:type="pct"/>
            <w:tcBorders>
              <w:top w:val="nil"/>
              <w:left w:val="nil"/>
              <w:bottom w:val="single" w:sz="4" w:space="0" w:color="auto"/>
              <w:right w:val="single" w:sz="4" w:space="0" w:color="auto"/>
            </w:tcBorders>
            <w:shd w:val="clear" w:color="auto" w:fill="auto"/>
            <w:hideMark/>
          </w:tcPr>
          <w:p w14:paraId="0CA4AB03" w14:textId="77777777" w:rsidR="00DC5488" w:rsidRPr="00DC5488" w:rsidRDefault="00DC5488" w:rsidP="00DC5488">
            <w:pPr>
              <w:spacing w:after="0" w:line="240" w:lineRule="auto"/>
              <w:rPr>
                <w:rFonts w:ascii="Times New Roman" w:eastAsia="Times New Roman" w:hAnsi="Times New Roman" w:cs="Times New Roman"/>
                <w:color w:val="000000"/>
                <w:sz w:val="24"/>
                <w:szCs w:val="24"/>
                <w:lang w:val="en-US"/>
              </w:rPr>
            </w:pPr>
            <w:r w:rsidRPr="00DC5488">
              <w:rPr>
                <w:rFonts w:ascii="Times New Roman" w:eastAsia="Times New Roman" w:hAnsi="Times New Roman" w:cs="Times New Roman"/>
                <w:color w:val="000000"/>
                <w:sz w:val="24"/>
                <w:szCs w:val="24"/>
              </w:rPr>
              <w:t xml:space="preserve">The Programme is aimed at increasing the rate of access, transition and retention of learners from financially disadvantaged backgrounds and improving the education sector by supporting the provision of teaching and learning materials, equipment and facilities as well as enabling effective and efficient implementation of Office of Governor Programmes through monitoring, evaluation and research. </w:t>
            </w:r>
          </w:p>
        </w:tc>
      </w:tr>
      <w:tr w:rsidR="00DC5488" w:rsidRPr="00DC5488" w14:paraId="02DB7548" w14:textId="77777777" w:rsidTr="00DC5488">
        <w:trPr>
          <w:trHeight w:val="1232"/>
        </w:trPr>
        <w:tc>
          <w:tcPr>
            <w:tcW w:w="2002" w:type="pct"/>
            <w:tcBorders>
              <w:top w:val="nil"/>
              <w:left w:val="single" w:sz="4" w:space="0" w:color="auto"/>
              <w:bottom w:val="single" w:sz="4" w:space="0" w:color="auto"/>
              <w:right w:val="single" w:sz="4" w:space="0" w:color="auto"/>
            </w:tcBorders>
            <w:shd w:val="clear" w:color="auto" w:fill="auto"/>
            <w:hideMark/>
          </w:tcPr>
          <w:p w14:paraId="75A3CE07" w14:textId="77777777" w:rsidR="00DC5488" w:rsidRPr="00DC5488" w:rsidRDefault="00DC5488" w:rsidP="00DC5488">
            <w:pPr>
              <w:spacing w:after="0" w:line="240" w:lineRule="auto"/>
              <w:rPr>
                <w:rFonts w:ascii="Times New Roman" w:eastAsia="Times New Roman" w:hAnsi="Times New Roman" w:cs="Times New Roman"/>
                <w:color w:val="000000"/>
                <w:sz w:val="24"/>
                <w:szCs w:val="24"/>
                <w:lang w:val="en-US"/>
              </w:rPr>
            </w:pPr>
            <w:r w:rsidRPr="00DC5488">
              <w:rPr>
                <w:rFonts w:ascii="Times New Roman" w:eastAsia="Times New Roman" w:hAnsi="Times New Roman" w:cs="Times New Roman"/>
                <w:bCs/>
                <w:color w:val="000000"/>
                <w:sz w:val="24"/>
                <w:szCs w:val="24"/>
              </w:rPr>
              <w:t>0703003710 P3 Legal and Head of Public Service Administration (County Attorney and Office of the County Secretary)</w:t>
            </w:r>
          </w:p>
        </w:tc>
        <w:tc>
          <w:tcPr>
            <w:tcW w:w="2998" w:type="pct"/>
            <w:tcBorders>
              <w:top w:val="nil"/>
              <w:left w:val="nil"/>
              <w:bottom w:val="single" w:sz="4" w:space="0" w:color="auto"/>
              <w:right w:val="single" w:sz="4" w:space="0" w:color="auto"/>
            </w:tcBorders>
            <w:shd w:val="clear" w:color="auto" w:fill="auto"/>
            <w:hideMark/>
          </w:tcPr>
          <w:p w14:paraId="2823DCD4" w14:textId="77777777" w:rsidR="00DC5488" w:rsidRPr="00DC5488" w:rsidRDefault="00DC5488" w:rsidP="00DC5488">
            <w:pPr>
              <w:spacing w:after="0" w:line="240" w:lineRule="auto"/>
              <w:rPr>
                <w:rFonts w:ascii="Times New Roman" w:eastAsia="Times New Roman" w:hAnsi="Times New Roman" w:cs="Times New Roman"/>
                <w:color w:val="000000"/>
                <w:sz w:val="24"/>
                <w:szCs w:val="24"/>
                <w:lang w:val="en-US"/>
              </w:rPr>
            </w:pPr>
            <w:r w:rsidRPr="00DC5488">
              <w:rPr>
                <w:rFonts w:ascii="Times New Roman" w:eastAsia="Times New Roman" w:hAnsi="Times New Roman" w:cs="Times New Roman"/>
                <w:bCs/>
                <w:color w:val="000000"/>
                <w:sz w:val="24"/>
                <w:szCs w:val="24"/>
              </w:rPr>
              <w:t xml:space="preserve">To enable effective and efficient service delivery systems through Coordination, leadership and stewardship and provide legal advice to internal clients and to protect the legal interests of County Government of </w:t>
            </w:r>
            <w:proofErr w:type="spellStart"/>
            <w:r w:rsidRPr="00DC5488">
              <w:rPr>
                <w:rFonts w:ascii="Times New Roman" w:eastAsia="Times New Roman" w:hAnsi="Times New Roman" w:cs="Times New Roman"/>
                <w:bCs/>
                <w:color w:val="000000"/>
                <w:sz w:val="24"/>
                <w:szCs w:val="24"/>
              </w:rPr>
              <w:t>Kitui</w:t>
            </w:r>
            <w:proofErr w:type="spellEnd"/>
            <w:r w:rsidRPr="00DC5488">
              <w:rPr>
                <w:rFonts w:ascii="Times New Roman" w:eastAsia="Times New Roman" w:hAnsi="Times New Roman" w:cs="Times New Roman"/>
                <w:bCs/>
                <w:color w:val="000000"/>
                <w:sz w:val="24"/>
                <w:szCs w:val="24"/>
              </w:rPr>
              <w:t xml:space="preserve">. </w:t>
            </w:r>
          </w:p>
        </w:tc>
      </w:tr>
      <w:tr w:rsidR="00DC5488" w:rsidRPr="00DC5488" w14:paraId="6998E67B" w14:textId="77777777" w:rsidTr="00DC5488">
        <w:trPr>
          <w:trHeight w:val="1547"/>
        </w:trPr>
        <w:tc>
          <w:tcPr>
            <w:tcW w:w="2002" w:type="pct"/>
            <w:tcBorders>
              <w:top w:val="nil"/>
              <w:left w:val="single" w:sz="4" w:space="0" w:color="auto"/>
              <w:bottom w:val="single" w:sz="4" w:space="0" w:color="auto"/>
              <w:right w:val="single" w:sz="4" w:space="0" w:color="auto"/>
            </w:tcBorders>
            <w:shd w:val="clear" w:color="auto" w:fill="auto"/>
            <w:hideMark/>
          </w:tcPr>
          <w:p w14:paraId="382EEA7A" w14:textId="77777777" w:rsidR="00DC5488" w:rsidRPr="00DC5488" w:rsidRDefault="00DC5488" w:rsidP="00DC5488">
            <w:pPr>
              <w:spacing w:after="0" w:line="240" w:lineRule="auto"/>
              <w:rPr>
                <w:rFonts w:ascii="Times New Roman" w:eastAsia="Times New Roman" w:hAnsi="Times New Roman" w:cs="Times New Roman"/>
                <w:color w:val="000000"/>
                <w:sz w:val="24"/>
                <w:szCs w:val="24"/>
                <w:lang w:val="en-US"/>
              </w:rPr>
            </w:pPr>
            <w:r w:rsidRPr="00DC5488">
              <w:rPr>
                <w:rFonts w:ascii="Times New Roman" w:eastAsia="Times New Roman" w:hAnsi="Times New Roman" w:cs="Times New Roman"/>
                <w:bCs/>
                <w:color w:val="000000"/>
                <w:sz w:val="24"/>
                <w:szCs w:val="24"/>
              </w:rPr>
              <w:t>0704003710 P4: Cabinet Affairs, Public Affairs and Human Resource Management</w:t>
            </w:r>
          </w:p>
        </w:tc>
        <w:tc>
          <w:tcPr>
            <w:tcW w:w="2998" w:type="pct"/>
            <w:tcBorders>
              <w:top w:val="nil"/>
              <w:left w:val="nil"/>
              <w:bottom w:val="single" w:sz="4" w:space="0" w:color="auto"/>
              <w:right w:val="single" w:sz="4" w:space="0" w:color="auto"/>
            </w:tcBorders>
            <w:shd w:val="clear" w:color="auto" w:fill="auto"/>
            <w:hideMark/>
          </w:tcPr>
          <w:p w14:paraId="7AE62150" w14:textId="77777777" w:rsidR="00DC5488" w:rsidRPr="00DC5488" w:rsidRDefault="00DC5488" w:rsidP="00DC5488">
            <w:pPr>
              <w:spacing w:after="0" w:line="240" w:lineRule="auto"/>
              <w:rPr>
                <w:rFonts w:ascii="Times New Roman" w:eastAsia="Times New Roman" w:hAnsi="Times New Roman" w:cs="Times New Roman"/>
                <w:color w:val="000000"/>
                <w:sz w:val="24"/>
                <w:szCs w:val="24"/>
                <w:lang w:val="en-US"/>
              </w:rPr>
            </w:pPr>
            <w:r w:rsidRPr="00DC5488">
              <w:rPr>
                <w:rFonts w:ascii="Times New Roman" w:eastAsia="Times New Roman" w:hAnsi="Times New Roman" w:cs="Times New Roman"/>
                <w:color w:val="000000"/>
                <w:sz w:val="24"/>
                <w:szCs w:val="24"/>
              </w:rPr>
              <w:t>To support effective service delivery through empowerment and facilitation of the Cabinet, Provision of enabling working environment, enhance and sustain County image through consultations, collaboration and partnerships and enhance complaints handling as well as harnessing feedback</w:t>
            </w:r>
          </w:p>
        </w:tc>
      </w:tr>
      <w:tr w:rsidR="00DC5488" w:rsidRPr="00DC5488" w14:paraId="674EF349" w14:textId="77777777" w:rsidTr="00DC5488">
        <w:trPr>
          <w:trHeight w:val="530"/>
        </w:trPr>
        <w:tc>
          <w:tcPr>
            <w:tcW w:w="2002" w:type="pct"/>
            <w:tcBorders>
              <w:top w:val="nil"/>
              <w:left w:val="single" w:sz="4" w:space="0" w:color="auto"/>
              <w:bottom w:val="single" w:sz="4" w:space="0" w:color="auto"/>
              <w:right w:val="single" w:sz="4" w:space="0" w:color="auto"/>
            </w:tcBorders>
            <w:shd w:val="clear" w:color="auto" w:fill="auto"/>
            <w:hideMark/>
          </w:tcPr>
          <w:p w14:paraId="29CEF698" w14:textId="77777777" w:rsidR="00DC5488" w:rsidRPr="00DC5488" w:rsidRDefault="00DC5488" w:rsidP="00DC5488">
            <w:pPr>
              <w:spacing w:after="0" w:line="240" w:lineRule="auto"/>
              <w:rPr>
                <w:rFonts w:ascii="Times New Roman" w:eastAsia="Times New Roman" w:hAnsi="Times New Roman" w:cs="Times New Roman"/>
                <w:color w:val="000000"/>
                <w:sz w:val="24"/>
                <w:szCs w:val="24"/>
                <w:lang w:val="en-US"/>
              </w:rPr>
            </w:pPr>
            <w:r w:rsidRPr="00DC5488">
              <w:rPr>
                <w:rFonts w:ascii="Times New Roman" w:eastAsia="Times New Roman" w:hAnsi="Times New Roman" w:cs="Times New Roman"/>
                <w:color w:val="000000"/>
                <w:sz w:val="24"/>
                <w:szCs w:val="24"/>
                <w:lang w:val="en-US"/>
              </w:rPr>
              <w:t>0704003710 SP 4.1 Public Communication</w:t>
            </w:r>
          </w:p>
        </w:tc>
        <w:tc>
          <w:tcPr>
            <w:tcW w:w="2998" w:type="pct"/>
            <w:tcBorders>
              <w:top w:val="nil"/>
              <w:left w:val="nil"/>
              <w:bottom w:val="single" w:sz="4" w:space="0" w:color="auto"/>
              <w:right w:val="single" w:sz="4" w:space="0" w:color="auto"/>
            </w:tcBorders>
            <w:shd w:val="clear" w:color="auto" w:fill="auto"/>
            <w:hideMark/>
          </w:tcPr>
          <w:p w14:paraId="03D6ED01" w14:textId="77777777" w:rsidR="00DC5488" w:rsidRPr="00DC5488" w:rsidRDefault="00DC5488" w:rsidP="00DC5488">
            <w:pPr>
              <w:spacing w:after="0" w:line="240" w:lineRule="auto"/>
              <w:rPr>
                <w:rFonts w:ascii="Times New Roman" w:eastAsia="Times New Roman" w:hAnsi="Times New Roman" w:cs="Times New Roman"/>
                <w:color w:val="000000"/>
                <w:sz w:val="24"/>
                <w:szCs w:val="24"/>
                <w:lang w:val="en-US"/>
              </w:rPr>
            </w:pPr>
            <w:r w:rsidRPr="00DC5488">
              <w:rPr>
                <w:rFonts w:ascii="Times New Roman" w:eastAsia="Times New Roman" w:hAnsi="Times New Roman" w:cs="Times New Roman"/>
                <w:color w:val="000000"/>
                <w:sz w:val="24"/>
                <w:szCs w:val="24"/>
                <w:lang w:val="en-US"/>
              </w:rPr>
              <w:t>To enhance Public Communication by developing capacity and authority.</w:t>
            </w:r>
          </w:p>
        </w:tc>
      </w:tr>
      <w:tr w:rsidR="00DC5488" w:rsidRPr="00DC5488" w14:paraId="576ED304" w14:textId="77777777" w:rsidTr="00DC5488">
        <w:trPr>
          <w:trHeight w:val="750"/>
        </w:trPr>
        <w:tc>
          <w:tcPr>
            <w:tcW w:w="2002" w:type="pct"/>
            <w:tcBorders>
              <w:top w:val="nil"/>
              <w:left w:val="single" w:sz="4" w:space="0" w:color="auto"/>
              <w:bottom w:val="single" w:sz="4" w:space="0" w:color="auto"/>
              <w:right w:val="single" w:sz="4" w:space="0" w:color="auto"/>
            </w:tcBorders>
            <w:shd w:val="clear" w:color="auto" w:fill="auto"/>
            <w:hideMark/>
          </w:tcPr>
          <w:p w14:paraId="5AD83300" w14:textId="77777777" w:rsidR="00DC5488" w:rsidRPr="00DC5488" w:rsidRDefault="00DC5488" w:rsidP="00DC5488">
            <w:pPr>
              <w:spacing w:after="0" w:line="240" w:lineRule="auto"/>
              <w:rPr>
                <w:rFonts w:ascii="Times New Roman" w:eastAsia="Times New Roman" w:hAnsi="Times New Roman" w:cs="Times New Roman"/>
                <w:color w:val="000000"/>
                <w:sz w:val="24"/>
                <w:szCs w:val="24"/>
                <w:lang w:val="en-US"/>
              </w:rPr>
            </w:pPr>
            <w:r w:rsidRPr="00DC5488">
              <w:rPr>
                <w:rFonts w:ascii="Times New Roman" w:eastAsia="Times New Roman" w:hAnsi="Times New Roman" w:cs="Times New Roman"/>
                <w:color w:val="000000"/>
                <w:sz w:val="24"/>
                <w:szCs w:val="24"/>
                <w:lang w:val="en-US"/>
              </w:rPr>
              <w:t>0705003710 P6: County Government Administration and Field Services</w:t>
            </w:r>
          </w:p>
        </w:tc>
        <w:tc>
          <w:tcPr>
            <w:tcW w:w="2998" w:type="pct"/>
            <w:tcBorders>
              <w:top w:val="nil"/>
              <w:left w:val="nil"/>
              <w:bottom w:val="single" w:sz="4" w:space="0" w:color="auto"/>
              <w:right w:val="single" w:sz="4" w:space="0" w:color="auto"/>
            </w:tcBorders>
            <w:shd w:val="clear" w:color="auto" w:fill="auto"/>
            <w:hideMark/>
          </w:tcPr>
          <w:p w14:paraId="33296E07" w14:textId="77777777" w:rsidR="00DC5488" w:rsidRPr="00DC5488" w:rsidRDefault="00DC5488" w:rsidP="00DC5488">
            <w:pPr>
              <w:spacing w:after="0" w:line="240" w:lineRule="auto"/>
              <w:rPr>
                <w:rFonts w:ascii="Times New Roman" w:eastAsia="Times New Roman" w:hAnsi="Times New Roman" w:cs="Times New Roman"/>
                <w:color w:val="000000"/>
                <w:sz w:val="24"/>
                <w:szCs w:val="24"/>
                <w:lang w:val="en-US"/>
              </w:rPr>
            </w:pPr>
            <w:r w:rsidRPr="00DC5488">
              <w:rPr>
                <w:rFonts w:ascii="Times New Roman" w:eastAsia="Times New Roman" w:hAnsi="Times New Roman" w:cs="Times New Roman"/>
                <w:color w:val="000000"/>
                <w:sz w:val="24"/>
                <w:szCs w:val="24"/>
                <w:lang w:val="en-US"/>
              </w:rPr>
              <w:t>To streamline the transport sector for smooth operation, effective and efficient management</w:t>
            </w:r>
          </w:p>
        </w:tc>
      </w:tr>
      <w:tr w:rsidR="00DC5488" w:rsidRPr="00DC5488" w14:paraId="4806F02B" w14:textId="77777777" w:rsidTr="00DC5488">
        <w:trPr>
          <w:trHeight w:val="950"/>
        </w:trPr>
        <w:tc>
          <w:tcPr>
            <w:tcW w:w="2002" w:type="pct"/>
            <w:tcBorders>
              <w:top w:val="nil"/>
              <w:left w:val="single" w:sz="4" w:space="0" w:color="auto"/>
              <w:bottom w:val="single" w:sz="4" w:space="0" w:color="auto"/>
              <w:right w:val="single" w:sz="4" w:space="0" w:color="auto"/>
            </w:tcBorders>
            <w:shd w:val="clear" w:color="auto" w:fill="auto"/>
            <w:hideMark/>
          </w:tcPr>
          <w:p w14:paraId="51A21D70" w14:textId="77777777" w:rsidR="00DC5488" w:rsidRPr="00DC5488" w:rsidRDefault="00DC5488" w:rsidP="00DC5488">
            <w:pPr>
              <w:spacing w:after="0" w:line="240" w:lineRule="auto"/>
              <w:rPr>
                <w:rFonts w:ascii="Times New Roman" w:eastAsia="Times New Roman" w:hAnsi="Times New Roman" w:cs="Times New Roman"/>
                <w:color w:val="000000"/>
                <w:sz w:val="24"/>
                <w:szCs w:val="24"/>
                <w:lang w:val="en-US"/>
              </w:rPr>
            </w:pPr>
            <w:r w:rsidRPr="00DC5488">
              <w:rPr>
                <w:rFonts w:ascii="Times New Roman" w:eastAsia="Times New Roman" w:hAnsi="Times New Roman" w:cs="Times New Roman"/>
                <w:color w:val="000000"/>
                <w:sz w:val="24"/>
                <w:szCs w:val="24"/>
                <w:lang w:val="en-US"/>
              </w:rPr>
              <w:t xml:space="preserve">0707003710 P8: Monitoring and Evaluation </w:t>
            </w:r>
          </w:p>
        </w:tc>
        <w:tc>
          <w:tcPr>
            <w:tcW w:w="2998" w:type="pct"/>
            <w:tcBorders>
              <w:top w:val="nil"/>
              <w:left w:val="nil"/>
              <w:bottom w:val="single" w:sz="4" w:space="0" w:color="auto"/>
              <w:right w:val="single" w:sz="4" w:space="0" w:color="auto"/>
            </w:tcBorders>
            <w:shd w:val="clear" w:color="auto" w:fill="auto"/>
            <w:hideMark/>
          </w:tcPr>
          <w:p w14:paraId="53503B7C" w14:textId="77777777" w:rsidR="00DC5488" w:rsidRPr="00DC5488" w:rsidRDefault="00DC5488" w:rsidP="00DC5488">
            <w:pPr>
              <w:spacing w:after="0" w:line="240" w:lineRule="auto"/>
              <w:rPr>
                <w:rFonts w:ascii="Times New Roman" w:eastAsia="Times New Roman" w:hAnsi="Times New Roman" w:cs="Times New Roman"/>
                <w:color w:val="000000"/>
                <w:sz w:val="24"/>
                <w:szCs w:val="24"/>
                <w:lang w:val="en-US"/>
              </w:rPr>
            </w:pPr>
            <w:r w:rsidRPr="00DC5488">
              <w:rPr>
                <w:rFonts w:ascii="Times New Roman" w:eastAsia="Times New Roman" w:hAnsi="Times New Roman" w:cs="Times New Roman"/>
                <w:color w:val="000000"/>
                <w:sz w:val="24"/>
                <w:szCs w:val="24"/>
                <w:lang w:val="en-US"/>
              </w:rPr>
              <w:t xml:space="preserve">Enhance evidence-based decision making in the department through monitoring, evaluation and reporting as well as compliance analysis </w:t>
            </w:r>
          </w:p>
        </w:tc>
      </w:tr>
      <w:tr w:rsidR="00DC5488" w:rsidRPr="00DC5488" w14:paraId="467E5A82" w14:textId="77777777" w:rsidTr="00DC5488">
        <w:trPr>
          <w:trHeight w:val="836"/>
        </w:trPr>
        <w:tc>
          <w:tcPr>
            <w:tcW w:w="2002" w:type="pct"/>
            <w:tcBorders>
              <w:top w:val="nil"/>
              <w:left w:val="single" w:sz="4" w:space="0" w:color="auto"/>
              <w:bottom w:val="single" w:sz="4" w:space="0" w:color="auto"/>
              <w:right w:val="single" w:sz="4" w:space="0" w:color="auto"/>
            </w:tcBorders>
            <w:shd w:val="clear" w:color="auto" w:fill="auto"/>
            <w:hideMark/>
          </w:tcPr>
          <w:p w14:paraId="4D387F95" w14:textId="77777777" w:rsidR="00DC5488" w:rsidRPr="00DC5488" w:rsidRDefault="00DC5488" w:rsidP="00DC5488">
            <w:pPr>
              <w:spacing w:after="0" w:line="240" w:lineRule="auto"/>
              <w:rPr>
                <w:rFonts w:ascii="Times New Roman" w:eastAsia="Times New Roman" w:hAnsi="Times New Roman" w:cs="Times New Roman"/>
                <w:color w:val="000000"/>
                <w:sz w:val="24"/>
                <w:szCs w:val="24"/>
                <w:lang w:val="en-US"/>
              </w:rPr>
            </w:pPr>
            <w:r w:rsidRPr="00DC5488">
              <w:rPr>
                <w:rFonts w:ascii="Times New Roman" w:eastAsia="Times New Roman" w:hAnsi="Times New Roman" w:cs="Times New Roman"/>
                <w:color w:val="000000"/>
                <w:sz w:val="24"/>
                <w:szCs w:val="24"/>
                <w:lang w:val="en-US"/>
              </w:rPr>
              <w:lastRenderedPageBreak/>
              <w:t>0703003710 P3: Enforcement Unit</w:t>
            </w:r>
          </w:p>
        </w:tc>
        <w:tc>
          <w:tcPr>
            <w:tcW w:w="2998" w:type="pct"/>
            <w:tcBorders>
              <w:top w:val="nil"/>
              <w:left w:val="nil"/>
              <w:bottom w:val="single" w:sz="4" w:space="0" w:color="auto"/>
              <w:right w:val="single" w:sz="4" w:space="0" w:color="auto"/>
            </w:tcBorders>
            <w:shd w:val="clear" w:color="auto" w:fill="auto"/>
            <w:hideMark/>
          </w:tcPr>
          <w:p w14:paraId="0B83486E" w14:textId="77777777" w:rsidR="00DC5488" w:rsidRPr="00DC5488" w:rsidRDefault="00DC5488" w:rsidP="00DC5488">
            <w:pPr>
              <w:spacing w:after="0" w:line="240" w:lineRule="auto"/>
              <w:rPr>
                <w:rFonts w:ascii="Times New Roman" w:eastAsia="Times New Roman" w:hAnsi="Times New Roman" w:cs="Times New Roman"/>
                <w:color w:val="000000"/>
                <w:sz w:val="24"/>
                <w:szCs w:val="24"/>
                <w:lang w:val="en-US"/>
              </w:rPr>
            </w:pPr>
            <w:r w:rsidRPr="00DC5488">
              <w:rPr>
                <w:rFonts w:ascii="Times New Roman" w:eastAsia="Times New Roman" w:hAnsi="Times New Roman" w:cs="Times New Roman"/>
                <w:color w:val="000000"/>
                <w:sz w:val="24"/>
                <w:szCs w:val="24"/>
                <w:lang w:val="en-US"/>
              </w:rPr>
              <w:t xml:space="preserve">Strengthening the Enforcement unit procedures and mechanisms, to ensure strict compliance with the county laws and other relevant laws and regulations </w:t>
            </w:r>
          </w:p>
        </w:tc>
      </w:tr>
    </w:tbl>
    <w:p w14:paraId="1A19C3B9" w14:textId="77777777" w:rsidR="002054DA" w:rsidRDefault="002054DA">
      <w:pPr>
        <w:rPr>
          <w:rFonts w:ascii="Times New Roman" w:hAnsi="Times New Roman" w:cs="Times New Roman"/>
        </w:rPr>
      </w:pPr>
    </w:p>
    <w:p w14:paraId="5E580162" w14:textId="77777777" w:rsidR="00437D0A" w:rsidRDefault="00437D0A">
      <w:pPr>
        <w:rPr>
          <w:rFonts w:ascii="Times New Roman" w:hAnsi="Times New Roman" w:cs="Times New Roman"/>
        </w:rPr>
      </w:pPr>
    </w:p>
    <w:p w14:paraId="55A64A95" w14:textId="77777777" w:rsidR="00437D0A" w:rsidRPr="00073C7F" w:rsidRDefault="00437D0A" w:rsidP="00073C7F">
      <w:pPr>
        <w:jc w:val="both"/>
        <w:rPr>
          <w:rFonts w:ascii="Times New Roman" w:hAnsi="Times New Roman" w:cs="Times New Roman"/>
          <w:sz w:val="24"/>
          <w:szCs w:val="24"/>
        </w:rPr>
      </w:pPr>
    </w:p>
    <w:p w14:paraId="09EAFD20" w14:textId="77777777" w:rsidR="00073C7F" w:rsidRPr="00073C7F" w:rsidRDefault="00437D0A" w:rsidP="00073C7F">
      <w:pPr>
        <w:jc w:val="both"/>
        <w:rPr>
          <w:rFonts w:ascii="Times New Roman" w:hAnsi="Times New Roman" w:cs="Times New Roman"/>
          <w:b/>
          <w:bCs/>
          <w:sz w:val="24"/>
          <w:szCs w:val="24"/>
        </w:rPr>
      </w:pPr>
      <w:r w:rsidRPr="00073C7F">
        <w:rPr>
          <w:rFonts w:ascii="Times New Roman" w:hAnsi="Times New Roman" w:cs="Times New Roman"/>
          <w:b/>
          <w:bCs/>
          <w:sz w:val="24"/>
          <w:szCs w:val="24"/>
        </w:rPr>
        <w:t>Part D: Performance Overview</w:t>
      </w:r>
    </w:p>
    <w:p w14:paraId="1F5B18AE" w14:textId="127A6C67" w:rsidR="00073C7F" w:rsidRPr="00073C7F" w:rsidRDefault="0006626B" w:rsidP="00073C7F">
      <w:pPr>
        <w:jc w:val="both"/>
        <w:rPr>
          <w:rFonts w:ascii="Times New Roman" w:hAnsi="Times New Roman" w:cs="Times New Roman"/>
          <w:b/>
          <w:bCs/>
          <w:sz w:val="24"/>
          <w:szCs w:val="24"/>
        </w:rPr>
      </w:pPr>
      <w:r>
        <w:rPr>
          <w:rFonts w:ascii="Times New Roman" w:hAnsi="Times New Roman" w:cs="Times New Roman"/>
          <w:sz w:val="24"/>
          <w:szCs w:val="24"/>
        </w:rPr>
        <w:t>In FY 2024/25</w:t>
      </w:r>
      <w:r w:rsidR="00073C7F" w:rsidRPr="00073C7F">
        <w:rPr>
          <w:rFonts w:ascii="Times New Roman" w:hAnsi="Times New Roman" w:cs="Times New Roman"/>
          <w:sz w:val="24"/>
          <w:szCs w:val="24"/>
        </w:rPr>
        <w:t xml:space="preserve"> the County Government undertook Community Level Infrastructure Development Programme (CLIDP) To promote equitable development across the entire County's 40 Wards and 247 villages through implementing small scale infrastructure projects addressing immediate community needs. Further, the County Government Constructed police station Block at </w:t>
      </w:r>
      <w:proofErr w:type="spellStart"/>
      <w:r w:rsidR="00073C7F" w:rsidRPr="00073C7F">
        <w:rPr>
          <w:rFonts w:ascii="Times New Roman" w:hAnsi="Times New Roman" w:cs="Times New Roman"/>
          <w:sz w:val="24"/>
          <w:szCs w:val="24"/>
        </w:rPr>
        <w:t>Konakaliti</w:t>
      </w:r>
      <w:proofErr w:type="spellEnd"/>
      <w:r w:rsidR="00073C7F" w:rsidRPr="00073C7F">
        <w:rPr>
          <w:rFonts w:ascii="Times New Roman" w:hAnsi="Times New Roman" w:cs="Times New Roman"/>
          <w:sz w:val="24"/>
          <w:szCs w:val="24"/>
        </w:rPr>
        <w:t xml:space="preserve">, </w:t>
      </w:r>
      <w:proofErr w:type="spellStart"/>
      <w:r w:rsidR="00073C7F" w:rsidRPr="00073C7F">
        <w:rPr>
          <w:rFonts w:ascii="Times New Roman" w:hAnsi="Times New Roman" w:cs="Times New Roman"/>
          <w:sz w:val="24"/>
          <w:szCs w:val="24"/>
        </w:rPr>
        <w:t>Mandongoi</w:t>
      </w:r>
      <w:proofErr w:type="spellEnd"/>
      <w:r w:rsidR="00073C7F" w:rsidRPr="00073C7F">
        <w:rPr>
          <w:rFonts w:ascii="Times New Roman" w:hAnsi="Times New Roman" w:cs="Times New Roman"/>
          <w:sz w:val="24"/>
          <w:szCs w:val="24"/>
        </w:rPr>
        <w:t xml:space="preserve">, </w:t>
      </w:r>
      <w:proofErr w:type="spellStart"/>
      <w:r w:rsidR="00073C7F" w:rsidRPr="00073C7F">
        <w:rPr>
          <w:rFonts w:ascii="Times New Roman" w:hAnsi="Times New Roman" w:cs="Times New Roman"/>
          <w:sz w:val="24"/>
          <w:szCs w:val="24"/>
        </w:rPr>
        <w:t>Imuumba</w:t>
      </w:r>
      <w:proofErr w:type="spellEnd"/>
      <w:r w:rsidR="00073C7F" w:rsidRPr="00073C7F">
        <w:rPr>
          <w:rFonts w:ascii="Times New Roman" w:hAnsi="Times New Roman" w:cs="Times New Roman"/>
          <w:sz w:val="24"/>
          <w:szCs w:val="24"/>
        </w:rPr>
        <w:t xml:space="preserve"> (ongoing) and </w:t>
      </w:r>
      <w:proofErr w:type="spellStart"/>
      <w:r w:rsidR="00073C7F" w:rsidRPr="00073C7F">
        <w:rPr>
          <w:rFonts w:ascii="Times New Roman" w:hAnsi="Times New Roman" w:cs="Times New Roman"/>
          <w:sz w:val="24"/>
          <w:szCs w:val="24"/>
        </w:rPr>
        <w:t>Twambui</w:t>
      </w:r>
      <w:proofErr w:type="spellEnd"/>
      <w:r w:rsidR="00073C7F" w:rsidRPr="00073C7F">
        <w:rPr>
          <w:rFonts w:ascii="Times New Roman" w:hAnsi="Times New Roman" w:cs="Times New Roman"/>
          <w:sz w:val="24"/>
          <w:szCs w:val="24"/>
        </w:rPr>
        <w:t xml:space="preserve"> (ongoing).</w:t>
      </w:r>
    </w:p>
    <w:p w14:paraId="75AEC688" w14:textId="244EB7AD" w:rsidR="00073C7F" w:rsidRDefault="00073C7F">
      <w:pPr>
        <w:rPr>
          <w:rFonts w:ascii="Times New Roman" w:hAnsi="Times New Roman" w:cs="Times New Roman"/>
          <w:b/>
          <w:bCs/>
        </w:rPr>
      </w:pPr>
    </w:p>
    <w:p w14:paraId="1016914D" w14:textId="4CD0E9C6" w:rsidR="004E528E" w:rsidRDefault="004E528E">
      <w:pPr>
        <w:rPr>
          <w:rFonts w:ascii="Times New Roman" w:hAnsi="Times New Roman" w:cs="Times New Roman"/>
          <w:b/>
          <w:bCs/>
        </w:rPr>
      </w:pPr>
    </w:p>
    <w:p w14:paraId="05A5309E" w14:textId="2D46CF27" w:rsidR="004E528E" w:rsidRDefault="004E528E">
      <w:pPr>
        <w:rPr>
          <w:rFonts w:ascii="Times New Roman" w:hAnsi="Times New Roman" w:cs="Times New Roman"/>
          <w:b/>
          <w:bCs/>
        </w:rPr>
      </w:pPr>
    </w:p>
    <w:p w14:paraId="1085D606" w14:textId="79706943" w:rsidR="004E528E" w:rsidRDefault="004E528E">
      <w:pPr>
        <w:rPr>
          <w:rFonts w:ascii="Times New Roman" w:hAnsi="Times New Roman" w:cs="Times New Roman"/>
          <w:b/>
          <w:bCs/>
        </w:rPr>
      </w:pPr>
    </w:p>
    <w:p w14:paraId="68831B4F" w14:textId="08BB9C2A" w:rsidR="004E528E" w:rsidRDefault="004E528E">
      <w:pPr>
        <w:rPr>
          <w:rFonts w:ascii="Times New Roman" w:hAnsi="Times New Roman" w:cs="Times New Roman"/>
          <w:b/>
          <w:bCs/>
        </w:rPr>
      </w:pPr>
    </w:p>
    <w:p w14:paraId="2062B168" w14:textId="053C9476" w:rsidR="004E528E" w:rsidRDefault="004E528E">
      <w:pPr>
        <w:rPr>
          <w:rFonts w:ascii="Times New Roman" w:hAnsi="Times New Roman" w:cs="Times New Roman"/>
          <w:b/>
          <w:bCs/>
        </w:rPr>
      </w:pPr>
    </w:p>
    <w:p w14:paraId="001836C2" w14:textId="3BF95352" w:rsidR="004E528E" w:rsidRDefault="004E528E">
      <w:pPr>
        <w:rPr>
          <w:rFonts w:ascii="Times New Roman" w:hAnsi="Times New Roman" w:cs="Times New Roman"/>
          <w:b/>
          <w:bCs/>
        </w:rPr>
      </w:pPr>
    </w:p>
    <w:p w14:paraId="66FE3606" w14:textId="416B655D" w:rsidR="004E528E" w:rsidRDefault="004E528E">
      <w:pPr>
        <w:rPr>
          <w:rFonts w:ascii="Times New Roman" w:hAnsi="Times New Roman" w:cs="Times New Roman"/>
          <w:b/>
          <w:bCs/>
        </w:rPr>
      </w:pPr>
    </w:p>
    <w:p w14:paraId="501C6AD0" w14:textId="6D3A9915" w:rsidR="004E528E" w:rsidRDefault="004E528E">
      <w:pPr>
        <w:rPr>
          <w:rFonts w:ascii="Times New Roman" w:hAnsi="Times New Roman" w:cs="Times New Roman"/>
          <w:b/>
          <w:bCs/>
        </w:rPr>
      </w:pPr>
    </w:p>
    <w:p w14:paraId="7C0FAD91" w14:textId="00828618" w:rsidR="004E528E" w:rsidRDefault="004E528E">
      <w:pPr>
        <w:rPr>
          <w:rFonts w:ascii="Times New Roman" w:hAnsi="Times New Roman" w:cs="Times New Roman"/>
          <w:b/>
          <w:bCs/>
        </w:rPr>
      </w:pPr>
    </w:p>
    <w:p w14:paraId="2A5F0848" w14:textId="1ACD8987" w:rsidR="004E528E" w:rsidRDefault="004E528E">
      <w:pPr>
        <w:rPr>
          <w:rFonts w:ascii="Times New Roman" w:hAnsi="Times New Roman" w:cs="Times New Roman"/>
          <w:b/>
          <w:bCs/>
        </w:rPr>
      </w:pPr>
    </w:p>
    <w:p w14:paraId="5A21B714" w14:textId="5A7950D8" w:rsidR="004E528E" w:rsidRDefault="004E528E">
      <w:pPr>
        <w:rPr>
          <w:rFonts w:ascii="Times New Roman" w:hAnsi="Times New Roman" w:cs="Times New Roman"/>
          <w:b/>
          <w:bCs/>
        </w:rPr>
      </w:pPr>
    </w:p>
    <w:p w14:paraId="7B1F5711" w14:textId="7C5C16E4" w:rsidR="004E528E" w:rsidRDefault="004E528E">
      <w:pPr>
        <w:rPr>
          <w:rFonts w:ascii="Times New Roman" w:hAnsi="Times New Roman" w:cs="Times New Roman"/>
          <w:b/>
          <w:bCs/>
        </w:rPr>
      </w:pPr>
    </w:p>
    <w:p w14:paraId="73E7226F" w14:textId="0520F50A" w:rsidR="004E528E" w:rsidRDefault="004E528E">
      <w:pPr>
        <w:rPr>
          <w:rFonts w:ascii="Times New Roman" w:hAnsi="Times New Roman" w:cs="Times New Roman"/>
          <w:b/>
          <w:bCs/>
        </w:rPr>
      </w:pPr>
    </w:p>
    <w:p w14:paraId="5C6525B9" w14:textId="2F6500AD" w:rsidR="004E528E" w:rsidRDefault="004E528E">
      <w:pPr>
        <w:rPr>
          <w:rFonts w:ascii="Times New Roman" w:hAnsi="Times New Roman" w:cs="Times New Roman"/>
          <w:b/>
          <w:bCs/>
        </w:rPr>
      </w:pPr>
    </w:p>
    <w:p w14:paraId="50D7B7DA" w14:textId="7EB4F936" w:rsidR="004E528E" w:rsidRDefault="004E528E">
      <w:pPr>
        <w:rPr>
          <w:rFonts w:ascii="Times New Roman" w:hAnsi="Times New Roman" w:cs="Times New Roman"/>
          <w:b/>
          <w:bCs/>
        </w:rPr>
      </w:pPr>
    </w:p>
    <w:p w14:paraId="7FC996B5" w14:textId="73A794F6" w:rsidR="004E528E" w:rsidRDefault="004E528E">
      <w:pPr>
        <w:rPr>
          <w:rFonts w:ascii="Times New Roman" w:hAnsi="Times New Roman" w:cs="Times New Roman"/>
          <w:b/>
          <w:bCs/>
        </w:rPr>
      </w:pPr>
    </w:p>
    <w:p w14:paraId="7F0AA144" w14:textId="55D9B04D" w:rsidR="004E528E" w:rsidRDefault="004E528E">
      <w:pPr>
        <w:rPr>
          <w:rFonts w:ascii="Times New Roman" w:hAnsi="Times New Roman" w:cs="Times New Roman"/>
          <w:b/>
          <w:bCs/>
        </w:rPr>
      </w:pPr>
    </w:p>
    <w:p w14:paraId="7B7873F7" w14:textId="77777777" w:rsidR="004E528E" w:rsidRDefault="004E528E">
      <w:pPr>
        <w:rPr>
          <w:rFonts w:ascii="Times New Roman" w:hAnsi="Times New Roman" w:cs="Times New Roman"/>
          <w:b/>
          <w:bCs/>
        </w:rPr>
        <w:sectPr w:rsidR="004E528E" w:rsidSect="00F64CEB">
          <w:footerReference w:type="default" r:id="rId16"/>
          <w:pgSz w:w="11907" w:h="16839"/>
          <w:pgMar w:top="1440" w:right="1440" w:bottom="1440" w:left="1440" w:header="720" w:footer="720" w:gutter="0"/>
          <w:cols w:space="720"/>
          <w:docGrid w:linePitch="360"/>
        </w:sectPr>
      </w:pPr>
    </w:p>
    <w:p w14:paraId="6AD5A93E" w14:textId="10A9110E" w:rsidR="005C1C29" w:rsidRPr="005C1C29" w:rsidRDefault="005C1C29" w:rsidP="005C1C29">
      <w:pPr>
        <w:pStyle w:val="Heading4"/>
        <w:keepNext w:val="0"/>
        <w:keepLines w:val="0"/>
        <w:widowControl w:val="0"/>
        <w:tabs>
          <w:tab w:val="left" w:pos="1460"/>
        </w:tabs>
        <w:autoSpaceDE w:val="0"/>
        <w:autoSpaceDN w:val="0"/>
        <w:spacing w:before="182" w:line="240" w:lineRule="auto"/>
        <w:rPr>
          <w:color w:val="9B4907"/>
          <w:spacing w:val="-4"/>
        </w:rPr>
      </w:pPr>
    </w:p>
    <w:p w14:paraId="3F7DBF22" w14:textId="2F52B46A" w:rsidR="002054DA" w:rsidRPr="008D5FEB" w:rsidRDefault="008D5FEB" w:rsidP="002054DA">
      <w:pPr>
        <w:rPr>
          <w:b/>
          <w:bCs/>
        </w:rPr>
      </w:pPr>
      <w:r w:rsidRPr="008D5FEB">
        <w:rPr>
          <w:b/>
          <w:bCs/>
        </w:rPr>
        <w:t>PART E: Summary of the Programme Key Outputs and Pe</w:t>
      </w:r>
      <w:r w:rsidR="00450A25">
        <w:rPr>
          <w:b/>
          <w:bCs/>
        </w:rPr>
        <w:t>rformance Indicators for FY 2024/2025</w:t>
      </w:r>
      <w:r w:rsidRPr="008D5FEB">
        <w:rPr>
          <w:b/>
          <w:bCs/>
        </w:rPr>
        <w:t>- 2026/2027</w:t>
      </w:r>
    </w:p>
    <w:tbl>
      <w:tblPr>
        <w:tblW w:w="5000" w:type="pct"/>
        <w:tblLook w:val="04A0" w:firstRow="1" w:lastRow="0" w:firstColumn="1" w:lastColumn="0" w:noHBand="0" w:noVBand="1"/>
      </w:tblPr>
      <w:tblGrid>
        <w:gridCol w:w="1812"/>
        <w:gridCol w:w="4611"/>
        <w:gridCol w:w="2749"/>
        <w:gridCol w:w="1321"/>
        <w:gridCol w:w="1195"/>
        <w:gridCol w:w="1132"/>
        <w:gridCol w:w="1129"/>
      </w:tblGrid>
      <w:tr w:rsidR="00DE5A79" w:rsidRPr="00DE5A79" w14:paraId="5905574C" w14:textId="77777777" w:rsidTr="00DE5A79">
        <w:trPr>
          <w:trHeight w:val="360"/>
          <w:tblHeader/>
        </w:trPr>
        <w:tc>
          <w:tcPr>
            <w:tcW w:w="691" w:type="pct"/>
            <w:tcBorders>
              <w:top w:val="single" w:sz="4" w:space="0" w:color="auto"/>
              <w:left w:val="single" w:sz="4" w:space="0" w:color="auto"/>
              <w:bottom w:val="single" w:sz="4" w:space="0" w:color="auto"/>
              <w:right w:val="single" w:sz="4" w:space="0" w:color="auto"/>
            </w:tcBorders>
            <w:shd w:val="clear" w:color="000000" w:fill="FFF2CC"/>
            <w:hideMark/>
          </w:tcPr>
          <w:p w14:paraId="44940834" w14:textId="77777777" w:rsidR="00DE5A79" w:rsidRPr="00DE5A79" w:rsidRDefault="00DE5A79" w:rsidP="00DE5A79">
            <w:pPr>
              <w:spacing w:after="0" w:line="240" w:lineRule="auto"/>
              <w:rPr>
                <w:rFonts w:ascii="Arial Narrow" w:eastAsia="Times New Roman" w:hAnsi="Arial Narrow" w:cs="Calibri"/>
                <w:b/>
                <w:bCs/>
                <w:color w:val="000000"/>
                <w:sz w:val="20"/>
                <w:szCs w:val="20"/>
                <w:lang w:val="en-US"/>
              </w:rPr>
            </w:pPr>
            <w:proofErr w:type="spellStart"/>
            <w:r w:rsidRPr="00DE5A79">
              <w:rPr>
                <w:rFonts w:ascii="Arial Narrow" w:eastAsia="Times New Roman" w:hAnsi="Arial Narrow" w:cs="Calibri"/>
                <w:b/>
                <w:bCs/>
                <w:color w:val="000000"/>
                <w:sz w:val="20"/>
                <w:szCs w:val="20"/>
                <w:lang w:val="en-US"/>
              </w:rPr>
              <w:t>Programme</w:t>
            </w:r>
            <w:proofErr w:type="spellEnd"/>
            <w:r w:rsidRPr="00DE5A79">
              <w:rPr>
                <w:rFonts w:ascii="Arial Narrow" w:eastAsia="Times New Roman" w:hAnsi="Arial Narrow" w:cs="Calibri"/>
                <w:b/>
                <w:bCs/>
                <w:color w:val="000000"/>
                <w:sz w:val="20"/>
                <w:szCs w:val="20"/>
                <w:lang w:val="en-US"/>
              </w:rPr>
              <w:t xml:space="preserve"> </w:t>
            </w:r>
          </w:p>
        </w:tc>
        <w:tc>
          <w:tcPr>
            <w:tcW w:w="1404" w:type="pct"/>
            <w:tcBorders>
              <w:top w:val="single" w:sz="4" w:space="0" w:color="auto"/>
              <w:left w:val="nil"/>
              <w:bottom w:val="single" w:sz="4" w:space="0" w:color="auto"/>
              <w:right w:val="single" w:sz="4" w:space="0" w:color="auto"/>
            </w:tcBorders>
            <w:shd w:val="clear" w:color="000000" w:fill="FFF2CC"/>
            <w:hideMark/>
          </w:tcPr>
          <w:p w14:paraId="7E0B914C" w14:textId="77777777" w:rsidR="00DE5A79" w:rsidRPr="00DE5A79" w:rsidRDefault="00DE5A79" w:rsidP="00DE5A79">
            <w:pPr>
              <w:spacing w:after="0" w:line="240" w:lineRule="auto"/>
              <w:rPr>
                <w:rFonts w:ascii="Arial Narrow" w:eastAsia="Times New Roman" w:hAnsi="Arial Narrow" w:cs="Calibri"/>
                <w:b/>
                <w:bCs/>
                <w:color w:val="000000"/>
                <w:sz w:val="20"/>
                <w:szCs w:val="20"/>
                <w:lang w:val="en-US"/>
              </w:rPr>
            </w:pPr>
            <w:r w:rsidRPr="00DE5A79">
              <w:rPr>
                <w:rFonts w:ascii="Arial Narrow" w:eastAsia="Times New Roman" w:hAnsi="Arial Narrow" w:cs="Calibri"/>
                <w:b/>
                <w:bCs/>
                <w:color w:val="000000"/>
                <w:sz w:val="20"/>
                <w:szCs w:val="20"/>
                <w:lang w:val="en-US"/>
              </w:rPr>
              <w:t xml:space="preserve">Key Outputs </w:t>
            </w:r>
          </w:p>
        </w:tc>
        <w:tc>
          <w:tcPr>
            <w:tcW w:w="1027" w:type="pct"/>
            <w:tcBorders>
              <w:top w:val="single" w:sz="4" w:space="0" w:color="auto"/>
              <w:left w:val="nil"/>
              <w:bottom w:val="single" w:sz="4" w:space="0" w:color="auto"/>
              <w:right w:val="single" w:sz="4" w:space="0" w:color="auto"/>
            </w:tcBorders>
            <w:shd w:val="clear" w:color="000000" w:fill="FFF2CC"/>
            <w:hideMark/>
          </w:tcPr>
          <w:p w14:paraId="1CD20BB8" w14:textId="77777777" w:rsidR="00DE5A79" w:rsidRPr="00DE5A79" w:rsidRDefault="00DE5A79" w:rsidP="00DE5A79">
            <w:pPr>
              <w:spacing w:after="0" w:line="240" w:lineRule="auto"/>
              <w:rPr>
                <w:rFonts w:ascii="Arial Narrow" w:eastAsia="Times New Roman" w:hAnsi="Arial Narrow" w:cs="Calibri"/>
                <w:b/>
                <w:bCs/>
                <w:color w:val="000000"/>
                <w:sz w:val="20"/>
                <w:szCs w:val="20"/>
                <w:lang w:val="en-US"/>
              </w:rPr>
            </w:pPr>
            <w:r w:rsidRPr="00DE5A79">
              <w:rPr>
                <w:rFonts w:ascii="Arial Narrow" w:eastAsia="Times New Roman" w:hAnsi="Arial Narrow" w:cs="Calibri"/>
                <w:b/>
                <w:bCs/>
                <w:color w:val="000000"/>
                <w:sz w:val="20"/>
                <w:szCs w:val="20"/>
                <w:lang w:val="en-US"/>
              </w:rPr>
              <w:t xml:space="preserve">Key Performance Indicators </w:t>
            </w:r>
          </w:p>
        </w:tc>
        <w:tc>
          <w:tcPr>
            <w:tcW w:w="515" w:type="pct"/>
            <w:tcBorders>
              <w:top w:val="single" w:sz="4" w:space="0" w:color="auto"/>
              <w:left w:val="nil"/>
              <w:bottom w:val="single" w:sz="4" w:space="0" w:color="auto"/>
              <w:right w:val="single" w:sz="4" w:space="0" w:color="auto"/>
            </w:tcBorders>
            <w:shd w:val="clear" w:color="000000" w:fill="FFF2CC"/>
            <w:hideMark/>
          </w:tcPr>
          <w:p w14:paraId="4118561B" w14:textId="4E142C81" w:rsidR="00DE5A79" w:rsidRPr="00DE5A79" w:rsidRDefault="009865F3" w:rsidP="00DE5A79">
            <w:pPr>
              <w:spacing w:after="0" w:line="240" w:lineRule="auto"/>
              <w:rPr>
                <w:rFonts w:ascii="Times New Roman" w:eastAsia="Times New Roman" w:hAnsi="Times New Roman" w:cs="Times New Roman"/>
                <w:b/>
                <w:bCs/>
                <w:color w:val="000000"/>
                <w:sz w:val="20"/>
                <w:szCs w:val="20"/>
                <w:lang w:val="en-US"/>
              </w:rPr>
            </w:pPr>
            <w:r>
              <w:rPr>
                <w:rFonts w:ascii="Arial Narrow" w:eastAsia="Times New Roman" w:hAnsi="Arial Narrow" w:cs="Calibri"/>
                <w:b/>
                <w:bCs/>
                <w:color w:val="000000"/>
                <w:sz w:val="20"/>
                <w:szCs w:val="20"/>
                <w:lang w:val="en-US"/>
              </w:rPr>
              <w:t>Target 2024/25</w:t>
            </w:r>
          </w:p>
        </w:tc>
        <w:tc>
          <w:tcPr>
            <w:tcW w:w="470" w:type="pct"/>
            <w:tcBorders>
              <w:top w:val="single" w:sz="4" w:space="0" w:color="auto"/>
              <w:left w:val="nil"/>
              <w:bottom w:val="single" w:sz="4" w:space="0" w:color="auto"/>
              <w:right w:val="single" w:sz="4" w:space="0" w:color="auto"/>
            </w:tcBorders>
            <w:shd w:val="clear" w:color="000000" w:fill="FFF2CC"/>
            <w:hideMark/>
          </w:tcPr>
          <w:p w14:paraId="5DAC0F7E" w14:textId="5597ECD8" w:rsidR="00DE5A79" w:rsidRPr="00DE5A79" w:rsidRDefault="009865F3" w:rsidP="00DE5A79">
            <w:pPr>
              <w:spacing w:after="0" w:line="240" w:lineRule="auto"/>
              <w:rPr>
                <w:rFonts w:ascii="Arial Narrow" w:eastAsia="Times New Roman" w:hAnsi="Arial Narrow" w:cs="Calibri"/>
                <w:b/>
                <w:bCs/>
                <w:color w:val="000000"/>
                <w:sz w:val="20"/>
                <w:szCs w:val="20"/>
                <w:lang w:val="en-US"/>
              </w:rPr>
            </w:pPr>
            <w:r>
              <w:rPr>
                <w:rFonts w:ascii="Times New Roman" w:eastAsia="Times New Roman" w:hAnsi="Times New Roman" w:cs="Times New Roman"/>
                <w:b/>
                <w:bCs/>
                <w:color w:val="000000"/>
                <w:sz w:val="20"/>
                <w:szCs w:val="20"/>
                <w:lang w:val="en-US"/>
              </w:rPr>
              <w:t>Baseline 2025/26</w:t>
            </w:r>
          </w:p>
        </w:tc>
        <w:tc>
          <w:tcPr>
            <w:tcW w:w="447" w:type="pct"/>
            <w:tcBorders>
              <w:top w:val="single" w:sz="4" w:space="0" w:color="auto"/>
              <w:left w:val="nil"/>
              <w:bottom w:val="single" w:sz="4" w:space="0" w:color="auto"/>
              <w:right w:val="single" w:sz="4" w:space="0" w:color="auto"/>
            </w:tcBorders>
            <w:shd w:val="clear" w:color="000000" w:fill="FFF2CC"/>
            <w:hideMark/>
          </w:tcPr>
          <w:p w14:paraId="2CDB2BC4" w14:textId="77777777" w:rsidR="00DE5A79" w:rsidRPr="00DE5A79" w:rsidRDefault="00DE5A79" w:rsidP="00DE5A79">
            <w:pPr>
              <w:spacing w:after="0" w:line="240" w:lineRule="auto"/>
              <w:rPr>
                <w:rFonts w:ascii="Arial Narrow" w:eastAsia="Times New Roman" w:hAnsi="Arial Narrow" w:cs="Calibri"/>
                <w:b/>
                <w:bCs/>
                <w:color w:val="000000"/>
                <w:sz w:val="20"/>
                <w:szCs w:val="20"/>
                <w:lang w:val="en-US"/>
              </w:rPr>
            </w:pPr>
            <w:r w:rsidRPr="00DE5A79">
              <w:rPr>
                <w:rFonts w:ascii="Arial Narrow" w:eastAsia="Times New Roman" w:hAnsi="Arial Narrow" w:cs="Calibri"/>
                <w:b/>
                <w:bCs/>
                <w:color w:val="000000"/>
                <w:sz w:val="20"/>
                <w:szCs w:val="20"/>
                <w:lang w:val="en-US"/>
              </w:rPr>
              <w:t>Target 2026/27</w:t>
            </w:r>
          </w:p>
        </w:tc>
        <w:tc>
          <w:tcPr>
            <w:tcW w:w="447" w:type="pct"/>
            <w:tcBorders>
              <w:top w:val="single" w:sz="4" w:space="0" w:color="auto"/>
              <w:left w:val="nil"/>
              <w:bottom w:val="single" w:sz="4" w:space="0" w:color="auto"/>
              <w:right w:val="single" w:sz="4" w:space="0" w:color="auto"/>
            </w:tcBorders>
            <w:shd w:val="clear" w:color="000000" w:fill="FFF2CC"/>
            <w:hideMark/>
          </w:tcPr>
          <w:p w14:paraId="6F2AD39E" w14:textId="77777777" w:rsidR="00DE5A79" w:rsidRPr="00DE5A79" w:rsidRDefault="00DE5A79" w:rsidP="00DE5A79">
            <w:pPr>
              <w:spacing w:after="0" w:line="240" w:lineRule="auto"/>
              <w:rPr>
                <w:rFonts w:ascii="Arial Narrow" w:eastAsia="Times New Roman" w:hAnsi="Arial Narrow" w:cs="Calibri"/>
                <w:b/>
                <w:bCs/>
                <w:color w:val="000000"/>
                <w:sz w:val="20"/>
                <w:szCs w:val="20"/>
                <w:lang w:val="en-US"/>
              </w:rPr>
            </w:pPr>
            <w:r w:rsidRPr="00DE5A79">
              <w:rPr>
                <w:rFonts w:ascii="Arial Narrow" w:eastAsia="Times New Roman" w:hAnsi="Arial Narrow" w:cs="Calibri"/>
                <w:b/>
                <w:bCs/>
                <w:color w:val="000000"/>
                <w:sz w:val="20"/>
                <w:szCs w:val="20"/>
                <w:lang w:val="en-US"/>
              </w:rPr>
              <w:t>Target 2027/28</w:t>
            </w:r>
          </w:p>
        </w:tc>
      </w:tr>
      <w:tr w:rsidR="00DE5A79" w:rsidRPr="00DE5A79" w14:paraId="3170F289" w14:textId="77777777" w:rsidTr="00DE5A79">
        <w:trPr>
          <w:trHeight w:val="360"/>
        </w:trPr>
        <w:tc>
          <w:tcPr>
            <w:tcW w:w="691" w:type="pct"/>
            <w:vMerge w:val="restart"/>
            <w:tcBorders>
              <w:top w:val="nil"/>
              <w:left w:val="single" w:sz="4" w:space="0" w:color="auto"/>
              <w:bottom w:val="single" w:sz="4" w:space="0" w:color="auto"/>
              <w:right w:val="single" w:sz="4" w:space="0" w:color="auto"/>
            </w:tcBorders>
            <w:shd w:val="clear" w:color="auto" w:fill="auto"/>
            <w:hideMark/>
          </w:tcPr>
          <w:p w14:paraId="3CF2E509"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PUBLIC SERVICE MANAGEMENT &amp; GENERAL ADMINISTRATION, AND OFFICE OF THE COUNTY SECRETARY</w:t>
            </w:r>
          </w:p>
        </w:tc>
        <w:tc>
          <w:tcPr>
            <w:tcW w:w="1404" w:type="pct"/>
            <w:tcBorders>
              <w:top w:val="nil"/>
              <w:left w:val="nil"/>
              <w:bottom w:val="single" w:sz="4" w:space="0" w:color="auto"/>
              <w:right w:val="single" w:sz="4" w:space="0" w:color="auto"/>
            </w:tcBorders>
            <w:shd w:val="clear" w:color="auto" w:fill="auto"/>
            <w:hideMark/>
          </w:tcPr>
          <w:p w14:paraId="4D496FB9"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P.E- Staff salaries and wages</w:t>
            </w:r>
          </w:p>
        </w:tc>
        <w:tc>
          <w:tcPr>
            <w:tcW w:w="1027" w:type="pct"/>
            <w:tcBorders>
              <w:top w:val="nil"/>
              <w:left w:val="nil"/>
              <w:bottom w:val="single" w:sz="4" w:space="0" w:color="auto"/>
              <w:right w:val="single" w:sz="4" w:space="0" w:color="auto"/>
            </w:tcBorders>
            <w:shd w:val="clear" w:color="auto" w:fill="auto"/>
            <w:hideMark/>
          </w:tcPr>
          <w:p w14:paraId="154FE3CD"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Salaries paid to staff</w:t>
            </w:r>
          </w:p>
        </w:tc>
        <w:tc>
          <w:tcPr>
            <w:tcW w:w="515" w:type="pct"/>
            <w:tcBorders>
              <w:top w:val="nil"/>
              <w:left w:val="nil"/>
              <w:bottom w:val="single" w:sz="4" w:space="0" w:color="auto"/>
              <w:right w:val="single" w:sz="4" w:space="0" w:color="auto"/>
            </w:tcBorders>
            <w:shd w:val="clear" w:color="auto" w:fill="auto"/>
            <w:hideMark/>
          </w:tcPr>
          <w:p w14:paraId="34E2EFE9"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508,750,023</w:t>
            </w:r>
          </w:p>
        </w:tc>
        <w:tc>
          <w:tcPr>
            <w:tcW w:w="470" w:type="pct"/>
            <w:tcBorders>
              <w:top w:val="nil"/>
              <w:left w:val="nil"/>
              <w:bottom w:val="single" w:sz="4" w:space="0" w:color="auto"/>
              <w:right w:val="single" w:sz="4" w:space="0" w:color="auto"/>
            </w:tcBorders>
            <w:shd w:val="clear" w:color="auto" w:fill="auto"/>
            <w:hideMark/>
          </w:tcPr>
          <w:p w14:paraId="011A9F94"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529,581,247</w:t>
            </w:r>
          </w:p>
        </w:tc>
        <w:tc>
          <w:tcPr>
            <w:tcW w:w="447" w:type="pct"/>
            <w:tcBorders>
              <w:top w:val="nil"/>
              <w:left w:val="nil"/>
              <w:bottom w:val="single" w:sz="4" w:space="0" w:color="auto"/>
              <w:right w:val="single" w:sz="4" w:space="0" w:color="auto"/>
            </w:tcBorders>
            <w:shd w:val="clear" w:color="auto" w:fill="auto"/>
            <w:noWrap/>
            <w:hideMark/>
          </w:tcPr>
          <w:p w14:paraId="7568B3C0"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582,539,372</w:t>
            </w:r>
          </w:p>
        </w:tc>
        <w:tc>
          <w:tcPr>
            <w:tcW w:w="447" w:type="pct"/>
            <w:tcBorders>
              <w:top w:val="nil"/>
              <w:left w:val="nil"/>
              <w:bottom w:val="single" w:sz="4" w:space="0" w:color="auto"/>
              <w:right w:val="single" w:sz="4" w:space="0" w:color="auto"/>
            </w:tcBorders>
            <w:shd w:val="clear" w:color="auto" w:fill="auto"/>
            <w:noWrap/>
            <w:hideMark/>
          </w:tcPr>
          <w:p w14:paraId="4CC4B56D"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582,539,372</w:t>
            </w:r>
          </w:p>
        </w:tc>
      </w:tr>
      <w:tr w:rsidR="00DE5A79" w:rsidRPr="00DE5A79" w14:paraId="7E9670FB"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551546BD"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2C4799C0"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Operations and Maintenance (O&amp;M) for Governor’s Office (General Administration and Support Services)</w:t>
            </w:r>
          </w:p>
        </w:tc>
        <w:tc>
          <w:tcPr>
            <w:tcW w:w="1027" w:type="pct"/>
            <w:tcBorders>
              <w:top w:val="nil"/>
              <w:left w:val="nil"/>
              <w:bottom w:val="single" w:sz="4" w:space="0" w:color="auto"/>
              <w:right w:val="single" w:sz="4" w:space="0" w:color="auto"/>
            </w:tcBorders>
            <w:shd w:val="clear" w:color="auto" w:fill="auto"/>
            <w:hideMark/>
          </w:tcPr>
          <w:p w14:paraId="51E23377"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Amount paid to general expenses</w:t>
            </w:r>
          </w:p>
        </w:tc>
        <w:tc>
          <w:tcPr>
            <w:tcW w:w="515" w:type="pct"/>
            <w:tcBorders>
              <w:top w:val="nil"/>
              <w:left w:val="nil"/>
              <w:bottom w:val="single" w:sz="4" w:space="0" w:color="auto"/>
              <w:right w:val="single" w:sz="4" w:space="0" w:color="auto"/>
            </w:tcBorders>
            <w:shd w:val="clear" w:color="auto" w:fill="auto"/>
            <w:hideMark/>
          </w:tcPr>
          <w:p w14:paraId="6DDD3877" w14:textId="77777777" w:rsidR="00DE5A79" w:rsidRPr="00DE5A79" w:rsidRDefault="00DE5A79" w:rsidP="00DE5A79">
            <w:pPr>
              <w:spacing w:after="0" w:line="240" w:lineRule="auto"/>
              <w:jc w:val="right"/>
              <w:rPr>
                <w:rFonts w:ascii="Times New Roman" w:eastAsia="Times New Roman" w:hAnsi="Times New Roman" w:cs="Times New Roman"/>
                <w:color w:val="000000"/>
                <w:sz w:val="20"/>
                <w:szCs w:val="20"/>
                <w:lang w:val="en-US"/>
              </w:rPr>
            </w:pPr>
            <w:r w:rsidRPr="00DE5A79">
              <w:rPr>
                <w:rFonts w:ascii="Times New Roman" w:eastAsia="Times New Roman" w:hAnsi="Times New Roman" w:cs="Times New Roman"/>
                <w:color w:val="000000"/>
                <w:sz w:val="20"/>
                <w:szCs w:val="20"/>
                <w:lang w:val="en-US"/>
              </w:rPr>
              <w:t>145,000,959</w:t>
            </w:r>
          </w:p>
        </w:tc>
        <w:tc>
          <w:tcPr>
            <w:tcW w:w="470" w:type="pct"/>
            <w:tcBorders>
              <w:top w:val="nil"/>
              <w:left w:val="nil"/>
              <w:bottom w:val="single" w:sz="4" w:space="0" w:color="auto"/>
              <w:right w:val="single" w:sz="4" w:space="0" w:color="auto"/>
            </w:tcBorders>
            <w:shd w:val="clear" w:color="auto" w:fill="auto"/>
            <w:hideMark/>
          </w:tcPr>
          <w:p w14:paraId="5ACC1E12"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107,500,200</w:t>
            </w:r>
          </w:p>
        </w:tc>
        <w:tc>
          <w:tcPr>
            <w:tcW w:w="447" w:type="pct"/>
            <w:tcBorders>
              <w:top w:val="nil"/>
              <w:left w:val="nil"/>
              <w:bottom w:val="single" w:sz="4" w:space="0" w:color="auto"/>
              <w:right w:val="single" w:sz="4" w:space="0" w:color="auto"/>
            </w:tcBorders>
            <w:shd w:val="clear" w:color="auto" w:fill="auto"/>
            <w:noWrap/>
            <w:hideMark/>
          </w:tcPr>
          <w:p w14:paraId="63AA87A8"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118,250,220</w:t>
            </w:r>
          </w:p>
        </w:tc>
        <w:tc>
          <w:tcPr>
            <w:tcW w:w="447" w:type="pct"/>
            <w:tcBorders>
              <w:top w:val="nil"/>
              <w:left w:val="nil"/>
              <w:bottom w:val="single" w:sz="4" w:space="0" w:color="auto"/>
              <w:right w:val="single" w:sz="4" w:space="0" w:color="auto"/>
            </w:tcBorders>
            <w:shd w:val="clear" w:color="auto" w:fill="auto"/>
            <w:noWrap/>
            <w:hideMark/>
          </w:tcPr>
          <w:p w14:paraId="2023202F"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118,250,220</w:t>
            </w:r>
          </w:p>
        </w:tc>
      </w:tr>
      <w:tr w:rsidR="00DE5A79" w:rsidRPr="00DE5A79" w14:paraId="09FB8794"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6C793914"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018FA3B0"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Staff medical cover</w:t>
            </w:r>
          </w:p>
        </w:tc>
        <w:tc>
          <w:tcPr>
            <w:tcW w:w="1027" w:type="pct"/>
            <w:tcBorders>
              <w:top w:val="nil"/>
              <w:left w:val="nil"/>
              <w:bottom w:val="single" w:sz="4" w:space="0" w:color="auto"/>
              <w:right w:val="single" w:sz="4" w:space="0" w:color="auto"/>
            </w:tcBorders>
            <w:shd w:val="clear" w:color="auto" w:fill="auto"/>
            <w:hideMark/>
          </w:tcPr>
          <w:p w14:paraId="7E874E4E"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staff covered</w:t>
            </w:r>
          </w:p>
        </w:tc>
        <w:tc>
          <w:tcPr>
            <w:tcW w:w="515" w:type="pct"/>
            <w:tcBorders>
              <w:top w:val="nil"/>
              <w:left w:val="nil"/>
              <w:bottom w:val="single" w:sz="4" w:space="0" w:color="auto"/>
              <w:right w:val="single" w:sz="4" w:space="0" w:color="auto"/>
            </w:tcBorders>
            <w:shd w:val="clear" w:color="auto" w:fill="auto"/>
            <w:hideMark/>
          </w:tcPr>
          <w:p w14:paraId="27D40F75"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175,000,000</w:t>
            </w:r>
          </w:p>
        </w:tc>
        <w:tc>
          <w:tcPr>
            <w:tcW w:w="470" w:type="pct"/>
            <w:tcBorders>
              <w:top w:val="nil"/>
              <w:left w:val="nil"/>
              <w:bottom w:val="single" w:sz="4" w:space="0" w:color="auto"/>
              <w:right w:val="single" w:sz="4" w:space="0" w:color="auto"/>
            </w:tcBorders>
            <w:shd w:val="clear" w:color="auto" w:fill="auto"/>
            <w:hideMark/>
          </w:tcPr>
          <w:p w14:paraId="0D61C9F5"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310,000,000</w:t>
            </w:r>
          </w:p>
        </w:tc>
        <w:tc>
          <w:tcPr>
            <w:tcW w:w="447" w:type="pct"/>
            <w:tcBorders>
              <w:top w:val="nil"/>
              <w:left w:val="nil"/>
              <w:bottom w:val="single" w:sz="4" w:space="0" w:color="auto"/>
              <w:right w:val="single" w:sz="4" w:space="0" w:color="auto"/>
            </w:tcBorders>
            <w:shd w:val="clear" w:color="auto" w:fill="auto"/>
            <w:noWrap/>
            <w:hideMark/>
          </w:tcPr>
          <w:p w14:paraId="7B8D764B"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341,000,000</w:t>
            </w:r>
          </w:p>
        </w:tc>
        <w:tc>
          <w:tcPr>
            <w:tcW w:w="447" w:type="pct"/>
            <w:tcBorders>
              <w:top w:val="nil"/>
              <w:left w:val="nil"/>
              <w:bottom w:val="single" w:sz="4" w:space="0" w:color="auto"/>
              <w:right w:val="single" w:sz="4" w:space="0" w:color="auto"/>
            </w:tcBorders>
            <w:shd w:val="clear" w:color="auto" w:fill="auto"/>
            <w:noWrap/>
            <w:hideMark/>
          </w:tcPr>
          <w:p w14:paraId="7D002795"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341,000,000</w:t>
            </w:r>
          </w:p>
        </w:tc>
      </w:tr>
      <w:tr w:rsidR="00DE5A79" w:rsidRPr="00DE5A79" w14:paraId="3B2CFB91"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118CE367"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64FCA774"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Motor vehicle Insurance</w:t>
            </w:r>
          </w:p>
        </w:tc>
        <w:tc>
          <w:tcPr>
            <w:tcW w:w="1027" w:type="pct"/>
            <w:tcBorders>
              <w:top w:val="nil"/>
              <w:left w:val="nil"/>
              <w:bottom w:val="single" w:sz="4" w:space="0" w:color="auto"/>
              <w:right w:val="single" w:sz="4" w:space="0" w:color="auto"/>
            </w:tcBorders>
            <w:shd w:val="clear" w:color="auto" w:fill="auto"/>
            <w:hideMark/>
          </w:tcPr>
          <w:p w14:paraId="4BB10074"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vehicles covered</w:t>
            </w:r>
          </w:p>
        </w:tc>
        <w:tc>
          <w:tcPr>
            <w:tcW w:w="515" w:type="pct"/>
            <w:tcBorders>
              <w:top w:val="nil"/>
              <w:left w:val="nil"/>
              <w:bottom w:val="single" w:sz="4" w:space="0" w:color="auto"/>
              <w:right w:val="single" w:sz="4" w:space="0" w:color="auto"/>
            </w:tcBorders>
            <w:shd w:val="clear" w:color="auto" w:fill="auto"/>
            <w:hideMark/>
          </w:tcPr>
          <w:p w14:paraId="606B50E2"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40,000,000</w:t>
            </w:r>
          </w:p>
        </w:tc>
        <w:tc>
          <w:tcPr>
            <w:tcW w:w="470" w:type="pct"/>
            <w:tcBorders>
              <w:top w:val="nil"/>
              <w:left w:val="nil"/>
              <w:bottom w:val="single" w:sz="4" w:space="0" w:color="auto"/>
              <w:right w:val="single" w:sz="4" w:space="0" w:color="auto"/>
            </w:tcBorders>
            <w:shd w:val="clear" w:color="auto" w:fill="auto"/>
            <w:hideMark/>
          </w:tcPr>
          <w:p w14:paraId="100AD9C7"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40,000,000</w:t>
            </w:r>
          </w:p>
        </w:tc>
        <w:tc>
          <w:tcPr>
            <w:tcW w:w="447" w:type="pct"/>
            <w:tcBorders>
              <w:top w:val="nil"/>
              <w:left w:val="nil"/>
              <w:bottom w:val="single" w:sz="4" w:space="0" w:color="auto"/>
              <w:right w:val="single" w:sz="4" w:space="0" w:color="auto"/>
            </w:tcBorders>
            <w:shd w:val="clear" w:color="auto" w:fill="auto"/>
            <w:noWrap/>
            <w:hideMark/>
          </w:tcPr>
          <w:p w14:paraId="0B515B72"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44,000,000</w:t>
            </w:r>
          </w:p>
        </w:tc>
        <w:tc>
          <w:tcPr>
            <w:tcW w:w="447" w:type="pct"/>
            <w:tcBorders>
              <w:top w:val="nil"/>
              <w:left w:val="nil"/>
              <w:bottom w:val="single" w:sz="4" w:space="0" w:color="auto"/>
              <w:right w:val="single" w:sz="4" w:space="0" w:color="auto"/>
            </w:tcBorders>
            <w:shd w:val="clear" w:color="auto" w:fill="auto"/>
            <w:noWrap/>
            <w:hideMark/>
          </w:tcPr>
          <w:p w14:paraId="4B2DE813"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44,000,000</w:t>
            </w:r>
          </w:p>
        </w:tc>
      </w:tr>
      <w:tr w:rsidR="00DE5A79" w:rsidRPr="00DE5A79" w14:paraId="52F0A5C4"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47BBBB46"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080C3EDB"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Human Resources </w:t>
            </w:r>
            <w:proofErr w:type="spellStart"/>
            <w:r w:rsidRPr="00DE5A79">
              <w:rPr>
                <w:rFonts w:ascii="Arial Narrow" w:eastAsia="Times New Roman" w:hAnsi="Arial Narrow" w:cs="Calibri"/>
                <w:color w:val="000000"/>
                <w:sz w:val="20"/>
                <w:szCs w:val="20"/>
                <w:lang w:val="en-US"/>
              </w:rPr>
              <w:t>Programme</w:t>
            </w:r>
            <w:proofErr w:type="spellEnd"/>
          </w:p>
        </w:tc>
        <w:tc>
          <w:tcPr>
            <w:tcW w:w="1027" w:type="pct"/>
            <w:tcBorders>
              <w:top w:val="nil"/>
              <w:left w:val="nil"/>
              <w:bottom w:val="single" w:sz="4" w:space="0" w:color="auto"/>
              <w:right w:val="single" w:sz="4" w:space="0" w:color="auto"/>
            </w:tcBorders>
            <w:shd w:val="clear" w:color="auto" w:fill="auto"/>
            <w:hideMark/>
          </w:tcPr>
          <w:p w14:paraId="58D4038A"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staff trained</w:t>
            </w:r>
          </w:p>
        </w:tc>
        <w:tc>
          <w:tcPr>
            <w:tcW w:w="515" w:type="pct"/>
            <w:tcBorders>
              <w:top w:val="nil"/>
              <w:left w:val="nil"/>
              <w:bottom w:val="single" w:sz="4" w:space="0" w:color="auto"/>
              <w:right w:val="single" w:sz="4" w:space="0" w:color="auto"/>
            </w:tcBorders>
            <w:shd w:val="clear" w:color="auto" w:fill="auto"/>
            <w:hideMark/>
          </w:tcPr>
          <w:p w14:paraId="5898B6DF"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17,720,000</w:t>
            </w:r>
          </w:p>
        </w:tc>
        <w:tc>
          <w:tcPr>
            <w:tcW w:w="470" w:type="pct"/>
            <w:tcBorders>
              <w:top w:val="nil"/>
              <w:left w:val="nil"/>
              <w:bottom w:val="single" w:sz="4" w:space="0" w:color="auto"/>
              <w:right w:val="single" w:sz="4" w:space="0" w:color="auto"/>
            </w:tcBorders>
            <w:shd w:val="clear" w:color="auto" w:fill="auto"/>
            <w:hideMark/>
          </w:tcPr>
          <w:p w14:paraId="75AC7EDF"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17,720,000</w:t>
            </w:r>
          </w:p>
        </w:tc>
        <w:tc>
          <w:tcPr>
            <w:tcW w:w="447" w:type="pct"/>
            <w:tcBorders>
              <w:top w:val="nil"/>
              <w:left w:val="nil"/>
              <w:bottom w:val="single" w:sz="4" w:space="0" w:color="auto"/>
              <w:right w:val="single" w:sz="4" w:space="0" w:color="auto"/>
            </w:tcBorders>
            <w:shd w:val="clear" w:color="auto" w:fill="auto"/>
            <w:noWrap/>
            <w:hideMark/>
          </w:tcPr>
          <w:p w14:paraId="758C267F"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19,492,000</w:t>
            </w:r>
          </w:p>
        </w:tc>
        <w:tc>
          <w:tcPr>
            <w:tcW w:w="447" w:type="pct"/>
            <w:tcBorders>
              <w:top w:val="nil"/>
              <w:left w:val="nil"/>
              <w:bottom w:val="single" w:sz="4" w:space="0" w:color="auto"/>
              <w:right w:val="single" w:sz="4" w:space="0" w:color="auto"/>
            </w:tcBorders>
            <w:shd w:val="clear" w:color="auto" w:fill="auto"/>
            <w:noWrap/>
            <w:hideMark/>
          </w:tcPr>
          <w:p w14:paraId="1CADCF26"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19,492,000</w:t>
            </w:r>
          </w:p>
        </w:tc>
      </w:tr>
      <w:tr w:rsidR="00DE5A79" w:rsidRPr="00DE5A79" w14:paraId="2A9CDFF7"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75143C8C"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2463B9BA"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Enforcement Unit </w:t>
            </w:r>
            <w:proofErr w:type="spellStart"/>
            <w:r w:rsidRPr="00DE5A79">
              <w:rPr>
                <w:rFonts w:ascii="Arial Narrow" w:eastAsia="Times New Roman" w:hAnsi="Arial Narrow" w:cs="Calibri"/>
                <w:color w:val="000000"/>
                <w:sz w:val="20"/>
                <w:szCs w:val="20"/>
                <w:lang w:val="en-US"/>
              </w:rPr>
              <w:t>Programme</w:t>
            </w:r>
            <w:proofErr w:type="spellEnd"/>
          </w:p>
        </w:tc>
        <w:tc>
          <w:tcPr>
            <w:tcW w:w="1027" w:type="pct"/>
            <w:tcBorders>
              <w:top w:val="nil"/>
              <w:left w:val="nil"/>
              <w:bottom w:val="single" w:sz="4" w:space="0" w:color="auto"/>
              <w:right w:val="single" w:sz="4" w:space="0" w:color="auto"/>
            </w:tcBorders>
            <w:shd w:val="clear" w:color="auto" w:fill="auto"/>
            <w:hideMark/>
          </w:tcPr>
          <w:p w14:paraId="20D8D995"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of compliance and enforcement</w:t>
            </w:r>
          </w:p>
        </w:tc>
        <w:tc>
          <w:tcPr>
            <w:tcW w:w="515" w:type="pct"/>
            <w:tcBorders>
              <w:top w:val="nil"/>
              <w:left w:val="nil"/>
              <w:bottom w:val="single" w:sz="4" w:space="0" w:color="auto"/>
              <w:right w:val="single" w:sz="4" w:space="0" w:color="auto"/>
            </w:tcBorders>
            <w:shd w:val="clear" w:color="auto" w:fill="auto"/>
            <w:hideMark/>
          </w:tcPr>
          <w:p w14:paraId="3A1FE7C5"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14,770,000</w:t>
            </w:r>
          </w:p>
        </w:tc>
        <w:tc>
          <w:tcPr>
            <w:tcW w:w="470" w:type="pct"/>
            <w:tcBorders>
              <w:top w:val="nil"/>
              <w:left w:val="nil"/>
              <w:bottom w:val="single" w:sz="4" w:space="0" w:color="auto"/>
              <w:right w:val="single" w:sz="4" w:space="0" w:color="auto"/>
            </w:tcBorders>
            <w:shd w:val="clear" w:color="auto" w:fill="auto"/>
            <w:hideMark/>
          </w:tcPr>
          <w:p w14:paraId="750B44B5"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14,770,000</w:t>
            </w:r>
          </w:p>
        </w:tc>
        <w:tc>
          <w:tcPr>
            <w:tcW w:w="447" w:type="pct"/>
            <w:tcBorders>
              <w:top w:val="nil"/>
              <w:left w:val="nil"/>
              <w:bottom w:val="single" w:sz="4" w:space="0" w:color="auto"/>
              <w:right w:val="single" w:sz="4" w:space="0" w:color="auto"/>
            </w:tcBorders>
            <w:shd w:val="clear" w:color="auto" w:fill="auto"/>
            <w:noWrap/>
            <w:hideMark/>
          </w:tcPr>
          <w:p w14:paraId="4C57D348"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16,247,000</w:t>
            </w:r>
          </w:p>
        </w:tc>
        <w:tc>
          <w:tcPr>
            <w:tcW w:w="447" w:type="pct"/>
            <w:tcBorders>
              <w:top w:val="nil"/>
              <w:left w:val="nil"/>
              <w:bottom w:val="single" w:sz="4" w:space="0" w:color="auto"/>
              <w:right w:val="single" w:sz="4" w:space="0" w:color="auto"/>
            </w:tcBorders>
            <w:shd w:val="clear" w:color="auto" w:fill="auto"/>
            <w:noWrap/>
            <w:hideMark/>
          </w:tcPr>
          <w:p w14:paraId="605150FD"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16,247,000</w:t>
            </w:r>
          </w:p>
        </w:tc>
      </w:tr>
      <w:tr w:rsidR="00DE5A79" w:rsidRPr="00DE5A79" w14:paraId="6E3C4138"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5F48C957"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0660FACE"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Special </w:t>
            </w:r>
            <w:proofErr w:type="spellStart"/>
            <w:r w:rsidRPr="00DE5A79">
              <w:rPr>
                <w:rFonts w:ascii="Arial Narrow" w:eastAsia="Times New Roman" w:hAnsi="Arial Narrow" w:cs="Calibri"/>
                <w:color w:val="000000"/>
                <w:sz w:val="20"/>
                <w:szCs w:val="20"/>
                <w:lang w:val="en-US"/>
              </w:rPr>
              <w:t>Programme</w:t>
            </w:r>
            <w:proofErr w:type="spellEnd"/>
            <w:r w:rsidRPr="00DE5A79">
              <w:rPr>
                <w:rFonts w:ascii="Arial Narrow" w:eastAsia="Times New Roman" w:hAnsi="Arial Narrow" w:cs="Calibri"/>
                <w:color w:val="000000"/>
                <w:sz w:val="20"/>
                <w:szCs w:val="20"/>
                <w:lang w:val="en-US"/>
              </w:rPr>
              <w:t xml:space="preserve"> Unit</w:t>
            </w:r>
          </w:p>
        </w:tc>
        <w:tc>
          <w:tcPr>
            <w:tcW w:w="1027" w:type="pct"/>
            <w:tcBorders>
              <w:top w:val="nil"/>
              <w:left w:val="nil"/>
              <w:bottom w:val="single" w:sz="4" w:space="0" w:color="auto"/>
              <w:right w:val="single" w:sz="4" w:space="0" w:color="auto"/>
            </w:tcBorders>
            <w:shd w:val="clear" w:color="auto" w:fill="auto"/>
            <w:hideMark/>
          </w:tcPr>
          <w:p w14:paraId="51826F66"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response to special needs</w:t>
            </w:r>
          </w:p>
        </w:tc>
        <w:tc>
          <w:tcPr>
            <w:tcW w:w="515" w:type="pct"/>
            <w:tcBorders>
              <w:top w:val="nil"/>
              <w:left w:val="nil"/>
              <w:bottom w:val="single" w:sz="4" w:space="0" w:color="auto"/>
              <w:right w:val="single" w:sz="4" w:space="0" w:color="auto"/>
            </w:tcBorders>
            <w:shd w:val="clear" w:color="auto" w:fill="auto"/>
            <w:hideMark/>
          </w:tcPr>
          <w:p w14:paraId="13F88F99"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8,870,000</w:t>
            </w:r>
          </w:p>
        </w:tc>
        <w:tc>
          <w:tcPr>
            <w:tcW w:w="470" w:type="pct"/>
            <w:tcBorders>
              <w:top w:val="nil"/>
              <w:left w:val="nil"/>
              <w:bottom w:val="single" w:sz="4" w:space="0" w:color="auto"/>
              <w:right w:val="single" w:sz="4" w:space="0" w:color="auto"/>
            </w:tcBorders>
            <w:shd w:val="clear" w:color="auto" w:fill="auto"/>
            <w:hideMark/>
          </w:tcPr>
          <w:p w14:paraId="41A99781"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8,870,000</w:t>
            </w:r>
          </w:p>
        </w:tc>
        <w:tc>
          <w:tcPr>
            <w:tcW w:w="447" w:type="pct"/>
            <w:tcBorders>
              <w:top w:val="nil"/>
              <w:left w:val="nil"/>
              <w:bottom w:val="single" w:sz="4" w:space="0" w:color="auto"/>
              <w:right w:val="single" w:sz="4" w:space="0" w:color="auto"/>
            </w:tcBorders>
            <w:shd w:val="clear" w:color="auto" w:fill="auto"/>
            <w:noWrap/>
            <w:hideMark/>
          </w:tcPr>
          <w:p w14:paraId="22260F2D"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9,757,000</w:t>
            </w:r>
          </w:p>
        </w:tc>
        <w:tc>
          <w:tcPr>
            <w:tcW w:w="447" w:type="pct"/>
            <w:tcBorders>
              <w:top w:val="nil"/>
              <w:left w:val="nil"/>
              <w:bottom w:val="single" w:sz="4" w:space="0" w:color="auto"/>
              <w:right w:val="single" w:sz="4" w:space="0" w:color="auto"/>
            </w:tcBorders>
            <w:shd w:val="clear" w:color="auto" w:fill="auto"/>
            <w:noWrap/>
            <w:hideMark/>
          </w:tcPr>
          <w:p w14:paraId="2920E6A0"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9,757,000</w:t>
            </w:r>
          </w:p>
        </w:tc>
      </w:tr>
      <w:tr w:rsidR="00DE5A79" w:rsidRPr="00DE5A79" w14:paraId="6D9BF6EB"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189EEAEC"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23A710AA"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Policy development and coordination </w:t>
            </w:r>
            <w:proofErr w:type="spellStart"/>
            <w:r w:rsidRPr="00DE5A79">
              <w:rPr>
                <w:rFonts w:ascii="Arial Narrow" w:eastAsia="Times New Roman" w:hAnsi="Arial Narrow" w:cs="Calibri"/>
                <w:color w:val="000000"/>
                <w:sz w:val="20"/>
                <w:szCs w:val="20"/>
                <w:lang w:val="en-US"/>
              </w:rPr>
              <w:t>Programme</w:t>
            </w:r>
            <w:proofErr w:type="spellEnd"/>
          </w:p>
        </w:tc>
        <w:tc>
          <w:tcPr>
            <w:tcW w:w="1027" w:type="pct"/>
            <w:tcBorders>
              <w:top w:val="nil"/>
              <w:left w:val="nil"/>
              <w:bottom w:val="single" w:sz="4" w:space="0" w:color="auto"/>
              <w:right w:val="single" w:sz="4" w:space="0" w:color="auto"/>
            </w:tcBorders>
            <w:shd w:val="clear" w:color="auto" w:fill="auto"/>
            <w:hideMark/>
          </w:tcPr>
          <w:p w14:paraId="5B3714AF"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policy developed</w:t>
            </w:r>
          </w:p>
        </w:tc>
        <w:tc>
          <w:tcPr>
            <w:tcW w:w="515" w:type="pct"/>
            <w:tcBorders>
              <w:top w:val="nil"/>
              <w:left w:val="nil"/>
              <w:bottom w:val="single" w:sz="4" w:space="0" w:color="auto"/>
              <w:right w:val="single" w:sz="4" w:space="0" w:color="auto"/>
            </w:tcBorders>
            <w:shd w:val="clear" w:color="auto" w:fill="auto"/>
            <w:hideMark/>
          </w:tcPr>
          <w:p w14:paraId="6B216FFD"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5,600,000</w:t>
            </w:r>
          </w:p>
        </w:tc>
        <w:tc>
          <w:tcPr>
            <w:tcW w:w="470" w:type="pct"/>
            <w:tcBorders>
              <w:top w:val="nil"/>
              <w:left w:val="nil"/>
              <w:bottom w:val="single" w:sz="4" w:space="0" w:color="auto"/>
              <w:right w:val="single" w:sz="4" w:space="0" w:color="auto"/>
            </w:tcBorders>
            <w:shd w:val="clear" w:color="auto" w:fill="auto"/>
            <w:hideMark/>
          </w:tcPr>
          <w:p w14:paraId="7CD224C2"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5,600,000</w:t>
            </w:r>
          </w:p>
        </w:tc>
        <w:tc>
          <w:tcPr>
            <w:tcW w:w="447" w:type="pct"/>
            <w:tcBorders>
              <w:top w:val="nil"/>
              <w:left w:val="nil"/>
              <w:bottom w:val="single" w:sz="4" w:space="0" w:color="auto"/>
              <w:right w:val="single" w:sz="4" w:space="0" w:color="auto"/>
            </w:tcBorders>
            <w:shd w:val="clear" w:color="auto" w:fill="auto"/>
            <w:noWrap/>
            <w:hideMark/>
          </w:tcPr>
          <w:p w14:paraId="24D91D64"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6,160,000</w:t>
            </w:r>
          </w:p>
        </w:tc>
        <w:tc>
          <w:tcPr>
            <w:tcW w:w="447" w:type="pct"/>
            <w:tcBorders>
              <w:top w:val="nil"/>
              <w:left w:val="nil"/>
              <w:bottom w:val="single" w:sz="4" w:space="0" w:color="auto"/>
              <w:right w:val="single" w:sz="4" w:space="0" w:color="auto"/>
            </w:tcBorders>
            <w:shd w:val="clear" w:color="auto" w:fill="auto"/>
            <w:noWrap/>
            <w:hideMark/>
          </w:tcPr>
          <w:p w14:paraId="384942FF"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6,160,000</w:t>
            </w:r>
          </w:p>
        </w:tc>
      </w:tr>
      <w:tr w:rsidR="00DE5A79" w:rsidRPr="00DE5A79" w14:paraId="14CCC213"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135C7DC0"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5E50E346"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Records Management Unit</w:t>
            </w:r>
          </w:p>
        </w:tc>
        <w:tc>
          <w:tcPr>
            <w:tcW w:w="1027" w:type="pct"/>
            <w:tcBorders>
              <w:top w:val="nil"/>
              <w:left w:val="nil"/>
              <w:bottom w:val="single" w:sz="4" w:space="0" w:color="auto"/>
              <w:right w:val="single" w:sz="4" w:space="0" w:color="auto"/>
            </w:tcBorders>
            <w:shd w:val="clear" w:color="auto" w:fill="auto"/>
            <w:hideMark/>
          </w:tcPr>
          <w:p w14:paraId="602BDAEE"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of compliance to records management</w:t>
            </w:r>
          </w:p>
        </w:tc>
        <w:tc>
          <w:tcPr>
            <w:tcW w:w="515" w:type="pct"/>
            <w:tcBorders>
              <w:top w:val="nil"/>
              <w:left w:val="nil"/>
              <w:bottom w:val="single" w:sz="4" w:space="0" w:color="auto"/>
              <w:right w:val="single" w:sz="4" w:space="0" w:color="auto"/>
            </w:tcBorders>
            <w:shd w:val="clear" w:color="auto" w:fill="auto"/>
            <w:hideMark/>
          </w:tcPr>
          <w:p w14:paraId="0D7AC8E3"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12,120,000</w:t>
            </w:r>
          </w:p>
        </w:tc>
        <w:tc>
          <w:tcPr>
            <w:tcW w:w="470" w:type="pct"/>
            <w:tcBorders>
              <w:top w:val="nil"/>
              <w:left w:val="nil"/>
              <w:bottom w:val="single" w:sz="4" w:space="0" w:color="auto"/>
              <w:right w:val="single" w:sz="4" w:space="0" w:color="auto"/>
            </w:tcBorders>
            <w:shd w:val="clear" w:color="auto" w:fill="auto"/>
            <w:hideMark/>
          </w:tcPr>
          <w:p w14:paraId="3A795993"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12,120,000</w:t>
            </w:r>
          </w:p>
        </w:tc>
        <w:tc>
          <w:tcPr>
            <w:tcW w:w="447" w:type="pct"/>
            <w:tcBorders>
              <w:top w:val="nil"/>
              <w:left w:val="nil"/>
              <w:bottom w:val="single" w:sz="4" w:space="0" w:color="auto"/>
              <w:right w:val="single" w:sz="4" w:space="0" w:color="auto"/>
            </w:tcBorders>
            <w:shd w:val="clear" w:color="auto" w:fill="auto"/>
            <w:noWrap/>
            <w:hideMark/>
          </w:tcPr>
          <w:p w14:paraId="5C6E1D37"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13,332,000</w:t>
            </w:r>
          </w:p>
        </w:tc>
        <w:tc>
          <w:tcPr>
            <w:tcW w:w="447" w:type="pct"/>
            <w:tcBorders>
              <w:top w:val="nil"/>
              <w:left w:val="nil"/>
              <w:bottom w:val="single" w:sz="4" w:space="0" w:color="auto"/>
              <w:right w:val="single" w:sz="4" w:space="0" w:color="auto"/>
            </w:tcBorders>
            <w:shd w:val="clear" w:color="auto" w:fill="auto"/>
            <w:noWrap/>
            <w:hideMark/>
          </w:tcPr>
          <w:p w14:paraId="0763A565"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13,332,000</w:t>
            </w:r>
          </w:p>
        </w:tc>
      </w:tr>
      <w:tr w:rsidR="00DE5A79" w:rsidRPr="00DE5A79" w14:paraId="45264437"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0E3E1717"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7F088C11"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Office of the County Secretary with Cabinet Affairs</w:t>
            </w:r>
          </w:p>
        </w:tc>
        <w:tc>
          <w:tcPr>
            <w:tcW w:w="1027" w:type="pct"/>
            <w:tcBorders>
              <w:top w:val="nil"/>
              <w:left w:val="nil"/>
              <w:bottom w:val="single" w:sz="4" w:space="0" w:color="auto"/>
              <w:right w:val="single" w:sz="4" w:space="0" w:color="auto"/>
            </w:tcBorders>
            <w:shd w:val="clear" w:color="auto" w:fill="auto"/>
            <w:hideMark/>
          </w:tcPr>
          <w:p w14:paraId="05F269A8"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Operational county executive</w:t>
            </w:r>
          </w:p>
        </w:tc>
        <w:tc>
          <w:tcPr>
            <w:tcW w:w="515" w:type="pct"/>
            <w:tcBorders>
              <w:top w:val="nil"/>
              <w:left w:val="nil"/>
              <w:bottom w:val="single" w:sz="4" w:space="0" w:color="auto"/>
              <w:right w:val="single" w:sz="4" w:space="0" w:color="auto"/>
            </w:tcBorders>
            <w:shd w:val="clear" w:color="auto" w:fill="auto"/>
            <w:hideMark/>
          </w:tcPr>
          <w:p w14:paraId="3FCC00B6"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50,564,734</w:t>
            </w:r>
          </w:p>
        </w:tc>
        <w:tc>
          <w:tcPr>
            <w:tcW w:w="470" w:type="pct"/>
            <w:tcBorders>
              <w:top w:val="nil"/>
              <w:left w:val="nil"/>
              <w:bottom w:val="single" w:sz="4" w:space="0" w:color="auto"/>
              <w:right w:val="single" w:sz="4" w:space="0" w:color="auto"/>
            </w:tcBorders>
            <w:shd w:val="clear" w:color="auto" w:fill="auto"/>
            <w:hideMark/>
          </w:tcPr>
          <w:p w14:paraId="1044262E"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54,564,734</w:t>
            </w:r>
          </w:p>
        </w:tc>
        <w:tc>
          <w:tcPr>
            <w:tcW w:w="447" w:type="pct"/>
            <w:tcBorders>
              <w:top w:val="nil"/>
              <w:left w:val="nil"/>
              <w:bottom w:val="single" w:sz="4" w:space="0" w:color="auto"/>
              <w:right w:val="single" w:sz="4" w:space="0" w:color="auto"/>
            </w:tcBorders>
            <w:shd w:val="clear" w:color="auto" w:fill="auto"/>
            <w:noWrap/>
            <w:hideMark/>
          </w:tcPr>
          <w:p w14:paraId="217960F2"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60,021,207</w:t>
            </w:r>
          </w:p>
        </w:tc>
        <w:tc>
          <w:tcPr>
            <w:tcW w:w="447" w:type="pct"/>
            <w:tcBorders>
              <w:top w:val="nil"/>
              <w:left w:val="nil"/>
              <w:bottom w:val="single" w:sz="4" w:space="0" w:color="auto"/>
              <w:right w:val="single" w:sz="4" w:space="0" w:color="auto"/>
            </w:tcBorders>
            <w:shd w:val="clear" w:color="auto" w:fill="auto"/>
            <w:noWrap/>
            <w:hideMark/>
          </w:tcPr>
          <w:p w14:paraId="4888DA29"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60,021,207</w:t>
            </w:r>
          </w:p>
        </w:tc>
      </w:tr>
      <w:tr w:rsidR="00DE5A79" w:rsidRPr="00DE5A79" w14:paraId="17E36E19"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6813CC58"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5A93280E"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Community Level Infrastructure Development </w:t>
            </w:r>
            <w:proofErr w:type="spellStart"/>
            <w:r w:rsidRPr="00DE5A79">
              <w:rPr>
                <w:rFonts w:ascii="Arial Narrow" w:eastAsia="Times New Roman" w:hAnsi="Arial Narrow" w:cs="Calibri"/>
                <w:color w:val="000000"/>
                <w:sz w:val="20"/>
                <w:szCs w:val="20"/>
                <w:lang w:val="en-US"/>
              </w:rPr>
              <w:t>Programme</w:t>
            </w:r>
            <w:proofErr w:type="spellEnd"/>
            <w:r w:rsidRPr="00DE5A79">
              <w:rPr>
                <w:rFonts w:ascii="Arial Narrow" w:eastAsia="Times New Roman" w:hAnsi="Arial Narrow" w:cs="Calibri"/>
                <w:color w:val="000000"/>
                <w:sz w:val="20"/>
                <w:szCs w:val="20"/>
                <w:lang w:val="en-US"/>
              </w:rPr>
              <w:t xml:space="preserve"> (CLIDP)</w:t>
            </w:r>
          </w:p>
        </w:tc>
        <w:tc>
          <w:tcPr>
            <w:tcW w:w="1027" w:type="pct"/>
            <w:tcBorders>
              <w:top w:val="nil"/>
              <w:left w:val="nil"/>
              <w:bottom w:val="single" w:sz="4" w:space="0" w:color="auto"/>
              <w:right w:val="single" w:sz="4" w:space="0" w:color="auto"/>
            </w:tcBorders>
            <w:shd w:val="clear" w:color="auto" w:fill="auto"/>
            <w:hideMark/>
          </w:tcPr>
          <w:p w14:paraId="5A7483FD"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projects implemented</w:t>
            </w:r>
          </w:p>
        </w:tc>
        <w:tc>
          <w:tcPr>
            <w:tcW w:w="515" w:type="pct"/>
            <w:tcBorders>
              <w:top w:val="nil"/>
              <w:left w:val="nil"/>
              <w:bottom w:val="single" w:sz="4" w:space="0" w:color="auto"/>
              <w:right w:val="single" w:sz="4" w:space="0" w:color="auto"/>
            </w:tcBorders>
            <w:shd w:val="clear" w:color="auto" w:fill="auto"/>
            <w:hideMark/>
          </w:tcPr>
          <w:p w14:paraId="42F8781F" w14:textId="77777777" w:rsidR="00DE5A79" w:rsidRPr="00DE5A79" w:rsidRDefault="00DE5A79" w:rsidP="00DE5A79">
            <w:pPr>
              <w:spacing w:after="0" w:line="240" w:lineRule="auto"/>
              <w:jc w:val="right"/>
              <w:rPr>
                <w:rFonts w:ascii="Times New Roman" w:eastAsia="Times New Roman" w:hAnsi="Times New Roman" w:cs="Times New Roman"/>
                <w:color w:val="000000"/>
                <w:sz w:val="20"/>
                <w:szCs w:val="20"/>
                <w:lang w:val="en-US"/>
              </w:rPr>
            </w:pPr>
            <w:r w:rsidRPr="00DE5A79">
              <w:rPr>
                <w:rFonts w:ascii="Times New Roman" w:eastAsia="Times New Roman" w:hAnsi="Times New Roman" w:cs="Times New Roman"/>
                <w:color w:val="000000"/>
                <w:sz w:val="20"/>
                <w:szCs w:val="20"/>
                <w:lang w:val="en-US"/>
              </w:rPr>
              <w:t>776,721,680</w:t>
            </w:r>
          </w:p>
        </w:tc>
        <w:tc>
          <w:tcPr>
            <w:tcW w:w="470" w:type="pct"/>
            <w:tcBorders>
              <w:top w:val="nil"/>
              <w:left w:val="nil"/>
              <w:bottom w:val="single" w:sz="4" w:space="0" w:color="auto"/>
              <w:right w:val="single" w:sz="4" w:space="0" w:color="auto"/>
            </w:tcBorders>
            <w:shd w:val="clear" w:color="auto" w:fill="auto"/>
            <w:hideMark/>
          </w:tcPr>
          <w:p w14:paraId="512516BA"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557,857,324</w:t>
            </w:r>
          </w:p>
        </w:tc>
        <w:tc>
          <w:tcPr>
            <w:tcW w:w="447" w:type="pct"/>
            <w:tcBorders>
              <w:top w:val="nil"/>
              <w:left w:val="nil"/>
              <w:bottom w:val="single" w:sz="4" w:space="0" w:color="auto"/>
              <w:right w:val="single" w:sz="4" w:space="0" w:color="auto"/>
            </w:tcBorders>
            <w:shd w:val="clear" w:color="auto" w:fill="auto"/>
            <w:noWrap/>
            <w:hideMark/>
          </w:tcPr>
          <w:p w14:paraId="16E5B2C4"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613,643,056</w:t>
            </w:r>
          </w:p>
        </w:tc>
        <w:tc>
          <w:tcPr>
            <w:tcW w:w="447" w:type="pct"/>
            <w:tcBorders>
              <w:top w:val="nil"/>
              <w:left w:val="nil"/>
              <w:bottom w:val="single" w:sz="4" w:space="0" w:color="auto"/>
              <w:right w:val="single" w:sz="4" w:space="0" w:color="auto"/>
            </w:tcBorders>
            <w:shd w:val="clear" w:color="auto" w:fill="auto"/>
            <w:noWrap/>
            <w:hideMark/>
          </w:tcPr>
          <w:p w14:paraId="0507D0D7"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613,643,056</w:t>
            </w:r>
          </w:p>
        </w:tc>
      </w:tr>
      <w:tr w:rsidR="00DE5A79" w:rsidRPr="00DE5A79" w14:paraId="44DF8165"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0B036C15"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1D56218C"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CLIDP Pending Bills as at 31st January 2025</w:t>
            </w:r>
          </w:p>
        </w:tc>
        <w:tc>
          <w:tcPr>
            <w:tcW w:w="1027" w:type="pct"/>
            <w:tcBorders>
              <w:top w:val="nil"/>
              <w:left w:val="nil"/>
              <w:bottom w:val="single" w:sz="4" w:space="0" w:color="auto"/>
              <w:right w:val="single" w:sz="4" w:space="0" w:color="auto"/>
            </w:tcBorders>
            <w:shd w:val="clear" w:color="auto" w:fill="auto"/>
            <w:hideMark/>
          </w:tcPr>
          <w:p w14:paraId="0C51A904"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Number of CLIDP pending bills </w:t>
            </w:r>
          </w:p>
        </w:tc>
        <w:tc>
          <w:tcPr>
            <w:tcW w:w="515" w:type="pct"/>
            <w:tcBorders>
              <w:top w:val="nil"/>
              <w:left w:val="nil"/>
              <w:bottom w:val="single" w:sz="4" w:space="0" w:color="auto"/>
              <w:right w:val="single" w:sz="4" w:space="0" w:color="auto"/>
            </w:tcBorders>
            <w:shd w:val="clear" w:color="auto" w:fill="auto"/>
            <w:hideMark/>
          </w:tcPr>
          <w:p w14:paraId="33CDB7ED"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192,142,676</w:t>
            </w:r>
          </w:p>
        </w:tc>
        <w:tc>
          <w:tcPr>
            <w:tcW w:w="470" w:type="pct"/>
            <w:tcBorders>
              <w:top w:val="nil"/>
              <w:left w:val="nil"/>
              <w:bottom w:val="single" w:sz="4" w:space="0" w:color="auto"/>
              <w:right w:val="single" w:sz="4" w:space="0" w:color="auto"/>
            </w:tcBorders>
            <w:shd w:val="clear" w:color="auto" w:fill="auto"/>
            <w:hideMark/>
          </w:tcPr>
          <w:p w14:paraId="7615BEC9"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192,142,676</w:t>
            </w:r>
          </w:p>
        </w:tc>
        <w:tc>
          <w:tcPr>
            <w:tcW w:w="447" w:type="pct"/>
            <w:tcBorders>
              <w:top w:val="nil"/>
              <w:left w:val="nil"/>
              <w:bottom w:val="single" w:sz="4" w:space="0" w:color="auto"/>
              <w:right w:val="single" w:sz="4" w:space="0" w:color="auto"/>
            </w:tcBorders>
            <w:shd w:val="clear" w:color="auto" w:fill="auto"/>
            <w:noWrap/>
            <w:hideMark/>
          </w:tcPr>
          <w:p w14:paraId="3B450DFF"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211,356,944</w:t>
            </w:r>
          </w:p>
        </w:tc>
        <w:tc>
          <w:tcPr>
            <w:tcW w:w="447" w:type="pct"/>
            <w:tcBorders>
              <w:top w:val="nil"/>
              <w:left w:val="nil"/>
              <w:bottom w:val="single" w:sz="4" w:space="0" w:color="auto"/>
              <w:right w:val="single" w:sz="4" w:space="0" w:color="auto"/>
            </w:tcBorders>
            <w:shd w:val="clear" w:color="auto" w:fill="auto"/>
            <w:noWrap/>
            <w:hideMark/>
          </w:tcPr>
          <w:p w14:paraId="6336B58B"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211,356,944</w:t>
            </w:r>
          </w:p>
        </w:tc>
      </w:tr>
      <w:tr w:rsidR="00DE5A79" w:rsidRPr="00DE5A79" w14:paraId="597B8628"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4D73C8BF"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6DE9250B"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Construction of County Offices Block</w:t>
            </w:r>
          </w:p>
        </w:tc>
        <w:tc>
          <w:tcPr>
            <w:tcW w:w="1027" w:type="pct"/>
            <w:tcBorders>
              <w:top w:val="nil"/>
              <w:left w:val="nil"/>
              <w:bottom w:val="single" w:sz="4" w:space="0" w:color="auto"/>
              <w:right w:val="single" w:sz="4" w:space="0" w:color="auto"/>
            </w:tcBorders>
            <w:shd w:val="clear" w:color="auto" w:fill="auto"/>
            <w:hideMark/>
          </w:tcPr>
          <w:p w14:paraId="243F1926"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office block constructed</w:t>
            </w:r>
          </w:p>
        </w:tc>
        <w:tc>
          <w:tcPr>
            <w:tcW w:w="515" w:type="pct"/>
            <w:tcBorders>
              <w:top w:val="nil"/>
              <w:left w:val="nil"/>
              <w:bottom w:val="single" w:sz="4" w:space="0" w:color="auto"/>
              <w:right w:val="single" w:sz="4" w:space="0" w:color="auto"/>
            </w:tcBorders>
            <w:shd w:val="clear" w:color="auto" w:fill="auto"/>
            <w:hideMark/>
          </w:tcPr>
          <w:p w14:paraId="23B48DEA"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hideMark/>
          </w:tcPr>
          <w:p w14:paraId="60B50BF1"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60,000,000</w:t>
            </w:r>
          </w:p>
        </w:tc>
        <w:tc>
          <w:tcPr>
            <w:tcW w:w="447" w:type="pct"/>
            <w:tcBorders>
              <w:top w:val="nil"/>
              <w:left w:val="nil"/>
              <w:bottom w:val="single" w:sz="4" w:space="0" w:color="auto"/>
              <w:right w:val="single" w:sz="4" w:space="0" w:color="auto"/>
            </w:tcBorders>
            <w:shd w:val="clear" w:color="auto" w:fill="auto"/>
            <w:noWrap/>
            <w:hideMark/>
          </w:tcPr>
          <w:p w14:paraId="1C9816C3"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66,000,000</w:t>
            </w:r>
          </w:p>
        </w:tc>
        <w:tc>
          <w:tcPr>
            <w:tcW w:w="447" w:type="pct"/>
            <w:tcBorders>
              <w:top w:val="nil"/>
              <w:left w:val="nil"/>
              <w:bottom w:val="single" w:sz="4" w:space="0" w:color="auto"/>
              <w:right w:val="single" w:sz="4" w:space="0" w:color="auto"/>
            </w:tcBorders>
            <w:shd w:val="clear" w:color="auto" w:fill="auto"/>
            <w:noWrap/>
            <w:hideMark/>
          </w:tcPr>
          <w:p w14:paraId="11ADF422"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66,000,000</w:t>
            </w:r>
          </w:p>
        </w:tc>
      </w:tr>
      <w:tr w:rsidR="00DE5A79" w:rsidRPr="00DE5A79" w14:paraId="12DD5BD2"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72D68325"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2A7221BF"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Refurbishment of the Governor's Administration Block</w:t>
            </w:r>
          </w:p>
        </w:tc>
        <w:tc>
          <w:tcPr>
            <w:tcW w:w="1027" w:type="pct"/>
            <w:tcBorders>
              <w:top w:val="nil"/>
              <w:left w:val="nil"/>
              <w:bottom w:val="single" w:sz="4" w:space="0" w:color="auto"/>
              <w:right w:val="single" w:sz="4" w:space="0" w:color="auto"/>
            </w:tcBorders>
            <w:shd w:val="clear" w:color="auto" w:fill="auto"/>
            <w:hideMark/>
          </w:tcPr>
          <w:p w14:paraId="7785673D" w14:textId="46A92F81"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of refurbished office block</w:t>
            </w:r>
          </w:p>
        </w:tc>
        <w:tc>
          <w:tcPr>
            <w:tcW w:w="515" w:type="pct"/>
            <w:tcBorders>
              <w:top w:val="nil"/>
              <w:left w:val="nil"/>
              <w:bottom w:val="single" w:sz="4" w:space="0" w:color="auto"/>
              <w:right w:val="single" w:sz="4" w:space="0" w:color="auto"/>
            </w:tcBorders>
            <w:shd w:val="clear" w:color="auto" w:fill="auto"/>
            <w:hideMark/>
          </w:tcPr>
          <w:p w14:paraId="53D67A9B"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7,000,000</w:t>
            </w:r>
          </w:p>
        </w:tc>
        <w:tc>
          <w:tcPr>
            <w:tcW w:w="470" w:type="pct"/>
            <w:tcBorders>
              <w:top w:val="nil"/>
              <w:left w:val="nil"/>
              <w:bottom w:val="single" w:sz="4" w:space="0" w:color="auto"/>
              <w:right w:val="single" w:sz="4" w:space="0" w:color="auto"/>
            </w:tcBorders>
            <w:shd w:val="clear" w:color="auto" w:fill="auto"/>
            <w:hideMark/>
          </w:tcPr>
          <w:p w14:paraId="662A786E"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7,000,000</w:t>
            </w:r>
          </w:p>
        </w:tc>
        <w:tc>
          <w:tcPr>
            <w:tcW w:w="447" w:type="pct"/>
            <w:tcBorders>
              <w:top w:val="nil"/>
              <w:left w:val="nil"/>
              <w:bottom w:val="single" w:sz="4" w:space="0" w:color="auto"/>
              <w:right w:val="single" w:sz="4" w:space="0" w:color="auto"/>
            </w:tcBorders>
            <w:shd w:val="clear" w:color="auto" w:fill="auto"/>
            <w:noWrap/>
            <w:hideMark/>
          </w:tcPr>
          <w:p w14:paraId="065AF1ED"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7,700,000</w:t>
            </w:r>
          </w:p>
        </w:tc>
        <w:tc>
          <w:tcPr>
            <w:tcW w:w="447" w:type="pct"/>
            <w:tcBorders>
              <w:top w:val="nil"/>
              <w:left w:val="nil"/>
              <w:bottom w:val="single" w:sz="4" w:space="0" w:color="auto"/>
              <w:right w:val="single" w:sz="4" w:space="0" w:color="auto"/>
            </w:tcBorders>
            <w:shd w:val="clear" w:color="auto" w:fill="auto"/>
            <w:noWrap/>
            <w:hideMark/>
          </w:tcPr>
          <w:p w14:paraId="69FFBC08"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7,700,000</w:t>
            </w:r>
          </w:p>
        </w:tc>
      </w:tr>
      <w:tr w:rsidR="00DE5A79" w:rsidRPr="00DE5A79" w14:paraId="70688A41" w14:textId="77777777" w:rsidTr="00DE5A79">
        <w:trPr>
          <w:trHeight w:val="360"/>
        </w:trPr>
        <w:tc>
          <w:tcPr>
            <w:tcW w:w="691" w:type="pct"/>
            <w:vMerge w:val="restart"/>
            <w:tcBorders>
              <w:top w:val="nil"/>
              <w:left w:val="single" w:sz="4" w:space="0" w:color="auto"/>
              <w:bottom w:val="single" w:sz="4" w:space="0" w:color="auto"/>
              <w:right w:val="single" w:sz="4" w:space="0" w:color="auto"/>
            </w:tcBorders>
            <w:shd w:val="clear" w:color="auto" w:fill="auto"/>
            <w:hideMark/>
          </w:tcPr>
          <w:p w14:paraId="511843C1"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GOVERNOR'S SERVICE DELIVERY UNIT &amp; SEKEB</w:t>
            </w:r>
          </w:p>
        </w:tc>
        <w:tc>
          <w:tcPr>
            <w:tcW w:w="1404" w:type="pct"/>
            <w:tcBorders>
              <w:top w:val="nil"/>
              <w:left w:val="nil"/>
              <w:bottom w:val="single" w:sz="4" w:space="0" w:color="auto"/>
              <w:right w:val="single" w:sz="4" w:space="0" w:color="auto"/>
            </w:tcBorders>
            <w:shd w:val="clear" w:color="auto" w:fill="auto"/>
            <w:noWrap/>
            <w:hideMark/>
          </w:tcPr>
          <w:p w14:paraId="2AEC335C"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Stake Holders Forum Subscription</w:t>
            </w:r>
          </w:p>
        </w:tc>
        <w:tc>
          <w:tcPr>
            <w:tcW w:w="1027" w:type="pct"/>
            <w:tcBorders>
              <w:top w:val="nil"/>
              <w:left w:val="nil"/>
              <w:bottom w:val="single" w:sz="4" w:space="0" w:color="auto"/>
              <w:right w:val="single" w:sz="4" w:space="0" w:color="auto"/>
            </w:tcBorders>
            <w:shd w:val="clear" w:color="auto" w:fill="auto"/>
            <w:hideMark/>
          </w:tcPr>
          <w:p w14:paraId="427B07A5"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subscription</w:t>
            </w:r>
          </w:p>
        </w:tc>
        <w:tc>
          <w:tcPr>
            <w:tcW w:w="515" w:type="pct"/>
            <w:tcBorders>
              <w:top w:val="nil"/>
              <w:left w:val="nil"/>
              <w:bottom w:val="single" w:sz="4" w:space="0" w:color="auto"/>
              <w:right w:val="single" w:sz="4" w:space="0" w:color="auto"/>
            </w:tcBorders>
            <w:shd w:val="clear" w:color="auto" w:fill="auto"/>
            <w:hideMark/>
          </w:tcPr>
          <w:p w14:paraId="04E119C4"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4AA618FE"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15,000,000</w:t>
            </w:r>
          </w:p>
        </w:tc>
        <w:tc>
          <w:tcPr>
            <w:tcW w:w="447" w:type="pct"/>
            <w:tcBorders>
              <w:top w:val="nil"/>
              <w:left w:val="nil"/>
              <w:bottom w:val="single" w:sz="4" w:space="0" w:color="auto"/>
              <w:right w:val="single" w:sz="4" w:space="0" w:color="auto"/>
            </w:tcBorders>
            <w:shd w:val="clear" w:color="auto" w:fill="auto"/>
            <w:noWrap/>
            <w:hideMark/>
          </w:tcPr>
          <w:p w14:paraId="6119A93B"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16,500,000</w:t>
            </w:r>
          </w:p>
        </w:tc>
        <w:tc>
          <w:tcPr>
            <w:tcW w:w="447" w:type="pct"/>
            <w:tcBorders>
              <w:top w:val="nil"/>
              <w:left w:val="nil"/>
              <w:bottom w:val="single" w:sz="4" w:space="0" w:color="auto"/>
              <w:right w:val="single" w:sz="4" w:space="0" w:color="auto"/>
            </w:tcBorders>
            <w:shd w:val="clear" w:color="auto" w:fill="auto"/>
            <w:noWrap/>
            <w:hideMark/>
          </w:tcPr>
          <w:p w14:paraId="307E17EC"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16,500,000</w:t>
            </w:r>
          </w:p>
        </w:tc>
      </w:tr>
      <w:tr w:rsidR="00DE5A79" w:rsidRPr="00DE5A79" w14:paraId="45A864AC"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758CD16D"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noWrap/>
            <w:hideMark/>
          </w:tcPr>
          <w:p w14:paraId="364B3F81"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Annual Contribution to SEKEB</w:t>
            </w:r>
          </w:p>
        </w:tc>
        <w:tc>
          <w:tcPr>
            <w:tcW w:w="1027" w:type="pct"/>
            <w:tcBorders>
              <w:top w:val="nil"/>
              <w:left w:val="nil"/>
              <w:bottom w:val="single" w:sz="4" w:space="0" w:color="auto"/>
              <w:right w:val="single" w:sz="4" w:space="0" w:color="auto"/>
            </w:tcBorders>
            <w:shd w:val="clear" w:color="auto" w:fill="auto"/>
            <w:hideMark/>
          </w:tcPr>
          <w:p w14:paraId="7FD009E8"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Amount  contributed to SEKEB</w:t>
            </w:r>
          </w:p>
        </w:tc>
        <w:tc>
          <w:tcPr>
            <w:tcW w:w="515" w:type="pct"/>
            <w:tcBorders>
              <w:top w:val="nil"/>
              <w:left w:val="nil"/>
              <w:bottom w:val="single" w:sz="4" w:space="0" w:color="auto"/>
              <w:right w:val="single" w:sz="4" w:space="0" w:color="auto"/>
            </w:tcBorders>
            <w:shd w:val="clear" w:color="auto" w:fill="auto"/>
            <w:hideMark/>
          </w:tcPr>
          <w:p w14:paraId="6B190583"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39F552B9"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5,000,000</w:t>
            </w:r>
          </w:p>
        </w:tc>
        <w:tc>
          <w:tcPr>
            <w:tcW w:w="447" w:type="pct"/>
            <w:tcBorders>
              <w:top w:val="nil"/>
              <w:left w:val="nil"/>
              <w:bottom w:val="single" w:sz="4" w:space="0" w:color="auto"/>
              <w:right w:val="single" w:sz="4" w:space="0" w:color="auto"/>
            </w:tcBorders>
            <w:shd w:val="clear" w:color="auto" w:fill="auto"/>
            <w:noWrap/>
            <w:hideMark/>
          </w:tcPr>
          <w:p w14:paraId="13735ED9"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5,500,000</w:t>
            </w:r>
          </w:p>
        </w:tc>
        <w:tc>
          <w:tcPr>
            <w:tcW w:w="447" w:type="pct"/>
            <w:tcBorders>
              <w:top w:val="nil"/>
              <w:left w:val="nil"/>
              <w:bottom w:val="single" w:sz="4" w:space="0" w:color="auto"/>
              <w:right w:val="single" w:sz="4" w:space="0" w:color="auto"/>
            </w:tcBorders>
            <w:shd w:val="clear" w:color="auto" w:fill="auto"/>
            <w:noWrap/>
            <w:hideMark/>
          </w:tcPr>
          <w:p w14:paraId="4C0A63ED"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5,500,000</w:t>
            </w:r>
          </w:p>
        </w:tc>
      </w:tr>
      <w:tr w:rsidR="00DE5A79" w:rsidRPr="00DE5A79" w14:paraId="583730E8"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682AF1B3"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noWrap/>
            <w:hideMark/>
          </w:tcPr>
          <w:p w14:paraId="52874A5A" w14:textId="65D7DDC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Support to SEKEB </w:t>
            </w:r>
            <w:r w:rsidR="009865F3" w:rsidRPr="00DE5A79">
              <w:rPr>
                <w:rFonts w:ascii="Arial Narrow" w:eastAsia="Times New Roman" w:hAnsi="Arial Narrow" w:cs="Calibri"/>
                <w:color w:val="000000"/>
                <w:sz w:val="20"/>
                <w:szCs w:val="20"/>
                <w:lang w:val="en-US"/>
              </w:rPr>
              <w:t>Secretariat</w:t>
            </w:r>
          </w:p>
        </w:tc>
        <w:tc>
          <w:tcPr>
            <w:tcW w:w="1027" w:type="pct"/>
            <w:tcBorders>
              <w:top w:val="nil"/>
              <w:left w:val="nil"/>
              <w:bottom w:val="single" w:sz="4" w:space="0" w:color="auto"/>
              <w:right w:val="single" w:sz="4" w:space="0" w:color="auto"/>
            </w:tcBorders>
            <w:shd w:val="clear" w:color="auto" w:fill="auto"/>
            <w:hideMark/>
          </w:tcPr>
          <w:p w14:paraId="2B3C2EDF" w14:textId="1699E48F"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Amount  contributed to SEKEB </w:t>
            </w:r>
            <w:r w:rsidR="009865F3" w:rsidRPr="00DE5A79">
              <w:rPr>
                <w:rFonts w:ascii="Arial Narrow" w:eastAsia="Times New Roman" w:hAnsi="Arial Narrow" w:cs="Calibri"/>
                <w:color w:val="000000"/>
                <w:sz w:val="20"/>
                <w:szCs w:val="20"/>
                <w:lang w:val="en-US"/>
              </w:rPr>
              <w:t>Secretariat</w:t>
            </w:r>
          </w:p>
        </w:tc>
        <w:tc>
          <w:tcPr>
            <w:tcW w:w="515" w:type="pct"/>
            <w:tcBorders>
              <w:top w:val="nil"/>
              <w:left w:val="nil"/>
              <w:bottom w:val="single" w:sz="4" w:space="0" w:color="auto"/>
              <w:right w:val="single" w:sz="4" w:space="0" w:color="auto"/>
            </w:tcBorders>
            <w:shd w:val="clear" w:color="auto" w:fill="auto"/>
            <w:hideMark/>
          </w:tcPr>
          <w:p w14:paraId="3EDEE220"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0795B98C"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10,000,000</w:t>
            </w:r>
          </w:p>
        </w:tc>
        <w:tc>
          <w:tcPr>
            <w:tcW w:w="447" w:type="pct"/>
            <w:tcBorders>
              <w:top w:val="nil"/>
              <w:left w:val="nil"/>
              <w:bottom w:val="single" w:sz="4" w:space="0" w:color="auto"/>
              <w:right w:val="single" w:sz="4" w:space="0" w:color="auto"/>
            </w:tcBorders>
            <w:shd w:val="clear" w:color="auto" w:fill="auto"/>
            <w:noWrap/>
            <w:hideMark/>
          </w:tcPr>
          <w:p w14:paraId="15FBF41F"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11,000,000</w:t>
            </w:r>
          </w:p>
        </w:tc>
        <w:tc>
          <w:tcPr>
            <w:tcW w:w="447" w:type="pct"/>
            <w:tcBorders>
              <w:top w:val="nil"/>
              <w:left w:val="nil"/>
              <w:bottom w:val="single" w:sz="4" w:space="0" w:color="auto"/>
              <w:right w:val="single" w:sz="4" w:space="0" w:color="auto"/>
            </w:tcBorders>
            <w:shd w:val="clear" w:color="auto" w:fill="auto"/>
            <w:noWrap/>
            <w:hideMark/>
          </w:tcPr>
          <w:p w14:paraId="7DD10EF1"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11,000,000</w:t>
            </w:r>
          </w:p>
        </w:tc>
      </w:tr>
      <w:tr w:rsidR="00DE5A79" w:rsidRPr="00DE5A79" w14:paraId="06CBB96A"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585C09C6"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noWrap/>
            <w:hideMark/>
          </w:tcPr>
          <w:p w14:paraId="5DEFD46F"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Annual Contribution to Council of Governors</w:t>
            </w:r>
          </w:p>
        </w:tc>
        <w:tc>
          <w:tcPr>
            <w:tcW w:w="1027" w:type="pct"/>
            <w:tcBorders>
              <w:top w:val="nil"/>
              <w:left w:val="nil"/>
              <w:bottom w:val="single" w:sz="4" w:space="0" w:color="auto"/>
              <w:right w:val="single" w:sz="4" w:space="0" w:color="auto"/>
            </w:tcBorders>
            <w:shd w:val="clear" w:color="auto" w:fill="auto"/>
            <w:hideMark/>
          </w:tcPr>
          <w:p w14:paraId="54B5888E"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Amount Contributed to council of governors</w:t>
            </w:r>
          </w:p>
        </w:tc>
        <w:tc>
          <w:tcPr>
            <w:tcW w:w="515" w:type="pct"/>
            <w:tcBorders>
              <w:top w:val="nil"/>
              <w:left w:val="nil"/>
              <w:bottom w:val="single" w:sz="4" w:space="0" w:color="auto"/>
              <w:right w:val="single" w:sz="4" w:space="0" w:color="auto"/>
            </w:tcBorders>
            <w:shd w:val="clear" w:color="auto" w:fill="auto"/>
            <w:noWrap/>
            <w:hideMark/>
          </w:tcPr>
          <w:p w14:paraId="53448E72"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2,000,000</w:t>
            </w:r>
          </w:p>
        </w:tc>
        <w:tc>
          <w:tcPr>
            <w:tcW w:w="470" w:type="pct"/>
            <w:tcBorders>
              <w:top w:val="nil"/>
              <w:left w:val="nil"/>
              <w:bottom w:val="single" w:sz="4" w:space="0" w:color="auto"/>
              <w:right w:val="single" w:sz="4" w:space="0" w:color="auto"/>
            </w:tcBorders>
            <w:shd w:val="clear" w:color="auto" w:fill="auto"/>
            <w:noWrap/>
            <w:hideMark/>
          </w:tcPr>
          <w:p w14:paraId="0819839C"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2,000,000</w:t>
            </w:r>
          </w:p>
        </w:tc>
        <w:tc>
          <w:tcPr>
            <w:tcW w:w="447" w:type="pct"/>
            <w:tcBorders>
              <w:top w:val="nil"/>
              <w:left w:val="nil"/>
              <w:bottom w:val="single" w:sz="4" w:space="0" w:color="auto"/>
              <w:right w:val="single" w:sz="4" w:space="0" w:color="auto"/>
            </w:tcBorders>
            <w:shd w:val="clear" w:color="auto" w:fill="auto"/>
            <w:noWrap/>
            <w:hideMark/>
          </w:tcPr>
          <w:p w14:paraId="55DAA321"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2,200,000</w:t>
            </w:r>
          </w:p>
        </w:tc>
        <w:tc>
          <w:tcPr>
            <w:tcW w:w="447" w:type="pct"/>
            <w:tcBorders>
              <w:top w:val="nil"/>
              <w:left w:val="nil"/>
              <w:bottom w:val="single" w:sz="4" w:space="0" w:color="auto"/>
              <w:right w:val="single" w:sz="4" w:space="0" w:color="auto"/>
            </w:tcBorders>
            <w:shd w:val="clear" w:color="auto" w:fill="auto"/>
            <w:noWrap/>
            <w:hideMark/>
          </w:tcPr>
          <w:p w14:paraId="3FB11051"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2,200,000</w:t>
            </w:r>
          </w:p>
        </w:tc>
      </w:tr>
      <w:tr w:rsidR="00DE5A79" w:rsidRPr="00DE5A79" w14:paraId="6D1006EA"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5094BDA5"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753C4E3C" w14:textId="58A7A571"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Furnishing of SEKEB Office with Purchase of Computer </w:t>
            </w:r>
            <w:r w:rsidR="005B54A0" w:rsidRPr="00DE5A79">
              <w:rPr>
                <w:rFonts w:ascii="Arial Narrow" w:eastAsia="Times New Roman" w:hAnsi="Arial Narrow" w:cs="Calibri"/>
                <w:color w:val="000000"/>
                <w:sz w:val="20"/>
                <w:szCs w:val="20"/>
                <w:lang w:val="en-US"/>
              </w:rPr>
              <w:t>Assorted</w:t>
            </w:r>
            <w:r w:rsidRPr="00DE5A79">
              <w:rPr>
                <w:rFonts w:ascii="Arial Narrow" w:eastAsia="Times New Roman" w:hAnsi="Arial Narrow" w:cs="Calibri"/>
                <w:color w:val="000000"/>
                <w:sz w:val="20"/>
                <w:szCs w:val="20"/>
                <w:lang w:val="en-US"/>
              </w:rPr>
              <w:t xml:space="preserve"> &amp; Repairs</w:t>
            </w:r>
          </w:p>
        </w:tc>
        <w:tc>
          <w:tcPr>
            <w:tcW w:w="1027" w:type="pct"/>
            <w:tcBorders>
              <w:top w:val="nil"/>
              <w:left w:val="nil"/>
              <w:bottom w:val="single" w:sz="4" w:space="0" w:color="auto"/>
              <w:right w:val="single" w:sz="4" w:space="0" w:color="auto"/>
            </w:tcBorders>
            <w:shd w:val="clear" w:color="auto" w:fill="auto"/>
            <w:hideMark/>
          </w:tcPr>
          <w:p w14:paraId="25925832"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computers and Furniture</w:t>
            </w:r>
          </w:p>
        </w:tc>
        <w:tc>
          <w:tcPr>
            <w:tcW w:w="515" w:type="pct"/>
            <w:tcBorders>
              <w:top w:val="nil"/>
              <w:left w:val="nil"/>
              <w:bottom w:val="single" w:sz="4" w:space="0" w:color="auto"/>
              <w:right w:val="single" w:sz="4" w:space="0" w:color="auto"/>
            </w:tcBorders>
            <w:shd w:val="clear" w:color="auto" w:fill="auto"/>
            <w:hideMark/>
          </w:tcPr>
          <w:p w14:paraId="7A4E4E80"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29268AA0"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5,000,000</w:t>
            </w:r>
          </w:p>
        </w:tc>
        <w:tc>
          <w:tcPr>
            <w:tcW w:w="447" w:type="pct"/>
            <w:tcBorders>
              <w:top w:val="nil"/>
              <w:left w:val="nil"/>
              <w:bottom w:val="single" w:sz="4" w:space="0" w:color="auto"/>
              <w:right w:val="single" w:sz="4" w:space="0" w:color="auto"/>
            </w:tcBorders>
            <w:shd w:val="clear" w:color="auto" w:fill="auto"/>
            <w:noWrap/>
            <w:hideMark/>
          </w:tcPr>
          <w:p w14:paraId="46A0D4FF"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5,500,000</w:t>
            </w:r>
          </w:p>
        </w:tc>
        <w:tc>
          <w:tcPr>
            <w:tcW w:w="447" w:type="pct"/>
            <w:tcBorders>
              <w:top w:val="nil"/>
              <w:left w:val="nil"/>
              <w:bottom w:val="single" w:sz="4" w:space="0" w:color="auto"/>
              <w:right w:val="single" w:sz="4" w:space="0" w:color="auto"/>
            </w:tcBorders>
            <w:shd w:val="clear" w:color="auto" w:fill="auto"/>
            <w:noWrap/>
            <w:hideMark/>
          </w:tcPr>
          <w:p w14:paraId="23180F4F"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5,500,000</w:t>
            </w:r>
          </w:p>
        </w:tc>
      </w:tr>
      <w:tr w:rsidR="00DE5A79" w:rsidRPr="00DE5A79" w14:paraId="5988A771" w14:textId="77777777" w:rsidTr="00DE5A79">
        <w:trPr>
          <w:trHeight w:val="360"/>
        </w:trPr>
        <w:tc>
          <w:tcPr>
            <w:tcW w:w="691" w:type="pct"/>
            <w:tcBorders>
              <w:top w:val="nil"/>
              <w:left w:val="single" w:sz="4" w:space="0" w:color="auto"/>
              <w:bottom w:val="single" w:sz="4" w:space="0" w:color="auto"/>
              <w:right w:val="single" w:sz="4" w:space="0" w:color="auto"/>
            </w:tcBorders>
            <w:shd w:val="clear" w:color="auto" w:fill="auto"/>
            <w:hideMark/>
          </w:tcPr>
          <w:p w14:paraId="1AE62836"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lastRenderedPageBreak/>
              <w:t>Office of Chief of Staff</w:t>
            </w:r>
          </w:p>
        </w:tc>
        <w:tc>
          <w:tcPr>
            <w:tcW w:w="1404" w:type="pct"/>
            <w:tcBorders>
              <w:top w:val="nil"/>
              <w:left w:val="nil"/>
              <w:bottom w:val="single" w:sz="4" w:space="0" w:color="auto"/>
              <w:right w:val="single" w:sz="4" w:space="0" w:color="auto"/>
            </w:tcBorders>
            <w:shd w:val="clear" w:color="auto" w:fill="auto"/>
            <w:hideMark/>
          </w:tcPr>
          <w:p w14:paraId="0AA153FF" w14:textId="76BDDBAF" w:rsidR="00DE5A79" w:rsidRPr="00DE5A79" w:rsidRDefault="005B54A0" w:rsidP="00DE5A79">
            <w:pPr>
              <w:spacing w:after="0" w:line="240" w:lineRule="auto"/>
              <w:rPr>
                <w:rFonts w:ascii="Arial Narrow" w:eastAsia="Times New Roman" w:hAnsi="Arial Narrow" w:cs="Calibri"/>
                <w:color w:val="000000"/>
                <w:sz w:val="20"/>
                <w:szCs w:val="20"/>
                <w:lang w:val="en-US"/>
              </w:rPr>
            </w:pPr>
            <w:r>
              <w:rPr>
                <w:rFonts w:ascii="Arial Narrow" w:eastAsia="Times New Roman" w:hAnsi="Arial Narrow" w:cs="Calibri"/>
                <w:color w:val="000000"/>
                <w:sz w:val="20"/>
                <w:szCs w:val="20"/>
                <w:lang w:val="en-US"/>
              </w:rPr>
              <w:t xml:space="preserve">Liaison </w:t>
            </w:r>
            <w:r w:rsidR="00DE5A79" w:rsidRPr="00DE5A79">
              <w:rPr>
                <w:rFonts w:ascii="Arial Narrow" w:eastAsia="Times New Roman" w:hAnsi="Arial Narrow" w:cs="Calibri"/>
                <w:color w:val="000000"/>
                <w:sz w:val="20"/>
                <w:szCs w:val="20"/>
                <w:lang w:val="en-US"/>
              </w:rPr>
              <w:t>committee between County Executive &amp; Council of Governors</w:t>
            </w:r>
          </w:p>
        </w:tc>
        <w:tc>
          <w:tcPr>
            <w:tcW w:w="1027" w:type="pct"/>
            <w:tcBorders>
              <w:top w:val="nil"/>
              <w:left w:val="nil"/>
              <w:bottom w:val="single" w:sz="4" w:space="0" w:color="auto"/>
              <w:right w:val="single" w:sz="4" w:space="0" w:color="auto"/>
            </w:tcBorders>
            <w:shd w:val="clear" w:color="auto" w:fill="auto"/>
            <w:hideMark/>
          </w:tcPr>
          <w:p w14:paraId="6A200FD6" w14:textId="258C5D6E"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committee between county Executive and Council of Governors</w:t>
            </w:r>
          </w:p>
        </w:tc>
        <w:tc>
          <w:tcPr>
            <w:tcW w:w="515" w:type="pct"/>
            <w:tcBorders>
              <w:top w:val="nil"/>
              <w:left w:val="nil"/>
              <w:bottom w:val="single" w:sz="4" w:space="0" w:color="auto"/>
              <w:right w:val="single" w:sz="4" w:space="0" w:color="auto"/>
            </w:tcBorders>
            <w:shd w:val="clear" w:color="auto" w:fill="auto"/>
            <w:hideMark/>
          </w:tcPr>
          <w:p w14:paraId="6B0C7967"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589A5D80"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35,000,000</w:t>
            </w:r>
          </w:p>
        </w:tc>
        <w:tc>
          <w:tcPr>
            <w:tcW w:w="447" w:type="pct"/>
            <w:tcBorders>
              <w:top w:val="nil"/>
              <w:left w:val="nil"/>
              <w:bottom w:val="single" w:sz="4" w:space="0" w:color="auto"/>
              <w:right w:val="single" w:sz="4" w:space="0" w:color="auto"/>
            </w:tcBorders>
            <w:shd w:val="clear" w:color="auto" w:fill="auto"/>
            <w:noWrap/>
            <w:hideMark/>
          </w:tcPr>
          <w:p w14:paraId="3501E5B8"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38,500,000</w:t>
            </w:r>
          </w:p>
        </w:tc>
        <w:tc>
          <w:tcPr>
            <w:tcW w:w="447" w:type="pct"/>
            <w:tcBorders>
              <w:top w:val="nil"/>
              <w:left w:val="nil"/>
              <w:bottom w:val="single" w:sz="4" w:space="0" w:color="auto"/>
              <w:right w:val="single" w:sz="4" w:space="0" w:color="auto"/>
            </w:tcBorders>
            <w:shd w:val="clear" w:color="auto" w:fill="auto"/>
            <w:noWrap/>
            <w:hideMark/>
          </w:tcPr>
          <w:p w14:paraId="24D6A51A"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38,500,000</w:t>
            </w:r>
          </w:p>
        </w:tc>
      </w:tr>
      <w:tr w:rsidR="00DE5A79" w:rsidRPr="00DE5A79" w14:paraId="774E4E56" w14:textId="77777777" w:rsidTr="00DE5A79">
        <w:trPr>
          <w:trHeight w:val="360"/>
        </w:trPr>
        <w:tc>
          <w:tcPr>
            <w:tcW w:w="691" w:type="pct"/>
            <w:tcBorders>
              <w:top w:val="nil"/>
              <w:left w:val="single" w:sz="4" w:space="0" w:color="auto"/>
              <w:bottom w:val="single" w:sz="4" w:space="0" w:color="auto"/>
              <w:right w:val="single" w:sz="4" w:space="0" w:color="auto"/>
            </w:tcBorders>
            <w:shd w:val="clear" w:color="auto" w:fill="auto"/>
            <w:hideMark/>
          </w:tcPr>
          <w:p w14:paraId="6A8C8173"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1404" w:type="pct"/>
            <w:tcBorders>
              <w:top w:val="nil"/>
              <w:left w:val="nil"/>
              <w:bottom w:val="single" w:sz="4" w:space="0" w:color="auto"/>
              <w:right w:val="single" w:sz="4" w:space="0" w:color="auto"/>
            </w:tcBorders>
            <w:shd w:val="clear" w:color="auto" w:fill="auto"/>
            <w:noWrap/>
            <w:hideMark/>
          </w:tcPr>
          <w:p w14:paraId="2B4F0C18"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Support to Council of Governors activities</w:t>
            </w:r>
          </w:p>
        </w:tc>
        <w:tc>
          <w:tcPr>
            <w:tcW w:w="1027" w:type="pct"/>
            <w:tcBorders>
              <w:top w:val="nil"/>
              <w:left w:val="nil"/>
              <w:bottom w:val="single" w:sz="4" w:space="0" w:color="auto"/>
              <w:right w:val="single" w:sz="4" w:space="0" w:color="auto"/>
            </w:tcBorders>
            <w:shd w:val="clear" w:color="auto" w:fill="auto"/>
            <w:hideMark/>
          </w:tcPr>
          <w:p w14:paraId="128FBD1A" w14:textId="2E75CA8C"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Number of activities </w:t>
            </w:r>
            <w:r w:rsidR="005B54A0" w:rsidRPr="00DE5A79">
              <w:rPr>
                <w:rFonts w:ascii="Arial Narrow" w:eastAsia="Times New Roman" w:hAnsi="Arial Narrow" w:cs="Calibri"/>
                <w:color w:val="000000"/>
                <w:sz w:val="20"/>
                <w:szCs w:val="20"/>
                <w:lang w:val="en-US"/>
              </w:rPr>
              <w:t>supported</w:t>
            </w:r>
          </w:p>
        </w:tc>
        <w:tc>
          <w:tcPr>
            <w:tcW w:w="515" w:type="pct"/>
            <w:tcBorders>
              <w:top w:val="nil"/>
              <w:left w:val="nil"/>
              <w:bottom w:val="single" w:sz="4" w:space="0" w:color="auto"/>
              <w:right w:val="single" w:sz="4" w:space="0" w:color="auto"/>
            </w:tcBorders>
            <w:shd w:val="clear" w:color="auto" w:fill="auto"/>
            <w:hideMark/>
          </w:tcPr>
          <w:p w14:paraId="2F5653C1"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1DD7EDA1"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4,000,000</w:t>
            </w:r>
          </w:p>
        </w:tc>
        <w:tc>
          <w:tcPr>
            <w:tcW w:w="447" w:type="pct"/>
            <w:tcBorders>
              <w:top w:val="nil"/>
              <w:left w:val="nil"/>
              <w:bottom w:val="single" w:sz="4" w:space="0" w:color="auto"/>
              <w:right w:val="single" w:sz="4" w:space="0" w:color="auto"/>
            </w:tcBorders>
            <w:shd w:val="clear" w:color="auto" w:fill="auto"/>
            <w:noWrap/>
            <w:hideMark/>
          </w:tcPr>
          <w:p w14:paraId="7FC3FD25"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4,400,000</w:t>
            </w:r>
          </w:p>
        </w:tc>
        <w:tc>
          <w:tcPr>
            <w:tcW w:w="447" w:type="pct"/>
            <w:tcBorders>
              <w:top w:val="nil"/>
              <w:left w:val="nil"/>
              <w:bottom w:val="single" w:sz="4" w:space="0" w:color="auto"/>
              <w:right w:val="single" w:sz="4" w:space="0" w:color="auto"/>
            </w:tcBorders>
            <w:shd w:val="clear" w:color="auto" w:fill="auto"/>
            <w:noWrap/>
            <w:hideMark/>
          </w:tcPr>
          <w:p w14:paraId="1CD37578"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4,400,000</w:t>
            </w:r>
          </w:p>
        </w:tc>
      </w:tr>
      <w:tr w:rsidR="00DE5A79" w:rsidRPr="00DE5A79" w14:paraId="4C5A5551" w14:textId="77777777" w:rsidTr="00DE5A79">
        <w:trPr>
          <w:trHeight w:val="360"/>
        </w:trPr>
        <w:tc>
          <w:tcPr>
            <w:tcW w:w="691" w:type="pct"/>
            <w:vMerge w:val="restart"/>
            <w:tcBorders>
              <w:top w:val="nil"/>
              <w:left w:val="single" w:sz="4" w:space="0" w:color="auto"/>
              <w:bottom w:val="single" w:sz="4" w:space="0" w:color="auto"/>
              <w:right w:val="single" w:sz="4" w:space="0" w:color="auto"/>
            </w:tcBorders>
            <w:shd w:val="clear" w:color="auto" w:fill="auto"/>
            <w:hideMark/>
          </w:tcPr>
          <w:p w14:paraId="12203FF7"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Office of the County Attorney</w:t>
            </w:r>
          </w:p>
        </w:tc>
        <w:tc>
          <w:tcPr>
            <w:tcW w:w="1404" w:type="pct"/>
            <w:tcBorders>
              <w:top w:val="nil"/>
              <w:left w:val="nil"/>
              <w:bottom w:val="single" w:sz="4" w:space="0" w:color="auto"/>
              <w:right w:val="single" w:sz="4" w:space="0" w:color="auto"/>
            </w:tcBorders>
            <w:shd w:val="clear" w:color="auto" w:fill="auto"/>
            <w:hideMark/>
          </w:tcPr>
          <w:p w14:paraId="7A42B0FB"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Legal Dues/ Fees, Arbitration and Compensation Payments(including on-going cases)- with  - Outstanding Commitments for Budgeted Works/ Services Done, Valued and Not Paid by Close of FY 2023/24</w:t>
            </w:r>
          </w:p>
        </w:tc>
        <w:tc>
          <w:tcPr>
            <w:tcW w:w="1027" w:type="pct"/>
            <w:tcBorders>
              <w:top w:val="nil"/>
              <w:left w:val="nil"/>
              <w:bottom w:val="single" w:sz="4" w:space="0" w:color="auto"/>
              <w:right w:val="single" w:sz="4" w:space="0" w:color="auto"/>
            </w:tcBorders>
            <w:shd w:val="clear" w:color="auto" w:fill="auto"/>
            <w:hideMark/>
          </w:tcPr>
          <w:p w14:paraId="6B8C8D9C" w14:textId="0E3FA098"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Number of competent lawyers </w:t>
            </w:r>
            <w:r w:rsidR="005B54A0" w:rsidRPr="00DE5A79">
              <w:rPr>
                <w:rFonts w:ascii="Arial Narrow" w:eastAsia="Times New Roman" w:hAnsi="Arial Narrow" w:cs="Calibri"/>
                <w:color w:val="000000"/>
                <w:sz w:val="20"/>
                <w:szCs w:val="20"/>
                <w:lang w:val="en-US"/>
              </w:rPr>
              <w:t>maintained</w:t>
            </w:r>
          </w:p>
        </w:tc>
        <w:tc>
          <w:tcPr>
            <w:tcW w:w="515" w:type="pct"/>
            <w:tcBorders>
              <w:top w:val="nil"/>
              <w:left w:val="nil"/>
              <w:bottom w:val="single" w:sz="4" w:space="0" w:color="auto"/>
              <w:right w:val="single" w:sz="4" w:space="0" w:color="auto"/>
            </w:tcBorders>
            <w:shd w:val="clear" w:color="auto" w:fill="auto"/>
            <w:hideMark/>
          </w:tcPr>
          <w:p w14:paraId="0A218067"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15,000,000</w:t>
            </w:r>
          </w:p>
        </w:tc>
        <w:tc>
          <w:tcPr>
            <w:tcW w:w="470" w:type="pct"/>
            <w:tcBorders>
              <w:top w:val="nil"/>
              <w:left w:val="nil"/>
              <w:bottom w:val="single" w:sz="4" w:space="0" w:color="auto"/>
              <w:right w:val="single" w:sz="4" w:space="0" w:color="auto"/>
            </w:tcBorders>
            <w:shd w:val="clear" w:color="auto" w:fill="auto"/>
            <w:noWrap/>
            <w:hideMark/>
          </w:tcPr>
          <w:p w14:paraId="4247A418"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30,000,000</w:t>
            </w:r>
          </w:p>
        </w:tc>
        <w:tc>
          <w:tcPr>
            <w:tcW w:w="447" w:type="pct"/>
            <w:tcBorders>
              <w:top w:val="nil"/>
              <w:left w:val="nil"/>
              <w:bottom w:val="single" w:sz="4" w:space="0" w:color="auto"/>
              <w:right w:val="single" w:sz="4" w:space="0" w:color="auto"/>
            </w:tcBorders>
            <w:shd w:val="clear" w:color="auto" w:fill="auto"/>
            <w:noWrap/>
            <w:hideMark/>
          </w:tcPr>
          <w:p w14:paraId="516EFACB"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33,000,000</w:t>
            </w:r>
          </w:p>
        </w:tc>
        <w:tc>
          <w:tcPr>
            <w:tcW w:w="447" w:type="pct"/>
            <w:tcBorders>
              <w:top w:val="nil"/>
              <w:left w:val="nil"/>
              <w:bottom w:val="single" w:sz="4" w:space="0" w:color="auto"/>
              <w:right w:val="single" w:sz="4" w:space="0" w:color="auto"/>
            </w:tcBorders>
            <w:shd w:val="clear" w:color="auto" w:fill="auto"/>
            <w:noWrap/>
            <w:hideMark/>
          </w:tcPr>
          <w:p w14:paraId="299821ED"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33,000,000</w:t>
            </w:r>
          </w:p>
        </w:tc>
      </w:tr>
      <w:tr w:rsidR="00DE5A79" w:rsidRPr="00DE5A79" w14:paraId="39D6E257"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4087E48F"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noWrap/>
            <w:hideMark/>
          </w:tcPr>
          <w:p w14:paraId="38581D83"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Hire of a pool of Qualified professionals (Lawyers)</w:t>
            </w:r>
          </w:p>
        </w:tc>
        <w:tc>
          <w:tcPr>
            <w:tcW w:w="1027" w:type="pct"/>
            <w:tcBorders>
              <w:top w:val="nil"/>
              <w:left w:val="nil"/>
              <w:bottom w:val="single" w:sz="4" w:space="0" w:color="auto"/>
              <w:right w:val="single" w:sz="4" w:space="0" w:color="auto"/>
            </w:tcBorders>
            <w:shd w:val="clear" w:color="auto" w:fill="auto"/>
            <w:hideMark/>
          </w:tcPr>
          <w:p w14:paraId="27710315"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professional lawyers hired</w:t>
            </w:r>
          </w:p>
        </w:tc>
        <w:tc>
          <w:tcPr>
            <w:tcW w:w="515" w:type="pct"/>
            <w:tcBorders>
              <w:top w:val="nil"/>
              <w:left w:val="nil"/>
              <w:bottom w:val="single" w:sz="4" w:space="0" w:color="auto"/>
              <w:right w:val="single" w:sz="4" w:space="0" w:color="auto"/>
            </w:tcBorders>
            <w:shd w:val="clear" w:color="auto" w:fill="auto"/>
            <w:hideMark/>
          </w:tcPr>
          <w:p w14:paraId="359003F6"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70F4CB35"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25,000,000</w:t>
            </w:r>
          </w:p>
        </w:tc>
        <w:tc>
          <w:tcPr>
            <w:tcW w:w="447" w:type="pct"/>
            <w:tcBorders>
              <w:top w:val="nil"/>
              <w:left w:val="nil"/>
              <w:bottom w:val="single" w:sz="4" w:space="0" w:color="auto"/>
              <w:right w:val="single" w:sz="4" w:space="0" w:color="auto"/>
            </w:tcBorders>
            <w:shd w:val="clear" w:color="auto" w:fill="auto"/>
            <w:noWrap/>
            <w:hideMark/>
          </w:tcPr>
          <w:p w14:paraId="7A249E18"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27,500,000</w:t>
            </w:r>
          </w:p>
        </w:tc>
        <w:tc>
          <w:tcPr>
            <w:tcW w:w="447" w:type="pct"/>
            <w:tcBorders>
              <w:top w:val="nil"/>
              <w:left w:val="nil"/>
              <w:bottom w:val="single" w:sz="4" w:space="0" w:color="auto"/>
              <w:right w:val="single" w:sz="4" w:space="0" w:color="auto"/>
            </w:tcBorders>
            <w:shd w:val="clear" w:color="auto" w:fill="auto"/>
            <w:noWrap/>
            <w:hideMark/>
          </w:tcPr>
          <w:p w14:paraId="69D20A02"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27,500,000</w:t>
            </w:r>
          </w:p>
        </w:tc>
      </w:tr>
      <w:tr w:rsidR="00DE5A79" w:rsidRPr="00DE5A79" w14:paraId="0D970A12"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03B607DD"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noWrap/>
            <w:hideMark/>
          </w:tcPr>
          <w:p w14:paraId="79585E1B"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Printing Services-Score Card and other County  Publications</w:t>
            </w:r>
          </w:p>
        </w:tc>
        <w:tc>
          <w:tcPr>
            <w:tcW w:w="1027" w:type="pct"/>
            <w:tcBorders>
              <w:top w:val="nil"/>
              <w:left w:val="nil"/>
              <w:bottom w:val="single" w:sz="4" w:space="0" w:color="auto"/>
              <w:right w:val="single" w:sz="4" w:space="0" w:color="auto"/>
            </w:tcBorders>
            <w:shd w:val="clear" w:color="auto" w:fill="auto"/>
            <w:hideMark/>
          </w:tcPr>
          <w:p w14:paraId="4E1F342F"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score cards</w:t>
            </w:r>
          </w:p>
        </w:tc>
        <w:tc>
          <w:tcPr>
            <w:tcW w:w="515" w:type="pct"/>
            <w:tcBorders>
              <w:top w:val="nil"/>
              <w:left w:val="nil"/>
              <w:bottom w:val="single" w:sz="4" w:space="0" w:color="auto"/>
              <w:right w:val="single" w:sz="4" w:space="0" w:color="auto"/>
            </w:tcBorders>
            <w:shd w:val="clear" w:color="auto" w:fill="auto"/>
            <w:hideMark/>
          </w:tcPr>
          <w:p w14:paraId="1E21CB03"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11760710"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10,000,000</w:t>
            </w:r>
          </w:p>
        </w:tc>
        <w:tc>
          <w:tcPr>
            <w:tcW w:w="447" w:type="pct"/>
            <w:tcBorders>
              <w:top w:val="nil"/>
              <w:left w:val="nil"/>
              <w:bottom w:val="single" w:sz="4" w:space="0" w:color="auto"/>
              <w:right w:val="single" w:sz="4" w:space="0" w:color="auto"/>
            </w:tcBorders>
            <w:shd w:val="clear" w:color="auto" w:fill="auto"/>
            <w:noWrap/>
            <w:hideMark/>
          </w:tcPr>
          <w:p w14:paraId="77F9A389"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11,000,000</w:t>
            </w:r>
          </w:p>
        </w:tc>
        <w:tc>
          <w:tcPr>
            <w:tcW w:w="447" w:type="pct"/>
            <w:tcBorders>
              <w:top w:val="nil"/>
              <w:left w:val="nil"/>
              <w:bottom w:val="single" w:sz="4" w:space="0" w:color="auto"/>
              <w:right w:val="single" w:sz="4" w:space="0" w:color="auto"/>
            </w:tcBorders>
            <w:shd w:val="clear" w:color="auto" w:fill="auto"/>
            <w:noWrap/>
            <w:hideMark/>
          </w:tcPr>
          <w:p w14:paraId="3F03BDD9"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11,000,000</w:t>
            </w:r>
          </w:p>
        </w:tc>
      </w:tr>
      <w:tr w:rsidR="00DE5A79" w:rsidRPr="00DE5A79" w14:paraId="3B4EB409"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766A1F04"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6034CB6C"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Enhanced Budget for Governor's Communications Activities: Engage external media, newspaper supplements, outside broadcasts, livestreams</w:t>
            </w:r>
          </w:p>
        </w:tc>
        <w:tc>
          <w:tcPr>
            <w:tcW w:w="1027" w:type="pct"/>
            <w:tcBorders>
              <w:top w:val="nil"/>
              <w:left w:val="nil"/>
              <w:bottom w:val="single" w:sz="4" w:space="0" w:color="auto"/>
              <w:right w:val="single" w:sz="4" w:space="0" w:color="auto"/>
            </w:tcBorders>
            <w:shd w:val="clear" w:color="auto" w:fill="auto"/>
            <w:hideMark/>
          </w:tcPr>
          <w:p w14:paraId="646CC885"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of coverage of County Governments performance</w:t>
            </w:r>
          </w:p>
        </w:tc>
        <w:tc>
          <w:tcPr>
            <w:tcW w:w="515" w:type="pct"/>
            <w:tcBorders>
              <w:top w:val="nil"/>
              <w:left w:val="nil"/>
              <w:bottom w:val="single" w:sz="4" w:space="0" w:color="auto"/>
              <w:right w:val="single" w:sz="4" w:space="0" w:color="auto"/>
            </w:tcBorders>
            <w:shd w:val="clear" w:color="auto" w:fill="auto"/>
            <w:hideMark/>
          </w:tcPr>
          <w:p w14:paraId="3C5591CC"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39C72623"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7,000,000</w:t>
            </w:r>
          </w:p>
        </w:tc>
        <w:tc>
          <w:tcPr>
            <w:tcW w:w="447" w:type="pct"/>
            <w:tcBorders>
              <w:top w:val="nil"/>
              <w:left w:val="nil"/>
              <w:bottom w:val="single" w:sz="4" w:space="0" w:color="auto"/>
              <w:right w:val="single" w:sz="4" w:space="0" w:color="auto"/>
            </w:tcBorders>
            <w:shd w:val="clear" w:color="auto" w:fill="auto"/>
            <w:noWrap/>
            <w:hideMark/>
          </w:tcPr>
          <w:p w14:paraId="280EDD31"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7,700,000</w:t>
            </w:r>
          </w:p>
        </w:tc>
        <w:tc>
          <w:tcPr>
            <w:tcW w:w="447" w:type="pct"/>
            <w:tcBorders>
              <w:top w:val="nil"/>
              <w:left w:val="nil"/>
              <w:bottom w:val="single" w:sz="4" w:space="0" w:color="auto"/>
              <w:right w:val="single" w:sz="4" w:space="0" w:color="auto"/>
            </w:tcBorders>
            <w:shd w:val="clear" w:color="auto" w:fill="auto"/>
            <w:noWrap/>
            <w:hideMark/>
          </w:tcPr>
          <w:p w14:paraId="5D48576C"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7,700,000</w:t>
            </w:r>
          </w:p>
        </w:tc>
      </w:tr>
      <w:tr w:rsidR="00DE5A79" w:rsidRPr="00DE5A79" w14:paraId="387706AE"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555D8307"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7F788180" w14:textId="77777777" w:rsidR="00DE5A79" w:rsidRPr="00DE5A79" w:rsidRDefault="00DE5A79" w:rsidP="00DE5A79">
            <w:pPr>
              <w:spacing w:after="0" w:line="240" w:lineRule="auto"/>
              <w:rPr>
                <w:rFonts w:ascii="Arial Narrow" w:eastAsia="Times New Roman" w:hAnsi="Arial Narrow" w:cs="Calibri"/>
                <w:color w:val="0D0D0D"/>
                <w:sz w:val="20"/>
                <w:szCs w:val="20"/>
                <w:lang w:val="en-US"/>
              </w:rPr>
            </w:pPr>
            <w:r w:rsidRPr="00DE5A79">
              <w:rPr>
                <w:rFonts w:ascii="Arial Narrow" w:eastAsia="Times New Roman" w:hAnsi="Arial Narrow" w:cs="Calibri"/>
                <w:color w:val="0D0D0D"/>
                <w:sz w:val="20"/>
                <w:szCs w:val="20"/>
                <w:lang w:val="en-US"/>
              </w:rPr>
              <w:t xml:space="preserve">County Integrated Monitoring and Evaluation (Tracking of county </w:t>
            </w:r>
            <w:proofErr w:type="spellStart"/>
            <w:r w:rsidRPr="00DE5A79">
              <w:rPr>
                <w:rFonts w:ascii="Arial Narrow" w:eastAsia="Times New Roman" w:hAnsi="Arial Narrow" w:cs="Calibri"/>
                <w:color w:val="0D0D0D"/>
                <w:sz w:val="20"/>
                <w:szCs w:val="20"/>
                <w:lang w:val="en-US"/>
              </w:rPr>
              <w:t>programmes</w:t>
            </w:r>
            <w:proofErr w:type="spellEnd"/>
            <w:r w:rsidRPr="00DE5A79">
              <w:rPr>
                <w:rFonts w:ascii="Arial Narrow" w:eastAsia="Times New Roman" w:hAnsi="Arial Narrow" w:cs="Calibri"/>
                <w:color w:val="0D0D0D"/>
                <w:sz w:val="20"/>
                <w:szCs w:val="20"/>
                <w:lang w:val="en-US"/>
              </w:rPr>
              <w:t>)</w:t>
            </w:r>
          </w:p>
        </w:tc>
        <w:tc>
          <w:tcPr>
            <w:tcW w:w="1027" w:type="pct"/>
            <w:tcBorders>
              <w:top w:val="nil"/>
              <w:left w:val="nil"/>
              <w:bottom w:val="single" w:sz="4" w:space="0" w:color="auto"/>
              <w:right w:val="single" w:sz="4" w:space="0" w:color="auto"/>
            </w:tcBorders>
            <w:shd w:val="clear" w:color="auto" w:fill="auto"/>
            <w:hideMark/>
          </w:tcPr>
          <w:p w14:paraId="4D0D0329"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Number of County </w:t>
            </w:r>
            <w:proofErr w:type="spellStart"/>
            <w:r w:rsidRPr="00DE5A79">
              <w:rPr>
                <w:rFonts w:ascii="Arial Narrow" w:eastAsia="Times New Roman" w:hAnsi="Arial Narrow" w:cs="Calibri"/>
                <w:color w:val="000000"/>
                <w:sz w:val="20"/>
                <w:szCs w:val="20"/>
                <w:lang w:val="en-US"/>
              </w:rPr>
              <w:t>programmes</w:t>
            </w:r>
            <w:proofErr w:type="spellEnd"/>
            <w:r w:rsidRPr="00DE5A79">
              <w:rPr>
                <w:rFonts w:ascii="Arial Narrow" w:eastAsia="Times New Roman" w:hAnsi="Arial Narrow" w:cs="Calibri"/>
                <w:color w:val="000000"/>
                <w:sz w:val="20"/>
                <w:szCs w:val="20"/>
                <w:lang w:val="en-US"/>
              </w:rPr>
              <w:t xml:space="preserve"> tracked</w:t>
            </w:r>
          </w:p>
        </w:tc>
        <w:tc>
          <w:tcPr>
            <w:tcW w:w="515" w:type="pct"/>
            <w:tcBorders>
              <w:top w:val="nil"/>
              <w:left w:val="nil"/>
              <w:bottom w:val="single" w:sz="4" w:space="0" w:color="auto"/>
              <w:right w:val="single" w:sz="4" w:space="0" w:color="auto"/>
            </w:tcBorders>
            <w:shd w:val="clear" w:color="auto" w:fill="auto"/>
            <w:hideMark/>
          </w:tcPr>
          <w:p w14:paraId="073F18E2"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1AAA598A"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9,815,600</w:t>
            </w:r>
          </w:p>
        </w:tc>
        <w:tc>
          <w:tcPr>
            <w:tcW w:w="447" w:type="pct"/>
            <w:tcBorders>
              <w:top w:val="nil"/>
              <w:left w:val="nil"/>
              <w:bottom w:val="single" w:sz="4" w:space="0" w:color="auto"/>
              <w:right w:val="single" w:sz="4" w:space="0" w:color="auto"/>
            </w:tcBorders>
            <w:shd w:val="clear" w:color="auto" w:fill="auto"/>
            <w:noWrap/>
            <w:hideMark/>
          </w:tcPr>
          <w:p w14:paraId="1439C8E5"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10,797,160</w:t>
            </w:r>
          </w:p>
        </w:tc>
        <w:tc>
          <w:tcPr>
            <w:tcW w:w="447" w:type="pct"/>
            <w:tcBorders>
              <w:top w:val="nil"/>
              <w:left w:val="nil"/>
              <w:bottom w:val="single" w:sz="4" w:space="0" w:color="auto"/>
              <w:right w:val="single" w:sz="4" w:space="0" w:color="auto"/>
            </w:tcBorders>
            <w:shd w:val="clear" w:color="auto" w:fill="auto"/>
            <w:noWrap/>
            <w:hideMark/>
          </w:tcPr>
          <w:p w14:paraId="07DCB0CB"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10,797,160</w:t>
            </w:r>
          </w:p>
        </w:tc>
      </w:tr>
      <w:tr w:rsidR="00DE5A79" w:rsidRPr="00DE5A79" w14:paraId="4B77C90F"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49481E1F"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noWrap/>
            <w:hideMark/>
          </w:tcPr>
          <w:p w14:paraId="6EB86E17" w14:textId="77777777" w:rsidR="00DE5A79" w:rsidRPr="00DE5A79" w:rsidRDefault="00DE5A79" w:rsidP="00DE5A79">
            <w:pPr>
              <w:spacing w:after="0" w:line="240" w:lineRule="auto"/>
              <w:rPr>
                <w:rFonts w:ascii="Arial Narrow" w:eastAsia="Times New Roman" w:hAnsi="Arial Narrow" w:cs="Calibri"/>
                <w:color w:val="0D0D0D"/>
                <w:sz w:val="20"/>
                <w:szCs w:val="20"/>
                <w:lang w:val="en-US"/>
              </w:rPr>
            </w:pPr>
            <w:r w:rsidRPr="00DE5A79">
              <w:rPr>
                <w:rFonts w:ascii="Arial Narrow" w:eastAsia="Times New Roman" w:hAnsi="Arial Narrow" w:cs="Calibri"/>
                <w:color w:val="0D0D0D"/>
                <w:sz w:val="20"/>
                <w:szCs w:val="20"/>
                <w:lang w:val="en-US"/>
              </w:rPr>
              <w:t>Protocol Unit</w:t>
            </w:r>
          </w:p>
        </w:tc>
        <w:tc>
          <w:tcPr>
            <w:tcW w:w="1027" w:type="pct"/>
            <w:tcBorders>
              <w:top w:val="nil"/>
              <w:left w:val="nil"/>
              <w:bottom w:val="single" w:sz="4" w:space="0" w:color="auto"/>
              <w:right w:val="single" w:sz="4" w:space="0" w:color="auto"/>
            </w:tcBorders>
            <w:shd w:val="clear" w:color="auto" w:fill="auto"/>
            <w:hideMark/>
          </w:tcPr>
          <w:p w14:paraId="34645899" w14:textId="49CDB4B9"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 of enhanced </w:t>
            </w:r>
            <w:r w:rsidR="005B54A0" w:rsidRPr="00DE5A79">
              <w:rPr>
                <w:rFonts w:ascii="Arial Narrow" w:eastAsia="Times New Roman" w:hAnsi="Arial Narrow" w:cs="Calibri"/>
                <w:color w:val="000000"/>
                <w:sz w:val="20"/>
                <w:szCs w:val="20"/>
                <w:lang w:val="en-US"/>
              </w:rPr>
              <w:t>protocol</w:t>
            </w:r>
            <w:r w:rsidRPr="00DE5A79">
              <w:rPr>
                <w:rFonts w:ascii="Arial Narrow" w:eastAsia="Times New Roman" w:hAnsi="Arial Narrow" w:cs="Calibri"/>
                <w:color w:val="000000"/>
                <w:sz w:val="20"/>
                <w:szCs w:val="20"/>
                <w:lang w:val="en-US"/>
              </w:rPr>
              <w:t xml:space="preserve"> unit</w:t>
            </w:r>
          </w:p>
        </w:tc>
        <w:tc>
          <w:tcPr>
            <w:tcW w:w="515" w:type="pct"/>
            <w:tcBorders>
              <w:top w:val="nil"/>
              <w:left w:val="nil"/>
              <w:bottom w:val="single" w:sz="4" w:space="0" w:color="auto"/>
              <w:right w:val="single" w:sz="4" w:space="0" w:color="auto"/>
            </w:tcBorders>
            <w:shd w:val="clear" w:color="auto" w:fill="auto"/>
            <w:hideMark/>
          </w:tcPr>
          <w:p w14:paraId="08A7C352"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26FCDD2F"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10,345,600</w:t>
            </w:r>
          </w:p>
        </w:tc>
        <w:tc>
          <w:tcPr>
            <w:tcW w:w="447" w:type="pct"/>
            <w:tcBorders>
              <w:top w:val="nil"/>
              <w:left w:val="nil"/>
              <w:bottom w:val="single" w:sz="4" w:space="0" w:color="auto"/>
              <w:right w:val="single" w:sz="4" w:space="0" w:color="auto"/>
            </w:tcBorders>
            <w:shd w:val="clear" w:color="auto" w:fill="auto"/>
            <w:noWrap/>
            <w:hideMark/>
          </w:tcPr>
          <w:p w14:paraId="4DBE16FC"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11,380,160</w:t>
            </w:r>
          </w:p>
        </w:tc>
        <w:tc>
          <w:tcPr>
            <w:tcW w:w="447" w:type="pct"/>
            <w:tcBorders>
              <w:top w:val="nil"/>
              <w:left w:val="nil"/>
              <w:bottom w:val="single" w:sz="4" w:space="0" w:color="auto"/>
              <w:right w:val="single" w:sz="4" w:space="0" w:color="auto"/>
            </w:tcBorders>
            <w:shd w:val="clear" w:color="auto" w:fill="auto"/>
            <w:noWrap/>
            <w:hideMark/>
          </w:tcPr>
          <w:p w14:paraId="1084A342"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11,380,160</w:t>
            </w:r>
          </w:p>
        </w:tc>
      </w:tr>
      <w:tr w:rsidR="00DE5A79" w:rsidRPr="00DE5A79" w14:paraId="4F55ADDD"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4D691320"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530F81D3" w14:textId="3F1A54A1" w:rsidR="00DE5A79" w:rsidRPr="00DE5A79" w:rsidRDefault="00DE5A79" w:rsidP="00DE5A79">
            <w:pPr>
              <w:spacing w:after="0" w:line="240" w:lineRule="auto"/>
              <w:rPr>
                <w:rFonts w:ascii="Arial Narrow" w:eastAsia="Times New Roman" w:hAnsi="Arial Narrow" w:cs="Calibri"/>
                <w:color w:val="0D0D0D"/>
                <w:sz w:val="20"/>
                <w:szCs w:val="20"/>
                <w:lang w:val="en-US"/>
              </w:rPr>
            </w:pPr>
            <w:r w:rsidRPr="00DE5A79">
              <w:rPr>
                <w:rFonts w:ascii="Arial Narrow" w:eastAsia="Times New Roman" w:hAnsi="Arial Narrow" w:cs="Calibri"/>
                <w:color w:val="0D0D0D"/>
                <w:sz w:val="20"/>
                <w:szCs w:val="20"/>
                <w:lang w:val="en-US"/>
              </w:rPr>
              <w:t xml:space="preserve">Other  Operation  and </w:t>
            </w:r>
            <w:r w:rsidR="005B54A0" w:rsidRPr="00DE5A79">
              <w:rPr>
                <w:rFonts w:ascii="Arial Narrow" w:eastAsia="Times New Roman" w:hAnsi="Arial Narrow" w:cs="Calibri"/>
                <w:color w:val="0D0D0D"/>
                <w:sz w:val="20"/>
                <w:szCs w:val="20"/>
                <w:lang w:val="en-US"/>
              </w:rPr>
              <w:t>Maintenance</w:t>
            </w:r>
            <w:r w:rsidRPr="00DE5A79">
              <w:rPr>
                <w:rFonts w:ascii="Arial Narrow" w:eastAsia="Times New Roman" w:hAnsi="Arial Narrow" w:cs="Calibri"/>
                <w:color w:val="0D0D0D"/>
                <w:sz w:val="20"/>
                <w:szCs w:val="20"/>
                <w:lang w:val="en-US"/>
              </w:rPr>
              <w:t xml:space="preserve"> Expenses for all the </w:t>
            </w:r>
            <w:proofErr w:type="spellStart"/>
            <w:r w:rsidRPr="00DE5A79">
              <w:rPr>
                <w:rFonts w:ascii="Arial Narrow" w:eastAsia="Times New Roman" w:hAnsi="Arial Narrow" w:cs="Calibri"/>
                <w:color w:val="0D0D0D"/>
                <w:sz w:val="20"/>
                <w:szCs w:val="20"/>
                <w:lang w:val="en-US"/>
              </w:rPr>
              <w:t>Programmes</w:t>
            </w:r>
            <w:proofErr w:type="spellEnd"/>
            <w:r w:rsidRPr="00DE5A79">
              <w:rPr>
                <w:rFonts w:ascii="Arial Narrow" w:eastAsia="Times New Roman" w:hAnsi="Arial Narrow" w:cs="Calibri"/>
                <w:color w:val="0D0D0D"/>
                <w:sz w:val="20"/>
                <w:szCs w:val="20"/>
                <w:lang w:val="en-US"/>
              </w:rPr>
              <w:t xml:space="preserve"> (DSA, Electricity, Printing, Water and </w:t>
            </w:r>
            <w:r w:rsidR="005B54A0" w:rsidRPr="00DE5A79">
              <w:rPr>
                <w:rFonts w:ascii="Arial Narrow" w:eastAsia="Times New Roman" w:hAnsi="Arial Narrow" w:cs="Calibri"/>
                <w:color w:val="0D0D0D"/>
                <w:sz w:val="20"/>
                <w:szCs w:val="20"/>
                <w:lang w:val="en-US"/>
              </w:rPr>
              <w:t>Sewerages</w:t>
            </w:r>
            <w:r w:rsidRPr="00DE5A79">
              <w:rPr>
                <w:rFonts w:ascii="Arial Narrow" w:eastAsia="Times New Roman" w:hAnsi="Arial Narrow" w:cs="Calibri"/>
                <w:color w:val="0D0D0D"/>
                <w:sz w:val="20"/>
                <w:szCs w:val="20"/>
                <w:lang w:val="en-US"/>
              </w:rPr>
              <w:t xml:space="preserve"> services, Fuels etc.)</w:t>
            </w:r>
          </w:p>
        </w:tc>
        <w:tc>
          <w:tcPr>
            <w:tcW w:w="1027" w:type="pct"/>
            <w:tcBorders>
              <w:top w:val="nil"/>
              <w:left w:val="nil"/>
              <w:bottom w:val="single" w:sz="4" w:space="0" w:color="auto"/>
              <w:right w:val="single" w:sz="4" w:space="0" w:color="auto"/>
            </w:tcBorders>
            <w:shd w:val="clear" w:color="auto" w:fill="auto"/>
            <w:hideMark/>
          </w:tcPr>
          <w:p w14:paraId="14F45545"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515" w:type="pct"/>
            <w:tcBorders>
              <w:top w:val="nil"/>
              <w:left w:val="nil"/>
              <w:bottom w:val="single" w:sz="4" w:space="0" w:color="auto"/>
              <w:right w:val="single" w:sz="4" w:space="0" w:color="auto"/>
            </w:tcBorders>
            <w:shd w:val="clear" w:color="auto" w:fill="auto"/>
            <w:hideMark/>
          </w:tcPr>
          <w:p w14:paraId="7C77F4D4"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20F87522"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34,890,000</w:t>
            </w:r>
          </w:p>
        </w:tc>
        <w:tc>
          <w:tcPr>
            <w:tcW w:w="447" w:type="pct"/>
            <w:tcBorders>
              <w:top w:val="nil"/>
              <w:left w:val="nil"/>
              <w:bottom w:val="single" w:sz="4" w:space="0" w:color="auto"/>
              <w:right w:val="single" w:sz="4" w:space="0" w:color="auto"/>
            </w:tcBorders>
            <w:shd w:val="clear" w:color="auto" w:fill="auto"/>
            <w:noWrap/>
            <w:hideMark/>
          </w:tcPr>
          <w:p w14:paraId="76B2669A"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38,379,000</w:t>
            </w:r>
          </w:p>
        </w:tc>
        <w:tc>
          <w:tcPr>
            <w:tcW w:w="447" w:type="pct"/>
            <w:tcBorders>
              <w:top w:val="nil"/>
              <w:left w:val="nil"/>
              <w:bottom w:val="single" w:sz="4" w:space="0" w:color="auto"/>
              <w:right w:val="single" w:sz="4" w:space="0" w:color="auto"/>
            </w:tcBorders>
            <w:shd w:val="clear" w:color="auto" w:fill="auto"/>
            <w:noWrap/>
            <w:hideMark/>
          </w:tcPr>
          <w:p w14:paraId="35170633"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38,379,000</w:t>
            </w:r>
          </w:p>
        </w:tc>
      </w:tr>
      <w:tr w:rsidR="00DE5A79" w:rsidRPr="00DE5A79" w14:paraId="2ED84348" w14:textId="77777777" w:rsidTr="00DE5A79">
        <w:trPr>
          <w:trHeight w:val="360"/>
        </w:trPr>
        <w:tc>
          <w:tcPr>
            <w:tcW w:w="691" w:type="pct"/>
            <w:vMerge w:val="restart"/>
            <w:tcBorders>
              <w:top w:val="nil"/>
              <w:left w:val="single" w:sz="4" w:space="0" w:color="auto"/>
              <w:bottom w:val="single" w:sz="4" w:space="0" w:color="auto"/>
              <w:right w:val="single" w:sz="4" w:space="0" w:color="auto"/>
            </w:tcBorders>
            <w:shd w:val="clear" w:color="auto" w:fill="auto"/>
            <w:hideMark/>
          </w:tcPr>
          <w:p w14:paraId="24FBE13C"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DECENTRALIZED UNIT</w:t>
            </w:r>
          </w:p>
        </w:tc>
        <w:tc>
          <w:tcPr>
            <w:tcW w:w="1404" w:type="pct"/>
            <w:tcBorders>
              <w:top w:val="nil"/>
              <w:left w:val="nil"/>
              <w:bottom w:val="single" w:sz="4" w:space="0" w:color="auto"/>
              <w:right w:val="single" w:sz="4" w:space="0" w:color="auto"/>
            </w:tcBorders>
            <w:shd w:val="clear" w:color="auto" w:fill="auto"/>
            <w:hideMark/>
          </w:tcPr>
          <w:p w14:paraId="6DFC8E7D"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Operations and maintenance (O&amp; M)</w:t>
            </w:r>
          </w:p>
        </w:tc>
        <w:tc>
          <w:tcPr>
            <w:tcW w:w="1027" w:type="pct"/>
            <w:tcBorders>
              <w:top w:val="nil"/>
              <w:left w:val="nil"/>
              <w:bottom w:val="single" w:sz="4" w:space="0" w:color="auto"/>
              <w:right w:val="single" w:sz="4" w:space="0" w:color="auto"/>
            </w:tcBorders>
            <w:shd w:val="clear" w:color="auto" w:fill="auto"/>
            <w:hideMark/>
          </w:tcPr>
          <w:p w14:paraId="0CF34D7F"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Amount paid to general expenses</w:t>
            </w:r>
          </w:p>
        </w:tc>
        <w:tc>
          <w:tcPr>
            <w:tcW w:w="515" w:type="pct"/>
            <w:tcBorders>
              <w:top w:val="nil"/>
              <w:left w:val="nil"/>
              <w:bottom w:val="single" w:sz="4" w:space="0" w:color="auto"/>
              <w:right w:val="single" w:sz="4" w:space="0" w:color="auto"/>
            </w:tcBorders>
            <w:shd w:val="clear" w:color="auto" w:fill="auto"/>
            <w:hideMark/>
          </w:tcPr>
          <w:p w14:paraId="6CF0ACD1"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6822CA28"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19,659,400</w:t>
            </w:r>
          </w:p>
        </w:tc>
        <w:tc>
          <w:tcPr>
            <w:tcW w:w="447" w:type="pct"/>
            <w:tcBorders>
              <w:top w:val="nil"/>
              <w:left w:val="nil"/>
              <w:bottom w:val="single" w:sz="4" w:space="0" w:color="auto"/>
              <w:right w:val="single" w:sz="4" w:space="0" w:color="auto"/>
            </w:tcBorders>
            <w:shd w:val="clear" w:color="auto" w:fill="auto"/>
            <w:noWrap/>
            <w:hideMark/>
          </w:tcPr>
          <w:p w14:paraId="19B240AB"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21,625,340</w:t>
            </w:r>
          </w:p>
        </w:tc>
        <w:tc>
          <w:tcPr>
            <w:tcW w:w="447" w:type="pct"/>
            <w:tcBorders>
              <w:top w:val="nil"/>
              <w:left w:val="nil"/>
              <w:bottom w:val="single" w:sz="4" w:space="0" w:color="auto"/>
              <w:right w:val="single" w:sz="4" w:space="0" w:color="auto"/>
            </w:tcBorders>
            <w:shd w:val="clear" w:color="auto" w:fill="auto"/>
            <w:noWrap/>
            <w:hideMark/>
          </w:tcPr>
          <w:p w14:paraId="66679551"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21,625,340</w:t>
            </w:r>
          </w:p>
        </w:tc>
      </w:tr>
      <w:tr w:rsidR="00DE5A79" w:rsidRPr="00DE5A79" w14:paraId="02697D31"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3999E87D"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6078DA40"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Purchase of Computer accessories administrators and HQ staff.</w:t>
            </w:r>
          </w:p>
        </w:tc>
        <w:tc>
          <w:tcPr>
            <w:tcW w:w="1027" w:type="pct"/>
            <w:tcBorders>
              <w:top w:val="nil"/>
              <w:left w:val="nil"/>
              <w:bottom w:val="single" w:sz="4" w:space="0" w:color="auto"/>
              <w:right w:val="single" w:sz="4" w:space="0" w:color="auto"/>
            </w:tcBorders>
            <w:shd w:val="clear" w:color="auto" w:fill="auto"/>
            <w:hideMark/>
          </w:tcPr>
          <w:p w14:paraId="1759B719"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computers purchased</w:t>
            </w:r>
          </w:p>
        </w:tc>
        <w:tc>
          <w:tcPr>
            <w:tcW w:w="515" w:type="pct"/>
            <w:tcBorders>
              <w:top w:val="nil"/>
              <w:left w:val="nil"/>
              <w:bottom w:val="single" w:sz="4" w:space="0" w:color="auto"/>
              <w:right w:val="single" w:sz="4" w:space="0" w:color="auto"/>
            </w:tcBorders>
            <w:shd w:val="clear" w:color="auto" w:fill="auto"/>
            <w:hideMark/>
          </w:tcPr>
          <w:p w14:paraId="67D1F87F"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7D3705BC"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1,250,000</w:t>
            </w:r>
          </w:p>
        </w:tc>
        <w:tc>
          <w:tcPr>
            <w:tcW w:w="447" w:type="pct"/>
            <w:tcBorders>
              <w:top w:val="nil"/>
              <w:left w:val="nil"/>
              <w:bottom w:val="single" w:sz="4" w:space="0" w:color="auto"/>
              <w:right w:val="single" w:sz="4" w:space="0" w:color="auto"/>
            </w:tcBorders>
            <w:shd w:val="clear" w:color="auto" w:fill="auto"/>
            <w:noWrap/>
            <w:hideMark/>
          </w:tcPr>
          <w:p w14:paraId="42E40930"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1,375,000</w:t>
            </w:r>
          </w:p>
        </w:tc>
        <w:tc>
          <w:tcPr>
            <w:tcW w:w="447" w:type="pct"/>
            <w:tcBorders>
              <w:top w:val="nil"/>
              <w:left w:val="nil"/>
              <w:bottom w:val="single" w:sz="4" w:space="0" w:color="auto"/>
              <w:right w:val="single" w:sz="4" w:space="0" w:color="auto"/>
            </w:tcBorders>
            <w:shd w:val="clear" w:color="auto" w:fill="auto"/>
            <w:noWrap/>
            <w:hideMark/>
          </w:tcPr>
          <w:p w14:paraId="41415512"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1,375,000</w:t>
            </w:r>
          </w:p>
        </w:tc>
      </w:tr>
      <w:tr w:rsidR="00DE5A79" w:rsidRPr="00DE5A79" w14:paraId="7D5D8CB7"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23F478A0"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74C451F7"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Purchase of Computer office stationary for the administrators and HQ staff</w:t>
            </w:r>
          </w:p>
        </w:tc>
        <w:tc>
          <w:tcPr>
            <w:tcW w:w="1027" w:type="pct"/>
            <w:tcBorders>
              <w:top w:val="nil"/>
              <w:left w:val="nil"/>
              <w:bottom w:val="single" w:sz="4" w:space="0" w:color="auto"/>
              <w:right w:val="single" w:sz="4" w:space="0" w:color="auto"/>
            </w:tcBorders>
            <w:shd w:val="clear" w:color="auto" w:fill="auto"/>
            <w:hideMark/>
          </w:tcPr>
          <w:p w14:paraId="2A895848"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computers purchased</w:t>
            </w:r>
          </w:p>
        </w:tc>
        <w:tc>
          <w:tcPr>
            <w:tcW w:w="515" w:type="pct"/>
            <w:tcBorders>
              <w:top w:val="nil"/>
              <w:left w:val="nil"/>
              <w:bottom w:val="single" w:sz="4" w:space="0" w:color="auto"/>
              <w:right w:val="single" w:sz="4" w:space="0" w:color="auto"/>
            </w:tcBorders>
            <w:shd w:val="clear" w:color="auto" w:fill="auto"/>
            <w:hideMark/>
          </w:tcPr>
          <w:p w14:paraId="720C9D31"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68F7553D"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1,680,000</w:t>
            </w:r>
          </w:p>
        </w:tc>
        <w:tc>
          <w:tcPr>
            <w:tcW w:w="447" w:type="pct"/>
            <w:tcBorders>
              <w:top w:val="nil"/>
              <w:left w:val="nil"/>
              <w:bottom w:val="single" w:sz="4" w:space="0" w:color="auto"/>
              <w:right w:val="single" w:sz="4" w:space="0" w:color="auto"/>
            </w:tcBorders>
            <w:shd w:val="clear" w:color="auto" w:fill="auto"/>
            <w:noWrap/>
            <w:hideMark/>
          </w:tcPr>
          <w:p w14:paraId="738DE97C"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1,848,000</w:t>
            </w:r>
          </w:p>
        </w:tc>
        <w:tc>
          <w:tcPr>
            <w:tcW w:w="447" w:type="pct"/>
            <w:tcBorders>
              <w:top w:val="nil"/>
              <w:left w:val="nil"/>
              <w:bottom w:val="single" w:sz="4" w:space="0" w:color="auto"/>
              <w:right w:val="single" w:sz="4" w:space="0" w:color="auto"/>
            </w:tcBorders>
            <w:shd w:val="clear" w:color="auto" w:fill="auto"/>
            <w:noWrap/>
            <w:hideMark/>
          </w:tcPr>
          <w:p w14:paraId="26434291"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1,848,000</w:t>
            </w:r>
          </w:p>
        </w:tc>
      </w:tr>
      <w:tr w:rsidR="00DE5A79" w:rsidRPr="00DE5A79" w14:paraId="6B78BA99"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08EC32BC"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6862F949"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Sanitary and Cleaning materials supplies for 235 casual/market cleaners (lakes, shovels, hard brooms, brooms, detergents, gloves and dust coats)</w:t>
            </w:r>
          </w:p>
        </w:tc>
        <w:tc>
          <w:tcPr>
            <w:tcW w:w="1027" w:type="pct"/>
            <w:tcBorders>
              <w:top w:val="nil"/>
              <w:left w:val="nil"/>
              <w:bottom w:val="single" w:sz="4" w:space="0" w:color="auto"/>
              <w:right w:val="single" w:sz="4" w:space="0" w:color="auto"/>
            </w:tcBorders>
            <w:shd w:val="clear" w:color="auto" w:fill="auto"/>
            <w:hideMark/>
          </w:tcPr>
          <w:p w14:paraId="38025F0E"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sanitary materials</w:t>
            </w:r>
          </w:p>
        </w:tc>
        <w:tc>
          <w:tcPr>
            <w:tcW w:w="515" w:type="pct"/>
            <w:tcBorders>
              <w:top w:val="nil"/>
              <w:left w:val="nil"/>
              <w:bottom w:val="single" w:sz="4" w:space="0" w:color="auto"/>
              <w:right w:val="single" w:sz="4" w:space="0" w:color="auto"/>
            </w:tcBorders>
            <w:shd w:val="clear" w:color="auto" w:fill="auto"/>
            <w:hideMark/>
          </w:tcPr>
          <w:p w14:paraId="4E056763"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405C2FDC"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1,341,000</w:t>
            </w:r>
          </w:p>
        </w:tc>
        <w:tc>
          <w:tcPr>
            <w:tcW w:w="447" w:type="pct"/>
            <w:tcBorders>
              <w:top w:val="nil"/>
              <w:left w:val="nil"/>
              <w:bottom w:val="single" w:sz="4" w:space="0" w:color="auto"/>
              <w:right w:val="single" w:sz="4" w:space="0" w:color="auto"/>
            </w:tcBorders>
            <w:shd w:val="clear" w:color="auto" w:fill="auto"/>
            <w:noWrap/>
            <w:hideMark/>
          </w:tcPr>
          <w:p w14:paraId="2BA4DE2B"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1,475,100</w:t>
            </w:r>
          </w:p>
        </w:tc>
        <w:tc>
          <w:tcPr>
            <w:tcW w:w="447" w:type="pct"/>
            <w:tcBorders>
              <w:top w:val="nil"/>
              <w:left w:val="nil"/>
              <w:bottom w:val="single" w:sz="4" w:space="0" w:color="auto"/>
              <w:right w:val="single" w:sz="4" w:space="0" w:color="auto"/>
            </w:tcBorders>
            <w:shd w:val="clear" w:color="auto" w:fill="auto"/>
            <w:noWrap/>
            <w:hideMark/>
          </w:tcPr>
          <w:p w14:paraId="6EEBE9E4"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1,475,100</w:t>
            </w:r>
          </w:p>
        </w:tc>
      </w:tr>
      <w:tr w:rsidR="00DE5A79" w:rsidRPr="00DE5A79" w14:paraId="4DB00C5B"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119B79A5"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14965E60"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Purchase of Computers/laptops (8SCAs, 8DSCAs, 3WAs and D/Director</w:t>
            </w:r>
          </w:p>
        </w:tc>
        <w:tc>
          <w:tcPr>
            <w:tcW w:w="1027" w:type="pct"/>
            <w:tcBorders>
              <w:top w:val="nil"/>
              <w:left w:val="nil"/>
              <w:bottom w:val="single" w:sz="4" w:space="0" w:color="auto"/>
              <w:right w:val="single" w:sz="4" w:space="0" w:color="auto"/>
            </w:tcBorders>
            <w:shd w:val="clear" w:color="auto" w:fill="auto"/>
            <w:hideMark/>
          </w:tcPr>
          <w:p w14:paraId="67AF3B86"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laptops</w:t>
            </w:r>
          </w:p>
        </w:tc>
        <w:tc>
          <w:tcPr>
            <w:tcW w:w="515" w:type="pct"/>
            <w:tcBorders>
              <w:top w:val="nil"/>
              <w:left w:val="nil"/>
              <w:bottom w:val="single" w:sz="4" w:space="0" w:color="auto"/>
              <w:right w:val="single" w:sz="4" w:space="0" w:color="auto"/>
            </w:tcBorders>
            <w:shd w:val="clear" w:color="auto" w:fill="auto"/>
            <w:hideMark/>
          </w:tcPr>
          <w:p w14:paraId="488B7BCA"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2A18D4BE"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2,550,000</w:t>
            </w:r>
          </w:p>
        </w:tc>
        <w:tc>
          <w:tcPr>
            <w:tcW w:w="447" w:type="pct"/>
            <w:tcBorders>
              <w:top w:val="nil"/>
              <w:left w:val="nil"/>
              <w:bottom w:val="single" w:sz="4" w:space="0" w:color="auto"/>
              <w:right w:val="single" w:sz="4" w:space="0" w:color="auto"/>
            </w:tcBorders>
            <w:shd w:val="clear" w:color="auto" w:fill="auto"/>
            <w:noWrap/>
            <w:hideMark/>
          </w:tcPr>
          <w:p w14:paraId="15A64721"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2,805,000</w:t>
            </w:r>
          </w:p>
        </w:tc>
        <w:tc>
          <w:tcPr>
            <w:tcW w:w="447" w:type="pct"/>
            <w:tcBorders>
              <w:top w:val="nil"/>
              <w:left w:val="nil"/>
              <w:bottom w:val="single" w:sz="4" w:space="0" w:color="auto"/>
              <w:right w:val="single" w:sz="4" w:space="0" w:color="auto"/>
            </w:tcBorders>
            <w:shd w:val="clear" w:color="auto" w:fill="auto"/>
            <w:noWrap/>
            <w:hideMark/>
          </w:tcPr>
          <w:p w14:paraId="2703891E"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2,805,000</w:t>
            </w:r>
          </w:p>
        </w:tc>
      </w:tr>
      <w:tr w:rsidR="00DE5A79" w:rsidRPr="00DE5A79" w14:paraId="50CFF219"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75D6CB55"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4C4378A2"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Supply of staff and casual uniform (372staff corporate shirts and 235market cleaners dust coats.</w:t>
            </w:r>
          </w:p>
        </w:tc>
        <w:tc>
          <w:tcPr>
            <w:tcW w:w="1027" w:type="pct"/>
            <w:tcBorders>
              <w:top w:val="nil"/>
              <w:left w:val="nil"/>
              <w:bottom w:val="single" w:sz="4" w:space="0" w:color="auto"/>
              <w:right w:val="single" w:sz="4" w:space="0" w:color="auto"/>
            </w:tcBorders>
            <w:shd w:val="clear" w:color="auto" w:fill="auto"/>
            <w:hideMark/>
          </w:tcPr>
          <w:p w14:paraId="5377C953"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Number of uniforms </w:t>
            </w:r>
          </w:p>
        </w:tc>
        <w:tc>
          <w:tcPr>
            <w:tcW w:w="515" w:type="pct"/>
            <w:tcBorders>
              <w:top w:val="nil"/>
              <w:left w:val="nil"/>
              <w:bottom w:val="single" w:sz="4" w:space="0" w:color="auto"/>
              <w:right w:val="single" w:sz="4" w:space="0" w:color="auto"/>
            </w:tcBorders>
            <w:shd w:val="clear" w:color="auto" w:fill="auto"/>
            <w:hideMark/>
          </w:tcPr>
          <w:p w14:paraId="35735343"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244E1093"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1,100,000</w:t>
            </w:r>
          </w:p>
        </w:tc>
        <w:tc>
          <w:tcPr>
            <w:tcW w:w="447" w:type="pct"/>
            <w:tcBorders>
              <w:top w:val="nil"/>
              <w:left w:val="nil"/>
              <w:bottom w:val="single" w:sz="4" w:space="0" w:color="auto"/>
              <w:right w:val="single" w:sz="4" w:space="0" w:color="auto"/>
            </w:tcBorders>
            <w:shd w:val="clear" w:color="auto" w:fill="auto"/>
            <w:noWrap/>
            <w:hideMark/>
          </w:tcPr>
          <w:p w14:paraId="61DEAC12"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1,210,000</w:t>
            </w:r>
          </w:p>
        </w:tc>
        <w:tc>
          <w:tcPr>
            <w:tcW w:w="447" w:type="pct"/>
            <w:tcBorders>
              <w:top w:val="nil"/>
              <w:left w:val="nil"/>
              <w:bottom w:val="single" w:sz="4" w:space="0" w:color="auto"/>
              <w:right w:val="single" w:sz="4" w:space="0" w:color="auto"/>
            </w:tcBorders>
            <w:shd w:val="clear" w:color="auto" w:fill="auto"/>
            <w:noWrap/>
            <w:hideMark/>
          </w:tcPr>
          <w:p w14:paraId="367C121F"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1,210,000</w:t>
            </w:r>
          </w:p>
        </w:tc>
      </w:tr>
      <w:tr w:rsidR="00DE5A79" w:rsidRPr="00DE5A79" w14:paraId="67D49114"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548783D2"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6DD8E7DA"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Administrators’ airtime for all the SCAs @4,000, DSCAs @4,000, Was @2,500 and HQ Directors @4,000 and office internet</w:t>
            </w:r>
          </w:p>
        </w:tc>
        <w:tc>
          <w:tcPr>
            <w:tcW w:w="1027" w:type="pct"/>
            <w:tcBorders>
              <w:top w:val="nil"/>
              <w:left w:val="nil"/>
              <w:bottom w:val="single" w:sz="4" w:space="0" w:color="auto"/>
              <w:right w:val="single" w:sz="4" w:space="0" w:color="auto"/>
            </w:tcBorders>
            <w:shd w:val="clear" w:color="auto" w:fill="auto"/>
            <w:hideMark/>
          </w:tcPr>
          <w:p w14:paraId="35438ADC"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Amount spend on airtime</w:t>
            </w:r>
          </w:p>
        </w:tc>
        <w:tc>
          <w:tcPr>
            <w:tcW w:w="515" w:type="pct"/>
            <w:tcBorders>
              <w:top w:val="nil"/>
              <w:left w:val="nil"/>
              <w:bottom w:val="single" w:sz="4" w:space="0" w:color="auto"/>
              <w:right w:val="single" w:sz="4" w:space="0" w:color="auto"/>
            </w:tcBorders>
            <w:shd w:val="clear" w:color="auto" w:fill="auto"/>
            <w:hideMark/>
          </w:tcPr>
          <w:p w14:paraId="7B32ECB7"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6BB01DAA"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2,815,000</w:t>
            </w:r>
          </w:p>
        </w:tc>
        <w:tc>
          <w:tcPr>
            <w:tcW w:w="447" w:type="pct"/>
            <w:tcBorders>
              <w:top w:val="nil"/>
              <w:left w:val="nil"/>
              <w:bottom w:val="single" w:sz="4" w:space="0" w:color="auto"/>
              <w:right w:val="single" w:sz="4" w:space="0" w:color="auto"/>
            </w:tcBorders>
            <w:shd w:val="clear" w:color="auto" w:fill="auto"/>
            <w:noWrap/>
            <w:hideMark/>
          </w:tcPr>
          <w:p w14:paraId="5E6F0641"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3,096,500</w:t>
            </w:r>
          </w:p>
        </w:tc>
        <w:tc>
          <w:tcPr>
            <w:tcW w:w="447" w:type="pct"/>
            <w:tcBorders>
              <w:top w:val="nil"/>
              <w:left w:val="nil"/>
              <w:bottom w:val="single" w:sz="4" w:space="0" w:color="auto"/>
              <w:right w:val="single" w:sz="4" w:space="0" w:color="auto"/>
            </w:tcBorders>
            <w:shd w:val="clear" w:color="auto" w:fill="auto"/>
            <w:noWrap/>
            <w:hideMark/>
          </w:tcPr>
          <w:p w14:paraId="644FE36C"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3,096,500</w:t>
            </w:r>
          </w:p>
        </w:tc>
      </w:tr>
      <w:tr w:rsidR="00DE5A79" w:rsidRPr="00DE5A79" w14:paraId="7B5AF3D9"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60CEAD37"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73D807F8"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Administrators’ facilitation for County Events facilitations/allowances (Agricultural show @3,494,850 and Public Announcement of Ministerial performance evaluation results 3,494,850)</w:t>
            </w:r>
          </w:p>
        </w:tc>
        <w:tc>
          <w:tcPr>
            <w:tcW w:w="1027" w:type="pct"/>
            <w:tcBorders>
              <w:top w:val="nil"/>
              <w:left w:val="nil"/>
              <w:bottom w:val="single" w:sz="4" w:space="0" w:color="auto"/>
              <w:right w:val="single" w:sz="4" w:space="0" w:color="auto"/>
            </w:tcBorders>
            <w:shd w:val="clear" w:color="auto" w:fill="auto"/>
            <w:hideMark/>
          </w:tcPr>
          <w:p w14:paraId="41B6B200"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events facilitated</w:t>
            </w:r>
          </w:p>
        </w:tc>
        <w:tc>
          <w:tcPr>
            <w:tcW w:w="515" w:type="pct"/>
            <w:tcBorders>
              <w:top w:val="nil"/>
              <w:left w:val="nil"/>
              <w:bottom w:val="single" w:sz="4" w:space="0" w:color="auto"/>
              <w:right w:val="single" w:sz="4" w:space="0" w:color="auto"/>
            </w:tcBorders>
            <w:shd w:val="clear" w:color="auto" w:fill="auto"/>
            <w:hideMark/>
          </w:tcPr>
          <w:p w14:paraId="18D77C0D"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1DBEAE3B"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6,989,700</w:t>
            </w:r>
          </w:p>
        </w:tc>
        <w:tc>
          <w:tcPr>
            <w:tcW w:w="447" w:type="pct"/>
            <w:tcBorders>
              <w:top w:val="nil"/>
              <w:left w:val="nil"/>
              <w:bottom w:val="single" w:sz="4" w:space="0" w:color="auto"/>
              <w:right w:val="single" w:sz="4" w:space="0" w:color="auto"/>
            </w:tcBorders>
            <w:shd w:val="clear" w:color="auto" w:fill="auto"/>
            <w:noWrap/>
            <w:hideMark/>
          </w:tcPr>
          <w:p w14:paraId="372EC70E"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7,688,670</w:t>
            </w:r>
          </w:p>
        </w:tc>
        <w:tc>
          <w:tcPr>
            <w:tcW w:w="447" w:type="pct"/>
            <w:tcBorders>
              <w:top w:val="nil"/>
              <w:left w:val="nil"/>
              <w:bottom w:val="single" w:sz="4" w:space="0" w:color="auto"/>
              <w:right w:val="single" w:sz="4" w:space="0" w:color="auto"/>
            </w:tcBorders>
            <w:shd w:val="clear" w:color="auto" w:fill="auto"/>
            <w:noWrap/>
            <w:hideMark/>
          </w:tcPr>
          <w:p w14:paraId="189731B7"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7,688,670</w:t>
            </w:r>
          </w:p>
        </w:tc>
      </w:tr>
      <w:tr w:rsidR="00DE5A79" w:rsidRPr="00DE5A79" w14:paraId="4647DB1F"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6B49B8C7"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06428855"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Routine vehicle service and maintenance for 40 motor bikes, sub county vehicles and HQ  vehicles (HQ motor vehicle @2,000,000, K/south vehicle @500,000, M/central vehicle @400,000, M/north vehicle @400,000, M/west vehicle @1,200,000, K/central vehicle @400,000 and 40 motor bikes @10,000 each</w:t>
            </w:r>
          </w:p>
        </w:tc>
        <w:tc>
          <w:tcPr>
            <w:tcW w:w="1027" w:type="pct"/>
            <w:tcBorders>
              <w:top w:val="nil"/>
              <w:left w:val="nil"/>
              <w:bottom w:val="single" w:sz="4" w:space="0" w:color="auto"/>
              <w:right w:val="single" w:sz="4" w:space="0" w:color="auto"/>
            </w:tcBorders>
            <w:shd w:val="clear" w:color="auto" w:fill="auto"/>
            <w:hideMark/>
          </w:tcPr>
          <w:p w14:paraId="4174D6DB" w14:textId="2000E691"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Number of motorbikes </w:t>
            </w:r>
            <w:r w:rsidR="005B54A0" w:rsidRPr="00DE5A79">
              <w:rPr>
                <w:rFonts w:ascii="Arial Narrow" w:eastAsia="Times New Roman" w:hAnsi="Arial Narrow" w:cs="Calibri"/>
                <w:color w:val="000000"/>
                <w:sz w:val="20"/>
                <w:szCs w:val="20"/>
                <w:lang w:val="en-US"/>
              </w:rPr>
              <w:t>maintained</w:t>
            </w:r>
          </w:p>
        </w:tc>
        <w:tc>
          <w:tcPr>
            <w:tcW w:w="515" w:type="pct"/>
            <w:tcBorders>
              <w:top w:val="nil"/>
              <w:left w:val="nil"/>
              <w:bottom w:val="single" w:sz="4" w:space="0" w:color="auto"/>
              <w:right w:val="single" w:sz="4" w:space="0" w:color="auto"/>
            </w:tcBorders>
            <w:shd w:val="clear" w:color="auto" w:fill="auto"/>
            <w:hideMark/>
          </w:tcPr>
          <w:p w14:paraId="3A636F51"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13B25583"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5,300,000</w:t>
            </w:r>
          </w:p>
        </w:tc>
        <w:tc>
          <w:tcPr>
            <w:tcW w:w="447" w:type="pct"/>
            <w:tcBorders>
              <w:top w:val="nil"/>
              <w:left w:val="nil"/>
              <w:bottom w:val="single" w:sz="4" w:space="0" w:color="auto"/>
              <w:right w:val="single" w:sz="4" w:space="0" w:color="auto"/>
            </w:tcBorders>
            <w:shd w:val="clear" w:color="auto" w:fill="auto"/>
            <w:noWrap/>
            <w:hideMark/>
          </w:tcPr>
          <w:p w14:paraId="3B874953"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5,830,000</w:t>
            </w:r>
          </w:p>
        </w:tc>
        <w:tc>
          <w:tcPr>
            <w:tcW w:w="447" w:type="pct"/>
            <w:tcBorders>
              <w:top w:val="nil"/>
              <w:left w:val="nil"/>
              <w:bottom w:val="single" w:sz="4" w:space="0" w:color="auto"/>
              <w:right w:val="single" w:sz="4" w:space="0" w:color="auto"/>
            </w:tcBorders>
            <w:shd w:val="clear" w:color="auto" w:fill="auto"/>
            <w:noWrap/>
            <w:hideMark/>
          </w:tcPr>
          <w:p w14:paraId="5014BA9C"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5,830,000</w:t>
            </w:r>
          </w:p>
        </w:tc>
      </w:tr>
      <w:tr w:rsidR="00DE5A79" w:rsidRPr="00DE5A79" w14:paraId="3B0EF563"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4DAE160B"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2A907F69"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Office running for 303 Administrators (VAs paid 5,000 each(247@5,000x12=14,820,000, Ward </w:t>
            </w:r>
            <w:proofErr w:type="spellStart"/>
            <w:r w:rsidRPr="00DE5A79">
              <w:rPr>
                <w:rFonts w:ascii="Arial Narrow" w:eastAsia="Times New Roman" w:hAnsi="Arial Narrow" w:cs="Calibri"/>
                <w:color w:val="000000"/>
                <w:sz w:val="20"/>
                <w:szCs w:val="20"/>
                <w:lang w:val="en-US"/>
              </w:rPr>
              <w:t>Adms</w:t>
            </w:r>
            <w:proofErr w:type="spellEnd"/>
            <w:r w:rsidRPr="00DE5A79">
              <w:rPr>
                <w:rFonts w:ascii="Arial Narrow" w:eastAsia="Times New Roman" w:hAnsi="Arial Narrow" w:cs="Calibri"/>
                <w:color w:val="000000"/>
                <w:sz w:val="20"/>
                <w:szCs w:val="20"/>
                <w:lang w:val="en-US"/>
              </w:rPr>
              <w:t xml:space="preserve"> 7,000 Each (40@7,000x12=3,360,000), DSCA 8,000(8), SCAs 10,000(8) )</w:t>
            </w:r>
          </w:p>
        </w:tc>
        <w:tc>
          <w:tcPr>
            <w:tcW w:w="1027" w:type="pct"/>
            <w:tcBorders>
              <w:top w:val="nil"/>
              <w:left w:val="nil"/>
              <w:bottom w:val="single" w:sz="4" w:space="0" w:color="auto"/>
              <w:right w:val="single" w:sz="4" w:space="0" w:color="auto"/>
            </w:tcBorders>
            <w:shd w:val="clear" w:color="auto" w:fill="auto"/>
            <w:hideMark/>
          </w:tcPr>
          <w:p w14:paraId="0474A9B4"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515" w:type="pct"/>
            <w:tcBorders>
              <w:top w:val="nil"/>
              <w:left w:val="nil"/>
              <w:bottom w:val="single" w:sz="4" w:space="0" w:color="auto"/>
              <w:right w:val="single" w:sz="4" w:space="0" w:color="auto"/>
            </w:tcBorders>
            <w:shd w:val="clear" w:color="auto" w:fill="auto"/>
            <w:hideMark/>
          </w:tcPr>
          <w:p w14:paraId="0A9F079B"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11F3750B"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19,716,000</w:t>
            </w:r>
          </w:p>
        </w:tc>
        <w:tc>
          <w:tcPr>
            <w:tcW w:w="447" w:type="pct"/>
            <w:tcBorders>
              <w:top w:val="nil"/>
              <w:left w:val="nil"/>
              <w:bottom w:val="single" w:sz="4" w:space="0" w:color="auto"/>
              <w:right w:val="single" w:sz="4" w:space="0" w:color="auto"/>
            </w:tcBorders>
            <w:shd w:val="clear" w:color="auto" w:fill="auto"/>
            <w:noWrap/>
            <w:hideMark/>
          </w:tcPr>
          <w:p w14:paraId="43DDCF28"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21,687,600</w:t>
            </w:r>
          </w:p>
        </w:tc>
        <w:tc>
          <w:tcPr>
            <w:tcW w:w="447" w:type="pct"/>
            <w:tcBorders>
              <w:top w:val="nil"/>
              <w:left w:val="nil"/>
              <w:bottom w:val="single" w:sz="4" w:space="0" w:color="auto"/>
              <w:right w:val="single" w:sz="4" w:space="0" w:color="auto"/>
            </w:tcBorders>
            <w:shd w:val="clear" w:color="auto" w:fill="auto"/>
            <w:noWrap/>
            <w:hideMark/>
          </w:tcPr>
          <w:p w14:paraId="2F611929"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21,687,600</w:t>
            </w:r>
          </w:p>
        </w:tc>
      </w:tr>
      <w:tr w:rsidR="00DE5A79" w:rsidRPr="00DE5A79" w14:paraId="60914189"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47E8B958"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461B51C4"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Refined fuels and Lubricants for transport (to cater for 40 motorbikes for Ward Admins Offices, Sub Counties and HQ motor vehicles, routine vehicle maintenance,</w:t>
            </w:r>
          </w:p>
        </w:tc>
        <w:tc>
          <w:tcPr>
            <w:tcW w:w="1027" w:type="pct"/>
            <w:tcBorders>
              <w:top w:val="nil"/>
              <w:left w:val="nil"/>
              <w:bottom w:val="single" w:sz="4" w:space="0" w:color="auto"/>
              <w:right w:val="single" w:sz="4" w:space="0" w:color="auto"/>
            </w:tcBorders>
            <w:shd w:val="clear" w:color="auto" w:fill="auto"/>
            <w:hideMark/>
          </w:tcPr>
          <w:p w14:paraId="211C9C27"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Litres of refined fuels</w:t>
            </w:r>
          </w:p>
        </w:tc>
        <w:tc>
          <w:tcPr>
            <w:tcW w:w="515" w:type="pct"/>
            <w:tcBorders>
              <w:top w:val="nil"/>
              <w:left w:val="nil"/>
              <w:bottom w:val="single" w:sz="4" w:space="0" w:color="auto"/>
              <w:right w:val="single" w:sz="4" w:space="0" w:color="auto"/>
            </w:tcBorders>
            <w:shd w:val="clear" w:color="auto" w:fill="auto"/>
            <w:hideMark/>
          </w:tcPr>
          <w:p w14:paraId="619F56BD"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38CF70F2"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5,400,000</w:t>
            </w:r>
          </w:p>
        </w:tc>
        <w:tc>
          <w:tcPr>
            <w:tcW w:w="447" w:type="pct"/>
            <w:tcBorders>
              <w:top w:val="nil"/>
              <w:left w:val="nil"/>
              <w:bottom w:val="single" w:sz="4" w:space="0" w:color="auto"/>
              <w:right w:val="single" w:sz="4" w:space="0" w:color="auto"/>
            </w:tcBorders>
            <w:shd w:val="clear" w:color="auto" w:fill="auto"/>
            <w:noWrap/>
            <w:hideMark/>
          </w:tcPr>
          <w:p w14:paraId="092CB70E"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5,940,000</w:t>
            </w:r>
          </w:p>
        </w:tc>
        <w:tc>
          <w:tcPr>
            <w:tcW w:w="447" w:type="pct"/>
            <w:tcBorders>
              <w:top w:val="nil"/>
              <w:left w:val="nil"/>
              <w:bottom w:val="single" w:sz="4" w:space="0" w:color="auto"/>
              <w:right w:val="single" w:sz="4" w:space="0" w:color="auto"/>
            </w:tcBorders>
            <w:shd w:val="clear" w:color="auto" w:fill="auto"/>
            <w:noWrap/>
            <w:hideMark/>
          </w:tcPr>
          <w:p w14:paraId="13773DF9"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5,940,000</w:t>
            </w:r>
          </w:p>
        </w:tc>
      </w:tr>
      <w:tr w:rsidR="00DE5A79" w:rsidRPr="00DE5A79" w14:paraId="5B571A99"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3F8C1AEF"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7CF20775"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Casuals- Market 235 casuals (Cater for New Casual Salary Scale, NSSF, NHIF, HOUSING LEVY)</w:t>
            </w:r>
          </w:p>
        </w:tc>
        <w:tc>
          <w:tcPr>
            <w:tcW w:w="1027" w:type="pct"/>
            <w:tcBorders>
              <w:top w:val="nil"/>
              <w:left w:val="nil"/>
              <w:bottom w:val="single" w:sz="4" w:space="0" w:color="auto"/>
              <w:right w:val="single" w:sz="4" w:space="0" w:color="auto"/>
            </w:tcBorders>
            <w:shd w:val="clear" w:color="auto" w:fill="auto"/>
            <w:hideMark/>
          </w:tcPr>
          <w:p w14:paraId="6C14FC07"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casuals</w:t>
            </w:r>
          </w:p>
        </w:tc>
        <w:tc>
          <w:tcPr>
            <w:tcW w:w="515" w:type="pct"/>
            <w:tcBorders>
              <w:top w:val="nil"/>
              <w:left w:val="nil"/>
              <w:bottom w:val="single" w:sz="4" w:space="0" w:color="auto"/>
              <w:right w:val="single" w:sz="4" w:space="0" w:color="auto"/>
            </w:tcBorders>
            <w:shd w:val="clear" w:color="auto" w:fill="auto"/>
            <w:hideMark/>
          </w:tcPr>
          <w:p w14:paraId="7C15815D"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6010D17B"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26,582,689</w:t>
            </w:r>
          </w:p>
        </w:tc>
        <w:tc>
          <w:tcPr>
            <w:tcW w:w="447" w:type="pct"/>
            <w:tcBorders>
              <w:top w:val="nil"/>
              <w:left w:val="nil"/>
              <w:bottom w:val="single" w:sz="4" w:space="0" w:color="auto"/>
              <w:right w:val="single" w:sz="4" w:space="0" w:color="auto"/>
            </w:tcBorders>
            <w:shd w:val="clear" w:color="auto" w:fill="auto"/>
            <w:noWrap/>
            <w:hideMark/>
          </w:tcPr>
          <w:p w14:paraId="00414FE7"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29,240,958</w:t>
            </w:r>
          </w:p>
        </w:tc>
        <w:tc>
          <w:tcPr>
            <w:tcW w:w="447" w:type="pct"/>
            <w:tcBorders>
              <w:top w:val="nil"/>
              <w:left w:val="nil"/>
              <w:bottom w:val="single" w:sz="4" w:space="0" w:color="auto"/>
              <w:right w:val="single" w:sz="4" w:space="0" w:color="auto"/>
            </w:tcBorders>
            <w:shd w:val="clear" w:color="auto" w:fill="auto"/>
            <w:noWrap/>
            <w:hideMark/>
          </w:tcPr>
          <w:p w14:paraId="64A2F9D4"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29,240,958</w:t>
            </w:r>
          </w:p>
        </w:tc>
      </w:tr>
      <w:tr w:rsidR="00DE5A79" w:rsidRPr="00DE5A79" w14:paraId="211C8433"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37A44CFA"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3529F427"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Training and Capacity Building of 372 Decentralized Units Staff.</w:t>
            </w:r>
          </w:p>
        </w:tc>
        <w:tc>
          <w:tcPr>
            <w:tcW w:w="1027" w:type="pct"/>
            <w:tcBorders>
              <w:top w:val="nil"/>
              <w:left w:val="nil"/>
              <w:bottom w:val="single" w:sz="4" w:space="0" w:color="auto"/>
              <w:right w:val="single" w:sz="4" w:space="0" w:color="auto"/>
            </w:tcBorders>
            <w:shd w:val="clear" w:color="auto" w:fill="auto"/>
            <w:hideMark/>
          </w:tcPr>
          <w:p w14:paraId="25885423"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staff trained</w:t>
            </w:r>
          </w:p>
        </w:tc>
        <w:tc>
          <w:tcPr>
            <w:tcW w:w="515" w:type="pct"/>
            <w:tcBorders>
              <w:top w:val="nil"/>
              <w:left w:val="nil"/>
              <w:bottom w:val="single" w:sz="4" w:space="0" w:color="auto"/>
              <w:right w:val="single" w:sz="4" w:space="0" w:color="auto"/>
            </w:tcBorders>
            <w:shd w:val="clear" w:color="auto" w:fill="auto"/>
            <w:hideMark/>
          </w:tcPr>
          <w:p w14:paraId="7A107FA1"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65FD372D"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5,336,000</w:t>
            </w:r>
          </w:p>
        </w:tc>
        <w:tc>
          <w:tcPr>
            <w:tcW w:w="447" w:type="pct"/>
            <w:tcBorders>
              <w:top w:val="nil"/>
              <w:left w:val="nil"/>
              <w:bottom w:val="single" w:sz="4" w:space="0" w:color="auto"/>
              <w:right w:val="single" w:sz="4" w:space="0" w:color="auto"/>
            </w:tcBorders>
            <w:shd w:val="clear" w:color="auto" w:fill="auto"/>
            <w:noWrap/>
            <w:hideMark/>
          </w:tcPr>
          <w:p w14:paraId="3E3AA492"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5,869,600</w:t>
            </w:r>
          </w:p>
        </w:tc>
        <w:tc>
          <w:tcPr>
            <w:tcW w:w="447" w:type="pct"/>
            <w:tcBorders>
              <w:top w:val="nil"/>
              <w:left w:val="nil"/>
              <w:bottom w:val="single" w:sz="4" w:space="0" w:color="auto"/>
              <w:right w:val="single" w:sz="4" w:space="0" w:color="auto"/>
            </w:tcBorders>
            <w:shd w:val="clear" w:color="auto" w:fill="auto"/>
            <w:noWrap/>
            <w:hideMark/>
          </w:tcPr>
          <w:p w14:paraId="6AC84C1A"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5,869,600</w:t>
            </w:r>
          </w:p>
        </w:tc>
      </w:tr>
      <w:tr w:rsidR="00DE5A79" w:rsidRPr="00DE5A79" w14:paraId="0919673F"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5E084AA7"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7F24D65C"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Civic Education (Advertising, awareness and Publicity Campaigns)</w:t>
            </w:r>
          </w:p>
        </w:tc>
        <w:tc>
          <w:tcPr>
            <w:tcW w:w="1027" w:type="pct"/>
            <w:tcBorders>
              <w:top w:val="nil"/>
              <w:left w:val="nil"/>
              <w:bottom w:val="single" w:sz="4" w:space="0" w:color="auto"/>
              <w:right w:val="single" w:sz="4" w:space="0" w:color="auto"/>
            </w:tcBorders>
            <w:shd w:val="clear" w:color="auto" w:fill="auto"/>
            <w:hideMark/>
          </w:tcPr>
          <w:p w14:paraId="434084A1"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civic education</w:t>
            </w:r>
          </w:p>
        </w:tc>
        <w:tc>
          <w:tcPr>
            <w:tcW w:w="515" w:type="pct"/>
            <w:tcBorders>
              <w:top w:val="nil"/>
              <w:left w:val="nil"/>
              <w:bottom w:val="single" w:sz="4" w:space="0" w:color="auto"/>
              <w:right w:val="single" w:sz="4" w:space="0" w:color="auto"/>
            </w:tcBorders>
            <w:shd w:val="clear" w:color="auto" w:fill="auto"/>
            <w:hideMark/>
          </w:tcPr>
          <w:p w14:paraId="1D2CDC0C"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5D027DBE"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5,700,000</w:t>
            </w:r>
          </w:p>
        </w:tc>
        <w:tc>
          <w:tcPr>
            <w:tcW w:w="447" w:type="pct"/>
            <w:tcBorders>
              <w:top w:val="nil"/>
              <w:left w:val="nil"/>
              <w:bottom w:val="single" w:sz="4" w:space="0" w:color="auto"/>
              <w:right w:val="single" w:sz="4" w:space="0" w:color="auto"/>
            </w:tcBorders>
            <w:shd w:val="clear" w:color="auto" w:fill="auto"/>
            <w:noWrap/>
            <w:hideMark/>
          </w:tcPr>
          <w:p w14:paraId="439EC381"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6,270,000</w:t>
            </w:r>
          </w:p>
        </w:tc>
        <w:tc>
          <w:tcPr>
            <w:tcW w:w="447" w:type="pct"/>
            <w:tcBorders>
              <w:top w:val="nil"/>
              <w:left w:val="nil"/>
              <w:bottom w:val="single" w:sz="4" w:space="0" w:color="auto"/>
              <w:right w:val="single" w:sz="4" w:space="0" w:color="auto"/>
            </w:tcBorders>
            <w:shd w:val="clear" w:color="auto" w:fill="auto"/>
            <w:noWrap/>
            <w:hideMark/>
          </w:tcPr>
          <w:p w14:paraId="3CBF11C4"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6,270,000</w:t>
            </w:r>
          </w:p>
        </w:tc>
      </w:tr>
      <w:tr w:rsidR="00DE5A79" w:rsidRPr="00DE5A79" w14:paraId="464B69E4"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2E9A839A"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78B768C2"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Rents and Rates - Non-Residential (To cater for VAs and Ward </w:t>
            </w:r>
            <w:proofErr w:type="spellStart"/>
            <w:r w:rsidRPr="00DE5A79">
              <w:rPr>
                <w:rFonts w:ascii="Arial Narrow" w:eastAsia="Times New Roman" w:hAnsi="Arial Narrow" w:cs="Calibri"/>
                <w:color w:val="000000"/>
                <w:sz w:val="20"/>
                <w:szCs w:val="20"/>
                <w:lang w:val="en-US"/>
              </w:rPr>
              <w:t>Admns</w:t>
            </w:r>
            <w:proofErr w:type="spellEnd"/>
            <w:r w:rsidRPr="00DE5A79">
              <w:rPr>
                <w:rFonts w:ascii="Arial Narrow" w:eastAsia="Times New Roman" w:hAnsi="Arial Narrow" w:cs="Calibri"/>
                <w:color w:val="000000"/>
                <w:sz w:val="20"/>
                <w:szCs w:val="20"/>
                <w:lang w:val="en-US"/>
              </w:rPr>
              <w:t xml:space="preserve"> offices rent)</w:t>
            </w:r>
          </w:p>
        </w:tc>
        <w:tc>
          <w:tcPr>
            <w:tcW w:w="1027" w:type="pct"/>
            <w:tcBorders>
              <w:top w:val="nil"/>
              <w:left w:val="nil"/>
              <w:bottom w:val="single" w:sz="4" w:space="0" w:color="auto"/>
              <w:right w:val="single" w:sz="4" w:space="0" w:color="auto"/>
            </w:tcBorders>
            <w:shd w:val="clear" w:color="auto" w:fill="auto"/>
            <w:hideMark/>
          </w:tcPr>
          <w:p w14:paraId="2F3AD510"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offices rents and rates paid</w:t>
            </w:r>
          </w:p>
        </w:tc>
        <w:tc>
          <w:tcPr>
            <w:tcW w:w="515" w:type="pct"/>
            <w:tcBorders>
              <w:top w:val="nil"/>
              <w:left w:val="nil"/>
              <w:bottom w:val="single" w:sz="4" w:space="0" w:color="auto"/>
              <w:right w:val="single" w:sz="4" w:space="0" w:color="auto"/>
            </w:tcBorders>
            <w:shd w:val="clear" w:color="auto" w:fill="auto"/>
            <w:hideMark/>
          </w:tcPr>
          <w:p w14:paraId="7F0C8094"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1DADAFB2"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7,707,900</w:t>
            </w:r>
          </w:p>
        </w:tc>
        <w:tc>
          <w:tcPr>
            <w:tcW w:w="447" w:type="pct"/>
            <w:tcBorders>
              <w:top w:val="nil"/>
              <w:left w:val="nil"/>
              <w:bottom w:val="single" w:sz="4" w:space="0" w:color="auto"/>
              <w:right w:val="single" w:sz="4" w:space="0" w:color="auto"/>
            </w:tcBorders>
            <w:shd w:val="clear" w:color="auto" w:fill="auto"/>
            <w:noWrap/>
            <w:hideMark/>
          </w:tcPr>
          <w:p w14:paraId="2B39F1F1"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8,478,690</w:t>
            </w:r>
          </w:p>
        </w:tc>
        <w:tc>
          <w:tcPr>
            <w:tcW w:w="447" w:type="pct"/>
            <w:tcBorders>
              <w:top w:val="nil"/>
              <w:left w:val="nil"/>
              <w:bottom w:val="single" w:sz="4" w:space="0" w:color="auto"/>
              <w:right w:val="single" w:sz="4" w:space="0" w:color="auto"/>
            </w:tcBorders>
            <w:shd w:val="clear" w:color="auto" w:fill="auto"/>
            <w:noWrap/>
            <w:hideMark/>
          </w:tcPr>
          <w:p w14:paraId="69037FD1"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8,478,690</w:t>
            </w:r>
          </w:p>
        </w:tc>
      </w:tr>
      <w:tr w:rsidR="00DE5A79" w:rsidRPr="00DE5A79" w14:paraId="3F608060"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562A180F"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27E9D530" w14:textId="253BBBA6"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Operationalization of </w:t>
            </w:r>
            <w:proofErr w:type="spellStart"/>
            <w:r w:rsidRPr="00DE5A79">
              <w:rPr>
                <w:rFonts w:ascii="Arial Narrow" w:eastAsia="Times New Roman" w:hAnsi="Arial Narrow" w:cs="Calibri"/>
                <w:color w:val="000000"/>
                <w:sz w:val="20"/>
                <w:szCs w:val="20"/>
                <w:lang w:val="en-US"/>
              </w:rPr>
              <w:t>Kitui</w:t>
            </w:r>
            <w:proofErr w:type="spellEnd"/>
            <w:r w:rsidRPr="00DE5A79">
              <w:rPr>
                <w:rFonts w:ascii="Arial Narrow" w:eastAsia="Times New Roman" w:hAnsi="Arial Narrow" w:cs="Calibri"/>
                <w:color w:val="000000"/>
                <w:sz w:val="20"/>
                <w:szCs w:val="20"/>
                <w:lang w:val="en-US"/>
              </w:rPr>
              <w:t xml:space="preserve"> County Alcoholic Drinks Control Act 2014 (to cater for Liquor </w:t>
            </w:r>
            <w:r w:rsidR="005B54A0" w:rsidRPr="00DE5A79">
              <w:rPr>
                <w:rFonts w:ascii="Arial Narrow" w:eastAsia="Times New Roman" w:hAnsi="Arial Narrow" w:cs="Calibri"/>
                <w:color w:val="000000"/>
                <w:sz w:val="20"/>
                <w:szCs w:val="20"/>
                <w:lang w:val="en-US"/>
              </w:rPr>
              <w:t>licensing</w:t>
            </w:r>
            <w:r w:rsidRPr="00DE5A79">
              <w:rPr>
                <w:rFonts w:ascii="Arial Narrow" w:eastAsia="Times New Roman" w:hAnsi="Arial Narrow" w:cs="Calibri"/>
                <w:color w:val="000000"/>
                <w:sz w:val="20"/>
                <w:szCs w:val="20"/>
                <w:lang w:val="en-US"/>
              </w:rPr>
              <w:t xml:space="preserve"> board and sub-county </w:t>
            </w:r>
            <w:r w:rsidR="005B54A0" w:rsidRPr="00DE5A79">
              <w:rPr>
                <w:rFonts w:ascii="Arial Narrow" w:eastAsia="Times New Roman" w:hAnsi="Arial Narrow" w:cs="Calibri"/>
                <w:color w:val="000000"/>
                <w:sz w:val="20"/>
                <w:szCs w:val="20"/>
                <w:lang w:val="en-US"/>
              </w:rPr>
              <w:t>committees</w:t>
            </w:r>
            <w:r w:rsidRPr="00DE5A79">
              <w:rPr>
                <w:rFonts w:ascii="Arial Narrow" w:eastAsia="Times New Roman" w:hAnsi="Arial Narrow" w:cs="Calibri"/>
                <w:color w:val="000000"/>
                <w:sz w:val="20"/>
                <w:szCs w:val="20"/>
                <w:lang w:val="en-US"/>
              </w:rPr>
              <w:t>)</w:t>
            </w:r>
          </w:p>
        </w:tc>
        <w:tc>
          <w:tcPr>
            <w:tcW w:w="1027" w:type="pct"/>
            <w:tcBorders>
              <w:top w:val="nil"/>
              <w:left w:val="nil"/>
              <w:bottom w:val="single" w:sz="4" w:space="0" w:color="auto"/>
              <w:right w:val="single" w:sz="4" w:space="0" w:color="auto"/>
            </w:tcBorders>
            <w:shd w:val="clear" w:color="auto" w:fill="auto"/>
            <w:hideMark/>
          </w:tcPr>
          <w:p w14:paraId="50A44ED4"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policy operationalized</w:t>
            </w:r>
          </w:p>
        </w:tc>
        <w:tc>
          <w:tcPr>
            <w:tcW w:w="515" w:type="pct"/>
            <w:tcBorders>
              <w:top w:val="nil"/>
              <w:left w:val="nil"/>
              <w:bottom w:val="single" w:sz="4" w:space="0" w:color="auto"/>
              <w:right w:val="single" w:sz="4" w:space="0" w:color="auto"/>
            </w:tcBorders>
            <w:shd w:val="clear" w:color="auto" w:fill="auto"/>
            <w:hideMark/>
          </w:tcPr>
          <w:p w14:paraId="4A71044A"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6CBE6C96"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6,650,000</w:t>
            </w:r>
          </w:p>
        </w:tc>
        <w:tc>
          <w:tcPr>
            <w:tcW w:w="447" w:type="pct"/>
            <w:tcBorders>
              <w:top w:val="nil"/>
              <w:left w:val="nil"/>
              <w:bottom w:val="single" w:sz="4" w:space="0" w:color="auto"/>
              <w:right w:val="single" w:sz="4" w:space="0" w:color="auto"/>
            </w:tcBorders>
            <w:shd w:val="clear" w:color="auto" w:fill="auto"/>
            <w:noWrap/>
            <w:hideMark/>
          </w:tcPr>
          <w:p w14:paraId="6058B14C"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7,315,000</w:t>
            </w:r>
          </w:p>
        </w:tc>
        <w:tc>
          <w:tcPr>
            <w:tcW w:w="447" w:type="pct"/>
            <w:tcBorders>
              <w:top w:val="nil"/>
              <w:left w:val="nil"/>
              <w:bottom w:val="single" w:sz="4" w:space="0" w:color="auto"/>
              <w:right w:val="single" w:sz="4" w:space="0" w:color="auto"/>
            </w:tcBorders>
            <w:shd w:val="clear" w:color="auto" w:fill="auto"/>
            <w:noWrap/>
            <w:hideMark/>
          </w:tcPr>
          <w:p w14:paraId="4596A5B9"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7,315,000</w:t>
            </w:r>
          </w:p>
        </w:tc>
      </w:tr>
      <w:tr w:rsidR="00DE5A79" w:rsidRPr="00DE5A79" w14:paraId="722CCB3E"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7429B85E"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7F92D1A6"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Construction of one (1) new police station </w:t>
            </w:r>
            <w:proofErr w:type="spellStart"/>
            <w:r w:rsidRPr="00DE5A79">
              <w:rPr>
                <w:rFonts w:ascii="Arial Narrow" w:eastAsia="Times New Roman" w:hAnsi="Arial Narrow" w:cs="Calibri"/>
                <w:color w:val="000000"/>
                <w:sz w:val="20"/>
                <w:szCs w:val="20"/>
                <w:lang w:val="en-US"/>
              </w:rPr>
              <w:t>Kanziku</w:t>
            </w:r>
            <w:proofErr w:type="spellEnd"/>
            <w:r w:rsidRPr="00DE5A79">
              <w:rPr>
                <w:rFonts w:ascii="Arial Narrow" w:eastAsia="Times New Roman" w:hAnsi="Arial Narrow" w:cs="Calibri"/>
                <w:color w:val="000000"/>
                <w:sz w:val="20"/>
                <w:szCs w:val="20"/>
                <w:lang w:val="en-US"/>
              </w:rPr>
              <w:t xml:space="preserve"> (</w:t>
            </w:r>
            <w:proofErr w:type="spellStart"/>
            <w:r w:rsidRPr="00DE5A79">
              <w:rPr>
                <w:rFonts w:ascii="Arial Narrow" w:eastAsia="Times New Roman" w:hAnsi="Arial Narrow" w:cs="Calibri"/>
                <w:color w:val="000000"/>
                <w:sz w:val="20"/>
                <w:szCs w:val="20"/>
                <w:lang w:val="en-US"/>
              </w:rPr>
              <w:t>Kituvwi</w:t>
            </w:r>
            <w:proofErr w:type="spellEnd"/>
            <w:r w:rsidRPr="00DE5A79">
              <w:rPr>
                <w:rFonts w:ascii="Arial Narrow" w:eastAsia="Times New Roman" w:hAnsi="Arial Narrow" w:cs="Calibri"/>
                <w:color w:val="000000"/>
                <w:sz w:val="20"/>
                <w:szCs w:val="20"/>
                <w:lang w:val="en-US"/>
              </w:rPr>
              <w:t xml:space="preserve">) @ </w:t>
            </w:r>
            <w:proofErr w:type="spellStart"/>
            <w:r w:rsidRPr="00DE5A79">
              <w:rPr>
                <w:rFonts w:ascii="Arial Narrow" w:eastAsia="Times New Roman" w:hAnsi="Arial Narrow" w:cs="Calibri"/>
                <w:color w:val="000000"/>
                <w:sz w:val="20"/>
                <w:szCs w:val="20"/>
                <w:lang w:val="en-US"/>
              </w:rPr>
              <w:t>ksh</w:t>
            </w:r>
            <w:proofErr w:type="spellEnd"/>
            <w:r w:rsidRPr="00DE5A79">
              <w:rPr>
                <w:rFonts w:ascii="Arial Narrow" w:eastAsia="Times New Roman" w:hAnsi="Arial Narrow" w:cs="Calibri"/>
                <w:color w:val="000000"/>
                <w:sz w:val="20"/>
                <w:szCs w:val="20"/>
                <w:lang w:val="en-US"/>
              </w:rPr>
              <w:t>. 33,166,983.4</w:t>
            </w:r>
          </w:p>
        </w:tc>
        <w:tc>
          <w:tcPr>
            <w:tcW w:w="1027" w:type="pct"/>
            <w:tcBorders>
              <w:top w:val="nil"/>
              <w:left w:val="nil"/>
              <w:bottom w:val="single" w:sz="4" w:space="0" w:color="auto"/>
              <w:right w:val="single" w:sz="4" w:space="0" w:color="auto"/>
            </w:tcBorders>
            <w:shd w:val="clear" w:color="auto" w:fill="auto"/>
            <w:hideMark/>
          </w:tcPr>
          <w:p w14:paraId="3E81D5E6"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new police stations</w:t>
            </w:r>
          </w:p>
        </w:tc>
        <w:tc>
          <w:tcPr>
            <w:tcW w:w="515" w:type="pct"/>
            <w:tcBorders>
              <w:top w:val="nil"/>
              <w:left w:val="nil"/>
              <w:bottom w:val="single" w:sz="4" w:space="0" w:color="auto"/>
              <w:right w:val="single" w:sz="4" w:space="0" w:color="auto"/>
            </w:tcBorders>
            <w:shd w:val="clear" w:color="auto" w:fill="auto"/>
            <w:hideMark/>
          </w:tcPr>
          <w:p w14:paraId="15F7B77E"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5B471591"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33,166,983</w:t>
            </w:r>
          </w:p>
        </w:tc>
        <w:tc>
          <w:tcPr>
            <w:tcW w:w="447" w:type="pct"/>
            <w:tcBorders>
              <w:top w:val="nil"/>
              <w:left w:val="nil"/>
              <w:bottom w:val="single" w:sz="4" w:space="0" w:color="auto"/>
              <w:right w:val="single" w:sz="4" w:space="0" w:color="auto"/>
            </w:tcBorders>
            <w:shd w:val="clear" w:color="auto" w:fill="auto"/>
            <w:noWrap/>
            <w:hideMark/>
          </w:tcPr>
          <w:p w14:paraId="51134FBD"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36,483,681</w:t>
            </w:r>
          </w:p>
        </w:tc>
        <w:tc>
          <w:tcPr>
            <w:tcW w:w="447" w:type="pct"/>
            <w:tcBorders>
              <w:top w:val="nil"/>
              <w:left w:val="nil"/>
              <w:bottom w:val="single" w:sz="4" w:space="0" w:color="auto"/>
              <w:right w:val="single" w:sz="4" w:space="0" w:color="auto"/>
            </w:tcBorders>
            <w:shd w:val="clear" w:color="auto" w:fill="auto"/>
            <w:noWrap/>
            <w:hideMark/>
          </w:tcPr>
          <w:p w14:paraId="6CE6ED5C"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36,483,681</w:t>
            </w:r>
          </w:p>
        </w:tc>
      </w:tr>
      <w:tr w:rsidR="00DE5A79" w:rsidRPr="00DE5A79" w14:paraId="674D35D0"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3B7E0E39"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6DF46E8E"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Completion of Five (5) police stations </w:t>
            </w:r>
            <w:proofErr w:type="spellStart"/>
            <w:r w:rsidRPr="00DE5A79">
              <w:rPr>
                <w:rFonts w:ascii="Arial Narrow" w:eastAsia="Times New Roman" w:hAnsi="Arial Narrow" w:cs="Calibri"/>
                <w:color w:val="000000"/>
                <w:sz w:val="20"/>
                <w:szCs w:val="20"/>
                <w:lang w:val="en-US"/>
              </w:rPr>
              <w:t>Mutha</w:t>
            </w:r>
            <w:proofErr w:type="spellEnd"/>
            <w:r w:rsidRPr="00DE5A79">
              <w:rPr>
                <w:rFonts w:ascii="Arial Narrow" w:eastAsia="Times New Roman" w:hAnsi="Arial Narrow" w:cs="Calibri"/>
                <w:color w:val="000000"/>
                <w:sz w:val="20"/>
                <w:szCs w:val="20"/>
                <w:lang w:val="en-US"/>
              </w:rPr>
              <w:t xml:space="preserve"> (</w:t>
            </w:r>
            <w:proofErr w:type="spellStart"/>
            <w:r w:rsidRPr="00DE5A79">
              <w:rPr>
                <w:rFonts w:ascii="Arial Narrow" w:eastAsia="Times New Roman" w:hAnsi="Arial Narrow" w:cs="Calibri"/>
                <w:color w:val="000000"/>
                <w:sz w:val="20"/>
                <w:szCs w:val="20"/>
                <w:lang w:val="en-US"/>
              </w:rPr>
              <w:t>Konakaliti</w:t>
            </w:r>
            <w:proofErr w:type="spellEnd"/>
            <w:r w:rsidRPr="00DE5A79">
              <w:rPr>
                <w:rFonts w:ascii="Arial Narrow" w:eastAsia="Times New Roman" w:hAnsi="Arial Narrow" w:cs="Calibri"/>
                <w:color w:val="000000"/>
                <w:sz w:val="20"/>
                <w:szCs w:val="20"/>
                <w:lang w:val="en-US"/>
              </w:rPr>
              <w:t xml:space="preserve">), </w:t>
            </w:r>
            <w:proofErr w:type="spellStart"/>
            <w:r w:rsidRPr="00DE5A79">
              <w:rPr>
                <w:rFonts w:ascii="Arial Narrow" w:eastAsia="Times New Roman" w:hAnsi="Arial Narrow" w:cs="Calibri"/>
                <w:color w:val="000000"/>
                <w:sz w:val="20"/>
                <w:szCs w:val="20"/>
                <w:lang w:val="en-US"/>
              </w:rPr>
              <w:t>Voo</w:t>
            </w:r>
            <w:proofErr w:type="spellEnd"/>
            <w:r w:rsidRPr="00DE5A79">
              <w:rPr>
                <w:rFonts w:ascii="Arial Narrow" w:eastAsia="Times New Roman" w:hAnsi="Arial Narrow" w:cs="Calibri"/>
                <w:color w:val="000000"/>
                <w:sz w:val="20"/>
                <w:szCs w:val="20"/>
                <w:lang w:val="en-US"/>
              </w:rPr>
              <w:t>/</w:t>
            </w:r>
            <w:proofErr w:type="spellStart"/>
            <w:r w:rsidRPr="00DE5A79">
              <w:rPr>
                <w:rFonts w:ascii="Arial Narrow" w:eastAsia="Times New Roman" w:hAnsi="Arial Narrow" w:cs="Calibri"/>
                <w:color w:val="000000"/>
                <w:sz w:val="20"/>
                <w:szCs w:val="20"/>
                <w:lang w:val="en-US"/>
              </w:rPr>
              <w:t>Kyamatu</w:t>
            </w:r>
            <w:proofErr w:type="spellEnd"/>
            <w:r w:rsidRPr="00DE5A79">
              <w:rPr>
                <w:rFonts w:ascii="Arial Narrow" w:eastAsia="Times New Roman" w:hAnsi="Arial Narrow" w:cs="Calibri"/>
                <w:color w:val="000000"/>
                <w:sz w:val="20"/>
                <w:szCs w:val="20"/>
                <w:lang w:val="en-US"/>
              </w:rPr>
              <w:t>, (</w:t>
            </w:r>
            <w:proofErr w:type="spellStart"/>
            <w:r w:rsidRPr="00DE5A79">
              <w:rPr>
                <w:rFonts w:ascii="Arial Narrow" w:eastAsia="Times New Roman" w:hAnsi="Arial Narrow" w:cs="Calibri"/>
                <w:color w:val="000000"/>
                <w:sz w:val="20"/>
                <w:szCs w:val="20"/>
                <w:lang w:val="en-US"/>
              </w:rPr>
              <w:t>Imumba</w:t>
            </w:r>
            <w:proofErr w:type="spellEnd"/>
            <w:r w:rsidRPr="00DE5A79">
              <w:rPr>
                <w:rFonts w:ascii="Arial Narrow" w:eastAsia="Times New Roman" w:hAnsi="Arial Narrow" w:cs="Calibri"/>
                <w:color w:val="000000"/>
                <w:sz w:val="20"/>
                <w:szCs w:val="20"/>
                <w:lang w:val="en-US"/>
              </w:rPr>
              <w:t>), Endau/</w:t>
            </w:r>
            <w:proofErr w:type="spellStart"/>
            <w:r w:rsidRPr="00DE5A79">
              <w:rPr>
                <w:rFonts w:ascii="Arial Narrow" w:eastAsia="Times New Roman" w:hAnsi="Arial Narrow" w:cs="Calibri"/>
                <w:color w:val="000000"/>
                <w:sz w:val="20"/>
                <w:szCs w:val="20"/>
                <w:lang w:val="en-US"/>
              </w:rPr>
              <w:t>Malalani</w:t>
            </w:r>
            <w:proofErr w:type="spellEnd"/>
            <w:r w:rsidRPr="00DE5A79">
              <w:rPr>
                <w:rFonts w:ascii="Arial Narrow" w:eastAsia="Times New Roman" w:hAnsi="Arial Narrow" w:cs="Calibri"/>
                <w:color w:val="000000"/>
                <w:sz w:val="20"/>
                <w:szCs w:val="20"/>
                <w:lang w:val="en-US"/>
              </w:rPr>
              <w:t>, (</w:t>
            </w:r>
            <w:proofErr w:type="spellStart"/>
            <w:r w:rsidRPr="00DE5A79">
              <w:rPr>
                <w:rFonts w:ascii="Arial Narrow" w:eastAsia="Times New Roman" w:hAnsi="Arial Narrow" w:cs="Calibri"/>
                <w:color w:val="000000"/>
                <w:sz w:val="20"/>
                <w:szCs w:val="20"/>
                <w:lang w:val="en-US"/>
              </w:rPr>
              <w:t>Twambui</w:t>
            </w:r>
            <w:proofErr w:type="spellEnd"/>
            <w:r w:rsidRPr="00DE5A79">
              <w:rPr>
                <w:rFonts w:ascii="Arial Narrow" w:eastAsia="Times New Roman" w:hAnsi="Arial Narrow" w:cs="Calibri"/>
                <w:color w:val="000000"/>
                <w:sz w:val="20"/>
                <w:szCs w:val="20"/>
                <w:lang w:val="en-US"/>
              </w:rPr>
              <w:t xml:space="preserve">), </w:t>
            </w:r>
            <w:proofErr w:type="spellStart"/>
            <w:r w:rsidRPr="00DE5A79">
              <w:rPr>
                <w:rFonts w:ascii="Arial Narrow" w:eastAsia="Times New Roman" w:hAnsi="Arial Narrow" w:cs="Calibri"/>
                <w:color w:val="000000"/>
                <w:sz w:val="20"/>
                <w:szCs w:val="20"/>
                <w:lang w:val="en-US"/>
              </w:rPr>
              <w:t>Ngomeni</w:t>
            </w:r>
            <w:proofErr w:type="spellEnd"/>
            <w:r w:rsidRPr="00DE5A79">
              <w:rPr>
                <w:rFonts w:ascii="Arial Narrow" w:eastAsia="Times New Roman" w:hAnsi="Arial Narrow" w:cs="Calibri"/>
                <w:color w:val="000000"/>
                <w:sz w:val="20"/>
                <w:szCs w:val="20"/>
                <w:lang w:val="en-US"/>
              </w:rPr>
              <w:t>, (</w:t>
            </w:r>
            <w:proofErr w:type="spellStart"/>
            <w:r w:rsidRPr="00DE5A79">
              <w:rPr>
                <w:rFonts w:ascii="Arial Narrow" w:eastAsia="Times New Roman" w:hAnsi="Arial Narrow" w:cs="Calibri"/>
                <w:color w:val="000000"/>
                <w:sz w:val="20"/>
                <w:szCs w:val="20"/>
                <w:lang w:val="en-US"/>
              </w:rPr>
              <w:t>Mandongoi</w:t>
            </w:r>
            <w:proofErr w:type="spellEnd"/>
            <w:r w:rsidRPr="00DE5A79">
              <w:rPr>
                <w:rFonts w:ascii="Arial Narrow" w:eastAsia="Times New Roman" w:hAnsi="Arial Narrow" w:cs="Calibri"/>
                <w:color w:val="000000"/>
                <w:sz w:val="20"/>
                <w:szCs w:val="20"/>
                <w:lang w:val="en-US"/>
              </w:rPr>
              <w:t>) and Nguni (</w:t>
            </w:r>
            <w:proofErr w:type="spellStart"/>
            <w:r w:rsidRPr="00DE5A79">
              <w:rPr>
                <w:rFonts w:ascii="Arial Narrow" w:eastAsia="Times New Roman" w:hAnsi="Arial Narrow" w:cs="Calibri"/>
                <w:color w:val="000000"/>
                <w:sz w:val="20"/>
                <w:szCs w:val="20"/>
                <w:lang w:val="en-US"/>
              </w:rPr>
              <w:t>Katumba</w:t>
            </w:r>
            <w:proofErr w:type="spellEnd"/>
            <w:r w:rsidRPr="00DE5A79">
              <w:rPr>
                <w:rFonts w:ascii="Arial Narrow" w:eastAsia="Times New Roman" w:hAnsi="Arial Narrow" w:cs="Calibri"/>
                <w:color w:val="000000"/>
                <w:sz w:val="20"/>
                <w:szCs w:val="20"/>
                <w:lang w:val="en-US"/>
              </w:rPr>
              <w:t>)</w:t>
            </w:r>
          </w:p>
        </w:tc>
        <w:tc>
          <w:tcPr>
            <w:tcW w:w="1027" w:type="pct"/>
            <w:tcBorders>
              <w:top w:val="nil"/>
              <w:left w:val="nil"/>
              <w:bottom w:val="single" w:sz="4" w:space="0" w:color="auto"/>
              <w:right w:val="single" w:sz="4" w:space="0" w:color="auto"/>
            </w:tcBorders>
            <w:shd w:val="clear" w:color="auto" w:fill="auto"/>
            <w:hideMark/>
          </w:tcPr>
          <w:p w14:paraId="55423339"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xml:space="preserve">Number of police stations </w:t>
            </w:r>
          </w:p>
        </w:tc>
        <w:tc>
          <w:tcPr>
            <w:tcW w:w="515" w:type="pct"/>
            <w:tcBorders>
              <w:top w:val="nil"/>
              <w:left w:val="nil"/>
              <w:bottom w:val="single" w:sz="4" w:space="0" w:color="auto"/>
              <w:right w:val="single" w:sz="4" w:space="0" w:color="auto"/>
            </w:tcBorders>
            <w:shd w:val="clear" w:color="auto" w:fill="auto"/>
            <w:hideMark/>
          </w:tcPr>
          <w:p w14:paraId="67B3F270"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7D689FA1"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58,692,208</w:t>
            </w:r>
          </w:p>
        </w:tc>
        <w:tc>
          <w:tcPr>
            <w:tcW w:w="447" w:type="pct"/>
            <w:tcBorders>
              <w:top w:val="nil"/>
              <w:left w:val="nil"/>
              <w:bottom w:val="single" w:sz="4" w:space="0" w:color="auto"/>
              <w:right w:val="single" w:sz="4" w:space="0" w:color="auto"/>
            </w:tcBorders>
            <w:shd w:val="clear" w:color="auto" w:fill="auto"/>
            <w:noWrap/>
            <w:hideMark/>
          </w:tcPr>
          <w:p w14:paraId="31C0E7BD"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64,561,429</w:t>
            </w:r>
          </w:p>
        </w:tc>
        <w:tc>
          <w:tcPr>
            <w:tcW w:w="447" w:type="pct"/>
            <w:tcBorders>
              <w:top w:val="nil"/>
              <w:left w:val="nil"/>
              <w:bottom w:val="single" w:sz="4" w:space="0" w:color="auto"/>
              <w:right w:val="single" w:sz="4" w:space="0" w:color="auto"/>
            </w:tcBorders>
            <w:shd w:val="clear" w:color="auto" w:fill="auto"/>
            <w:noWrap/>
            <w:hideMark/>
          </w:tcPr>
          <w:p w14:paraId="50870810"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64,561,429</w:t>
            </w:r>
          </w:p>
        </w:tc>
      </w:tr>
      <w:tr w:rsidR="00DE5A79" w:rsidRPr="00DE5A79" w14:paraId="7DB0040E" w14:textId="77777777" w:rsidTr="00DE5A79">
        <w:trPr>
          <w:trHeight w:val="360"/>
        </w:trPr>
        <w:tc>
          <w:tcPr>
            <w:tcW w:w="691" w:type="pct"/>
            <w:vMerge/>
            <w:tcBorders>
              <w:top w:val="nil"/>
              <w:left w:val="single" w:sz="4" w:space="0" w:color="auto"/>
              <w:bottom w:val="single" w:sz="4" w:space="0" w:color="auto"/>
              <w:right w:val="single" w:sz="4" w:space="0" w:color="auto"/>
            </w:tcBorders>
            <w:vAlign w:val="center"/>
            <w:hideMark/>
          </w:tcPr>
          <w:p w14:paraId="18164AE6"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p>
        </w:tc>
        <w:tc>
          <w:tcPr>
            <w:tcW w:w="1404" w:type="pct"/>
            <w:tcBorders>
              <w:top w:val="nil"/>
              <w:left w:val="nil"/>
              <w:bottom w:val="single" w:sz="4" w:space="0" w:color="auto"/>
              <w:right w:val="single" w:sz="4" w:space="0" w:color="auto"/>
            </w:tcBorders>
            <w:shd w:val="clear" w:color="auto" w:fill="auto"/>
            <w:hideMark/>
          </w:tcPr>
          <w:p w14:paraId="2A442755"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Completion of Ward Administrators offices</w:t>
            </w:r>
          </w:p>
        </w:tc>
        <w:tc>
          <w:tcPr>
            <w:tcW w:w="1027" w:type="pct"/>
            <w:tcBorders>
              <w:top w:val="nil"/>
              <w:left w:val="nil"/>
              <w:bottom w:val="single" w:sz="4" w:space="0" w:color="auto"/>
              <w:right w:val="single" w:sz="4" w:space="0" w:color="auto"/>
            </w:tcBorders>
            <w:shd w:val="clear" w:color="auto" w:fill="auto"/>
            <w:hideMark/>
          </w:tcPr>
          <w:p w14:paraId="13A5B030"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Number of ward offices completed</w:t>
            </w:r>
          </w:p>
        </w:tc>
        <w:tc>
          <w:tcPr>
            <w:tcW w:w="515" w:type="pct"/>
            <w:tcBorders>
              <w:top w:val="nil"/>
              <w:left w:val="nil"/>
              <w:bottom w:val="single" w:sz="4" w:space="0" w:color="auto"/>
              <w:right w:val="single" w:sz="4" w:space="0" w:color="auto"/>
            </w:tcBorders>
            <w:shd w:val="clear" w:color="auto" w:fill="auto"/>
            <w:hideMark/>
          </w:tcPr>
          <w:p w14:paraId="5664DFC7" w14:textId="77777777" w:rsidR="00DE5A79" w:rsidRPr="00DE5A79" w:rsidRDefault="00DE5A79" w:rsidP="00DE5A79">
            <w:pPr>
              <w:spacing w:after="0" w:line="240" w:lineRule="auto"/>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 </w:t>
            </w:r>
          </w:p>
        </w:tc>
        <w:tc>
          <w:tcPr>
            <w:tcW w:w="470" w:type="pct"/>
            <w:tcBorders>
              <w:top w:val="nil"/>
              <w:left w:val="nil"/>
              <w:bottom w:val="single" w:sz="4" w:space="0" w:color="auto"/>
              <w:right w:val="single" w:sz="4" w:space="0" w:color="auto"/>
            </w:tcBorders>
            <w:shd w:val="clear" w:color="auto" w:fill="auto"/>
            <w:noWrap/>
            <w:hideMark/>
          </w:tcPr>
          <w:p w14:paraId="76E9B3ED"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36,000,000</w:t>
            </w:r>
          </w:p>
        </w:tc>
        <w:tc>
          <w:tcPr>
            <w:tcW w:w="447" w:type="pct"/>
            <w:tcBorders>
              <w:top w:val="nil"/>
              <w:left w:val="nil"/>
              <w:bottom w:val="single" w:sz="4" w:space="0" w:color="auto"/>
              <w:right w:val="single" w:sz="4" w:space="0" w:color="auto"/>
            </w:tcBorders>
            <w:shd w:val="clear" w:color="auto" w:fill="auto"/>
            <w:noWrap/>
            <w:hideMark/>
          </w:tcPr>
          <w:p w14:paraId="7EA874BE"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39,600,000</w:t>
            </w:r>
          </w:p>
        </w:tc>
        <w:tc>
          <w:tcPr>
            <w:tcW w:w="447" w:type="pct"/>
            <w:tcBorders>
              <w:top w:val="nil"/>
              <w:left w:val="nil"/>
              <w:bottom w:val="single" w:sz="4" w:space="0" w:color="auto"/>
              <w:right w:val="single" w:sz="4" w:space="0" w:color="auto"/>
            </w:tcBorders>
            <w:shd w:val="clear" w:color="auto" w:fill="auto"/>
            <w:noWrap/>
            <w:hideMark/>
          </w:tcPr>
          <w:p w14:paraId="1F93A1B9" w14:textId="77777777" w:rsidR="00DE5A79" w:rsidRPr="00DE5A79" w:rsidRDefault="00DE5A79" w:rsidP="00DE5A79">
            <w:pPr>
              <w:spacing w:after="0" w:line="240" w:lineRule="auto"/>
              <w:jc w:val="right"/>
              <w:rPr>
                <w:rFonts w:ascii="Arial Narrow" w:eastAsia="Times New Roman" w:hAnsi="Arial Narrow" w:cs="Calibri"/>
                <w:color w:val="000000"/>
                <w:sz w:val="20"/>
                <w:szCs w:val="20"/>
                <w:lang w:val="en-US"/>
              </w:rPr>
            </w:pPr>
            <w:r w:rsidRPr="00DE5A79">
              <w:rPr>
                <w:rFonts w:ascii="Arial Narrow" w:eastAsia="Times New Roman" w:hAnsi="Arial Narrow" w:cs="Calibri"/>
                <w:color w:val="000000"/>
                <w:sz w:val="20"/>
                <w:szCs w:val="20"/>
                <w:lang w:val="en-US"/>
              </w:rPr>
              <w:t>39,600,000</w:t>
            </w:r>
          </w:p>
        </w:tc>
      </w:tr>
    </w:tbl>
    <w:p w14:paraId="2ADFF25D" w14:textId="77777777" w:rsidR="008D5FEB" w:rsidRPr="002054DA" w:rsidRDefault="008D5FEB" w:rsidP="002054DA"/>
    <w:p w14:paraId="5F13ADAA" w14:textId="272D59EA" w:rsidR="002054DA" w:rsidRDefault="002054DA">
      <w:pPr>
        <w:rPr>
          <w:rFonts w:ascii="Times New Roman" w:hAnsi="Times New Roman" w:cs="Times New Roman"/>
        </w:rPr>
      </w:pPr>
    </w:p>
    <w:p w14:paraId="10FA36DD" w14:textId="77777777" w:rsidR="002054DA" w:rsidRDefault="002054DA">
      <w:pPr>
        <w:rPr>
          <w:rFonts w:ascii="Times New Roman" w:hAnsi="Times New Roman" w:cs="Times New Roman"/>
        </w:rPr>
      </w:pPr>
    </w:p>
    <w:p w14:paraId="5CBBC09D" w14:textId="77777777" w:rsidR="00007531" w:rsidRDefault="00007531">
      <w:pPr>
        <w:rPr>
          <w:rFonts w:ascii="Times New Roman" w:hAnsi="Times New Roman" w:cs="Times New Roman"/>
        </w:rPr>
      </w:pPr>
    </w:p>
    <w:p w14:paraId="07AB5FC6" w14:textId="1C1531D6" w:rsidR="007A7AC0" w:rsidRPr="00CE6D01" w:rsidRDefault="007133BC" w:rsidP="001711D2">
      <w:pPr>
        <w:spacing w:after="0"/>
        <w:ind w:left="-993"/>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xml:space="preserve">TABLE </w:t>
      </w:r>
      <w:r w:rsidR="007B480A">
        <w:rPr>
          <w:rFonts w:ascii="Times New Roman" w:eastAsia="Times New Roman" w:hAnsi="Times New Roman" w:cs="Times New Roman"/>
          <w:b/>
          <w:bCs/>
          <w:color w:val="000000"/>
          <w:lang w:val="en-US"/>
        </w:rPr>
        <w:t>F</w:t>
      </w:r>
      <w:r w:rsidR="00775C16">
        <w:rPr>
          <w:rFonts w:ascii="Times New Roman" w:eastAsia="Times New Roman" w:hAnsi="Times New Roman" w:cs="Times New Roman"/>
          <w:b/>
          <w:bCs/>
          <w:color w:val="000000"/>
          <w:lang w:val="en-US"/>
        </w:rPr>
        <w:t>:</w:t>
      </w:r>
      <w:r>
        <w:rPr>
          <w:rFonts w:ascii="Times New Roman" w:eastAsia="Times New Roman" w:hAnsi="Times New Roman" w:cs="Times New Roman"/>
          <w:b/>
          <w:bCs/>
          <w:color w:val="000000"/>
          <w:lang w:val="en-US"/>
        </w:rPr>
        <w:t xml:space="preserve"> </w:t>
      </w:r>
      <w:r w:rsidR="00E80D31">
        <w:rPr>
          <w:rFonts w:ascii="Times New Roman" w:eastAsia="Times New Roman" w:hAnsi="Times New Roman" w:cs="Times New Roman"/>
          <w:b/>
          <w:bCs/>
          <w:color w:val="000000"/>
          <w:lang w:val="en-US"/>
        </w:rPr>
        <w:t xml:space="preserve"> </w:t>
      </w:r>
      <w:r w:rsidR="00E80D31" w:rsidRPr="00CE6D01">
        <w:rPr>
          <w:rFonts w:ascii="Times New Roman" w:hAnsi="Times New Roman" w:cs="Times New Roman"/>
          <w:b/>
          <w:bCs/>
        </w:rPr>
        <w:t>Summary of Expenditure by Programmes and Sub Programmes</w:t>
      </w:r>
      <w:r w:rsidR="00E80D31" w:rsidRPr="00CE6D01">
        <w:rPr>
          <w:rFonts w:ascii="Times New Roman" w:eastAsia="Times New Roman" w:hAnsi="Times New Roman" w:cs="Times New Roman"/>
          <w:b/>
          <w:bCs/>
          <w:color w:val="000000"/>
          <w:lang w:val="en-US"/>
        </w:rPr>
        <w:t xml:space="preserve">       </w:t>
      </w:r>
      <w:r w:rsidR="00B07B5C">
        <w:rPr>
          <w:rFonts w:ascii="Times New Roman" w:eastAsia="Times New Roman" w:hAnsi="Times New Roman" w:cs="Times New Roman"/>
          <w:b/>
          <w:bCs/>
          <w:color w:val="000000"/>
          <w:lang w:val="en-US"/>
        </w:rPr>
        <w:t>2024/25 – 2027/28</w:t>
      </w:r>
    </w:p>
    <w:tbl>
      <w:tblPr>
        <w:tblW w:w="5000" w:type="pct"/>
        <w:tblLook w:val="04A0" w:firstRow="1" w:lastRow="0" w:firstColumn="1" w:lastColumn="0" w:noHBand="0" w:noVBand="1"/>
      </w:tblPr>
      <w:tblGrid>
        <w:gridCol w:w="5582"/>
        <w:gridCol w:w="1882"/>
        <w:gridCol w:w="1616"/>
        <w:gridCol w:w="3203"/>
        <w:gridCol w:w="1666"/>
      </w:tblGrid>
      <w:tr w:rsidR="00C55BF3" w:rsidRPr="00C55BF3" w14:paraId="6693C7BF" w14:textId="77777777" w:rsidTr="00C55BF3">
        <w:trPr>
          <w:trHeight w:val="438"/>
          <w:tblHeader/>
        </w:trPr>
        <w:tc>
          <w:tcPr>
            <w:tcW w:w="2001" w:type="pct"/>
            <w:tcBorders>
              <w:top w:val="single" w:sz="4" w:space="0" w:color="auto"/>
              <w:left w:val="single" w:sz="4" w:space="0" w:color="auto"/>
              <w:bottom w:val="nil"/>
              <w:right w:val="single" w:sz="4" w:space="0" w:color="auto"/>
            </w:tcBorders>
            <w:shd w:val="clear" w:color="auto" w:fill="auto"/>
            <w:noWrap/>
            <w:hideMark/>
          </w:tcPr>
          <w:p w14:paraId="1371676B"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proofErr w:type="spellStart"/>
            <w:r w:rsidRPr="00C55BF3">
              <w:rPr>
                <w:rFonts w:ascii="Times New Roman" w:eastAsia="Times New Roman" w:hAnsi="Times New Roman" w:cs="Times New Roman"/>
                <w:b/>
                <w:bCs/>
                <w:color w:val="000000"/>
                <w:sz w:val="20"/>
                <w:szCs w:val="20"/>
                <w:lang w:val="en-US"/>
              </w:rPr>
              <w:t>Programme</w:t>
            </w:r>
            <w:proofErr w:type="spellEnd"/>
          </w:p>
        </w:tc>
        <w:tc>
          <w:tcPr>
            <w:tcW w:w="67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0993A88"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Revised Estimates  2024/25 </w:t>
            </w:r>
          </w:p>
        </w:tc>
        <w:tc>
          <w:tcPr>
            <w:tcW w:w="57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16731E6"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Estimates  2025/26 </w:t>
            </w:r>
          </w:p>
        </w:tc>
        <w:tc>
          <w:tcPr>
            <w:tcW w:w="1745" w:type="pct"/>
            <w:gridSpan w:val="2"/>
            <w:tcBorders>
              <w:top w:val="single" w:sz="4" w:space="0" w:color="auto"/>
              <w:left w:val="nil"/>
              <w:bottom w:val="single" w:sz="4" w:space="0" w:color="auto"/>
              <w:right w:val="single" w:sz="4" w:space="0" w:color="000000"/>
            </w:tcBorders>
            <w:shd w:val="clear" w:color="auto" w:fill="auto"/>
            <w:hideMark/>
          </w:tcPr>
          <w:p w14:paraId="3EF20AC4"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Projected Estimates </w:t>
            </w:r>
          </w:p>
        </w:tc>
      </w:tr>
      <w:tr w:rsidR="00C55BF3" w:rsidRPr="00C55BF3" w14:paraId="7160F317" w14:textId="77777777" w:rsidTr="00C55BF3">
        <w:trPr>
          <w:trHeight w:val="438"/>
          <w:tblHeader/>
        </w:trPr>
        <w:tc>
          <w:tcPr>
            <w:tcW w:w="2001" w:type="pct"/>
            <w:tcBorders>
              <w:top w:val="nil"/>
              <w:left w:val="single" w:sz="4" w:space="0" w:color="auto"/>
              <w:bottom w:val="single" w:sz="4" w:space="0" w:color="auto"/>
              <w:right w:val="single" w:sz="4" w:space="0" w:color="auto"/>
            </w:tcBorders>
            <w:shd w:val="clear" w:color="auto" w:fill="auto"/>
            <w:noWrap/>
            <w:hideMark/>
          </w:tcPr>
          <w:p w14:paraId="4E62D7EE"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w:t>
            </w:r>
          </w:p>
        </w:tc>
        <w:tc>
          <w:tcPr>
            <w:tcW w:w="675" w:type="pct"/>
            <w:vMerge/>
            <w:tcBorders>
              <w:top w:val="single" w:sz="4" w:space="0" w:color="auto"/>
              <w:left w:val="single" w:sz="4" w:space="0" w:color="auto"/>
              <w:bottom w:val="single" w:sz="4" w:space="0" w:color="000000"/>
              <w:right w:val="single" w:sz="4" w:space="0" w:color="auto"/>
            </w:tcBorders>
            <w:vAlign w:val="center"/>
            <w:hideMark/>
          </w:tcPr>
          <w:p w14:paraId="4102B4BB"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p>
        </w:tc>
        <w:tc>
          <w:tcPr>
            <w:tcW w:w="579" w:type="pct"/>
            <w:vMerge/>
            <w:tcBorders>
              <w:top w:val="single" w:sz="4" w:space="0" w:color="auto"/>
              <w:left w:val="single" w:sz="4" w:space="0" w:color="auto"/>
              <w:bottom w:val="single" w:sz="4" w:space="0" w:color="000000"/>
              <w:right w:val="single" w:sz="4" w:space="0" w:color="auto"/>
            </w:tcBorders>
            <w:vAlign w:val="center"/>
            <w:hideMark/>
          </w:tcPr>
          <w:p w14:paraId="1FDC39A9"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p>
        </w:tc>
        <w:tc>
          <w:tcPr>
            <w:tcW w:w="1148" w:type="pct"/>
            <w:tcBorders>
              <w:top w:val="nil"/>
              <w:left w:val="nil"/>
              <w:bottom w:val="single" w:sz="4" w:space="0" w:color="auto"/>
              <w:right w:val="single" w:sz="4" w:space="0" w:color="auto"/>
            </w:tcBorders>
            <w:shd w:val="clear" w:color="auto" w:fill="auto"/>
            <w:hideMark/>
          </w:tcPr>
          <w:p w14:paraId="5E9CC60F"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2026/27</w:t>
            </w:r>
          </w:p>
        </w:tc>
        <w:tc>
          <w:tcPr>
            <w:tcW w:w="597" w:type="pct"/>
            <w:tcBorders>
              <w:top w:val="nil"/>
              <w:left w:val="nil"/>
              <w:bottom w:val="single" w:sz="4" w:space="0" w:color="auto"/>
              <w:right w:val="single" w:sz="4" w:space="0" w:color="auto"/>
            </w:tcBorders>
            <w:shd w:val="clear" w:color="auto" w:fill="auto"/>
            <w:hideMark/>
          </w:tcPr>
          <w:p w14:paraId="3F671A18"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2027/28</w:t>
            </w:r>
          </w:p>
        </w:tc>
      </w:tr>
      <w:tr w:rsidR="00C55BF3" w:rsidRPr="00C55BF3" w14:paraId="7002282C"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hideMark/>
          </w:tcPr>
          <w:p w14:paraId="2F5ABA88"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070101 SP.1.1 General Administration Planning and Support Services </w:t>
            </w:r>
          </w:p>
        </w:tc>
        <w:tc>
          <w:tcPr>
            <w:tcW w:w="675" w:type="pct"/>
            <w:tcBorders>
              <w:top w:val="nil"/>
              <w:left w:val="nil"/>
              <w:bottom w:val="single" w:sz="4" w:space="0" w:color="auto"/>
              <w:right w:val="single" w:sz="4" w:space="0" w:color="auto"/>
            </w:tcBorders>
            <w:shd w:val="clear" w:color="auto" w:fill="auto"/>
            <w:hideMark/>
          </w:tcPr>
          <w:p w14:paraId="46B2D2F1"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1,862,640,931 </w:t>
            </w:r>
          </w:p>
        </w:tc>
        <w:tc>
          <w:tcPr>
            <w:tcW w:w="579" w:type="pct"/>
            <w:tcBorders>
              <w:top w:val="nil"/>
              <w:left w:val="nil"/>
              <w:bottom w:val="single" w:sz="4" w:space="0" w:color="auto"/>
              <w:right w:val="single" w:sz="4" w:space="0" w:color="auto"/>
            </w:tcBorders>
            <w:shd w:val="clear" w:color="auto" w:fill="auto"/>
            <w:hideMark/>
          </w:tcPr>
          <w:p w14:paraId="555331BB"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2,003,513,706 </w:t>
            </w:r>
          </w:p>
        </w:tc>
        <w:tc>
          <w:tcPr>
            <w:tcW w:w="1148" w:type="pct"/>
            <w:tcBorders>
              <w:top w:val="nil"/>
              <w:left w:val="nil"/>
              <w:bottom w:val="single" w:sz="4" w:space="0" w:color="auto"/>
              <w:right w:val="single" w:sz="4" w:space="0" w:color="auto"/>
            </w:tcBorders>
            <w:shd w:val="clear" w:color="auto" w:fill="auto"/>
            <w:hideMark/>
          </w:tcPr>
          <w:p w14:paraId="73A7A607"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2,203,865,077 </w:t>
            </w:r>
          </w:p>
        </w:tc>
        <w:tc>
          <w:tcPr>
            <w:tcW w:w="597" w:type="pct"/>
            <w:tcBorders>
              <w:top w:val="nil"/>
              <w:left w:val="nil"/>
              <w:bottom w:val="single" w:sz="4" w:space="0" w:color="auto"/>
              <w:right w:val="single" w:sz="4" w:space="0" w:color="auto"/>
            </w:tcBorders>
            <w:shd w:val="clear" w:color="auto" w:fill="auto"/>
            <w:hideMark/>
          </w:tcPr>
          <w:p w14:paraId="0199453F"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2,424,251,584 </w:t>
            </w:r>
          </w:p>
        </w:tc>
      </w:tr>
      <w:tr w:rsidR="00C55BF3" w:rsidRPr="00C55BF3" w14:paraId="1B3441F9"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hideMark/>
          </w:tcPr>
          <w:p w14:paraId="1DCC1939"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0701003710 P1: General Administration Planning and Support Services</w:t>
            </w:r>
          </w:p>
        </w:tc>
        <w:tc>
          <w:tcPr>
            <w:tcW w:w="675" w:type="pct"/>
            <w:tcBorders>
              <w:top w:val="nil"/>
              <w:left w:val="nil"/>
              <w:bottom w:val="single" w:sz="4" w:space="0" w:color="auto"/>
              <w:right w:val="single" w:sz="4" w:space="0" w:color="auto"/>
            </w:tcBorders>
            <w:shd w:val="clear" w:color="auto" w:fill="auto"/>
            <w:noWrap/>
            <w:hideMark/>
          </w:tcPr>
          <w:p w14:paraId="39F05AAD"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1,862,640,931 </w:t>
            </w:r>
          </w:p>
        </w:tc>
        <w:tc>
          <w:tcPr>
            <w:tcW w:w="579" w:type="pct"/>
            <w:tcBorders>
              <w:top w:val="nil"/>
              <w:left w:val="nil"/>
              <w:bottom w:val="single" w:sz="4" w:space="0" w:color="auto"/>
              <w:right w:val="single" w:sz="4" w:space="0" w:color="auto"/>
            </w:tcBorders>
            <w:shd w:val="clear" w:color="auto" w:fill="auto"/>
            <w:noWrap/>
            <w:hideMark/>
          </w:tcPr>
          <w:p w14:paraId="54D376D0"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2,003,513,706 </w:t>
            </w:r>
          </w:p>
        </w:tc>
        <w:tc>
          <w:tcPr>
            <w:tcW w:w="1148" w:type="pct"/>
            <w:tcBorders>
              <w:top w:val="nil"/>
              <w:left w:val="nil"/>
              <w:bottom w:val="single" w:sz="4" w:space="0" w:color="auto"/>
              <w:right w:val="single" w:sz="4" w:space="0" w:color="auto"/>
            </w:tcBorders>
            <w:shd w:val="clear" w:color="auto" w:fill="auto"/>
            <w:noWrap/>
            <w:hideMark/>
          </w:tcPr>
          <w:p w14:paraId="4F81ECD8"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2,203,865,077 </w:t>
            </w:r>
          </w:p>
        </w:tc>
        <w:tc>
          <w:tcPr>
            <w:tcW w:w="597" w:type="pct"/>
            <w:tcBorders>
              <w:top w:val="nil"/>
              <w:left w:val="nil"/>
              <w:bottom w:val="single" w:sz="4" w:space="0" w:color="auto"/>
              <w:right w:val="single" w:sz="4" w:space="0" w:color="auto"/>
            </w:tcBorders>
            <w:shd w:val="clear" w:color="auto" w:fill="auto"/>
            <w:noWrap/>
            <w:hideMark/>
          </w:tcPr>
          <w:p w14:paraId="4667E7CB"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2,424,251,584 </w:t>
            </w:r>
          </w:p>
        </w:tc>
      </w:tr>
      <w:tr w:rsidR="00C55BF3" w:rsidRPr="00C55BF3" w14:paraId="0C21CABB"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3ED39E29"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0703023710 SP 3.2 General </w:t>
            </w:r>
            <w:proofErr w:type="spellStart"/>
            <w:r w:rsidRPr="00C55BF3">
              <w:rPr>
                <w:rFonts w:ascii="Times New Roman" w:eastAsia="Times New Roman" w:hAnsi="Times New Roman" w:cs="Times New Roman"/>
                <w:color w:val="000000"/>
                <w:sz w:val="20"/>
                <w:szCs w:val="20"/>
                <w:lang w:val="en-US"/>
              </w:rPr>
              <w:t>Admininistration</w:t>
            </w:r>
            <w:proofErr w:type="spellEnd"/>
            <w:r w:rsidRPr="00C55BF3">
              <w:rPr>
                <w:rFonts w:ascii="Times New Roman" w:eastAsia="Times New Roman" w:hAnsi="Times New Roman" w:cs="Times New Roman"/>
                <w:color w:val="000000"/>
                <w:sz w:val="20"/>
                <w:szCs w:val="20"/>
                <w:lang w:val="en-US"/>
              </w:rPr>
              <w:t xml:space="preserve"> - Enforcement Unit </w:t>
            </w:r>
          </w:p>
        </w:tc>
        <w:tc>
          <w:tcPr>
            <w:tcW w:w="675" w:type="pct"/>
            <w:tcBorders>
              <w:top w:val="nil"/>
              <w:left w:val="nil"/>
              <w:bottom w:val="single" w:sz="4" w:space="0" w:color="auto"/>
              <w:right w:val="single" w:sz="4" w:space="0" w:color="auto"/>
            </w:tcBorders>
            <w:shd w:val="clear" w:color="auto" w:fill="auto"/>
            <w:noWrap/>
            <w:hideMark/>
          </w:tcPr>
          <w:p w14:paraId="57676748"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14,770,000 </w:t>
            </w:r>
          </w:p>
        </w:tc>
        <w:tc>
          <w:tcPr>
            <w:tcW w:w="579" w:type="pct"/>
            <w:tcBorders>
              <w:top w:val="nil"/>
              <w:left w:val="nil"/>
              <w:bottom w:val="single" w:sz="4" w:space="0" w:color="auto"/>
              <w:right w:val="single" w:sz="4" w:space="0" w:color="auto"/>
            </w:tcBorders>
            <w:shd w:val="clear" w:color="auto" w:fill="auto"/>
            <w:noWrap/>
            <w:hideMark/>
          </w:tcPr>
          <w:p w14:paraId="34F20D93"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12,704,000 </w:t>
            </w:r>
          </w:p>
        </w:tc>
        <w:tc>
          <w:tcPr>
            <w:tcW w:w="1148" w:type="pct"/>
            <w:tcBorders>
              <w:top w:val="nil"/>
              <w:left w:val="nil"/>
              <w:bottom w:val="single" w:sz="4" w:space="0" w:color="auto"/>
              <w:right w:val="single" w:sz="4" w:space="0" w:color="auto"/>
            </w:tcBorders>
            <w:shd w:val="clear" w:color="auto" w:fill="auto"/>
            <w:noWrap/>
            <w:hideMark/>
          </w:tcPr>
          <w:p w14:paraId="44FF80C4"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13,974,400 </w:t>
            </w:r>
          </w:p>
        </w:tc>
        <w:tc>
          <w:tcPr>
            <w:tcW w:w="597" w:type="pct"/>
            <w:tcBorders>
              <w:top w:val="nil"/>
              <w:left w:val="nil"/>
              <w:bottom w:val="single" w:sz="4" w:space="0" w:color="auto"/>
              <w:right w:val="single" w:sz="4" w:space="0" w:color="auto"/>
            </w:tcBorders>
            <w:shd w:val="clear" w:color="auto" w:fill="auto"/>
            <w:noWrap/>
            <w:hideMark/>
          </w:tcPr>
          <w:p w14:paraId="18FBBA2B"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15,371,840 </w:t>
            </w:r>
          </w:p>
        </w:tc>
      </w:tr>
      <w:tr w:rsidR="00C55BF3" w:rsidRPr="00C55BF3" w14:paraId="431BE228"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076B29E0"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0703003710 P3: Enforcement Unit</w:t>
            </w:r>
          </w:p>
        </w:tc>
        <w:tc>
          <w:tcPr>
            <w:tcW w:w="675" w:type="pct"/>
            <w:tcBorders>
              <w:top w:val="nil"/>
              <w:left w:val="nil"/>
              <w:bottom w:val="single" w:sz="4" w:space="0" w:color="auto"/>
              <w:right w:val="single" w:sz="4" w:space="0" w:color="auto"/>
            </w:tcBorders>
            <w:shd w:val="clear" w:color="auto" w:fill="auto"/>
            <w:noWrap/>
            <w:hideMark/>
          </w:tcPr>
          <w:p w14:paraId="353223DC"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14,770,000 </w:t>
            </w:r>
          </w:p>
        </w:tc>
        <w:tc>
          <w:tcPr>
            <w:tcW w:w="579" w:type="pct"/>
            <w:tcBorders>
              <w:top w:val="nil"/>
              <w:left w:val="nil"/>
              <w:bottom w:val="single" w:sz="4" w:space="0" w:color="auto"/>
              <w:right w:val="single" w:sz="4" w:space="0" w:color="auto"/>
            </w:tcBorders>
            <w:shd w:val="clear" w:color="auto" w:fill="auto"/>
            <w:noWrap/>
            <w:hideMark/>
          </w:tcPr>
          <w:p w14:paraId="5F966C36"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12,704,000 </w:t>
            </w:r>
          </w:p>
        </w:tc>
        <w:tc>
          <w:tcPr>
            <w:tcW w:w="1148" w:type="pct"/>
            <w:tcBorders>
              <w:top w:val="nil"/>
              <w:left w:val="nil"/>
              <w:bottom w:val="single" w:sz="4" w:space="0" w:color="auto"/>
              <w:right w:val="single" w:sz="4" w:space="0" w:color="auto"/>
            </w:tcBorders>
            <w:shd w:val="clear" w:color="auto" w:fill="auto"/>
            <w:noWrap/>
            <w:hideMark/>
          </w:tcPr>
          <w:p w14:paraId="28C243C9"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13,974,400 </w:t>
            </w:r>
          </w:p>
        </w:tc>
        <w:tc>
          <w:tcPr>
            <w:tcW w:w="597" w:type="pct"/>
            <w:tcBorders>
              <w:top w:val="nil"/>
              <w:left w:val="nil"/>
              <w:bottom w:val="single" w:sz="4" w:space="0" w:color="auto"/>
              <w:right w:val="single" w:sz="4" w:space="0" w:color="auto"/>
            </w:tcBorders>
            <w:shd w:val="clear" w:color="auto" w:fill="auto"/>
            <w:noWrap/>
            <w:hideMark/>
          </w:tcPr>
          <w:p w14:paraId="3FAF4CA3"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15,371,840 </w:t>
            </w:r>
          </w:p>
        </w:tc>
      </w:tr>
      <w:tr w:rsidR="00C55BF3" w:rsidRPr="00C55BF3" w14:paraId="3B5492C3"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1FBFE350"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0704023710 SP 4.1 Human Resource Management Unit </w:t>
            </w:r>
          </w:p>
        </w:tc>
        <w:tc>
          <w:tcPr>
            <w:tcW w:w="675" w:type="pct"/>
            <w:tcBorders>
              <w:top w:val="nil"/>
              <w:left w:val="nil"/>
              <w:bottom w:val="nil"/>
              <w:right w:val="nil"/>
            </w:tcBorders>
            <w:shd w:val="clear" w:color="auto" w:fill="auto"/>
            <w:noWrap/>
            <w:hideMark/>
          </w:tcPr>
          <w:p w14:paraId="1F80322E"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17720000</w:t>
            </w:r>
          </w:p>
        </w:tc>
        <w:tc>
          <w:tcPr>
            <w:tcW w:w="579" w:type="pct"/>
            <w:tcBorders>
              <w:top w:val="nil"/>
              <w:left w:val="single" w:sz="4" w:space="0" w:color="auto"/>
              <w:bottom w:val="single" w:sz="4" w:space="0" w:color="auto"/>
              <w:right w:val="single" w:sz="4" w:space="0" w:color="auto"/>
            </w:tcBorders>
            <w:shd w:val="clear" w:color="auto" w:fill="auto"/>
            <w:noWrap/>
            <w:hideMark/>
          </w:tcPr>
          <w:p w14:paraId="1411D872"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5,380,000 </w:t>
            </w:r>
          </w:p>
        </w:tc>
        <w:tc>
          <w:tcPr>
            <w:tcW w:w="1148" w:type="pct"/>
            <w:tcBorders>
              <w:top w:val="nil"/>
              <w:left w:val="nil"/>
              <w:bottom w:val="single" w:sz="4" w:space="0" w:color="auto"/>
              <w:right w:val="single" w:sz="4" w:space="0" w:color="auto"/>
            </w:tcBorders>
            <w:shd w:val="clear" w:color="auto" w:fill="auto"/>
            <w:noWrap/>
            <w:hideMark/>
          </w:tcPr>
          <w:p w14:paraId="0BA936B4"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5,918,000 </w:t>
            </w:r>
          </w:p>
        </w:tc>
        <w:tc>
          <w:tcPr>
            <w:tcW w:w="597" w:type="pct"/>
            <w:tcBorders>
              <w:top w:val="nil"/>
              <w:left w:val="nil"/>
              <w:bottom w:val="single" w:sz="4" w:space="0" w:color="auto"/>
              <w:right w:val="single" w:sz="4" w:space="0" w:color="auto"/>
            </w:tcBorders>
            <w:shd w:val="clear" w:color="auto" w:fill="auto"/>
            <w:noWrap/>
            <w:hideMark/>
          </w:tcPr>
          <w:p w14:paraId="75A44E16"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6,509,800 </w:t>
            </w:r>
          </w:p>
        </w:tc>
      </w:tr>
      <w:tr w:rsidR="00C55BF3" w:rsidRPr="00C55BF3" w14:paraId="1492E1F6"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368F048E"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0704003710 SP 4.0 Human Resource Management Unit </w:t>
            </w:r>
          </w:p>
        </w:tc>
        <w:tc>
          <w:tcPr>
            <w:tcW w:w="675" w:type="pct"/>
            <w:tcBorders>
              <w:top w:val="nil"/>
              <w:left w:val="nil"/>
              <w:bottom w:val="nil"/>
              <w:right w:val="nil"/>
            </w:tcBorders>
            <w:shd w:val="clear" w:color="auto" w:fill="auto"/>
            <w:noWrap/>
            <w:hideMark/>
          </w:tcPr>
          <w:p w14:paraId="27AE7A87"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17720000</w:t>
            </w:r>
          </w:p>
        </w:tc>
        <w:tc>
          <w:tcPr>
            <w:tcW w:w="579" w:type="pct"/>
            <w:tcBorders>
              <w:top w:val="nil"/>
              <w:left w:val="single" w:sz="4" w:space="0" w:color="auto"/>
              <w:bottom w:val="single" w:sz="4" w:space="0" w:color="auto"/>
              <w:right w:val="single" w:sz="4" w:space="0" w:color="auto"/>
            </w:tcBorders>
            <w:shd w:val="clear" w:color="auto" w:fill="auto"/>
            <w:noWrap/>
            <w:hideMark/>
          </w:tcPr>
          <w:p w14:paraId="6B9F56B2"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5,380,000 </w:t>
            </w:r>
          </w:p>
        </w:tc>
        <w:tc>
          <w:tcPr>
            <w:tcW w:w="1148" w:type="pct"/>
            <w:tcBorders>
              <w:top w:val="nil"/>
              <w:left w:val="nil"/>
              <w:bottom w:val="single" w:sz="4" w:space="0" w:color="auto"/>
              <w:right w:val="single" w:sz="4" w:space="0" w:color="auto"/>
            </w:tcBorders>
            <w:shd w:val="clear" w:color="auto" w:fill="auto"/>
            <w:noWrap/>
            <w:hideMark/>
          </w:tcPr>
          <w:p w14:paraId="5ACDD9B5"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5,918,000 </w:t>
            </w:r>
          </w:p>
        </w:tc>
        <w:tc>
          <w:tcPr>
            <w:tcW w:w="597" w:type="pct"/>
            <w:tcBorders>
              <w:top w:val="nil"/>
              <w:left w:val="nil"/>
              <w:bottom w:val="single" w:sz="4" w:space="0" w:color="auto"/>
              <w:right w:val="single" w:sz="4" w:space="0" w:color="auto"/>
            </w:tcBorders>
            <w:shd w:val="clear" w:color="auto" w:fill="auto"/>
            <w:noWrap/>
            <w:hideMark/>
          </w:tcPr>
          <w:p w14:paraId="2625D616"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6,509,800 </w:t>
            </w:r>
          </w:p>
        </w:tc>
      </w:tr>
      <w:tr w:rsidR="00C55BF3" w:rsidRPr="00C55BF3" w14:paraId="1BF053EE"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61F35748"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0705023710 SP 5.1 Special </w:t>
            </w:r>
            <w:proofErr w:type="spellStart"/>
            <w:r w:rsidRPr="00C55BF3">
              <w:rPr>
                <w:rFonts w:ascii="Times New Roman" w:eastAsia="Times New Roman" w:hAnsi="Times New Roman" w:cs="Times New Roman"/>
                <w:color w:val="000000"/>
                <w:sz w:val="20"/>
                <w:szCs w:val="20"/>
                <w:lang w:val="en-US"/>
              </w:rPr>
              <w:t>Programmes</w:t>
            </w:r>
            <w:proofErr w:type="spellEnd"/>
            <w:r w:rsidRPr="00C55BF3">
              <w:rPr>
                <w:rFonts w:ascii="Times New Roman" w:eastAsia="Times New Roman" w:hAnsi="Times New Roman" w:cs="Times New Roman"/>
                <w:color w:val="000000"/>
                <w:sz w:val="20"/>
                <w:szCs w:val="20"/>
                <w:lang w:val="en-US"/>
              </w:rPr>
              <w:t xml:space="preserve"> </w:t>
            </w:r>
          </w:p>
        </w:tc>
        <w:tc>
          <w:tcPr>
            <w:tcW w:w="675" w:type="pct"/>
            <w:tcBorders>
              <w:top w:val="nil"/>
              <w:left w:val="nil"/>
              <w:bottom w:val="nil"/>
              <w:right w:val="nil"/>
            </w:tcBorders>
            <w:shd w:val="clear" w:color="auto" w:fill="auto"/>
            <w:noWrap/>
            <w:hideMark/>
          </w:tcPr>
          <w:p w14:paraId="4F6858D8"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8870000</w:t>
            </w:r>
          </w:p>
        </w:tc>
        <w:tc>
          <w:tcPr>
            <w:tcW w:w="579" w:type="pct"/>
            <w:tcBorders>
              <w:top w:val="nil"/>
              <w:left w:val="single" w:sz="4" w:space="0" w:color="auto"/>
              <w:bottom w:val="single" w:sz="4" w:space="0" w:color="auto"/>
              <w:right w:val="single" w:sz="4" w:space="0" w:color="auto"/>
            </w:tcBorders>
            <w:shd w:val="clear" w:color="auto" w:fill="auto"/>
            <w:noWrap/>
            <w:hideMark/>
          </w:tcPr>
          <w:p w14:paraId="712541B0"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3,800,000 </w:t>
            </w:r>
          </w:p>
        </w:tc>
        <w:tc>
          <w:tcPr>
            <w:tcW w:w="1148" w:type="pct"/>
            <w:tcBorders>
              <w:top w:val="nil"/>
              <w:left w:val="nil"/>
              <w:bottom w:val="single" w:sz="4" w:space="0" w:color="auto"/>
              <w:right w:val="single" w:sz="4" w:space="0" w:color="auto"/>
            </w:tcBorders>
            <w:shd w:val="clear" w:color="auto" w:fill="auto"/>
            <w:noWrap/>
            <w:hideMark/>
          </w:tcPr>
          <w:p w14:paraId="3D55FA5E"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4,180,000 </w:t>
            </w:r>
          </w:p>
        </w:tc>
        <w:tc>
          <w:tcPr>
            <w:tcW w:w="597" w:type="pct"/>
            <w:tcBorders>
              <w:top w:val="nil"/>
              <w:left w:val="nil"/>
              <w:bottom w:val="single" w:sz="4" w:space="0" w:color="auto"/>
              <w:right w:val="single" w:sz="4" w:space="0" w:color="auto"/>
            </w:tcBorders>
            <w:shd w:val="clear" w:color="auto" w:fill="auto"/>
            <w:noWrap/>
            <w:hideMark/>
          </w:tcPr>
          <w:p w14:paraId="2672C4B0"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4,598,000 </w:t>
            </w:r>
          </w:p>
        </w:tc>
      </w:tr>
      <w:tr w:rsidR="00C55BF3" w:rsidRPr="00C55BF3" w14:paraId="6B31E548"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6DD08994"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0705003710 SP 5.0 Special </w:t>
            </w:r>
            <w:proofErr w:type="spellStart"/>
            <w:r w:rsidRPr="00C55BF3">
              <w:rPr>
                <w:rFonts w:ascii="Times New Roman" w:eastAsia="Times New Roman" w:hAnsi="Times New Roman" w:cs="Times New Roman"/>
                <w:b/>
                <w:bCs/>
                <w:color w:val="000000"/>
                <w:sz w:val="20"/>
                <w:szCs w:val="20"/>
                <w:lang w:val="en-US"/>
              </w:rPr>
              <w:t>Programmes</w:t>
            </w:r>
            <w:proofErr w:type="spellEnd"/>
            <w:r w:rsidRPr="00C55BF3">
              <w:rPr>
                <w:rFonts w:ascii="Times New Roman" w:eastAsia="Times New Roman" w:hAnsi="Times New Roman" w:cs="Times New Roman"/>
                <w:b/>
                <w:bCs/>
                <w:color w:val="000000"/>
                <w:sz w:val="20"/>
                <w:szCs w:val="20"/>
                <w:lang w:val="en-US"/>
              </w:rPr>
              <w:t xml:space="preserve"> </w:t>
            </w:r>
          </w:p>
        </w:tc>
        <w:tc>
          <w:tcPr>
            <w:tcW w:w="675" w:type="pct"/>
            <w:tcBorders>
              <w:top w:val="nil"/>
              <w:left w:val="nil"/>
              <w:bottom w:val="nil"/>
              <w:right w:val="nil"/>
            </w:tcBorders>
            <w:shd w:val="clear" w:color="auto" w:fill="auto"/>
            <w:noWrap/>
            <w:hideMark/>
          </w:tcPr>
          <w:p w14:paraId="743AF4D7"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8870000</w:t>
            </w:r>
          </w:p>
        </w:tc>
        <w:tc>
          <w:tcPr>
            <w:tcW w:w="579" w:type="pct"/>
            <w:tcBorders>
              <w:top w:val="nil"/>
              <w:left w:val="single" w:sz="4" w:space="0" w:color="auto"/>
              <w:bottom w:val="single" w:sz="4" w:space="0" w:color="auto"/>
              <w:right w:val="single" w:sz="4" w:space="0" w:color="auto"/>
            </w:tcBorders>
            <w:shd w:val="clear" w:color="auto" w:fill="auto"/>
            <w:noWrap/>
            <w:hideMark/>
          </w:tcPr>
          <w:p w14:paraId="14CFC289"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3,800,000 </w:t>
            </w:r>
          </w:p>
        </w:tc>
        <w:tc>
          <w:tcPr>
            <w:tcW w:w="1148" w:type="pct"/>
            <w:tcBorders>
              <w:top w:val="nil"/>
              <w:left w:val="nil"/>
              <w:bottom w:val="single" w:sz="4" w:space="0" w:color="auto"/>
              <w:right w:val="single" w:sz="4" w:space="0" w:color="auto"/>
            </w:tcBorders>
            <w:shd w:val="clear" w:color="auto" w:fill="auto"/>
            <w:noWrap/>
            <w:hideMark/>
          </w:tcPr>
          <w:p w14:paraId="0166C0F0"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4,180,000 </w:t>
            </w:r>
          </w:p>
        </w:tc>
        <w:tc>
          <w:tcPr>
            <w:tcW w:w="597" w:type="pct"/>
            <w:tcBorders>
              <w:top w:val="nil"/>
              <w:left w:val="nil"/>
              <w:bottom w:val="single" w:sz="4" w:space="0" w:color="auto"/>
              <w:right w:val="single" w:sz="4" w:space="0" w:color="auto"/>
            </w:tcBorders>
            <w:shd w:val="clear" w:color="auto" w:fill="auto"/>
            <w:noWrap/>
            <w:hideMark/>
          </w:tcPr>
          <w:p w14:paraId="5E046F62"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4,598,000 </w:t>
            </w:r>
          </w:p>
        </w:tc>
      </w:tr>
      <w:tr w:rsidR="00C55BF3" w:rsidRPr="00C55BF3" w14:paraId="441E15C4"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7435E8EC"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lastRenderedPageBreak/>
              <w:t xml:space="preserve"> 0706023710 SP 4.1 Records Management </w:t>
            </w:r>
          </w:p>
        </w:tc>
        <w:tc>
          <w:tcPr>
            <w:tcW w:w="675" w:type="pct"/>
            <w:tcBorders>
              <w:top w:val="nil"/>
              <w:left w:val="nil"/>
              <w:bottom w:val="nil"/>
              <w:right w:val="nil"/>
            </w:tcBorders>
            <w:shd w:val="clear" w:color="auto" w:fill="auto"/>
            <w:noWrap/>
            <w:hideMark/>
          </w:tcPr>
          <w:p w14:paraId="5335A9FB"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12120000</w:t>
            </w:r>
          </w:p>
        </w:tc>
        <w:tc>
          <w:tcPr>
            <w:tcW w:w="579" w:type="pct"/>
            <w:tcBorders>
              <w:top w:val="nil"/>
              <w:left w:val="single" w:sz="4" w:space="0" w:color="auto"/>
              <w:bottom w:val="single" w:sz="4" w:space="0" w:color="auto"/>
              <w:right w:val="single" w:sz="4" w:space="0" w:color="auto"/>
            </w:tcBorders>
            <w:shd w:val="clear" w:color="auto" w:fill="auto"/>
            <w:noWrap/>
            <w:hideMark/>
          </w:tcPr>
          <w:p w14:paraId="4CC6F2F3"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11,720,000 </w:t>
            </w:r>
          </w:p>
        </w:tc>
        <w:tc>
          <w:tcPr>
            <w:tcW w:w="1148" w:type="pct"/>
            <w:tcBorders>
              <w:top w:val="nil"/>
              <w:left w:val="nil"/>
              <w:bottom w:val="single" w:sz="4" w:space="0" w:color="auto"/>
              <w:right w:val="single" w:sz="4" w:space="0" w:color="auto"/>
            </w:tcBorders>
            <w:shd w:val="clear" w:color="auto" w:fill="auto"/>
            <w:noWrap/>
            <w:hideMark/>
          </w:tcPr>
          <w:p w14:paraId="07633C48"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12,892,000 </w:t>
            </w:r>
          </w:p>
        </w:tc>
        <w:tc>
          <w:tcPr>
            <w:tcW w:w="597" w:type="pct"/>
            <w:tcBorders>
              <w:top w:val="nil"/>
              <w:left w:val="nil"/>
              <w:bottom w:val="single" w:sz="4" w:space="0" w:color="auto"/>
              <w:right w:val="single" w:sz="4" w:space="0" w:color="auto"/>
            </w:tcBorders>
            <w:shd w:val="clear" w:color="auto" w:fill="auto"/>
            <w:noWrap/>
            <w:hideMark/>
          </w:tcPr>
          <w:p w14:paraId="050C4E22"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14,181,200 </w:t>
            </w:r>
          </w:p>
        </w:tc>
      </w:tr>
      <w:tr w:rsidR="00C55BF3" w:rsidRPr="00C55BF3" w14:paraId="695D7CD2"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5135C882"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0706003710 SP 4.0 Records Management </w:t>
            </w:r>
          </w:p>
        </w:tc>
        <w:tc>
          <w:tcPr>
            <w:tcW w:w="675" w:type="pct"/>
            <w:tcBorders>
              <w:top w:val="nil"/>
              <w:left w:val="nil"/>
              <w:bottom w:val="nil"/>
              <w:right w:val="nil"/>
            </w:tcBorders>
            <w:shd w:val="clear" w:color="auto" w:fill="auto"/>
            <w:noWrap/>
            <w:hideMark/>
          </w:tcPr>
          <w:p w14:paraId="175A07EF"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12120000</w:t>
            </w:r>
          </w:p>
        </w:tc>
        <w:tc>
          <w:tcPr>
            <w:tcW w:w="579" w:type="pct"/>
            <w:tcBorders>
              <w:top w:val="nil"/>
              <w:left w:val="single" w:sz="4" w:space="0" w:color="auto"/>
              <w:bottom w:val="single" w:sz="4" w:space="0" w:color="auto"/>
              <w:right w:val="single" w:sz="4" w:space="0" w:color="auto"/>
            </w:tcBorders>
            <w:shd w:val="clear" w:color="auto" w:fill="auto"/>
            <w:noWrap/>
            <w:hideMark/>
          </w:tcPr>
          <w:p w14:paraId="73EF1418"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11,720,000 </w:t>
            </w:r>
          </w:p>
        </w:tc>
        <w:tc>
          <w:tcPr>
            <w:tcW w:w="1148" w:type="pct"/>
            <w:tcBorders>
              <w:top w:val="nil"/>
              <w:left w:val="nil"/>
              <w:bottom w:val="single" w:sz="4" w:space="0" w:color="auto"/>
              <w:right w:val="single" w:sz="4" w:space="0" w:color="auto"/>
            </w:tcBorders>
            <w:shd w:val="clear" w:color="auto" w:fill="auto"/>
            <w:noWrap/>
            <w:hideMark/>
          </w:tcPr>
          <w:p w14:paraId="35E2C65E"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12,892,000 </w:t>
            </w:r>
          </w:p>
        </w:tc>
        <w:tc>
          <w:tcPr>
            <w:tcW w:w="597" w:type="pct"/>
            <w:tcBorders>
              <w:top w:val="nil"/>
              <w:left w:val="nil"/>
              <w:bottom w:val="single" w:sz="4" w:space="0" w:color="auto"/>
              <w:right w:val="single" w:sz="4" w:space="0" w:color="auto"/>
            </w:tcBorders>
            <w:shd w:val="clear" w:color="auto" w:fill="auto"/>
            <w:noWrap/>
            <w:hideMark/>
          </w:tcPr>
          <w:p w14:paraId="57E0E27B"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14,181,200 </w:t>
            </w:r>
          </w:p>
        </w:tc>
      </w:tr>
      <w:tr w:rsidR="00C55BF3" w:rsidRPr="00C55BF3" w14:paraId="0F0FFDA0"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428A72F5"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0707023710 SP 7.1 Policy Development and Coordination </w:t>
            </w:r>
          </w:p>
        </w:tc>
        <w:tc>
          <w:tcPr>
            <w:tcW w:w="675" w:type="pct"/>
            <w:tcBorders>
              <w:top w:val="single" w:sz="4" w:space="0" w:color="auto"/>
              <w:left w:val="nil"/>
              <w:bottom w:val="single" w:sz="4" w:space="0" w:color="auto"/>
              <w:right w:val="single" w:sz="4" w:space="0" w:color="auto"/>
            </w:tcBorders>
            <w:shd w:val="clear" w:color="auto" w:fill="auto"/>
            <w:noWrap/>
            <w:hideMark/>
          </w:tcPr>
          <w:p w14:paraId="546905B5"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5,600,000 </w:t>
            </w:r>
          </w:p>
        </w:tc>
        <w:tc>
          <w:tcPr>
            <w:tcW w:w="579" w:type="pct"/>
            <w:tcBorders>
              <w:top w:val="nil"/>
              <w:left w:val="nil"/>
              <w:bottom w:val="nil"/>
              <w:right w:val="nil"/>
            </w:tcBorders>
            <w:shd w:val="clear" w:color="auto" w:fill="auto"/>
            <w:noWrap/>
            <w:hideMark/>
          </w:tcPr>
          <w:p w14:paraId="5C0CCF63"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8,300,000 </w:t>
            </w:r>
          </w:p>
        </w:tc>
        <w:tc>
          <w:tcPr>
            <w:tcW w:w="1148" w:type="pct"/>
            <w:tcBorders>
              <w:top w:val="nil"/>
              <w:left w:val="nil"/>
              <w:bottom w:val="nil"/>
              <w:right w:val="nil"/>
            </w:tcBorders>
            <w:shd w:val="clear" w:color="auto" w:fill="auto"/>
            <w:noWrap/>
            <w:hideMark/>
          </w:tcPr>
          <w:p w14:paraId="727CF29C"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9,130,000 </w:t>
            </w:r>
          </w:p>
        </w:tc>
        <w:tc>
          <w:tcPr>
            <w:tcW w:w="597" w:type="pct"/>
            <w:tcBorders>
              <w:top w:val="nil"/>
              <w:left w:val="nil"/>
              <w:bottom w:val="nil"/>
              <w:right w:val="nil"/>
            </w:tcBorders>
            <w:shd w:val="clear" w:color="auto" w:fill="auto"/>
            <w:noWrap/>
            <w:hideMark/>
          </w:tcPr>
          <w:p w14:paraId="3E744F38"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10,043,000 </w:t>
            </w:r>
          </w:p>
        </w:tc>
      </w:tr>
      <w:tr w:rsidR="00C55BF3" w:rsidRPr="00C55BF3" w14:paraId="2C83AFAE"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73819446"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0707003710 SP 7.0 Policy Development and Coordination </w:t>
            </w:r>
          </w:p>
        </w:tc>
        <w:tc>
          <w:tcPr>
            <w:tcW w:w="675" w:type="pct"/>
            <w:tcBorders>
              <w:top w:val="nil"/>
              <w:left w:val="nil"/>
              <w:bottom w:val="nil"/>
              <w:right w:val="nil"/>
            </w:tcBorders>
            <w:shd w:val="clear" w:color="auto" w:fill="auto"/>
            <w:noWrap/>
            <w:hideMark/>
          </w:tcPr>
          <w:p w14:paraId="4D2247A0"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5,600,000 </w:t>
            </w:r>
          </w:p>
        </w:tc>
        <w:tc>
          <w:tcPr>
            <w:tcW w:w="579" w:type="pct"/>
            <w:tcBorders>
              <w:top w:val="nil"/>
              <w:left w:val="nil"/>
              <w:bottom w:val="nil"/>
              <w:right w:val="nil"/>
            </w:tcBorders>
            <w:shd w:val="clear" w:color="auto" w:fill="auto"/>
            <w:noWrap/>
            <w:hideMark/>
          </w:tcPr>
          <w:p w14:paraId="3722AB41"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8,300,000 </w:t>
            </w:r>
          </w:p>
        </w:tc>
        <w:tc>
          <w:tcPr>
            <w:tcW w:w="1148" w:type="pct"/>
            <w:tcBorders>
              <w:top w:val="nil"/>
              <w:left w:val="nil"/>
              <w:bottom w:val="nil"/>
              <w:right w:val="nil"/>
            </w:tcBorders>
            <w:shd w:val="clear" w:color="auto" w:fill="auto"/>
            <w:noWrap/>
            <w:hideMark/>
          </w:tcPr>
          <w:p w14:paraId="4810A631"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9,130,000 </w:t>
            </w:r>
          </w:p>
        </w:tc>
        <w:tc>
          <w:tcPr>
            <w:tcW w:w="597" w:type="pct"/>
            <w:tcBorders>
              <w:top w:val="nil"/>
              <w:left w:val="nil"/>
              <w:bottom w:val="nil"/>
              <w:right w:val="nil"/>
            </w:tcBorders>
            <w:shd w:val="clear" w:color="auto" w:fill="auto"/>
            <w:noWrap/>
            <w:hideMark/>
          </w:tcPr>
          <w:p w14:paraId="41C48DE0"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10,043,000 </w:t>
            </w:r>
          </w:p>
        </w:tc>
      </w:tr>
      <w:tr w:rsidR="00C55BF3" w:rsidRPr="00C55BF3" w14:paraId="1C5DE303"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hideMark/>
          </w:tcPr>
          <w:p w14:paraId="52F76FDD"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0703013710 SP 3.1 General Administration - County </w:t>
            </w:r>
            <w:proofErr w:type="spellStart"/>
            <w:r w:rsidRPr="00C55BF3">
              <w:rPr>
                <w:rFonts w:ascii="Times New Roman" w:eastAsia="Times New Roman" w:hAnsi="Times New Roman" w:cs="Times New Roman"/>
                <w:color w:val="000000"/>
                <w:sz w:val="20"/>
                <w:szCs w:val="20"/>
                <w:lang w:val="en-US"/>
              </w:rPr>
              <w:t>Secretary,Enforcement</w:t>
            </w:r>
            <w:proofErr w:type="spellEnd"/>
            <w:r w:rsidRPr="00C55BF3">
              <w:rPr>
                <w:rFonts w:ascii="Times New Roman" w:eastAsia="Times New Roman" w:hAnsi="Times New Roman" w:cs="Times New Roman"/>
                <w:color w:val="000000"/>
                <w:sz w:val="20"/>
                <w:szCs w:val="20"/>
                <w:lang w:val="en-US"/>
              </w:rPr>
              <w:t xml:space="preserve"> and Transport  </w:t>
            </w:r>
          </w:p>
        </w:tc>
        <w:tc>
          <w:tcPr>
            <w:tcW w:w="675" w:type="pct"/>
            <w:tcBorders>
              <w:top w:val="single" w:sz="4" w:space="0" w:color="auto"/>
              <w:left w:val="nil"/>
              <w:bottom w:val="single" w:sz="4" w:space="0" w:color="auto"/>
              <w:right w:val="single" w:sz="4" w:space="0" w:color="auto"/>
            </w:tcBorders>
            <w:shd w:val="clear" w:color="auto" w:fill="auto"/>
            <w:noWrap/>
            <w:hideMark/>
          </w:tcPr>
          <w:p w14:paraId="798B6053"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19,439,000 </w:t>
            </w:r>
          </w:p>
        </w:tc>
        <w:tc>
          <w:tcPr>
            <w:tcW w:w="579" w:type="pct"/>
            <w:tcBorders>
              <w:top w:val="single" w:sz="4" w:space="0" w:color="auto"/>
              <w:left w:val="nil"/>
              <w:bottom w:val="single" w:sz="4" w:space="0" w:color="auto"/>
              <w:right w:val="single" w:sz="4" w:space="0" w:color="auto"/>
            </w:tcBorders>
            <w:shd w:val="clear" w:color="auto" w:fill="auto"/>
            <w:noWrap/>
            <w:hideMark/>
          </w:tcPr>
          <w:p w14:paraId="72FB57B2"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23,021,500 </w:t>
            </w:r>
          </w:p>
        </w:tc>
        <w:tc>
          <w:tcPr>
            <w:tcW w:w="1148" w:type="pct"/>
            <w:tcBorders>
              <w:top w:val="single" w:sz="4" w:space="0" w:color="auto"/>
              <w:left w:val="nil"/>
              <w:bottom w:val="single" w:sz="4" w:space="0" w:color="auto"/>
              <w:right w:val="single" w:sz="4" w:space="0" w:color="auto"/>
            </w:tcBorders>
            <w:shd w:val="clear" w:color="auto" w:fill="auto"/>
            <w:noWrap/>
            <w:hideMark/>
          </w:tcPr>
          <w:p w14:paraId="2F603822"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25,323,650 </w:t>
            </w:r>
          </w:p>
        </w:tc>
        <w:tc>
          <w:tcPr>
            <w:tcW w:w="597" w:type="pct"/>
            <w:tcBorders>
              <w:top w:val="single" w:sz="4" w:space="0" w:color="auto"/>
              <w:left w:val="nil"/>
              <w:bottom w:val="single" w:sz="4" w:space="0" w:color="auto"/>
              <w:right w:val="single" w:sz="4" w:space="0" w:color="auto"/>
            </w:tcBorders>
            <w:shd w:val="clear" w:color="auto" w:fill="auto"/>
            <w:noWrap/>
            <w:hideMark/>
          </w:tcPr>
          <w:p w14:paraId="19563C8E"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27,856,015 </w:t>
            </w:r>
          </w:p>
        </w:tc>
      </w:tr>
      <w:tr w:rsidR="00C55BF3" w:rsidRPr="00C55BF3" w14:paraId="2344726C"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58DAB23F"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0709013710 SP 9.1 Cabinet Affairs </w:t>
            </w:r>
          </w:p>
        </w:tc>
        <w:tc>
          <w:tcPr>
            <w:tcW w:w="675" w:type="pct"/>
            <w:tcBorders>
              <w:top w:val="nil"/>
              <w:left w:val="nil"/>
              <w:bottom w:val="single" w:sz="4" w:space="0" w:color="auto"/>
              <w:right w:val="single" w:sz="4" w:space="0" w:color="auto"/>
            </w:tcBorders>
            <w:shd w:val="clear" w:color="auto" w:fill="auto"/>
            <w:noWrap/>
            <w:hideMark/>
          </w:tcPr>
          <w:p w14:paraId="58F4F1A7"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15,023,399 </w:t>
            </w:r>
          </w:p>
        </w:tc>
        <w:tc>
          <w:tcPr>
            <w:tcW w:w="579" w:type="pct"/>
            <w:tcBorders>
              <w:top w:val="nil"/>
              <w:left w:val="nil"/>
              <w:bottom w:val="single" w:sz="4" w:space="0" w:color="auto"/>
              <w:right w:val="single" w:sz="4" w:space="0" w:color="auto"/>
            </w:tcBorders>
            <w:shd w:val="clear" w:color="auto" w:fill="auto"/>
            <w:noWrap/>
            <w:hideMark/>
          </w:tcPr>
          <w:p w14:paraId="47E77A8B"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14,857,070 </w:t>
            </w:r>
          </w:p>
        </w:tc>
        <w:tc>
          <w:tcPr>
            <w:tcW w:w="1148" w:type="pct"/>
            <w:tcBorders>
              <w:top w:val="nil"/>
              <w:left w:val="nil"/>
              <w:bottom w:val="single" w:sz="4" w:space="0" w:color="auto"/>
              <w:right w:val="single" w:sz="4" w:space="0" w:color="auto"/>
            </w:tcBorders>
            <w:shd w:val="clear" w:color="auto" w:fill="auto"/>
            <w:noWrap/>
            <w:hideMark/>
          </w:tcPr>
          <w:p w14:paraId="16550F66"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16,342,777 </w:t>
            </w:r>
          </w:p>
        </w:tc>
        <w:tc>
          <w:tcPr>
            <w:tcW w:w="597" w:type="pct"/>
            <w:tcBorders>
              <w:top w:val="nil"/>
              <w:left w:val="nil"/>
              <w:bottom w:val="single" w:sz="4" w:space="0" w:color="auto"/>
              <w:right w:val="single" w:sz="4" w:space="0" w:color="auto"/>
            </w:tcBorders>
            <w:shd w:val="clear" w:color="auto" w:fill="auto"/>
            <w:noWrap/>
            <w:hideMark/>
          </w:tcPr>
          <w:p w14:paraId="583C7AEB"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17,977,055 </w:t>
            </w:r>
          </w:p>
        </w:tc>
      </w:tr>
      <w:tr w:rsidR="00C55BF3" w:rsidRPr="00C55BF3" w14:paraId="5A9EF7DF"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hideMark/>
          </w:tcPr>
          <w:p w14:paraId="13E6660A"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0703003710 P3 Legal and Head of Public Service Administration (Office of the County Secretary) </w:t>
            </w:r>
          </w:p>
        </w:tc>
        <w:tc>
          <w:tcPr>
            <w:tcW w:w="675" w:type="pct"/>
            <w:tcBorders>
              <w:top w:val="nil"/>
              <w:left w:val="nil"/>
              <w:bottom w:val="single" w:sz="4" w:space="0" w:color="auto"/>
              <w:right w:val="single" w:sz="4" w:space="0" w:color="auto"/>
            </w:tcBorders>
            <w:shd w:val="clear" w:color="auto" w:fill="auto"/>
            <w:noWrap/>
            <w:hideMark/>
          </w:tcPr>
          <w:p w14:paraId="08E54815"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34,462,399 </w:t>
            </w:r>
          </w:p>
        </w:tc>
        <w:tc>
          <w:tcPr>
            <w:tcW w:w="579" w:type="pct"/>
            <w:tcBorders>
              <w:top w:val="nil"/>
              <w:left w:val="nil"/>
              <w:bottom w:val="single" w:sz="4" w:space="0" w:color="auto"/>
              <w:right w:val="single" w:sz="4" w:space="0" w:color="auto"/>
            </w:tcBorders>
            <w:shd w:val="clear" w:color="auto" w:fill="auto"/>
            <w:noWrap/>
            <w:hideMark/>
          </w:tcPr>
          <w:p w14:paraId="5F0AF4D1"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37,878,570 </w:t>
            </w:r>
          </w:p>
        </w:tc>
        <w:tc>
          <w:tcPr>
            <w:tcW w:w="1148" w:type="pct"/>
            <w:tcBorders>
              <w:top w:val="nil"/>
              <w:left w:val="nil"/>
              <w:bottom w:val="single" w:sz="4" w:space="0" w:color="auto"/>
              <w:right w:val="single" w:sz="4" w:space="0" w:color="auto"/>
            </w:tcBorders>
            <w:shd w:val="clear" w:color="auto" w:fill="auto"/>
            <w:noWrap/>
            <w:hideMark/>
          </w:tcPr>
          <w:p w14:paraId="425ECFB1"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41,666,427 </w:t>
            </w:r>
          </w:p>
        </w:tc>
        <w:tc>
          <w:tcPr>
            <w:tcW w:w="597" w:type="pct"/>
            <w:tcBorders>
              <w:top w:val="nil"/>
              <w:left w:val="nil"/>
              <w:bottom w:val="single" w:sz="4" w:space="0" w:color="auto"/>
              <w:right w:val="single" w:sz="4" w:space="0" w:color="auto"/>
            </w:tcBorders>
            <w:shd w:val="clear" w:color="auto" w:fill="auto"/>
            <w:noWrap/>
            <w:hideMark/>
          </w:tcPr>
          <w:p w14:paraId="4A528401"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45,833,070 </w:t>
            </w:r>
          </w:p>
        </w:tc>
      </w:tr>
      <w:tr w:rsidR="00C55BF3" w:rsidRPr="00C55BF3" w14:paraId="09BFE8E5"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1F981A3A"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Public Communication </w:t>
            </w:r>
          </w:p>
        </w:tc>
        <w:tc>
          <w:tcPr>
            <w:tcW w:w="675" w:type="pct"/>
            <w:tcBorders>
              <w:top w:val="nil"/>
              <w:left w:val="nil"/>
              <w:bottom w:val="single" w:sz="4" w:space="0" w:color="auto"/>
              <w:right w:val="single" w:sz="4" w:space="0" w:color="auto"/>
            </w:tcBorders>
            <w:shd w:val="clear" w:color="auto" w:fill="auto"/>
            <w:noWrap/>
            <w:hideMark/>
          </w:tcPr>
          <w:p w14:paraId="2932F259"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7,020,350 </w:t>
            </w:r>
          </w:p>
        </w:tc>
        <w:tc>
          <w:tcPr>
            <w:tcW w:w="579" w:type="pct"/>
            <w:tcBorders>
              <w:top w:val="nil"/>
              <w:left w:val="nil"/>
              <w:bottom w:val="single" w:sz="4" w:space="0" w:color="auto"/>
              <w:right w:val="single" w:sz="4" w:space="0" w:color="auto"/>
            </w:tcBorders>
            <w:shd w:val="clear" w:color="auto" w:fill="auto"/>
            <w:noWrap/>
            <w:hideMark/>
          </w:tcPr>
          <w:p w14:paraId="2287FA8E"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14,009,050 </w:t>
            </w:r>
          </w:p>
        </w:tc>
        <w:tc>
          <w:tcPr>
            <w:tcW w:w="1148" w:type="pct"/>
            <w:tcBorders>
              <w:top w:val="nil"/>
              <w:left w:val="nil"/>
              <w:bottom w:val="single" w:sz="4" w:space="0" w:color="auto"/>
              <w:right w:val="single" w:sz="4" w:space="0" w:color="auto"/>
            </w:tcBorders>
            <w:shd w:val="clear" w:color="auto" w:fill="auto"/>
            <w:noWrap/>
            <w:hideMark/>
          </w:tcPr>
          <w:p w14:paraId="55A3D23B"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15,409,955 </w:t>
            </w:r>
          </w:p>
        </w:tc>
        <w:tc>
          <w:tcPr>
            <w:tcW w:w="597" w:type="pct"/>
            <w:tcBorders>
              <w:top w:val="nil"/>
              <w:left w:val="nil"/>
              <w:bottom w:val="single" w:sz="4" w:space="0" w:color="auto"/>
              <w:right w:val="single" w:sz="4" w:space="0" w:color="auto"/>
            </w:tcBorders>
            <w:shd w:val="clear" w:color="auto" w:fill="auto"/>
            <w:noWrap/>
            <w:hideMark/>
          </w:tcPr>
          <w:p w14:paraId="08C50791"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16,950,950 </w:t>
            </w:r>
          </w:p>
        </w:tc>
      </w:tr>
      <w:tr w:rsidR="00C55BF3" w:rsidRPr="00C55BF3" w14:paraId="4AAE2B89"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22565AE8"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Public Communication and Protocol  </w:t>
            </w:r>
          </w:p>
        </w:tc>
        <w:tc>
          <w:tcPr>
            <w:tcW w:w="675" w:type="pct"/>
            <w:tcBorders>
              <w:top w:val="nil"/>
              <w:left w:val="nil"/>
              <w:bottom w:val="single" w:sz="4" w:space="0" w:color="auto"/>
              <w:right w:val="single" w:sz="4" w:space="0" w:color="auto"/>
            </w:tcBorders>
            <w:shd w:val="clear" w:color="auto" w:fill="auto"/>
            <w:noWrap/>
            <w:hideMark/>
          </w:tcPr>
          <w:p w14:paraId="65EA3538"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7,020,350 </w:t>
            </w:r>
          </w:p>
        </w:tc>
        <w:tc>
          <w:tcPr>
            <w:tcW w:w="579" w:type="pct"/>
            <w:tcBorders>
              <w:top w:val="nil"/>
              <w:left w:val="nil"/>
              <w:bottom w:val="single" w:sz="4" w:space="0" w:color="auto"/>
              <w:right w:val="single" w:sz="4" w:space="0" w:color="auto"/>
            </w:tcBorders>
            <w:shd w:val="clear" w:color="auto" w:fill="auto"/>
            <w:noWrap/>
            <w:hideMark/>
          </w:tcPr>
          <w:p w14:paraId="6508955C"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14,009,050 </w:t>
            </w:r>
          </w:p>
        </w:tc>
        <w:tc>
          <w:tcPr>
            <w:tcW w:w="1148" w:type="pct"/>
            <w:tcBorders>
              <w:top w:val="nil"/>
              <w:left w:val="nil"/>
              <w:bottom w:val="single" w:sz="4" w:space="0" w:color="auto"/>
              <w:right w:val="single" w:sz="4" w:space="0" w:color="auto"/>
            </w:tcBorders>
            <w:shd w:val="clear" w:color="auto" w:fill="auto"/>
            <w:noWrap/>
            <w:hideMark/>
          </w:tcPr>
          <w:p w14:paraId="1556D978"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15,409,955 </w:t>
            </w:r>
          </w:p>
        </w:tc>
        <w:tc>
          <w:tcPr>
            <w:tcW w:w="597" w:type="pct"/>
            <w:tcBorders>
              <w:top w:val="nil"/>
              <w:left w:val="nil"/>
              <w:bottom w:val="single" w:sz="4" w:space="0" w:color="auto"/>
              <w:right w:val="single" w:sz="4" w:space="0" w:color="auto"/>
            </w:tcBorders>
            <w:shd w:val="clear" w:color="auto" w:fill="auto"/>
            <w:noWrap/>
            <w:hideMark/>
          </w:tcPr>
          <w:p w14:paraId="3FE18B6A"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16,950,950 </w:t>
            </w:r>
          </w:p>
        </w:tc>
      </w:tr>
      <w:tr w:rsidR="00C55BF3" w:rsidRPr="00C55BF3" w14:paraId="5631C358"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16C9124B"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Public Relations and Customer Care </w:t>
            </w:r>
          </w:p>
        </w:tc>
        <w:tc>
          <w:tcPr>
            <w:tcW w:w="675" w:type="pct"/>
            <w:tcBorders>
              <w:top w:val="nil"/>
              <w:left w:val="nil"/>
              <w:bottom w:val="single" w:sz="4" w:space="0" w:color="auto"/>
              <w:right w:val="single" w:sz="4" w:space="0" w:color="auto"/>
            </w:tcBorders>
            <w:shd w:val="clear" w:color="auto" w:fill="auto"/>
            <w:noWrap/>
            <w:hideMark/>
          </w:tcPr>
          <w:p w14:paraId="3ACF93D3"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1,208,700 </w:t>
            </w:r>
          </w:p>
        </w:tc>
        <w:tc>
          <w:tcPr>
            <w:tcW w:w="579" w:type="pct"/>
            <w:tcBorders>
              <w:top w:val="nil"/>
              <w:left w:val="nil"/>
              <w:bottom w:val="single" w:sz="4" w:space="0" w:color="auto"/>
              <w:right w:val="single" w:sz="4" w:space="0" w:color="auto"/>
            </w:tcBorders>
            <w:shd w:val="clear" w:color="auto" w:fill="auto"/>
            <w:noWrap/>
            <w:hideMark/>
          </w:tcPr>
          <w:p w14:paraId="4866D18E"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7,354,950 </w:t>
            </w:r>
          </w:p>
        </w:tc>
        <w:tc>
          <w:tcPr>
            <w:tcW w:w="1148" w:type="pct"/>
            <w:tcBorders>
              <w:top w:val="nil"/>
              <w:left w:val="nil"/>
              <w:bottom w:val="single" w:sz="4" w:space="0" w:color="auto"/>
              <w:right w:val="single" w:sz="4" w:space="0" w:color="auto"/>
            </w:tcBorders>
            <w:shd w:val="clear" w:color="auto" w:fill="auto"/>
            <w:noWrap/>
            <w:hideMark/>
          </w:tcPr>
          <w:p w14:paraId="2B820E80"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8,090,445 </w:t>
            </w:r>
          </w:p>
        </w:tc>
        <w:tc>
          <w:tcPr>
            <w:tcW w:w="597" w:type="pct"/>
            <w:tcBorders>
              <w:top w:val="nil"/>
              <w:left w:val="nil"/>
              <w:bottom w:val="single" w:sz="4" w:space="0" w:color="auto"/>
              <w:right w:val="single" w:sz="4" w:space="0" w:color="auto"/>
            </w:tcBorders>
            <w:shd w:val="clear" w:color="auto" w:fill="auto"/>
            <w:noWrap/>
            <w:hideMark/>
          </w:tcPr>
          <w:p w14:paraId="37731D24"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8,899,490 </w:t>
            </w:r>
          </w:p>
        </w:tc>
      </w:tr>
      <w:tr w:rsidR="00C55BF3" w:rsidRPr="00C55BF3" w14:paraId="56497497"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4E1FFBEE"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Public Relations and Customer Care </w:t>
            </w:r>
          </w:p>
        </w:tc>
        <w:tc>
          <w:tcPr>
            <w:tcW w:w="675" w:type="pct"/>
            <w:tcBorders>
              <w:top w:val="nil"/>
              <w:left w:val="nil"/>
              <w:bottom w:val="single" w:sz="4" w:space="0" w:color="auto"/>
              <w:right w:val="single" w:sz="4" w:space="0" w:color="auto"/>
            </w:tcBorders>
            <w:shd w:val="clear" w:color="auto" w:fill="auto"/>
            <w:noWrap/>
            <w:hideMark/>
          </w:tcPr>
          <w:p w14:paraId="3C10C80E"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1,208,700 </w:t>
            </w:r>
          </w:p>
        </w:tc>
        <w:tc>
          <w:tcPr>
            <w:tcW w:w="579" w:type="pct"/>
            <w:tcBorders>
              <w:top w:val="nil"/>
              <w:left w:val="nil"/>
              <w:bottom w:val="single" w:sz="4" w:space="0" w:color="auto"/>
              <w:right w:val="single" w:sz="4" w:space="0" w:color="auto"/>
            </w:tcBorders>
            <w:shd w:val="clear" w:color="auto" w:fill="auto"/>
            <w:noWrap/>
            <w:hideMark/>
          </w:tcPr>
          <w:p w14:paraId="6AD79ED2"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7,354,950 </w:t>
            </w:r>
          </w:p>
        </w:tc>
        <w:tc>
          <w:tcPr>
            <w:tcW w:w="1148" w:type="pct"/>
            <w:tcBorders>
              <w:top w:val="nil"/>
              <w:left w:val="nil"/>
              <w:bottom w:val="single" w:sz="4" w:space="0" w:color="auto"/>
              <w:right w:val="single" w:sz="4" w:space="0" w:color="auto"/>
            </w:tcBorders>
            <w:shd w:val="clear" w:color="auto" w:fill="auto"/>
            <w:noWrap/>
            <w:hideMark/>
          </w:tcPr>
          <w:p w14:paraId="6CF4C10B"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8,090,445 </w:t>
            </w:r>
          </w:p>
        </w:tc>
        <w:tc>
          <w:tcPr>
            <w:tcW w:w="597" w:type="pct"/>
            <w:tcBorders>
              <w:top w:val="nil"/>
              <w:left w:val="nil"/>
              <w:bottom w:val="single" w:sz="4" w:space="0" w:color="auto"/>
              <w:right w:val="single" w:sz="4" w:space="0" w:color="auto"/>
            </w:tcBorders>
            <w:shd w:val="clear" w:color="auto" w:fill="auto"/>
            <w:noWrap/>
            <w:hideMark/>
          </w:tcPr>
          <w:p w14:paraId="049EAC6D"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8,899,490 </w:t>
            </w:r>
          </w:p>
        </w:tc>
      </w:tr>
      <w:tr w:rsidR="00C55BF3" w:rsidRPr="00C55BF3" w14:paraId="562A551F"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5B0A9806"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SEKEB  and Intergovernmental Relations</w:t>
            </w:r>
          </w:p>
        </w:tc>
        <w:tc>
          <w:tcPr>
            <w:tcW w:w="675" w:type="pct"/>
            <w:tcBorders>
              <w:top w:val="nil"/>
              <w:left w:val="nil"/>
              <w:bottom w:val="single" w:sz="4" w:space="0" w:color="auto"/>
              <w:right w:val="single" w:sz="4" w:space="0" w:color="auto"/>
            </w:tcBorders>
            <w:shd w:val="clear" w:color="auto" w:fill="auto"/>
            <w:noWrap/>
            <w:hideMark/>
          </w:tcPr>
          <w:p w14:paraId="40770FD9"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43,255,194 </w:t>
            </w:r>
          </w:p>
        </w:tc>
        <w:tc>
          <w:tcPr>
            <w:tcW w:w="579" w:type="pct"/>
            <w:tcBorders>
              <w:top w:val="nil"/>
              <w:left w:val="nil"/>
              <w:bottom w:val="nil"/>
              <w:right w:val="nil"/>
            </w:tcBorders>
            <w:shd w:val="clear" w:color="auto" w:fill="auto"/>
            <w:noWrap/>
            <w:hideMark/>
          </w:tcPr>
          <w:p w14:paraId="32A7C05D"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52,657,500 </w:t>
            </w:r>
          </w:p>
        </w:tc>
        <w:tc>
          <w:tcPr>
            <w:tcW w:w="1148" w:type="pct"/>
            <w:tcBorders>
              <w:top w:val="nil"/>
              <w:left w:val="nil"/>
              <w:bottom w:val="nil"/>
              <w:right w:val="nil"/>
            </w:tcBorders>
            <w:shd w:val="clear" w:color="auto" w:fill="auto"/>
            <w:noWrap/>
            <w:hideMark/>
          </w:tcPr>
          <w:p w14:paraId="688B8307"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57,923,250 </w:t>
            </w:r>
          </w:p>
        </w:tc>
        <w:tc>
          <w:tcPr>
            <w:tcW w:w="597" w:type="pct"/>
            <w:tcBorders>
              <w:top w:val="nil"/>
              <w:left w:val="nil"/>
              <w:bottom w:val="nil"/>
              <w:right w:val="nil"/>
            </w:tcBorders>
            <w:shd w:val="clear" w:color="auto" w:fill="auto"/>
            <w:noWrap/>
            <w:hideMark/>
          </w:tcPr>
          <w:p w14:paraId="4B2E9C2D"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63,715,575 </w:t>
            </w:r>
          </w:p>
        </w:tc>
      </w:tr>
      <w:tr w:rsidR="00C55BF3" w:rsidRPr="00C55BF3" w14:paraId="429C53D7"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311059E2"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SEKEB  and Intergovernmental Relations</w:t>
            </w:r>
          </w:p>
        </w:tc>
        <w:tc>
          <w:tcPr>
            <w:tcW w:w="675" w:type="pct"/>
            <w:tcBorders>
              <w:top w:val="nil"/>
              <w:left w:val="nil"/>
              <w:bottom w:val="single" w:sz="4" w:space="0" w:color="auto"/>
              <w:right w:val="single" w:sz="4" w:space="0" w:color="auto"/>
            </w:tcBorders>
            <w:shd w:val="clear" w:color="auto" w:fill="auto"/>
            <w:noWrap/>
            <w:hideMark/>
          </w:tcPr>
          <w:p w14:paraId="5B5501DA"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43,255,194 </w:t>
            </w:r>
          </w:p>
        </w:tc>
        <w:tc>
          <w:tcPr>
            <w:tcW w:w="579" w:type="pct"/>
            <w:tcBorders>
              <w:top w:val="nil"/>
              <w:left w:val="nil"/>
              <w:bottom w:val="nil"/>
              <w:right w:val="nil"/>
            </w:tcBorders>
            <w:shd w:val="clear" w:color="auto" w:fill="auto"/>
            <w:noWrap/>
            <w:hideMark/>
          </w:tcPr>
          <w:p w14:paraId="6734DE5C"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52,657,500 </w:t>
            </w:r>
          </w:p>
        </w:tc>
        <w:tc>
          <w:tcPr>
            <w:tcW w:w="1148" w:type="pct"/>
            <w:tcBorders>
              <w:top w:val="nil"/>
              <w:left w:val="nil"/>
              <w:bottom w:val="nil"/>
              <w:right w:val="nil"/>
            </w:tcBorders>
            <w:shd w:val="clear" w:color="auto" w:fill="auto"/>
            <w:noWrap/>
            <w:hideMark/>
          </w:tcPr>
          <w:p w14:paraId="72436B47"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57,923,250 </w:t>
            </w:r>
          </w:p>
        </w:tc>
        <w:tc>
          <w:tcPr>
            <w:tcW w:w="597" w:type="pct"/>
            <w:tcBorders>
              <w:top w:val="nil"/>
              <w:left w:val="nil"/>
              <w:bottom w:val="nil"/>
              <w:right w:val="nil"/>
            </w:tcBorders>
            <w:shd w:val="clear" w:color="auto" w:fill="auto"/>
            <w:noWrap/>
            <w:hideMark/>
          </w:tcPr>
          <w:p w14:paraId="1F77664D"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63,715,575 </w:t>
            </w:r>
          </w:p>
        </w:tc>
      </w:tr>
      <w:tr w:rsidR="00C55BF3" w:rsidRPr="00C55BF3" w14:paraId="18A7E436"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hideMark/>
          </w:tcPr>
          <w:p w14:paraId="02493DF8"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0707013710 SP: 4.1: County Integrated Monitoring and Evaluation (Tracking of county </w:t>
            </w:r>
            <w:proofErr w:type="spellStart"/>
            <w:r w:rsidRPr="00C55BF3">
              <w:rPr>
                <w:rFonts w:ascii="Times New Roman" w:eastAsia="Times New Roman" w:hAnsi="Times New Roman" w:cs="Times New Roman"/>
                <w:color w:val="000000"/>
                <w:sz w:val="20"/>
                <w:szCs w:val="20"/>
                <w:lang w:val="en-US"/>
              </w:rPr>
              <w:t>programmes</w:t>
            </w:r>
            <w:proofErr w:type="spellEnd"/>
            <w:r w:rsidRPr="00C55BF3">
              <w:rPr>
                <w:rFonts w:ascii="Times New Roman" w:eastAsia="Times New Roman" w:hAnsi="Times New Roman" w:cs="Times New Roman"/>
                <w:color w:val="000000"/>
                <w:sz w:val="20"/>
                <w:szCs w:val="20"/>
                <w:lang w:val="en-US"/>
              </w:rPr>
              <w:t xml:space="preserve">) </w:t>
            </w:r>
          </w:p>
        </w:tc>
        <w:tc>
          <w:tcPr>
            <w:tcW w:w="675" w:type="pct"/>
            <w:tcBorders>
              <w:top w:val="nil"/>
              <w:left w:val="nil"/>
              <w:bottom w:val="single" w:sz="4" w:space="0" w:color="auto"/>
              <w:right w:val="single" w:sz="4" w:space="0" w:color="auto"/>
            </w:tcBorders>
            <w:shd w:val="clear" w:color="auto" w:fill="auto"/>
            <w:noWrap/>
            <w:hideMark/>
          </w:tcPr>
          <w:p w14:paraId="4EDB04EC"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7,379,683 </w:t>
            </w:r>
          </w:p>
        </w:tc>
        <w:tc>
          <w:tcPr>
            <w:tcW w:w="579" w:type="pct"/>
            <w:tcBorders>
              <w:top w:val="single" w:sz="4" w:space="0" w:color="auto"/>
              <w:left w:val="nil"/>
              <w:bottom w:val="single" w:sz="4" w:space="0" w:color="auto"/>
              <w:right w:val="single" w:sz="4" w:space="0" w:color="auto"/>
            </w:tcBorders>
            <w:shd w:val="clear" w:color="auto" w:fill="auto"/>
            <w:noWrap/>
            <w:hideMark/>
          </w:tcPr>
          <w:p w14:paraId="4358A38F"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13,174,683 </w:t>
            </w:r>
          </w:p>
        </w:tc>
        <w:tc>
          <w:tcPr>
            <w:tcW w:w="1148" w:type="pct"/>
            <w:tcBorders>
              <w:top w:val="single" w:sz="4" w:space="0" w:color="auto"/>
              <w:left w:val="nil"/>
              <w:bottom w:val="single" w:sz="4" w:space="0" w:color="auto"/>
              <w:right w:val="single" w:sz="4" w:space="0" w:color="auto"/>
            </w:tcBorders>
            <w:shd w:val="clear" w:color="auto" w:fill="auto"/>
            <w:noWrap/>
            <w:hideMark/>
          </w:tcPr>
          <w:p w14:paraId="3A877CEA"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14,492,151 </w:t>
            </w:r>
          </w:p>
        </w:tc>
        <w:tc>
          <w:tcPr>
            <w:tcW w:w="597" w:type="pct"/>
            <w:tcBorders>
              <w:top w:val="single" w:sz="4" w:space="0" w:color="auto"/>
              <w:left w:val="nil"/>
              <w:bottom w:val="single" w:sz="4" w:space="0" w:color="auto"/>
              <w:right w:val="single" w:sz="4" w:space="0" w:color="auto"/>
            </w:tcBorders>
            <w:shd w:val="clear" w:color="auto" w:fill="auto"/>
            <w:noWrap/>
            <w:hideMark/>
          </w:tcPr>
          <w:p w14:paraId="7AD00049"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15,941,366 </w:t>
            </w:r>
          </w:p>
        </w:tc>
      </w:tr>
      <w:tr w:rsidR="00C55BF3" w:rsidRPr="00C55BF3" w14:paraId="2E456AB0"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hideMark/>
          </w:tcPr>
          <w:p w14:paraId="7BEAB079"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0707003710 P4: Monitoring and Evaluation </w:t>
            </w:r>
          </w:p>
        </w:tc>
        <w:tc>
          <w:tcPr>
            <w:tcW w:w="675" w:type="pct"/>
            <w:tcBorders>
              <w:top w:val="nil"/>
              <w:left w:val="nil"/>
              <w:bottom w:val="single" w:sz="4" w:space="0" w:color="auto"/>
              <w:right w:val="single" w:sz="4" w:space="0" w:color="auto"/>
            </w:tcBorders>
            <w:shd w:val="clear" w:color="auto" w:fill="auto"/>
            <w:noWrap/>
            <w:hideMark/>
          </w:tcPr>
          <w:p w14:paraId="75810F62"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7,379,683 </w:t>
            </w:r>
          </w:p>
        </w:tc>
        <w:tc>
          <w:tcPr>
            <w:tcW w:w="579" w:type="pct"/>
            <w:tcBorders>
              <w:top w:val="nil"/>
              <w:left w:val="nil"/>
              <w:bottom w:val="single" w:sz="4" w:space="0" w:color="auto"/>
              <w:right w:val="single" w:sz="4" w:space="0" w:color="auto"/>
            </w:tcBorders>
            <w:shd w:val="clear" w:color="auto" w:fill="auto"/>
            <w:noWrap/>
            <w:hideMark/>
          </w:tcPr>
          <w:p w14:paraId="73382580"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13,174,683 </w:t>
            </w:r>
          </w:p>
        </w:tc>
        <w:tc>
          <w:tcPr>
            <w:tcW w:w="1148" w:type="pct"/>
            <w:tcBorders>
              <w:top w:val="nil"/>
              <w:left w:val="nil"/>
              <w:bottom w:val="single" w:sz="4" w:space="0" w:color="auto"/>
              <w:right w:val="single" w:sz="4" w:space="0" w:color="auto"/>
            </w:tcBorders>
            <w:shd w:val="clear" w:color="auto" w:fill="auto"/>
            <w:noWrap/>
            <w:hideMark/>
          </w:tcPr>
          <w:p w14:paraId="4C0385ED"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14,492,151 </w:t>
            </w:r>
          </w:p>
        </w:tc>
        <w:tc>
          <w:tcPr>
            <w:tcW w:w="597" w:type="pct"/>
            <w:tcBorders>
              <w:top w:val="nil"/>
              <w:left w:val="nil"/>
              <w:bottom w:val="single" w:sz="4" w:space="0" w:color="auto"/>
              <w:right w:val="single" w:sz="4" w:space="0" w:color="auto"/>
            </w:tcBorders>
            <w:shd w:val="clear" w:color="auto" w:fill="auto"/>
            <w:noWrap/>
            <w:hideMark/>
          </w:tcPr>
          <w:p w14:paraId="3E35BAA0"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15,941,366 </w:t>
            </w:r>
          </w:p>
        </w:tc>
      </w:tr>
      <w:tr w:rsidR="00C55BF3" w:rsidRPr="00C55BF3" w14:paraId="192760FE"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381A9E41"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Protocol Unit</w:t>
            </w:r>
          </w:p>
        </w:tc>
        <w:tc>
          <w:tcPr>
            <w:tcW w:w="675" w:type="pct"/>
            <w:tcBorders>
              <w:top w:val="nil"/>
              <w:left w:val="nil"/>
              <w:bottom w:val="single" w:sz="4" w:space="0" w:color="auto"/>
              <w:right w:val="single" w:sz="4" w:space="0" w:color="auto"/>
            </w:tcBorders>
            <w:shd w:val="clear" w:color="auto" w:fill="auto"/>
            <w:noWrap/>
            <w:hideMark/>
          </w:tcPr>
          <w:p w14:paraId="703605EB"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4,979,054 </w:t>
            </w:r>
          </w:p>
        </w:tc>
        <w:tc>
          <w:tcPr>
            <w:tcW w:w="579" w:type="pct"/>
            <w:tcBorders>
              <w:top w:val="nil"/>
              <w:left w:val="nil"/>
              <w:bottom w:val="nil"/>
              <w:right w:val="nil"/>
            </w:tcBorders>
            <w:shd w:val="clear" w:color="auto" w:fill="auto"/>
            <w:noWrap/>
            <w:hideMark/>
          </w:tcPr>
          <w:p w14:paraId="638DEE32"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6,207,054 </w:t>
            </w:r>
          </w:p>
        </w:tc>
        <w:tc>
          <w:tcPr>
            <w:tcW w:w="1148" w:type="pct"/>
            <w:tcBorders>
              <w:top w:val="nil"/>
              <w:left w:val="nil"/>
              <w:bottom w:val="nil"/>
              <w:right w:val="nil"/>
            </w:tcBorders>
            <w:shd w:val="clear" w:color="auto" w:fill="auto"/>
            <w:noWrap/>
            <w:hideMark/>
          </w:tcPr>
          <w:p w14:paraId="56F7EEAC"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6,827,759 </w:t>
            </w:r>
          </w:p>
        </w:tc>
        <w:tc>
          <w:tcPr>
            <w:tcW w:w="597" w:type="pct"/>
            <w:tcBorders>
              <w:top w:val="nil"/>
              <w:left w:val="nil"/>
              <w:bottom w:val="nil"/>
              <w:right w:val="nil"/>
            </w:tcBorders>
            <w:shd w:val="clear" w:color="auto" w:fill="auto"/>
            <w:noWrap/>
            <w:hideMark/>
          </w:tcPr>
          <w:p w14:paraId="008C15A7"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7,510,535 </w:t>
            </w:r>
          </w:p>
        </w:tc>
      </w:tr>
      <w:tr w:rsidR="00C55BF3" w:rsidRPr="00C55BF3" w14:paraId="21DBC2DE"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16C0A208"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lastRenderedPageBreak/>
              <w:t>Protocol Unit</w:t>
            </w:r>
          </w:p>
        </w:tc>
        <w:tc>
          <w:tcPr>
            <w:tcW w:w="675" w:type="pct"/>
            <w:tcBorders>
              <w:top w:val="nil"/>
              <w:left w:val="nil"/>
              <w:bottom w:val="nil"/>
              <w:right w:val="nil"/>
            </w:tcBorders>
            <w:shd w:val="clear" w:color="auto" w:fill="auto"/>
            <w:noWrap/>
            <w:hideMark/>
          </w:tcPr>
          <w:p w14:paraId="7714BCE5"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4,979,054 </w:t>
            </w:r>
          </w:p>
        </w:tc>
        <w:tc>
          <w:tcPr>
            <w:tcW w:w="579" w:type="pct"/>
            <w:tcBorders>
              <w:top w:val="nil"/>
              <w:left w:val="nil"/>
              <w:bottom w:val="nil"/>
              <w:right w:val="nil"/>
            </w:tcBorders>
            <w:shd w:val="clear" w:color="auto" w:fill="auto"/>
            <w:noWrap/>
            <w:hideMark/>
          </w:tcPr>
          <w:p w14:paraId="719F9749"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6,207,054 </w:t>
            </w:r>
          </w:p>
        </w:tc>
        <w:tc>
          <w:tcPr>
            <w:tcW w:w="1148" w:type="pct"/>
            <w:tcBorders>
              <w:top w:val="nil"/>
              <w:left w:val="nil"/>
              <w:bottom w:val="nil"/>
              <w:right w:val="nil"/>
            </w:tcBorders>
            <w:shd w:val="clear" w:color="auto" w:fill="auto"/>
            <w:noWrap/>
            <w:hideMark/>
          </w:tcPr>
          <w:p w14:paraId="127BB7F2"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6,827,759 </w:t>
            </w:r>
          </w:p>
        </w:tc>
        <w:tc>
          <w:tcPr>
            <w:tcW w:w="597" w:type="pct"/>
            <w:tcBorders>
              <w:top w:val="nil"/>
              <w:left w:val="nil"/>
              <w:bottom w:val="nil"/>
              <w:right w:val="nil"/>
            </w:tcBorders>
            <w:shd w:val="clear" w:color="auto" w:fill="auto"/>
            <w:noWrap/>
            <w:hideMark/>
          </w:tcPr>
          <w:p w14:paraId="2F4C6C19"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7,510,535 </w:t>
            </w:r>
          </w:p>
        </w:tc>
      </w:tr>
      <w:tr w:rsidR="00C55BF3" w:rsidRPr="00C55BF3" w14:paraId="675DAE11"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06CF7294"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Office of the County Attorney</w:t>
            </w:r>
          </w:p>
        </w:tc>
        <w:tc>
          <w:tcPr>
            <w:tcW w:w="675" w:type="pct"/>
            <w:tcBorders>
              <w:top w:val="single" w:sz="4" w:space="0" w:color="auto"/>
              <w:left w:val="nil"/>
              <w:bottom w:val="single" w:sz="4" w:space="0" w:color="auto"/>
              <w:right w:val="single" w:sz="4" w:space="0" w:color="auto"/>
            </w:tcBorders>
            <w:shd w:val="clear" w:color="auto" w:fill="auto"/>
            <w:noWrap/>
            <w:hideMark/>
          </w:tcPr>
          <w:p w14:paraId="5F6B4685"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158,006,000 </w:t>
            </w:r>
          </w:p>
        </w:tc>
        <w:tc>
          <w:tcPr>
            <w:tcW w:w="579" w:type="pct"/>
            <w:tcBorders>
              <w:top w:val="single" w:sz="4" w:space="0" w:color="auto"/>
              <w:left w:val="nil"/>
              <w:bottom w:val="single" w:sz="4" w:space="0" w:color="auto"/>
              <w:right w:val="single" w:sz="4" w:space="0" w:color="auto"/>
            </w:tcBorders>
            <w:shd w:val="clear" w:color="auto" w:fill="auto"/>
            <w:noWrap/>
            <w:hideMark/>
          </w:tcPr>
          <w:p w14:paraId="317D4358"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36,742,424 </w:t>
            </w:r>
          </w:p>
        </w:tc>
        <w:tc>
          <w:tcPr>
            <w:tcW w:w="1148" w:type="pct"/>
            <w:tcBorders>
              <w:top w:val="single" w:sz="4" w:space="0" w:color="auto"/>
              <w:left w:val="nil"/>
              <w:bottom w:val="single" w:sz="4" w:space="0" w:color="auto"/>
              <w:right w:val="single" w:sz="4" w:space="0" w:color="auto"/>
            </w:tcBorders>
            <w:shd w:val="clear" w:color="auto" w:fill="auto"/>
            <w:noWrap/>
            <w:hideMark/>
          </w:tcPr>
          <w:p w14:paraId="2D8D5771"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40,416,667 </w:t>
            </w:r>
          </w:p>
        </w:tc>
        <w:tc>
          <w:tcPr>
            <w:tcW w:w="597" w:type="pct"/>
            <w:tcBorders>
              <w:top w:val="single" w:sz="4" w:space="0" w:color="auto"/>
              <w:left w:val="nil"/>
              <w:bottom w:val="single" w:sz="4" w:space="0" w:color="auto"/>
              <w:right w:val="single" w:sz="4" w:space="0" w:color="auto"/>
            </w:tcBorders>
            <w:shd w:val="clear" w:color="auto" w:fill="auto"/>
            <w:noWrap/>
            <w:hideMark/>
          </w:tcPr>
          <w:p w14:paraId="2260670A"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44,458,333 </w:t>
            </w:r>
          </w:p>
        </w:tc>
      </w:tr>
      <w:tr w:rsidR="00C55BF3" w:rsidRPr="00C55BF3" w14:paraId="313E19E1"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0FEBAE4D"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Office of the County Attorney</w:t>
            </w:r>
          </w:p>
        </w:tc>
        <w:tc>
          <w:tcPr>
            <w:tcW w:w="675" w:type="pct"/>
            <w:tcBorders>
              <w:top w:val="nil"/>
              <w:left w:val="nil"/>
              <w:bottom w:val="single" w:sz="4" w:space="0" w:color="auto"/>
              <w:right w:val="single" w:sz="4" w:space="0" w:color="auto"/>
            </w:tcBorders>
            <w:shd w:val="clear" w:color="auto" w:fill="auto"/>
            <w:noWrap/>
            <w:hideMark/>
          </w:tcPr>
          <w:p w14:paraId="5F8A7791"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158,006,000 </w:t>
            </w:r>
          </w:p>
        </w:tc>
        <w:tc>
          <w:tcPr>
            <w:tcW w:w="579" w:type="pct"/>
            <w:tcBorders>
              <w:top w:val="nil"/>
              <w:left w:val="nil"/>
              <w:bottom w:val="single" w:sz="4" w:space="0" w:color="auto"/>
              <w:right w:val="single" w:sz="4" w:space="0" w:color="auto"/>
            </w:tcBorders>
            <w:shd w:val="clear" w:color="auto" w:fill="auto"/>
            <w:noWrap/>
            <w:hideMark/>
          </w:tcPr>
          <w:p w14:paraId="5E19ED56"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36,742,424 </w:t>
            </w:r>
          </w:p>
        </w:tc>
        <w:tc>
          <w:tcPr>
            <w:tcW w:w="1148" w:type="pct"/>
            <w:tcBorders>
              <w:top w:val="nil"/>
              <w:left w:val="nil"/>
              <w:bottom w:val="single" w:sz="4" w:space="0" w:color="auto"/>
              <w:right w:val="single" w:sz="4" w:space="0" w:color="auto"/>
            </w:tcBorders>
            <w:shd w:val="clear" w:color="auto" w:fill="auto"/>
            <w:noWrap/>
            <w:hideMark/>
          </w:tcPr>
          <w:p w14:paraId="23B2D928"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40,416,667 </w:t>
            </w:r>
          </w:p>
        </w:tc>
        <w:tc>
          <w:tcPr>
            <w:tcW w:w="597" w:type="pct"/>
            <w:tcBorders>
              <w:top w:val="nil"/>
              <w:left w:val="nil"/>
              <w:bottom w:val="single" w:sz="4" w:space="0" w:color="auto"/>
              <w:right w:val="single" w:sz="4" w:space="0" w:color="auto"/>
            </w:tcBorders>
            <w:shd w:val="clear" w:color="auto" w:fill="auto"/>
            <w:noWrap/>
            <w:hideMark/>
          </w:tcPr>
          <w:p w14:paraId="1F419000"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44,458,333 </w:t>
            </w:r>
          </w:p>
        </w:tc>
      </w:tr>
      <w:tr w:rsidR="00C55BF3" w:rsidRPr="00C55BF3" w14:paraId="2552ED58"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3673AA53"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Office of the Chief of Staff</w:t>
            </w:r>
          </w:p>
        </w:tc>
        <w:tc>
          <w:tcPr>
            <w:tcW w:w="675" w:type="pct"/>
            <w:tcBorders>
              <w:top w:val="nil"/>
              <w:left w:val="nil"/>
              <w:bottom w:val="single" w:sz="4" w:space="0" w:color="auto"/>
              <w:right w:val="single" w:sz="4" w:space="0" w:color="auto"/>
            </w:tcBorders>
            <w:shd w:val="clear" w:color="auto" w:fill="auto"/>
            <w:noWrap/>
            <w:hideMark/>
          </w:tcPr>
          <w:p w14:paraId="0E5A06F9"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41,053,000 </w:t>
            </w:r>
          </w:p>
        </w:tc>
        <w:tc>
          <w:tcPr>
            <w:tcW w:w="579" w:type="pct"/>
            <w:tcBorders>
              <w:top w:val="nil"/>
              <w:left w:val="nil"/>
              <w:bottom w:val="single" w:sz="4" w:space="0" w:color="auto"/>
              <w:right w:val="single" w:sz="4" w:space="0" w:color="auto"/>
            </w:tcBorders>
            <w:shd w:val="clear" w:color="auto" w:fill="auto"/>
            <w:noWrap/>
            <w:hideMark/>
          </w:tcPr>
          <w:p w14:paraId="2ECA499D"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8,288,200 </w:t>
            </w:r>
          </w:p>
        </w:tc>
        <w:tc>
          <w:tcPr>
            <w:tcW w:w="1148" w:type="pct"/>
            <w:tcBorders>
              <w:top w:val="nil"/>
              <w:left w:val="nil"/>
              <w:bottom w:val="single" w:sz="4" w:space="0" w:color="auto"/>
              <w:right w:val="single" w:sz="4" w:space="0" w:color="auto"/>
            </w:tcBorders>
            <w:shd w:val="clear" w:color="auto" w:fill="auto"/>
            <w:noWrap/>
            <w:hideMark/>
          </w:tcPr>
          <w:p w14:paraId="2176C6A2"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9,117,020 </w:t>
            </w:r>
          </w:p>
        </w:tc>
        <w:tc>
          <w:tcPr>
            <w:tcW w:w="597" w:type="pct"/>
            <w:tcBorders>
              <w:top w:val="nil"/>
              <w:left w:val="nil"/>
              <w:bottom w:val="single" w:sz="4" w:space="0" w:color="auto"/>
              <w:right w:val="single" w:sz="4" w:space="0" w:color="auto"/>
            </w:tcBorders>
            <w:shd w:val="clear" w:color="auto" w:fill="auto"/>
            <w:noWrap/>
            <w:hideMark/>
          </w:tcPr>
          <w:p w14:paraId="64AEE9F9"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10,028,722 </w:t>
            </w:r>
          </w:p>
        </w:tc>
      </w:tr>
      <w:tr w:rsidR="00C55BF3" w:rsidRPr="00C55BF3" w14:paraId="2DECA516"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7968146B"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Office of the Chief of Staff</w:t>
            </w:r>
          </w:p>
        </w:tc>
        <w:tc>
          <w:tcPr>
            <w:tcW w:w="675" w:type="pct"/>
            <w:tcBorders>
              <w:top w:val="nil"/>
              <w:left w:val="nil"/>
              <w:bottom w:val="single" w:sz="4" w:space="0" w:color="auto"/>
              <w:right w:val="single" w:sz="4" w:space="0" w:color="auto"/>
            </w:tcBorders>
            <w:shd w:val="clear" w:color="auto" w:fill="auto"/>
            <w:noWrap/>
            <w:hideMark/>
          </w:tcPr>
          <w:p w14:paraId="28E449B4"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41,053,000 </w:t>
            </w:r>
          </w:p>
        </w:tc>
        <w:tc>
          <w:tcPr>
            <w:tcW w:w="579" w:type="pct"/>
            <w:tcBorders>
              <w:top w:val="nil"/>
              <w:left w:val="nil"/>
              <w:bottom w:val="single" w:sz="4" w:space="0" w:color="auto"/>
              <w:right w:val="single" w:sz="4" w:space="0" w:color="auto"/>
            </w:tcBorders>
            <w:shd w:val="clear" w:color="auto" w:fill="auto"/>
            <w:noWrap/>
            <w:hideMark/>
          </w:tcPr>
          <w:p w14:paraId="58EC498B"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8,288,200 </w:t>
            </w:r>
          </w:p>
        </w:tc>
        <w:tc>
          <w:tcPr>
            <w:tcW w:w="1148" w:type="pct"/>
            <w:tcBorders>
              <w:top w:val="nil"/>
              <w:left w:val="nil"/>
              <w:bottom w:val="single" w:sz="4" w:space="0" w:color="auto"/>
              <w:right w:val="single" w:sz="4" w:space="0" w:color="auto"/>
            </w:tcBorders>
            <w:shd w:val="clear" w:color="auto" w:fill="auto"/>
            <w:noWrap/>
            <w:hideMark/>
          </w:tcPr>
          <w:p w14:paraId="7BCE3A73"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9,117,020 </w:t>
            </w:r>
          </w:p>
        </w:tc>
        <w:tc>
          <w:tcPr>
            <w:tcW w:w="597" w:type="pct"/>
            <w:tcBorders>
              <w:top w:val="nil"/>
              <w:left w:val="nil"/>
              <w:bottom w:val="single" w:sz="4" w:space="0" w:color="auto"/>
              <w:right w:val="single" w:sz="4" w:space="0" w:color="auto"/>
            </w:tcBorders>
            <w:shd w:val="clear" w:color="auto" w:fill="auto"/>
            <w:noWrap/>
            <w:hideMark/>
          </w:tcPr>
          <w:p w14:paraId="31A54FA1"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10,028,722 </w:t>
            </w:r>
          </w:p>
        </w:tc>
      </w:tr>
      <w:tr w:rsidR="00C55BF3" w:rsidRPr="00C55BF3" w14:paraId="0E7DA476"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6A860F69"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0707003710 P4: Decentralized Units Service Delivery </w:t>
            </w:r>
            <w:proofErr w:type="spellStart"/>
            <w:r w:rsidRPr="00C55BF3">
              <w:rPr>
                <w:rFonts w:ascii="Times New Roman" w:eastAsia="Times New Roman" w:hAnsi="Times New Roman" w:cs="Times New Roman"/>
                <w:color w:val="000000"/>
                <w:sz w:val="20"/>
                <w:szCs w:val="20"/>
                <w:lang w:val="en-US"/>
              </w:rPr>
              <w:t>Cordination</w:t>
            </w:r>
            <w:proofErr w:type="spellEnd"/>
          </w:p>
        </w:tc>
        <w:tc>
          <w:tcPr>
            <w:tcW w:w="675" w:type="pct"/>
            <w:tcBorders>
              <w:top w:val="nil"/>
              <w:left w:val="nil"/>
              <w:bottom w:val="single" w:sz="4" w:space="0" w:color="auto"/>
              <w:right w:val="single" w:sz="4" w:space="0" w:color="auto"/>
            </w:tcBorders>
            <w:shd w:val="clear" w:color="auto" w:fill="auto"/>
            <w:noWrap/>
            <w:hideMark/>
          </w:tcPr>
          <w:p w14:paraId="340A27DB"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194,621,398 </w:t>
            </w:r>
          </w:p>
        </w:tc>
        <w:tc>
          <w:tcPr>
            <w:tcW w:w="579" w:type="pct"/>
            <w:tcBorders>
              <w:top w:val="nil"/>
              <w:left w:val="nil"/>
              <w:bottom w:val="single" w:sz="4" w:space="0" w:color="auto"/>
              <w:right w:val="single" w:sz="4" w:space="0" w:color="auto"/>
            </w:tcBorders>
            <w:shd w:val="clear" w:color="auto" w:fill="auto"/>
            <w:noWrap/>
            <w:hideMark/>
          </w:tcPr>
          <w:p w14:paraId="04A7C7F1"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149,124,966 </w:t>
            </w:r>
          </w:p>
        </w:tc>
        <w:tc>
          <w:tcPr>
            <w:tcW w:w="1148" w:type="pct"/>
            <w:tcBorders>
              <w:top w:val="nil"/>
              <w:left w:val="nil"/>
              <w:bottom w:val="single" w:sz="4" w:space="0" w:color="auto"/>
              <w:right w:val="single" w:sz="4" w:space="0" w:color="auto"/>
            </w:tcBorders>
            <w:shd w:val="clear" w:color="auto" w:fill="auto"/>
            <w:noWrap/>
            <w:hideMark/>
          </w:tcPr>
          <w:p w14:paraId="33AE11B0"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164,037,463 </w:t>
            </w:r>
          </w:p>
        </w:tc>
        <w:tc>
          <w:tcPr>
            <w:tcW w:w="597" w:type="pct"/>
            <w:tcBorders>
              <w:top w:val="nil"/>
              <w:left w:val="nil"/>
              <w:bottom w:val="single" w:sz="4" w:space="0" w:color="auto"/>
              <w:right w:val="single" w:sz="4" w:space="0" w:color="auto"/>
            </w:tcBorders>
            <w:shd w:val="clear" w:color="auto" w:fill="auto"/>
            <w:noWrap/>
            <w:hideMark/>
          </w:tcPr>
          <w:p w14:paraId="37E95C10"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180,441,209 </w:t>
            </w:r>
          </w:p>
        </w:tc>
      </w:tr>
      <w:tr w:rsidR="00C55BF3" w:rsidRPr="00C55BF3" w14:paraId="4B8B6CE0"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hideMark/>
          </w:tcPr>
          <w:p w14:paraId="051B03C2"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0707003710: County Government Administration and Field Services</w:t>
            </w:r>
          </w:p>
        </w:tc>
        <w:tc>
          <w:tcPr>
            <w:tcW w:w="675" w:type="pct"/>
            <w:tcBorders>
              <w:top w:val="nil"/>
              <w:left w:val="nil"/>
              <w:bottom w:val="single" w:sz="4" w:space="0" w:color="auto"/>
              <w:right w:val="single" w:sz="4" w:space="0" w:color="auto"/>
            </w:tcBorders>
            <w:shd w:val="clear" w:color="auto" w:fill="auto"/>
            <w:noWrap/>
            <w:hideMark/>
          </w:tcPr>
          <w:p w14:paraId="786BE87D"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194,621,398 </w:t>
            </w:r>
          </w:p>
        </w:tc>
        <w:tc>
          <w:tcPr>
            <w:tcW w:w="579" w:type="pct"/>
            <w:tcBorders>
              <w:top w:val="nil"/>
              <w:left w:val="nil"/>
              <w:bottom w:val="single" w:sz="4" w:space="0" w:color="auto"/>
              <w:right w:val="single" w:sz="4" w:space="0" w:color="auto"/>
            </w:tcBorders>
            <w:shd w:val="clear" w:color="auto" w:fill="auto"/>
            <w:noWrap/>
            <w:hideMark/>
          </w:tcPr>
          <w:p w14:paraId="5EC2FA65"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149,124,966 </w:t>
            </w:r>
          </w:p>
        </w:tc>
        <w:tc>
          <w:tcPr>
            <w:tcW w:w="1148" w:type="pct"/>
            <w:tcBorders>
              <w:top w:val="nil"/>
              <w:left w:val="nil"/>
              <w:bottom w:val="single" w:sz="4" w:space="0" w:color="auto"/>
              <w:right w:val="single" w:sz="4" w:space="0" w:color="auto"/>
            </w:tcBorders>
            <w:shd w:val="clear" w:color="auto" w:fill="auto"/>
            <w:noWrap/>
            <w:hideMark/>
          </w:tcPr>
          <w:p w14:paraId="790CDF9C"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164,037,463 </w:t>
            </w:r>
          </w:p>
        </w:tc>
        <w:tc>
          <w:tcPr>
            <w:tcW w:w="597" w:type="pct"/>
            <w:tcBorders>
              <w:top w:val="nil"/>
              <w:left w:val="nil"/>
              <w:bottom w:val="single" w:sz="4" w:space="0" w:color="auto"/>
              <w:right w:val="single" w:sz="4" w:space="0" w:color="auto"/>
            </w:tcBorders>
            <w:shd w:val="clear" w:color="auto" w:fill="auto"/>
            <w:noWrap/>
            <w:hideMark/>
          </w:tcPr>
          <w:p w14:paraId="7DEB6B97"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180,441,209 </w:t>
            </w:r>
          </w:p>
        </w:tc>
      </w:tr>
      <w:tr w:rsidR="00C55BF3" w:rsidRPr="00C55BF3" w14:paraId="13EFD514"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hideMark/>
          </w:tcPr>
          <w:p w14:paraId="3EDCB24E"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SP7.1: 071201:  Management of devolution affairs</w:t>
            </w:r>
          </w:p>
        </w:tc>
        <w:tc>
          <w:tcPr>
            <w:tcW w:w="675" w:type="pct"/>
            <w:tcBorders>
              <w:top w:val="nil"/>
              <w:left w:val="nil"/>
              <w:bottom w:val="single" w:sz="4" w:space="0" w:color="auto"/>
              <w:right w:val="single" w:sz="4" w:space="0" w:color="auto"/>
            </w:tcBorders>
            <w:shd w:val="clear" w:color="auto" w:fill="auto"/>
            <w:noWrap/>
            <w:hideMark/>
          </w:tcPr>
          <w:p w14:paraId="33B12783"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17,599,050 </w:t>
            </w:r>
          </w:p>
        </w:tc>
        <w:tc>
          <w:tcPr>
            <w:tcW w:w="579" w:type="pct"/>
            <w:tcBorders>
              <w:top w:val="nil"/>
              <w:left w:val="nil"/>
              <w:bottom w:val="single" w:sz="4" w:space="0" w:color="auto"/>
              <w:right w:val="single" w:sz="4" w:space="0" w:color="auto"/>
            </w:tcBorders>
            <w:shd w:val="clear" w:color="auto" w:fill="auto"/>
            <w:noWrap/>
            <w:hideMark/>
          </w:tcPr>
          <w:p w14:paraId="2E45A9E1"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28,871,700 </w:t>
            </w:r>
          </w:p>
        </w:tc>
        <w:tc>
          <w:tcPr>
            <w:tcW w:w="1148" w:type="pct"/>
            <w:tcBorders>
              <w:top w:val="nil"/>
              <w:left w:val="nil"/>
              <w:bottom w:val="single" w:sz="4" w:space="0" w:color="auto"/>
              <w:right w:val="single" w:sz="4" w:space="0" w:color="auto"/>
            </w:tcBorders>
            <w:shd w:val="clear" w:color="auto" w:fill="auto"/>
            <w:noWrap/>
            <w:hideMark/>
          </w:tcPr>
          <w:p w14:paraId="4192D5AF"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31,758,870 </w:t>
            </w:r>
          </w:p>
        </w:tc>
        <w:tc>
          <w:tcPr>
            <w:tcW w:w="597" w:type="pct"/>
            <w:tcBorders>
              <w:top w:val="nil"/>
              <w:left w:val="nil"/>
              <w:bottom w:val="single" w:sz="4" w:space="0" w:color="auto"/>
              <w:right w:val="single" w:sz="4" w:space="0" w:color="auto"/>
            </w:tcBorders>
            <w:shd w:val="clear" w:color="auto" w:fill="auto"/>
            <w:noWrap/>
            <w:hideMark/>
          </w:tcPr>
          <w:p w14:paraId="391C7636"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34,934,757 </w:t>
            </w:r>
          </w:p>
        </w:tc>
      </w:tr>
      <w:tr w:rsidR="00C55BF3" w:rsidRPr="00C55BF3" w14:paraId="09AAA656"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hideMark/>
          </w:tcPr>
          <w:p w14:paraId="72CE2379"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0706003710 P7: Devolution Services</w:t>
            </w:r>
          </w:p>
        </w:tc>
        <w:tc>
          <w:tcPr>
            <w:tcW w:w="675" w:type="pct"/>
            <w:tcBorders>
              <w:top w:val="nil"/>
              <w:left w:val="nil"/>
              <w:bottom w:val="single" w:sz="4" w:space="0" w:color="auto"/>
              <w:right w:val="single" w:sz="4" w:space="0" w:color="auto"/>
            </w:tcBorders>
            <w:shd w:val="clear" w:color="auto" w:fill="auto"/>
            <w:noWrap/>
            <w:hideMark/>
          </w:tcPr>
          <w:p w14:paraId="6933D689"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17,599,050 </w:t>
            </w:r>
          </w:p>
        </w:tc>
        <w:tc>
          <w:tcPr>
            <w:tcW w:w="579" w:type="pct"/>
            <w:tcBorders>
              <w:top w:val="nil"/>
              <w:left w:val="nil"/>
              <w:bottom w:val="single" w:sz="4" w:space="0" w:color="auto"/>
              <w:right w:val="single" w:sz="4" w:space="0" w:color="auto"/>
            </w:tcBorders>
            <w:shd w:val="clear" w:color="auto" w:fill="auto"/>
            <w:noWrap/>
            <w:hideMark/>
          </w:tcPr>
          <w:p w14:paraId="04BA3019"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28,871,700 </w:t>
            </w:r>
          </w:p>
        </w:tc>
        <w:tc>
          <w:tcPr>
            <w:tcW w:w="1148" w:type="pct"/>
            <w:tcBorders>
              <w:top w:val="nil"/>
              <w:left w:val="nil"/>
              <w:bottom w:val="single" w:sz="4" w:space="0" w:color="auto"/>
              <w:right w:val="single" w:sz="4" w:space="0" w:color="auto"/>
            </w:tcBorders>
            <w:shd w:val="clear" w:color="auto" w:fill="auto"/>
            <w:noWrap/>
            <w:hideMark/>
          </w:tcPr>
          <w:p w14:paraId="75D3D8E4"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31,758,870 </w:t>
            </w:r>
          </w:p>
        </w:tc>
        <w:tc>
          <w:tcPr>
            <w:tcW w:w="597" w:type="pct"/>
            <w:tcBorders>
              <w:top w:val="nil"/>
              <w:left w:val="nil"/>
              <w:bottom w:val="single" w:sz="4" w:space="0" w:color="auto"/>
              <w:right w:val="single" w:sz="4" w:space="0" w:color="auto"/>
            </w:tcBorders>
            <w:shd w:val="clear" w:color="auto" w:fill="auto"/>
            <w:noWrap/>
            <w:hideMark/>
          </w:tcPr>
          <w:p w14:paraId="5B348A4E"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34,934,757 </w:t>
            </w:r>
          </w:p>
        </w:tc>
      </w:tr>
      <w:tr w:rsidR="00C55BF3" w:rsidRPr="00C55BF3" w14:paraId="1BBD2CDF"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hideMark/>
          </w:tcPr>
          <w:p w14:paraId="72BBD61B"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Total Expenditure of Vote</w:t>
            </w:r>
          </w:p>
        </w:tc>
        <w:tc>
          <w:tcPr>
            <w:tcW w:w="675" w:type="pct"/>
            <w:tcBorders>
              <w:top w:val="nil"/>
              <w:left w:val="nil"/>
              <w:bottom w:val="single" w:sz="4" w:space="0" w:color="auto"/>
              <w:right w:val="single" w:sz="4" w:space="0" w:color="auto"/>
            </w:tcBorders>
            <w:shd w:val="clear" w:color="auto" w:fill="auto"/>
            <w:noWrap/>
            <w:hideMark/>
          </w:tcPr>
          <w:p w14:paraId="2B11B1BC"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2,431,305,757 </w:t>
            </w:r>
          </w:p>
        </w:tc>
        <w:tc>
          <w:tcPr>
            <w:tcW w:w="579" w:type="pct"/>
            <w:tcBorders>
              <w:top w:val="nil"/>
              <w:left w:val="nil"/>
              <w:bottom w:val="single" w:sz="4" w:space="0" w:color="auto"/>
              <w:right w:val="single" w:sz="4" w:space="0" w:color="auto"/>
            </w:tcBorders>
            <w:shd w:val="clear" w:color="auto" w:fill="auto"/>
            <w:noWrap/>
            <w:hideMark/>
          </w:tcPr>
          <w:p w14:paraId="60DC50BD"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2,399,726,802 </w:t>
            </w:r>
          </w:p>
        </w:tc>
        <w:tc>
          <w:tcPr>
            <w:tcW w:w="1148" w:type="pct"/>
            <w:tcBorders>
              <w:top w:val="nil"/>
              <w:left w:val="nil"/>
              <w:bottom w:val="single" w:sz="4" w:space="0" w:color="auto"/>
              <w:right w:val="single" w:sz="4" w:space="0" w:color="auto"/>
            </w:tcBorders>
            <w:shd w:val="clear" w:color="auto" w:fill="auto"/>
            <w:noWrap/>
            <w:hideMark/>
          </w:tcPr>
          <w:p w14:paraId="7F123B86"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2,639,699,483 </w:t>
            </w:r>
          </w:p>
        </w:tc>
        <w:tc>
          <w:tcPr>
            <w:tcW w:w="597" w:type="pct"/>
            <w:tcBorders>
              <w:top w:val="nil"/>
              <w:left w:val="nil"/>
              <w:bottom w:val="single" w:sz="4" w:space="0" w:color="auto"/>
              <w:right w:val="single" w:sz="4" w:space="0" w:color="auto"/>
            </w:tcBorders>
            <w:shd w:val="clear" w:color="auto" w:fill="auto"/>
            <w:noWrap/>
            <w:hideMark/>
          </w:tcPr>
          <w:p w14:paraId="79826DDA"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2,903,669,431 </w:t>
            </w:r>
          </w:p>
        </w:tc>
      </w:tr>
    </w:tbl>
    <w:p w14:paraId="387AF256" w14:textId="77777777" w:rsidR="00C55BF3" w:rsidRDefault="00C55BF3"/>
    <w:tbl>
      <w:tblPr>
        <w:tblW w:w="4996" w:type="pct"/>
        <w:tblInd w:w="5" w:type="dxa"/>
        <w:tblLook w:val="04A0" w:firstRow="1" w:lastRow="0" w:firstColumn="1" w:lastColumn="0" w:noHBand="0" w:noVBand="1"/>
      </w:tblPr>
      <w:tblGrid>
        <w:gridCol w:w="13948"/>
      </w:tblGrid>
      <w:tr w:rsidR="00C55BF3" w:rsidRPr="00C55BF3" w14:paraId="5170DB5D" w14:textId="77777777" w:rsidTr="00C55BF3">
        <w:trPr>
          <w:trHeight w:val="438"/>
        </w:trPr>
        <w:tc>
          <w:tcPr>
            <w:tcW w:w="5000" w:type="pct"/>
            <w:tcBorders>
              <w:top w:val="nil"/>
              <w:left w:val="nil"/>
              <w:bottom w:val="nil"/>
              <w:right w:val="nil"/>
            </w:tcBorders>
            <w:shd w:val="clear" w:color="auto" w:fill="auto"/>
            <w:noWrap/>
            <w:hideMark/>
          </w:tcPr>
          <w:p w14:paraId="088AD743" w14:textId="5FD23F6E" w:rsidR="00C55BF3" w:rsidRPr="00C55BF3" w:rsidRDefault="00C55BF3" w:rsidP="00C55BF3">
            <w:pPr>
              <w:spacing w:after="0"/>
              <w:rPr>
                <w:rFonts w:ascii="Times New Roman" w:eastAsia="Times New Roman" w:hAnsi="Times New Roman" w:cs="Times New Roman"/>
                <w:sz w:val="20"/>
                <w:szCs w:val="20"/>
                <w:lang w:val="en-US"/>
              </w:rPr>
            </w:pPr>
            <w:r w:rsidRPr="00C55BF3">
              <w:rPr>
                <w:rFonts w:ascii="Times New Roman" w:eastAsia="Times New Roman" w:hAnsi="Times New Roman" w:cs="Times New Roman"/>
                <w:b/>
                <w:bCs/>
                <w:color w:val="000000"/>
                <w:sz w:val="20"/>
                <w:szCs w:val="20"/>
                <w:lang w:val="en-US"/>
              </w:rPr>
              <w:t>TABLE G</w:t>
            </w:r>
            <w:r>
              <w:rPr>
                <w:rFonts w:ascii="Times New Roman" w:eastAsia="Times New Roman" w:hAnsi="Times New Roman" w:cs="Times New Roman"/>
                <w:b/>
                <w:bCs/>
                <w:color w:val="000000"/>
                <w:sz w:val="20"/>
                <w:szCs w:val="20"/>
                <w:lang w:val="en-US"/>
              </w:rPr>
              <w:t>:</w:t>
            </w:r>
            <w:r w:rsidR="00AA59E3" w:rsidRPr="00B62086">
              <w:rPr>
                <w:rFonts w:ascii="Times New Roman" w:eastAsia="Times New Roman" w:hAnsi="Times New Roman" w:cs="Times New Roman"/>
                <w:b/>
                <w:bCs/>
                <w:color w:val="000000"/>
                <w:sz w:val="20"/>
                <w:szCs w:val="20"/>
                <w:lang w:val="en-US"/>
              </w:rPr>
              <w:t xml:space="preserve"> Summary of Expenditure by Vote and Economic Classification</w:t>
            </w:r>
          </w:p>
        </w:tc>
      </w:tr>
    </w:tbl>
    <w:p w14:paraId="16F5711E" w14:textId="77777777" w:rsidR="00C55BF3" w:rsidRDefault="00C55BF3"/>
    <w:tbl>
      <w:tblPr>
        <w:tblW w:w="5000" w:type="pct"/>
        <w:tblLook w:val="04A0" w:firstRow="1" w:lastRow="0" w:firstColumn="1" w:lastColumn="0" w:noHBand="0" w:noVBand="1"/>
      </w:tblPr>
      <w:tblGrid>
        <w:gridCol w:w="5581"/>
        <w:gridCol w:w="1883"/>
        <w:gridCol w:w="1616"/>
        <w:gridCol w:w="3203"/>
        <w:gridCol w:w="1666"/>
      </w:tblGrid>
      <w:tr w:rsidR="00C55BF3" w:rsidRPr="00C55BF3" w14:paraId="1CF77734" w14:textId="77777777" w:rsidTr="00C55BF3">
        <w:trPr>
          <w:trHeight w:val="438"/>
          <w:tblHeader/>
        </w:trPr>
        <w:tc>
          <w:tcPr>
            <w:tcW w:w="2001" w:type="pct"/>
            <w:tcBorders>
              <w:top w:val="single" w:sz="4" w:space="0" w:color="auto"/>
              <w:left w:val="single" w:sz="4" w:space="0" w:color="auto"/>
              <w:bottom w:val="nil"/>
              <w:right w:val="single" w:sz="4" w:space="0" w:color="auto"/>
            </w:tcBorders>
            <w:shd w:val="clear" w:color="auto" w:fill="auto"/>
            <w:noWrap/>
            <w:hideMark/>
          </w:tcPr>
          <w:p w14:paraId="719C5733"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Expenditure Classification </w:t>
            </w:r>
          </w:p>
        </w:tc>
        <w:tc>
          <w:tcPr>
            <w:tcW w:w="67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5CA2642"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Revised Estimates  2024/25 </w:t>
            </w:r>
          </w:p>
        </w:tc>
        <w:tc>
          <w:tcPr>
            <w:tcW w:w="57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72A66A8"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Estimates  2025/26 </w:t>
            </w:r>
          </w:p>
        </w:tc>
        <w:tc>
          <w:tcPr>
            <w:tcW w:w="1745" w:type="pct"/>
            <w:gridSpan w:val="2"/>
            <w:tcBorders>
              <w:top w:val="single" w:sz="4" w:space="0" w:color="auto"/>
              <w:left w:val="nil"/>
              <w:bottom w:val="single" w:sz="4" w:space="0" w:color="auto"/>
              <w:right w:val="single" w:sz="4" w:space="0" w:color="000000"/>
            </w:tcBorders>
            <w:shd w:val="clear" w:color="auto" w:fill="auto"/>
            <w:hideMark/>
          </w:tcPr>
          <w:p w14:paraId="00B0E2BF"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Projected Estimates </w:t>
            </w:r>
          </w:p>
        </w:tc>
      </w:tr>
      <w:tr w:rsidR="00C55BF3" w:rsidRPr="00C55BF3" w14:paraId="47881A62" w14:textId="77777777" w:rsidTr="00C55BF3">
        <w:trPr>
          <w:trHeight w:val="438"/>
          <w:tblHeader/>
        </w:trPr>
        <w:tc>
          <w:tcPr>
            <w:tcW w:w="2001" w:type="pct"/>
            <w:tcBorders>
              <w:top w:val="nil"/>
              <w:left w:val="single" w:sz="4" w:space="0" w:color="auto"/>
              <w:bottom w:val="single" w:sz="4" w:space="0" w:color="auto"/>
              <w:right w:val="single" w:sz="4" w:space="0" w:color="auto"/>
            </w:tcBorders>
            <w:shd w:val="clear" w:color="auto" w:fill="auto"/>
            <w:noWrap/>
            <w:hideMark/>
          </w:tcPr>
          <w:p w14:paraId="5CA4DA1C"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w:t>
            </w:r>
          </w:p>
        </w:tc>
        <w:tc>
          <w:tcPr>
            <w:tcW w:w="675" w:type="pct"/>
            <w:vMerge/>
            <w:tcBorders>
              <w:top w:val="single" w:sz="4" w:space="0" w:color="auto"/>
              <w:left w:val="single" w:sz="4" w:space="0" w:color="auto"/>
              <w:bottom w:val="single" w:sz="4" w:space="0" w:color="000000"/>
              <w:right w:val="single" w:sz="4" w:space="0" w:color="auto"/>
            </w:tcBorders>
            <w:vAlign w:val="center"/>
            <w:hideMark/>
          </w:tcPr>
          <w:p w14:paraId="3B504FCF"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p>
        </w:tc>
        <w:tc>
          <w:tcPr>
            <w:tcW w:w="579" w:type="pct"/>
            <w:vMerge/>
            <w:tcBorders>
              <w:top w:val="single" w:sz="4" w:space="0" w:color="auto"/>
              <w:left w:val="single" w:sz="4" w:space="0" w:color="auto"/>
              <w:bottom w:val="single" w:sz="4" w:space="0" w:color="000000"/>
              <w:right w:val="single" w:sz="4" w:space="0" w:color="auto"/>
            </w:tcBorders>
            <w:vAlign w:val="center"/>
            <w:hideMark/>
          </w:tcPr>
          <w:p w14:paraId="13127C16"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p>
        </w:tc>
        <w:tc>
          <w:tcPr>
            <w:tcW w:w="1148" w:type="pct"/>
            <w:tcBorders>
              <w:top w:val="nil"/>
              <w:left w:val="nil"/>
              <w:bottom w:val="single" w:sz="4" w:space="0" w:color="auto"/>
              <w:right w:val="single" w:sz="4" w:space="0" w:color="auto"/>
            </w:tcBorders>
            <w:shd w:val="clear" w:color="auto" w:fill="auto"/>
            <w:hideMark/>
          </w:tcPr>
          <w:p w14:paraId="472F2132"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2026/27</w:t>
            </w:r>
          </w:p>
        </w:tc>
        <w:tc>
          <w:tcPr>
            <w:tcW w:w="597" w:type="pct"/>
            <w:tcBorders>
              <w:top w:val="nil"/>
              <w:left w:val="nil"/>
              <w:bottom w:val="single" w:sz="4" w:space="0" w:color="auto"/>
              <w:right w:val="single" w:sz="4" w:space="0" w:color="auto"/>
            </w:tcBorders>
            <w:shd w:val="clear" w:color="auto" w:fill="auto"/>
            <w:hideMark/>
          </w:tcPr>
          <w:p w14:paraId="761966C2"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2027/28</w:t>
            </w:r>
          </w:p>
        </w:tc>
      </w:tr>
      <w:tr w:rsidR="00C55BF3" w:rsidRPr="00C55BF3" w14:paraId="4AA8CF2B"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4B690FD2"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Recurrent </w:t>
            </w:r>
          </w:p>
        </w:tc>
        <w:tc>
          <w:tcPr>
            <w:tcW w:w="675" w:type="pct"/>
            <w:tcBorders>
              <w:top w:val="nil"/>
              <w:left w:val="nil"/>
              <w:bottom w:val="single" w:sz="4" w:space="0" w:color="auto"/>
              <w:right w:val="single" w:sz="4" w:space="0" w:color="auto"/>
            </w:tcBorders>
            <w:shd w:val="clear" w:color="auto" w:fill="auto"/>
            <w:hideMark/>
          </w:tcPr>
          <w:p w14:paraId="1890CC8C"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1,350,380,059 </w:t>
            </w:r>
          </w:p>
        </w:tc>
        <w:tc>
          <w:tcPr>
            <w:tcW w:w="579" w:type="pct"/>
            <w:tcBorders>
              <w:top w:val="nil"/>
              <w:left w:val="nil"/>
              <w:bottom w:val="single" w:sz="4" w:space="0" w:color="auto"/>
              <w:right w:val="single" w:sz="4" w:space="0" w:color="auto"/>
            </w:tcBorders>
            <w:shd w:val="clear" w:color="auto" w:fill="auto"/>
            <w:hideMark/>
          </w:tcPr>
          <w:p w14:paraId="0603E7DC"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1,367,625,626 </w:t>
            </w:r>
          </w:p>
        </w:tc>
        <w:tc>
          <w:tcPr>
            <w:tcW w:w="1148" w:type="pct"/>
            <w:tcBorders>
              <w:top w:val="nil"/>
              <w:left w:val="nil"/>
              <w:bottom w:val="single" w:sz="4" w:space="0" w:color="auto"/>
              <w:right w:val="single" w:sz="4" w:space="0" w:color="auto"/>
            </w:tcBorders>
            <w:shd w:val="clear" w:color="auto" w:fill="auto"/>
            <w:hideMark/>
          </w:tcPr>
          <w:p w14:paraId="5EE2A3F5"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1,504,388,189 </w:t>
            </w:r>
          </w:p>
        </w:tc>
        <w:tc>
          <w:tcPr>
            <w:tcW w:w="597" w:type="pct"/>
            <w:tcBorders>
              <w:top w:val="nil"/>
              <w:left w:val="nil"/>
              <w:bottom w:val="single" w:sz="4" w:space="0" w:color="auto"/>
              <w:right w:val="single" w:sz="4" w:space="0" w:color="auto"/>
            </w:tcBorders>
            <w:shd w:val="clear" w:color="auto" w:fill="auto"/>
            <w:hideMark/>
          </w:tcPr>
          <w:p w14:paraId="37B8E152"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1,654,827,008 </w:t>
            </w:r>
          </w:p>
        </w:tc>
      </w:tr>
      <w:tr w:rsidR="00C55BF3" w:rsidRPr="00C55BF3" w14:paraId="28509024"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4920904B"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lastRenderedPageBreak/>
              <w:t>Compensation to Employees</w:t>
            </w:r>
          </w:p>
        </w:tc>
        <w:tc>
          <w:tcPr>
            <w:tcW w:w="675" w:type="pct"/>
            <w:tcBorders>
              <w:top w:val="nil"/>
              <w:left w:val="nil"/>
              <w:bottom w:val="single" w:sz="4" w:space="0" w:color="auto"/>
              <w:right w:val="single" w:sz="4" w:space="0" w:color="auto"/>
            </w:tcBorders>
            <w:shd w:val="clear" w:color="auto" w:fill="auto"/>
            <w:noWrap/>
            <w:hideMark/>
          </w:tcPr>
          <w:p w14:paraId="014C67C3"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508,750,023 </w:t>
            </w:r>
          </w:p>
        </w:tc>
        <w:tc>
          <w:tcPr>
            <w:tcW w:w="579" w:type="pct"/>
            <w:tcBorders>
              <w:top w:val="nil"/>
              <w:left w:val="nil"/>
              <w:bottom w:val="single" w:sz="4" w:space="0" w:color="auto"/>
              <w:right w:val="single" w:sz="4" w:space="0" w:color="auto"/>
            </w:tcBorders>
            <w:shd w:val="clear" w:color="auto" w:fill="auto"/>
            <w:noWrap/>
            <w:hideMark/>
          </w:tcPr>
          <w:p w14:paraId="6B35677F"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562,143,167 </w:t>
            </w:r>
          </w:p>
        </w:tc>
        <w:tc>
          <w:tcPr>
            <w:tcW w:w="1148" w:type="pct"/>
            <w:tcBorders>
              <w:top w:val="nil"/>
              <w:left w:val="nil"/>
              <w:bottom w:val="single" w:sz="4" w:space="0" w:color="auto"/>
              <w:right w:val="single" w:sz="4" w:space="0" w:color="auto"/>
            </w:tcBorders>
            <w:shd w:val="clear" w:color="auto" w:fill="auto"/>
            <w:noWrap/>
            <w:hideMark/>
          </w:tcPr>
          <w:p w14:paraId="7AD07429"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618,357,484 </w:t>
            </w:r>
          </w:p>
        </w:tc>
        <w:tc>
          <w:tcPr>
            <w:tcW w:w="597" w:type="pct"/>
            <w:tcBorders>
              <w:top w:val="nil"/>
              <w:left w:val="nil"/>
              <w:bottom w:val="single" w:sz="4" w:space="0" w:color="auto"/>
              <w:right w:val="single" w:sz="4" w:space="0" w:color="auto"/>
            </w:tcBorders>
            <w:shd w:val="clear" w:color="auto" w:fill="auto"/>
            <w:noWrap/>
            <w:hideMark/>
          </w:tcPr>
          <w:p w14:paraId="2A054C65"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680,193,232 </w:t>
            </w:r>
          </w:p>
        </w:tc>
      </w:tr>
      <w:tr w:rsidR="00C55BF3" w:rsidRPr="00C55BF3" w14:paraId="5D345C3A"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35B67990"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Use of goods and services</w:t>
            </w:r>
          </w:p>
        </w:tc>
        <w:tc>
          <w:tcPr>
            <w:tcW w:w="675" w:type="pct"/>
            <w:tcBorders>
              <w:top w:val="nil"/>
              <w:left w:val="nil"/>
              <w:bottom w:val="single" w:sz="4" w:space="0" w:color="auto"/>
              <w:right w:val="single" w:sz="4" w:space="0" w:color="auto"/>
            </w:tcBorders>
            <w:shd w:val="clear" w:color="auto" w:fill="auto"/>
            <w:noWrap/>
            <w:hideMark/>
          </w:tcPr>
          <w:p w14:paraId="346263E7"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782,783,500 </w:t>
            </w:r>
          </w:p>
        </w:tc>
        <w:tc>
          <w:tcPr>
            <w:tcW w:w="579" w:type="pct"/>
            <w:tcBorders>
              <w:top w:val="nil"/>
              <w:left w:val="nil"/>
              <w:bottom w:val="single" w:sz="4" w:space="0" w:color="auto"/>
              <w:right w:val="single" w:sz="4" w:space="0" w:color="auto"/>
            </w:tcBorders>
            <w:shd w:val="clear" w:color="auto" w:fill="auto"/>
            <w:noWrap/>
            <w:hideMark/>
          </w:tcPr>
          <w:p w14:paraId="3D9F5F8C"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756,566,259 </w:t>
            </w:r>
          </w:p>
        </w:tc>
        <w:tc>
          <w:tcPr>
            <w:tcW w:w="1148" w:type="pct"/>
            <w:tcBorders>
              <w:top w:val="nil"/>
              <w:left w:val="nil"/>
              <w:bottom w:val="single" w:sz="4" w:space="0" w:color="auto"/>
              <w:right w:val="single" w:sz="4" w:space="0" w:color="auto"/>
            </w:tcBorders>
            <w:shd w:val="clear" w:color="auto" w:fill="auto"/>
            <w:noWrap/>
            <w:hideMark/>
          </w:tcPr>
          <w:p w14:paraId="26215467"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832,222,885 </w:t>
            </w:r>
          </w:p>
        </w:tc>
        <w:tc>
          <w:tcPr>
            <w:tcW w:w="597" w:type="pct"/>
            <w:tcBorders>
              <w:top w:val="nil"/>
              <w:left w:val="nil"/>
              <w:bottom w:val="single" w:sz="4" w:space="0" w:color="auto"/>
              <w:right w:val="single" w:sz="4" w:space="0" w:color="auto"/>
            </w:tcBorders>
            <w:shd w:val="clear" w:color="auto" w:fill="auto"/>
            <w:noWrap/>
            <w:hideMark/>
          </w:tcPr>
          <w:p w14:paraId="67AFC563"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915,445,174 </w:t>
            </w:r>
          </w:p>
        </w:tc>
      </w:tr>
      <w:tr w:rsidR="00C55BF3" w:rsidRPr="00C55BF3" w14:paraId="054574E6"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3CC3012D"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Other Recurrent</w:t>
            </w:r>
          </w:p>
        </w:tc>
        <w:tc>
          <w:tcPr>
            <w:tcW w:w="675" w:type="pct"/>
            <w:tcBorders>
              <w:top w:val="nil"/>
              <w:left w:val="nil"/>
              <w:bottom w:val="single" w:sz="4" w:space="0" w:color="auto"/>
              <w:right w:val="single" w:sz="4" w:space="0" w:color="auto"/>
            </w:tcBorders>
            <w:shd w:val="clear" w:color="auto" w:fill="auto"/>
            <w:noWrap/>
            <w:hideMark/>
          </w:tcPr>
          <w:p w14:paraId="2010E89A"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58,846,536 </w:t>
            </w:r>
          </w:p>
        </w:tc>
        <w:tc>
          <w:tcPr>
            <w:tcW w:w="579" w:type="pct"/>
            <w:tcBorders>
              <w:top w:val="nil"/>
              <w:left w:val="nil"/>
              <w:bottom w:val="single" w:sz="4" w:space="0" w:color="auto"/>
              <w:right w:val="single" w:sz="4" w:space="0" w:color="auto"/>
            </w:tcBorders>
            <w:shd w:val="clear" w:color="auto" w:fill="auto"/>
            <w:noWrap/>
            <w:hideMark/>
          </w:tcPr>
          <w:p w14:paraId="43B819D6"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48,916,200 </w:t>
            </w:r>
          </w:p>
        </w:tc>
        <w:tc>
          <w:tcPr>
            <w:tcW w:w="1148" w:type="pct"/>
            <w:tcBorders>
              <w:top w:val="nil"/>
              <w:left w:val="nil"/>
              <w:bottom w:val="single" w:sz="4" w:space="0" w:color="auto"/>
              <w:right w:val="single" w:sz="4" w:space="0" w:color="auto"/>
            </w:tcBorders>
            <w:shd w:val="clear" w:color="auto" w:fill="auto"/>
            <w:noWrap/>
            <w:hideMark/>
          </w:tcPr>
          <w:p w14:paraId="08C401EF"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53,807,820 </w:t>
            </w:r>
          </w:p>
        </w:tc>
        <w:tc>
          <w:tcPr>
            <w:tcW w:w="597" w:type="pct"/>
            <w:tcBorders>
              <w:top w:val="nil"/>
              <w:left w:val="nil"/>
              <w:bottom w:val="single" w:sz="4" w:space="0" w:color="auto"/>
              <w:right w:val="single" w:sz="4" w:space="0" w:color="auto"/>
            </w:tcBorders>
            <w:shd w:val="clear" w:color="auto" w:fill="auto"/>
            <w:noWrap/>
            <w:hideMark/>
          </w:tcPr>
          <w:p w14:paraId="628AE379"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59,188,602 </w:t>
            </w:r>
          </w:p>
        </w:tc>
      </w:tr>
      <w:tr w:rsidR="00C55BF3" w:rsidRPr="00C55BF3" w14:paraId="472202A4"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54A24A29"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Capital Expenditure</w:t>
            </w:r>
          </w:p>
        </w:tc>
        <w:tc>
          <w:tcPr>
            <w:tcW w:w="675" w:type="pct"/>
            <w:tcBorders>
              <w:top w:val="nil"/>
              <w:left w:val="nil"/>
              <w:bottom w:val="single" w:sz="4" w:space="0" w:color="auto"/>
              <w:right w:val="single" w:sz="4" w:space="0" w:color="auto"/>
            </w:tcBorders>
            <w:shd w:val="clear" w:color="auto" w:fill="auto"/>
            <w:noWrap/>
            <w:hideMark/>
          </w:tcPr>
          <w:p w14:paraId="7103DFFB"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1,080,925,698 </w:t>
            </w:r>
          </w:p>
        </w:tc>
        <w:tc>
          <w:tcPr>
            <w:tcW w:w="579" w:type="pct"/>
            <w:tcBorders>
              <w:top w:val="nil"/>
              <w:left w:val="nil"/>
              <w:bottom w:val="single" w:sz="4" w:space="0" w:color="auto"/>
              <w:right w:val="single" w:sz="4" w:space="0" w:color="auto"/>
            </w:tcBorders>
            <w:shd w:val="clear" w:color="auto" w:fill="auto"/>
            <w:noWrap/>
            <w:hideMark/>
          </w:tcPr>
          <w:p w14:paraId="3CB49F43"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1,032,101,176 </w:t>
            </w:r>
          </w:p>
        </w:tc>
        <w:tc>
          <w:tcPr>
            <w:tcW w:w="1148" w:type="pct"/>
            <w:tcBorders>
              <w:top w:val="nil"/>
              <w:left w:val="nil"/>
              <w:bottom w:val="single" w:sz="4" w:space="0" w:color="auto"/>
              <w:right w:val="single" w:sz="4" w:space="0" w:color="auto"/>
            </w:tcBorders>
            <w:shd w:val="clear" w:color="auto" w:fill="auto"/>
            <w:noWrap/>
            <w:hideMark/>
          </w:tcPr>
          <w:p w14:paraId="784EA993"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1,135,311,294 </w:t>
            </w:r>
          </w:p>
        </w:tc>
        <w:tc>
          <w:tcPr>
            <w:tcW w:w="597" w:type="pct"/>
            <w:tcBorders>
              <w:top w:val="nil"/>
              <w:left w:val="nil"/>
              <w:bottom w:val="single" w:sz="4" w:space="0" w:color="auto"/>
              <w:right w:val="single" w:sz="4" w:space="0" w:color="auto"/>
            </w:tcBorders>
            <w:shd w:val="clear" w:color="auto" w:fill="auto"/>
            <w:noWrap/>
            <w:hideMark/>
          </w:tcPr>
          <w:p w14:paraId="7CCC5D3E"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1,248,842,423 </w:t>
            </w:r>
          </w:p>
        </w:tc>
      </w:tr>
      <w:tr w:rsidR="00C55BF3" w:rsidRPr="00C55BF3" w14:paraId="649A3F65"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7ECC35CD"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Acquisition of Non-financial Assets                                      </w:t>
            </w:r>
          </w:p>
        </w:tc>
        <w:tc>
          <w:tcPr>
            <w:tcW w:w="675" w:type="pct"/>
            <w:tcBorders>
              <w:top w:val="nil"/>
              <w:left w:val="nil"/>
              <w:bottom w:val="single" w:sz="4" w:space="0" w:color="auto"/>
              <w:right w:val="single" w:sz="4" w:space="0" w:color="auto"/>
            </w:tcBorders>
            <w:shd w:val="clear" w:color="auto" w:fill="auto"/>
            <w:noWrap/>
            <w:hideMark/>
          </w:tcPr>
          <w:p w14:paraId="7B38ECB6"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1,080,925,698 </w:t>
            </w:r>
          </w:p>
        </w:tc>
        <w:tc>
          <w:tcPr>
            <w:tcW w:w="579" w:type="pct"/>
            <w:tcBorders>
              <w:top w:val="nil"/>
              <w:left w:val="nil"/>
              <w:bottom w:val="single" w:sz="4" w:space="0" w:color="auto"/>
              <w:right w:val="single" w:sz="4" w:space="0" w:color="auto"/>
            </w:tcBorders>
            <w:shd w:val="clear" w:color="auto" w:fill="auto"/>
            <w:noWrap/>
            <w:hideMark/>
          </w:tcPr>
          <w:p w14:paraId="51DDEA0B"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1,032,101,176 </w:t>
            </w:r>
          </w:p>
        </w:tc>
        <w:tc>
          <w:tcPr>
            <w:tcW w:w="1148" w:type="pct"/>
            <w:tcBorders>
              <w:top w:val="nil"/>
              <w:left w:val="nil"/>
              <w:bottom w:val="single" w:sz="4" w:space="0" w:color="auto"/>
              <w:right w:val="single" w:sz="4" w:space="0" w:color="auto"/>
            </w:tcBorders>
            <w:shd w:val="clear" w:color="auto" w:fill="auto"/>
            <w:noWrap/>
            <w:hideMark/>
          </w:tcPr>
          <w:p w14:paraId="49687F70"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1,135,311,294 </w:t>
            </w:r>
          </w:p>
        </w:tc>
        <w:tc>
          <w:tcPr>
            <w:tcW w:w="597" w:type="pct"/>
            <w:tcBorders>
              <w:top w:val="nil"/>
              <w:left w:val="nil"/>
              <w:bottom w:val="single" w:sz="4" w:space="0" w:color="auto"/>
              <w:right w:val="single" w:sz="4" w:space="0" w:color="auto"/>
            </w:tcBorders>
            <w:shd w:val="clear" w:color="auto" w:fill="auto"/>
            <w:noWrap/>
            <w:hideMark/>
          </w:tcPr>
          <w:p w14:paraId="48EDC48D"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1,248,842,423 </w:t>
            </w:r>
          </w:p>
        </w:tc>
      </w:tr>
      <w:tr w:rsidR="00C55BF3" w:rsidRPr="00C55BF3" w14:paraId="24A71643"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0C7EEE4B"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Other Development</w:t>
            </w:r>
          </w:p>
        </w:tc>
        <w:tc>
          <w:tcPr>
            <w:tcW w:w="675" w:type="pct"/>
            <w:tcBorders>
              <w:top w:val="nil"/>
              <w:left w:val="nil"/>
              <w:bottom w:val="single" w:sz="4" w:space="0" w:color="auto"/>
              <w:right w:val="single" w:sz="4" w:space="0" w:color="auto"/>
            </w:tcBorders>
            <w:shd w:val="clear" w:color="auto" w:fill="auto"/>
            <w:noWrap/>
            <w:hideMark/>
          </w:tcPr>
          <w:p w14:paraId="7C887C99"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   </w:t>
            </w:r>
          </w:p>
        </w:tc>
        <w:tc>
          <w:tcPr>
            <w:tcW w:w="579" w:type="pct"/>
            <w:tcBorders>
              <w:top w:val="nil"/>
              <w:left w:val="nil"/>
              <w:bottom w:val="single" w:sz="4" w:space="0" w:color="auto"/>
              <w:right w:val="single" w:sz="4" w:space="0" w:color="auto"/>
            </w:tcBorders>
            <w:shd w:val="clear" w:color="auto" w:fill="auto"/>
            <w:noWrap/>
            <w:hideMark/>
          </w:tcPr>
          <w:p w14:paraId="1B20F31E"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   </w:t>
            </w:r>
          </w:p>
        </w:tc>
        <w:tc>
          <w:tcPr>
            <w:tcW w:w="1148" w:type="pct"/>
            <w:tcBorders>
              <w:top w:val="nil"/>
              <w:left w:val="nil"/>
              <w:bottom w:val="single" w:sz="4" w:space="0" w:color="auto"/>
              <w:right w:val="single" w:sz="4" w:space="0" w:color="auto"/>
            </w:tcBorders>
            <w:shd w:val="clear" w:color="auto" w:fill="auto"/>
            <w:noWrap/>
            <w:hideMark/>
          </w:tcPr>
          <w:p w14:paraId="5A1B915A"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   </w:t>
            </w:r>
          </w:p>
        </w:tc>
        <w:tc>
          <w:tcPr>
            <w:tcW w:w="597" w:type="pct"/>
            <w:tcBorders>
              <w:top w:val="nil"/>
              <w:left w:val="nil"/>
              <w:bottom w:val="single" w:sz="4" w:space="0" w:color="auto"/>
              <w:right w:val="single" w:sz="4" w:space="0" w:color="auto"/>
            </w:tcBorders>
            <w:shd w:val="clear" w:color="auto" w:fill="auto"/>
            <w:noWrap/>
            <w:hideMark/>
          </w:tcPr>
          <w:p w14:paraId="6EA40029" w14:textId="77777777" w:rsidR="00C55BF3" w:rsidRPr="00C55BF3" w:rsidRDefault="00C55BF3" w:rsidP="00C55BF3">
            <w:pPr>
              <w:spacing w:after="0"/>
              <w:rPr>
                <w:rFonts w:ascii="Times New Roman" w:eastAsia="Times New Roman" w:hAnsi="Times New Roman" w:cs="Times New Roman"/>
                <w:color w:val="000000"/>
                <w:sz w:val="20"/>
                <w:szCs w:val="20"/>
                <w:lang w:val="en-US"/>
              </w:rPr>
            </w:pPr>
            <w:r w:rsidRPr="00C55BF3">
              <w:rPr>
                <w:rFonts w:ascii="Times New Roman" w:eastAsia="Times New Roman" w:hAnsi="Times New Roman" w:cs="Times New Roman"/>
                <w:color w:val="000000"/>
                <w:sz w:val="20"/>
                <w:szCs w:val="20"/>
                <w:lang w:val="en-US"/>
              </w:rPr>
              <w:t xml:space="preserve">                           -   </w:t>
            </w:r>
          </w:p>
        </w:tc>
      </w:tr>
      <w:tr w:rsidR="00C55BF3" w:rsidRPr="00C55BF3" w14:paraId="56A09C03" w14:textId="77777777" w:rsidTr="00C55BF3">
        <w:trPr>
          <w:trHeight w:val="438"/>
        </w:trPr>
        <w:tc>
          <w:tcPr>
            <w:tcW w:w="2001" w:type="pct"/>
            <w:tcBorders>
              <w:top w:val="nil"/>
              <w:left w:val="single" w:sz="4" w:space="0" w:color="auto"/>
              <w:bottom w:val="single" w:sz="4" w:space="0" w:color="auto"/>
              <w:right w:val="single" w:sz="4" w:space="0" w:color="auto"/>
            </w:tcBorders>
            <w:shd w:val="clear" w:color="auto" w:fill="auto"/>
            <w:noWrap/>
            <w:hideMark/>
          </w:tcPr>
          <w:p w14:paraId="390DDB70"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Total Expenditure by Vote</w:t>
            </w:r>
          </w:p>
        </w:tc>
        <w:tc>
          <w:tcPr>
            <w:tcW w:w="675" w:type="pct"/>
            <w:tcBorders>
              <w:top w:val="nil"/>
              <w:left w:val="nil"/>
              <w:bottom w:val="single" w:sz="4" w:space="0" w:color="auto"/>
              <w:right w:val="single" w:sz="4" w:space="0" w:color="auto"/>
            </w:tcBorders>
            <w:shd w:val="clear" w:color="auto" w:fill="auto"/>
            <w:noWrap/>
            <w:hideMark/>
          </w:tcPr>
          <w:p w14:paraId="63A81C05"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2,431,305,757 </w:t>
            </w:r>
          </w:p>
        </w:tc>
        <w:tc>
          <w:tcPr>
            <w:tcW w:w="579" w:type="pct"/>
            <w:tcBorders>
              <w:top w:val="nil"/>
              <w:left w:val="nil"/>
              <w:bottom w:val="single" w:sz="4" w:space="0" w:color="auto"/>
              <w:right w:val="single" w:sz="4" w:space="0" w:color="auto"/>
            </w:tcBorders>
            <w:shd w:val="clear" w:color="auto" w:fill="auto"/>
            <w:noWrap/>
            <w:hideMark/>
          </w:tcPr>
          <w:p w14:paraId="4347DED5"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2,399,726,802 </w:t>
            </w:r>
          </w:p>
        </w:tc>
        <w:tc>
          <w:tcPr>
            <w:tcW w:w="1148" w:type="pct"/>
            <w:tcBorders>
              <w:top w:val="nil"/>
              <w:left w:val="nil"/>
              <w:bottom w:val="single" w:sz="4" w:space="0" w:color="auto"/>
              <w:right w:val="single" w:sz="4" w:space="0" w:color="auto"/>
            </w:tcBorders>
            <w:shd w:val="clear" w:color="auto" w:fill="auto"/>
            <w:noWrap/>
            <w:hideMark/>
          </w:tcPr>
          <w:p w14:paraId="373C6440"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2,639,699,483 </w:t>
            </w:r>
          </w:p>
        </w:tc>
        <w:tc>
          <w:tcPr>
            <w:tcW w:w="597" w:type="pct"/>
            <w:tcBorders>
              <w:top w:val="nil"/>
              <w:left w:val="nil"/>
              <w:bottom w:val="single" w:sz="4" w:space="0" w:color="auto"/>
              <w:right w:val="single" w:sz="4" w:space="0" w:color="auto"/>
            </w:tcBorders>
            <w:shd w:val="clear" w:color="auto" w:fill="auto"/>
            <w:noWrap/>
            <w:hideMark/>
          </w:tcPr>
          <w:p w14:paraId="22DEC10C" w14:textId="77777777" w:rsidR="00C55BF3" w:rsidRPr="00C55BF3" w:rsidRDefault="00C55BF3" w:rsidP="00C55BF3">
            <w:pPr>
              <w:spacing w:after="0"/>
              <w:rPr>
                <w:rFonts w:ascii="Times New Roman" w:eastAsia="Times New Roman" w:hAnsi="Times New Roman" w:cs="Times New Roman"/>
                <w:b/>
                <w:bCs/>
                <w:color w:val="000000"/>
                <w:sz w:val="20"/>
                <w:szCs w:val="20"/>
                <w:lang w:val="en-US"/>
              </w:rPr>
            </w:pPr>
            <w:r w:rsidRPr="00C55BF3">
              <w:rPr>
                <w:rFonts w:ascii="Times New Roman" w:eastAsia="Times New Roman" w:hAnsi="Times New Roman" w:cs="Times New Roman"/>
                <w:b/>
                <w:bCs/>
                <w:color w:val="000000"/>
                <w:sz w:val="20"/>
                <w:szCs w:val="20"/>
                <w:lang w:val="en-US"/>
              </w:rPr>
              <w:t xml:space="preserve">     2,903,669,431 </w:t>
            </w:r>
          </w:p>
        </w:tc>
      </w:tr>
    </w:tbl>
    <w:p w14:paraId="5A4D036E" w14:textId="421E2132" w:rsidR="00AD146C" w:rsidRDefault="00AD146C"/>
    <w:p w14:paraId="18EC6411" w14:textId="77777777" w:rsidR="00FA4307" w:rsidRDefault="00FA4307"/>
    <w:p w14:paraId="2F2E45BD" w14:textId="77777777" w:rsidR="00FA4307" w:rsidRDefault="00FA4307" w:rsidP="00FA4307">
      <w:pPr>
        <w:pStyle w:val="NoSpacing"/>
        <w:ind w:left="-851" w:hanging="142"/>
        <w:rPr>
          <w:rStyle w:val="apple-converted-space"/>
          <w:b/>
          <w:bCs/>
          <w:lang w:eastAsia="zh-CN"/>
        </w:rPr>
      </w:pPr>
      <w:r w:rsidRPr="001444F0">
        <w:rPr>
          <w:rStyle w:val="apple-converted-space"/>
          <w:b/>
          <w:bCs/>
          <w:lang w:eastAsia="zh-CN"/>
        </w:rPr>
        <w:t xml:space="preserve">PART H: Summary of Expenditure by </w:t>
      </w:r>
      <w:proofErr w:type="spellStart"/>
      <w:r w:rsidRPr="001444F0">
        <w:rPr>
          <w:rStyle w:val="apple-converted-space"/>
          <w:b/>
          <w:bCs/>
          <w:lang w:eastAsia="zh-CN"/>
        </w:rPr>
        <w:t>Programme</w:t>
      </w:r>
      <w:proofErr w:type="spellEnd"/>
      <w:r w:rsidRPr="001444F0">
        <w:rPr>
          <w:rStyle w:val="apple-converted-space"/>
          <w:b/>
          <w:bCs/>
          <w:lang w:eastAsia="zh-CN"/>
        </w:rPr>
        <w:t xml:space="preserve"> and Economic Classification</w:t>
      </w:r>
    </w:p>
    <w:p w14:paraId="7DC5E5A2" w14:textId="621DE02F" w:rsidR="00FA4307" w:rsidRPr="001444F0" w:rsidRDefault="00FA4307" w:rsidP="00FA4307">
      <w:pPr>
        <w:pStyle w:val="NoSpacing"/>
        <w:ind w:left="-851" w:hanging="142"/>
        <w:rPr>
          <w:rStyle w:val="apple-converted-space"/>
          <w:b/>
          <w:bCs/>
        </w:rPr>
      </w:pPr>
      <w:r w:rsidRPr="001444F0">
        <w:rPr>
          <w:rStyle w:val="apple-converted-space"/>
          <w:b/>
          <w:bCs/>
        </w:rPr>
        <w:tab/>
      </w:r>
    </w:p>
    <w:p w14:paraId="2C07756F" w14:textId="77777777" w:rsidR="00FA4307" w:rsidRPr="001444F0" w:rsidRDefault="00FA4307" w:rsidP="00FA4307">
      <w:pPr>
        <w:pStyle w:val="NoSpacing"/>
        <w:ind w:left="-851" w:hanging="142"/>
        <w:rPr>
          <w:rStyle w:val="apple-converted-space"/>
        </w:rPr>
      </w:pPr>
      <w:r w:rsidRPr="001444F0">
        <w:rPr>
          <w:rStyle w:val="apple-converted-space"/>
          <w:lang w:eastAsia="zh-CN"/>
        </w:rPr>
        <w:t>070100 P1 General Administration Planning and Support Services</w:t>
      </w:r>
      <w:r w:rsidRPr="001444F0">
        <w:rPr>
          <w:rStyle w:val="apple-converted-space"/>
        </w:rPr>
        <w:tab/>
      </w:r>
      <w:r w:rsidRPr="001444F0">
        <w:rPr>
          <w:rStyle w:val="apple-converted-space"/>
        </w:rPr>
        <w:tab/>
      </w:r>
    </w:p>
    <w:p w14:paraId="3530E749" w14:textId="2D043D94" w:rsidR="00FA4307" w:rsidRDefault="00FA4307" w:rsidP="00FA4307">
      <w:pPr>
        <w:pStyle w:val="NoSpacing"/>
        <w:ind w:left="-851" w:hanging="142"/>
        <w:rPr>
          <w:b/>
          <w:bCs/>
          <w:lang w:eastAsia="zh-CN"/>
        </w:rPr>
      </w:pPr>
      <w:r w:rsidRPr="001444F0">
        <w:rPr>
          <w:rStyle w:val="apple-converted-space"/>
          <w:lang w:eastAsia="zh-CN"/>
        </w:rPr>
        <w:t>070101 SP.1.1 General Administration Planning and Support Services</w:t>
      </w:r>
      <w:r w:rsidRPr="001444F0">
        <w:rPr>
          <w:b/>
          <w:bCs/>
          <w:lang w:eastAsia="zh-CN"/>
        </w:rPr>
        <w:tab/>
      </w:r>
    </w:p>
    <w:p w14:paraId="16BB2764" w14:textId="77777777" w:rsidR="00D433EC" w:rsidRDefault="00D433EC" w:rsidP="00FA4307">
      <w:pPr>
        <w:pStyle w:val="NoSpacing"/>
        <w:ind w:left="-851" w:hanging="142"/>
        <w:rPr>
          <w:b/>
          <w:bCs/>
          <w:lang w:eastAsia="zh-CN"/>
        </w:rPr>
      </w:pPr>
    </w:p>
    <w:tbl>
      <w:tblPr>
        <w:tblW w:w="5000" w:type="pct"/>
        <w:tblLayout w:type="fixed"/>
        <w:tblLook w:val="04A0" w:firstRow="1" w:lastRow="0" w:firstColumn="1" w:lastColumn="0" w:noHBand="0" w:noVBand="1"/>
      </w:tblPr>
      <w:tblGrid>
        <w:gridCol w:w="6565"/>
        <w:gridCol w:w="2070"/>
        <w:gridCol w:w="1621"/>
        <w:gridCol w:w="1799"/>
        <w:gridCol w:w="1894"/>
      </w:tblGrid>
      <w:tr w:rsidR="00D433EC" w:rsidRPr="00D433EC" w14:paraId="44126252" w14:textId="77777777" w:rsidTr="00D433EC">
        <w:trPr>
          <w:trHeight w:val="348"/>
          <w:tblHeader/>
        </w:trPr>
        <w:tc>
          <w:tcPr>
            <w:tcW w:w="2353" w:type="pct"/>
            <w:tcBorders>
              <w:top w:val="single" w:sz="4" w:space="0" w:color="auto"/>
              <w:left w:val="single" w:sz="4" w:space="0" w:color="auto"/>
              <w:bottom w:val="nil"/>
              <w:right w:val="single" w:sz="4" w:space="0" w:color="auto"/>
            </w:tcBorders>
            <w:shd w:val="clear" w:color="auto" w:fill="auto"/>
            <w:noWrap/>
            <w:hideMark/>
          </w:tcPr>
          <w:p w14:paraId="44141C8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Expenditure Classification </w:t>
            </w:r>
          </w:p>
        </w:tc>
        <w:tc>
          <w:tcPr>
            <w:tcW w:w="742"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297DB7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Revised Estimates  2024/25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6CB04F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Estimates  2025/26 </w:t>
            </w:r>
          </w:p>
        </w:tc>
        <w:tc>
          <w:tcPr>
            <w:tcW w:w="1324" w:type="pct"/>
            <w:gridSpan w:val="2"/>
            <w:tcBorders>
              <w:top w:val="single" w:sz="4" w:space="0" w:color="auto"/>
              <w:left w:val="nil"/>
              <w:bottom w:val="single" w:sz="4" w:space="0" w:color="auto"/>
              <w:right w:val="single" w:sz="4" w:space="0" w:color="000000"/>
            </w:tcBorders>
            <w:shd w:val="clear" w:color="auto" w:fill="auto"/>
            <w:hideMark/>
          </w:tcPr>
          <w:p w14:paraId="558AACC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Projected Estimates </w:t>
            </w:r>
          </w:p>
        </w:tc>
      </w:tr>
      <w:tr w:rsidR="00D433EC" w:rsidRPr="00D433EC" w14:paraId="0DF9FBCD" w14:textId="77777777" w:rsidTr="00D433EC">
        <w:trPr>
          <w:trHeight w:val="348"/>
          <w:tblHeader/>
        </w:trPr>
        <w:tc>
          <w:tcPr>
            <w:tcW w:w="2353" w:type="pct"/>
            <w:tcBorders>
              <w:top w:val="nil"/>
              <w:left w:val="single" w:sz="4" w:space="0" w:color="auto"/>
              <w:bottom w:val="single" w:sz="4" w:space="0" w:color="auto"/>
              <w:right w:val="single" w:sz="4" w:space="0" w:color="auto"/>
            </w:tcBorders>
            <w:shd w:val="clear" w:color="auto" w:fill="auto"/>
            <w:noWrap/>
            <w:hideMark/>
          </w:tcPr>
          <w:p w14:paraId="1052C77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742" w:type="pct"/>
            <w:vMerge/>
            <w:tcBorders>
              <w:top w:val="single" w:sz="4" w:space="0" w:color="auto"/>
              <w:left w:val="single" w:sz="4" w:space="0" w:color="auto"/>
              <w:bottom w:val="single" w:sz="4" w:space="0" w:color="000000"/>
              <w:right w:val="single" w:sz="4" w:space="0" w:color="auto"/>
            </w:tcBorders>
            <w:vAlign w:val="center"/>
            <w:hideMark/>
          </w:tcPr>
          <w:p w14:paraId="52BA2A3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4AF27CF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645" w:type="pct"/>
            <w:tcBorders>
              <w:top w:val="nil"/>
              <w:left w:val="nil"/>
              <w:bottom w:val="single" w:sz="4" w:space="0" w:color="auto"/>
              <w:right w:val="single" w:sz="4" w:space="0" w:color="auto"/>
            </w:tcBorders>
            <w:shd w:val="clear" w:color="auto" w:fill="auto"/>
            <w:hideMark/>
          </w:tcPr>
          <w:p w14:paraId="53B0C24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2026/27</w:t>
            </w:r>
          </w:p>
        </w:tc>
        <w:tc>
          <w:tcPr>
            <w:tcW w:w="679" w:type="pct"/>
            <w:tcBorders>
              <w:top w:val="nil"/>
              <w:left w:val="nil"/>
              <w:bottom w:val="single" w:sz="4" w:space="0" w:color="auto"/>
              <w:right w:val="single" w:sz="4" w:space="0" w:color="auto"/>
            </w:tcBorders>
            <w:shd w:val="clear" w:color="auto" w:fill="auto"/>
            <w:hideMark/>
          </w:tcPr>
          <w:p w14:paraId="3F1B1B7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2027/28</w:t>
            </w:r>
          </w:p>
        </w:tc>
      </w:tr>
      <w:tr w:rsidR="00D433EC" w:rsidRPr="00D433EC" w14:paraId="58FC7B2E" w14:textId="77777777" w:rsidTr="00D433E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4A3DB13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Recurrent Expenditure </w:t>
            </w:r>
          </w:p>
        </w:tc>
        <w:tc>
          <w:tcPr>
            <w:tcW w:w="742" w:type="pct"/>
            <w:tcBorders>
              <w:top w:val="nil"/>
              <w:left w:val="nil"/>
              <w:bottom w:val="single" w:sz="4" w:space="0" w:color="auto"/>
              <w:right w:val="single" w:sz="4" w:space="0" w:color="auto"/>
            </w:tcBorders>
            <w:shd w:val="clear" w:color="auto" w:fill="auto"/>
            <w:noWrap/>
            <w:hideMark/>
          </w:tcPr>
          <w:p w14:paraId="3BC3E78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914,567,463 </w:t>
            </w:r>
          </w:p>
        </w:tc>
        <w:tc>
          <w:tcPr>
            <w:tcW w:w="581" w:type="pct"/>
            <w:tcBorders>
              <w:top w:val="nil"/>
              <w:left w:val="nil"/>
              <w:bottom w:val="single" w:sz="4" w:space="0" w:color="auto"/>
              <w:right w:val="single" w:sz="4" w:space="0" w:color="auto"/>
            </w:tcBorders>
            <w:shd w:val="clear" w:color="auto" w:fill="auto"/>
            <w:noWrap/>
            <w:hideMark/>
          </w:tcPr>
          <w:p w14:paraId="6596763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1,018,871,030 </w:t>
            </w:r>
          </w:p>
        </w:tc>
        <w:tc>
          <w:tcPr>
            <w:tcW w:w="645" w:type="pct"/>
            <w:tcBorders>
              <w:top w:val="nil"/>
              <w:left w:val="nil"/>
              <w:bottom w:val="single" w:sz="4" w:space="0" w:color="auto"/>
              <w:right w:val="single" w:sz="4" w:space="0" w:color="auto"/>
            </w:tcBorders>
            <w:shd w:val="clear" w:color="auto" w:fill="auto"/>
            <w:noWrap/>
            <w:hideMark/>
          </w:tcPr>
          <w:p w14:paraId="5841269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1,120,758,133 </w:t>
            </w:r>
          </w:p>
        </w:tc>
        <w:tc>
          <w:tcPr>
            <w:tcW w:w="679" w:type="pct"/>
            <w:tcBorders>
              <w:top w:val="nil"/>
              <w:left w:val="nil"/>
              <w:bottom w:val="single" w:sz="4" w:space="0" w:color="auto"/>
              <w:right w:val="single" w:sz="4" w:space="0" w:color="auto"/>
            </w:tcBorders>
            <w:shd w:val="clear" w:color="auto" w:fill="auto"/>
            <w:noWrap/>
            <w:hideMark/>
          </w:tcPr>
          <w:p w14:paraId="567170A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1,232,833,946 </w:t>
            </w:r>
          </w:p>
        </w:tc>
      </w:tr>
      <w:tr w:rsidR="00D433EC" w:rsidRPr="00D433EC" w14:paraId="3F36A8B3" w14:textId="77777777" w:rsidTr="00D433E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690E87D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Compensation to Employees</w:t>
            </w:r>
          </w:p>
        </w:tc>
        <w:tc>
          <w:tcPr>
            <w:tcW w:w="742" w:type="pct"/>
            <w:tcBorders>
              <w:top w:val="nil"/>
              <w:left w:val="nil"/>
              <w:bottom w:val="single" w:sz="4" w:space="0" w:color="auto"/>
              <w:right w:val="single" w:sz="4" w:space="0" w:color="auto"/>
            </w:tcBorders>
            <w:shd w:val="clear" w:color="auto" w:fill="auto"/>
            <w:noWrap/>
            <w:hideMark/>
          </w:tcPr>
          <w:p w14:paraId="6D7E7E8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508,750,023 </w:t>
            </w:r>
          </w:p>
        </w:tc>
        <w:tc>
          <w:tcPr>
            <w:tcW w:w="581" w:type="pct"/>
            <w:tcBorders>
              <w:top w:val="nil"/>
              <w:left w:val="nil"/>
              <w:bottom w:val="single" w:sz="4" w:space="0" w:color="auto"/>
              <w:right w:val="single" w:sz="4" w:space="0" w:color="auto"/>
            </w:tcBorders>
            <w:shd w:val="clear" w:color="auto" w:fill="auto"/>
            <w:noWrap/>
            <w:hideMark/>
          </w:tcPr>
          <w:p w14:paraId="28C7D93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562,143,167 </w:t>
            </w:r>
          </w:p>
        </w:tc>
        <w:tc>
          <w:tcPr>
            <w:tcW w:w="645" w:type="pct"/>
            <w:tcBorders>
              <w:top w:val="nil"/>
              <w:left w:val="nil"/>
              <w:bottom w:val="single" w:sz="4" w:space="0" w:color="auto"/>
              <w:right w:val="single" w:sz="4" w:space="0" w:color="auto"/>
            </w:tcBorders>
            <w:shd w:val="clear" w:color="auto" w:fill="auto"/>
            <w:noWrap/>
            <w:hideMark/>
          </w:tcPr>
          <w:p w14:paraId="15E47E8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618,357,484 </w:t>
            </w:r>
          </w:p>
        </w:tc>
        <w:tc>
          <w:tcPr>
            <w:tcW w:w="679" w:type="pct"/>
            <w:tcBorders>
              <w:top w:val="nil"/>
              <w:left w:val="nil"/>
              <w:bottom w:val="single" w:sz="4" w:space="0" w:color="auto"/>
              <w:right w:val="single" w:sz="4" w:space="0" w:color="auto"/>
            </w:tcBorders>
            <w:shd w:val="clear" w:color="auto" w:fill="auto"/>
            <w:noWrap/>
            <w:hideMark/>
          </w:tcPr>
          <w:p w14:paraId="79D6C45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680,193,232 </w:t>
            </w:r>
          </w:p>
        </w:tc>
      </w:tr>
      <w:tr w:rsidR="00D433EC" w:rsidRPr="00D433EC" w14:paraId="5013D112" w14:textId="77777777" w:rsidTr="00D433E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2EF2C14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Use of goods and services</w:t>
            </w:r>
          </w:p>
        </w:tc>
        <w:tc>
          <w:tcPr>
            <w:tcW w:w="742" w:type="pct"/>
            <w:tcBorders>
              <w:top w:val="nil"/>
              <w:left w:val="nil"/>
              <w:bottom w:val="single" w:sz="4" w:space="0" w:color="auto"/>
              <w:right w:val="single" w:sz="4" w:space="0" w:color="auto"/>
            </w:tcBorders>
            <w:shd w:val="clear" w:color="auto" w:fill="auto"/>
            <w:noWrap/>
            <w:hideMark/>
          </w:tcPr>
          <w:p w14:paraId="31EEA4D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381,467,440 </w:t>
            </w:r>
          </w:p>
        </w:tc>
        <w:tc>
          <w:tcPr>
            <w:tcW w:w="581" w:type="pct"/>
            <w:tcBorders>
              <w:top w:val="nil"/>
              <w:left w:val="nil"/>
              <w:bottom w:val="single" w:sz="4" w:space="0" w:color="auto"/>
              <w:right w:val="single" w:sz="4" w:space="0" w:color="auto"/>
            </w:tcBorders>
            <w:shd w:val="clear" w:color="auto" w:fill="auto"/>
            <w:noWrap/>
            <w:hideMark/>
          </w:tcPr>
          <w:p w14:paraId="2B371F08"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432,377,863 </w:t>
            </w:r>
          </w:p>
        </w:tc>
        <w:tc>
          <w:tcPr>
            <w:tcW w:w="645" w:type="pct"/>
            <w:tcBorders>
              <w:top w:val="nil"/>
              <w:left w:val="nil"/>
              <w:bottom w:val="single" w:sz="4" w:space="0" w:color="auto"/>
              <w:right w:val="single" w:sz="4" w:space="0" w:color="auto"/>
            </w:tcBorders>
            <w:shd w:val="clear" w:color="auto" w:fill="auto"/>
            <w:noWrap/>
            <w:hideMark/>
          </w:tcPr>
          <w:p w14:paraId="7CAE3598"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475,615,649 </w:t>
            </w:r>
          </w:p>
        </w:tc>
        <w:tc>
          <w:tcPr>
            <w:tcW w:w="679" w:type="pct"/>
            <w:tcBorders>
              <w:top w:val="nil"/>
              <w:left w:val="nil"/>
              <w:bottom w:val="single" w:sz="4" w:space="0" w:color="auto"/>
              <w:right w:val="single" w:sz="4" w:space="0" w:color="auto"/>
            </w:tcBorders>
            <w:shd w:val="clear" w:color="auto" w:fill="auto"/>
            <w:noWrap/>
            <w:hideMark/>
          </w:tcPr>
          <w:p w14:paraId="424AF13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523,177,214 </w:t>
            </w:r>
          </w:p>
        </w:tc>
      </w:tr>
      <w:tr w:rsidR="00D433EC" w:rsidRPr="00D433EC" w14:paraId="09CA8C43" w14:textId="77777777" w:rsidTr="00D433E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23488B7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Recurrent</w:t>
            </w:r>
          </w:p>
        </w:tc>
        <w:tc>
          <w:tcPr>
            <w:tcW w:w="742" w:type="pct"/>
            <w:tcBorders>
              <w:top w:val="nil"/>
              <w:left w:val="nil"/>
              <w:bottom w:val="single" w:sz="4" w:space="0" w:color="auto"/>
              <w:right w:val="single" w:sz="4" w:space="0" w:color="auto"/>
            </w:tcBorders>
            <w:shd w:val="clear" w:color="auto" w:fill="auto"/>
            <w:noWrap/>
            <w:hideMark/>
          </w:tcPr>
          <w:p w14:paraId="311A10B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24,350,000 </w:t>
            </w:r>
          </w:p>
        </w:tc>
        <w:tc>
          <w:tcPr>
            <w:tcW w:w="581" w:type="pct"/>
            <w:tcBorders>
              <w:top w:val="nil"/>
              <w:left w:val="nil"/>
              <w:bottom w:val="single" w:sz="4" w:space="0" w:color="auto"/>
              <w:right w:val="single" w:sz="4" w:space="0" w:color="auto"/>
            </w:tcBorders>
            <w:shd w:val="clear" w:color="auto" w:fill="auto"/>
            <w:noWrap/>
            <w:hideMark/>
          </w:tcPr>
          <w:p w14:paraId="500126AF"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24,350,000 </w:t>
            </w:r>
          </w:p>
        </w:tc>
        <w:tc>
          <w:tcPr>
            <w:tcW w:w="645" w:type="pct"/>
            <w:tcBorders>
              <w:top w:val="nil"/>
              <w:left w:val="nil"/>
              <w:bottom w:val="single" w:sz="4" w:space="0" w:color="auto"/>
              <w:right w:val="single" w:sz="4" w:space="0" w:color="auto"/>
            </w:tcBorders>
            <w:shd w:val="clear" w:color="auto" w:fill="auto"/>
            <w:noWrap/>
            <w:hideMark/>
          </w:tcPr>
          <w:p w14:paraId="5735E35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26,785,000 </w:t>
            </w:r>
          </w:p>
        </w:tc>
        <w:tc>
          <w:tcPr>
            <w:tcW w:w="679" w:type="pct"/>
            <w:tcBorders>
              <w:top w:val="nil"/>
              <w:left w:val="nil"/>
              <w:bottom w:val="single" w:sz="4" w:space="0" w:color="auto"/>
              <w:right w:val="single" w:sz="4" w:space="0" w:color="auto"/>
            </w:tcBorders>
            <w:shd w:val="clear" w:color="auto" w:fill="auto"/>
            <w:noWrap/>
            <w:hideMark/>
          </w:tcPr>
          <w:p w14:paraId="49602DD1"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29,463,500 </w:t>
            </w:r>
          </w:p>
        </w:tc>
      </w:tr>
      <w:tr w:rsidR="00D433EC" w:rsidRPr="00D433EC" w14:paraId="6A684ED4" w14:textId="77777777" w:rsidTr="00D433E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A7397F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lastRenderedPageBreak/>
              <w:t>Capital Expenditure</w:t>
            </w:r>
          </w:p>
        </w:tc>
        <w:tc>
          <w:tcPr>
            <w:tcW w:w="742" w:type="pct"/>
            <w:tcBorders>
              <w:top w:val="nil"/>
              <w:left w:val="nil"/>
              <w:bottom w:val="single" w:sz="4" w:space="0" w:color="auto"/>
              <w:right w:val="single" w:sz="4" w:space="0" w:color="auto"/>
            </w:tcBorders>
            <w:shd w:val="clear" w:color="auto" w:fill="auto"/>
            <w:noWrap/>
            <w:hideMark/>
          </w:tcPr>
          <w:p w14:paraId="7F98DBD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948,073,468 </w:t>
            </w:r>
          </w:p>
        </w:tc>
        <w:tc>
          <w:tcPr>
            <w:tcW w:w="581" w:type="pct"/>
            <w:tcBorders>
              <w:top w:val="nil"/>
              <w:left w:val="nil"/>
              <w:bottom w:val="single" w:sz="4" w:space="0" w:color="auto"/>
              <w:right w:val="single" w:sz="4" w:space="0" w:color="auto"/>
            </w:tcBorders>
            <w:shd w:val="clear" w:color="auto" w:fill="auto"/>
            <w:noWrap/>
            <w:hideMark/>
          </w:tcPr>
          <w:p w14:paraId="263647B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984,642,676 </w:t>
            </w:r>
          </w:p>
        </w:tc>
        <w:tc>
          <w:tcPr>
            <w:tcW w:w="645" w:type="pct"/>
            <w:tcBorders>
              <w:top w:val="nil"/>
              <w:left w:val="nil"/>
              <w:bottom w:val="single" w:sz="4" w:space="0" w:color="auto"/>
              <w:right w:val="single" w:sz="4" w:space="0" w:color="auto"/>
            </w:tcBorders>
            <w:shd w:val="clear" w:color="auto" w:fill="auto"/>
            <w:noWrap/>
            <w:hideMark/>
          </w:tcPr>
          <w:p w14:paraId="0B69AF9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1,083,106,944 </w:t>
            </w:r>
          </w:p>
        </w:tc>
        <w:tc>
          <w:tcPr>
            <w:tcW w:w="679" w:type="pct"/>
            <w:tcBorders>
              <w:top w:val="nil"/>
              <w:left w:val="nil"/>
              <w:bottom w:val="single" w:sz="4" w:space="0" w:color="auto"/>
              <w:right w:val="single" w:sz="4" w:space="0" w:color="auto"/>
            </w:tcBorders>
            <w:shd w:val="clear" w:color="auto" w:fill="auto"/>
            <w:noWrap/>
            <w:hideMark/>
          </w:tcPr>
          <w:p w14:paraId="7082F11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1,191,417,638 </w:t>
            </w:r>
          </w:p>
        </w:tc>
      </w:tr>
      <w:tr w:rsidR="00D433EC" w:rsidRPr="00D433EC" w14:paraId="3D129388" w14:textId="77777777" w:rsidTr="00D433E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EA519DF"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Acquisition of Non-financial Assets</w:t>
            </w:r>
          </w:p>
        </w:tc>
        <w:tc>
          <w:tcPr>
            <w:tcW w:w="742" w:type="pct"/>
            <w:tcBorders>
              <w:top w:val="nil"/>
              <w:left w:val="nil"/>
              <w:bottom w:val="single" w:sz="4" w:space="0" w:color="auto"/>
              <w:right w:val="single" w:sz="4" w:space="0" w:color="auto"/>
            </w:tcBorders>
            <w:shd w:val="clear" w:color="auto" w:fill="auto"/>
            <w:noWrap/>
            <w:hideMark/>
          </w:tcPr>
          <w:p w14:paraId="5EDE4758"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948,073,468 </w:t>
            </w:r>
          </w:p>
        </w:tc>
        <w:tc>
          <w:tcPr>
            <w:tcW w:w="581" w:type="pct"/>
            <w:tcBorders>
              <w:top w:val="nil"/>
              <w:left w:val="nil"/>
              <w:bottom w:val="single" w:sz="4" w:space="0" w:color="auto"/>
              <w:right w:val="single" w:sz="4" w:space="0" w:color="auto"/>
            </w:tcBorders>
            <w:shd w:val="clear" w:color="auto" w:fill="auto"/>
            <w:noWrap/>
            <w:hideMark/>
          </w:tcPr>
          <w:p w14:paraId="1063D1D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984,642,676 </w:t>
            </w:r>
          </w:p>
        </w:tc>
        <w:tc>
          <w:tcPr>
            <w:tcW w:w="645" w:type="pct"/>
            <w:tcBorders>
              <w:top w:val="nil"/>
              <w:left w:val="nil"/>
              <w:bottom w:val="single" w:sz="4" w:space="0" w:color="auto"/>
              <w:right w:val="single" w:sz="4" w:space="0" w:color="auto"/>
            </w:tcBorders>
            <w:shd w:val="clear" w:color="auto" w:fill="auto"/>
            <w:noWrap/>
            <w:hideMark/>
          </w:tcPr>
          <w:p w14:paraId="6074E00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1,083,106,944 </w:t>
            </w:r>
          </w:p>
        </w:tc>
        <w:tc>
          <w:tcPr>
            <w:tcW w:w="679" w:type="pct"/>
            <w:tcBorders>
              <w:top w:val="nil"/>
              <w:left w:val="nil"/>
              <w:bottom w:val="single" w:sz="4" w:space="0" w:color="auto"/>
              <w:right w:val="single" w:sz="4" w:space="0" w:color="auto"/>
            </w:tcBorders>
            <w:shd w:val="clear" w:color="auto" w:fill="auto"/>
            <w:noWrap/>
            <w:hideMark/>
          </w:tcPr>
          <w:p w14:paraId="7EC3EAC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1,191,417,638 </w:t>
            </w:r>
          </w:p>
        </w:tc>
      </w:tr>
      <w:tr w:rsidR="00D433EC" w:rsidRPr="00D433EC" w14:paraId="320532BC" w14:textId="77777777" w:rsidTr="00D433E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0CB2ADF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development</w:t>
            </w:r>
          </w:p>
        </w:tc>
        <w:tc>
          <w:tcPr>
            <w:tcW w:w="742" w:type="pct"/>
            <w:tcBorders>
              <w:top w:val="nil"/>
              <w:left w:val="nil"/>
              <w:bottom w:val="single" w:sz="4" w:space="0" w:color="auto"/>
              <w:right w:val="single" w:sz="4" w:space="0" w:color="auto"/>
            </w:tcBorders>
            <w:shd w:val="clear" w:color="auto" w:fill="auto"/>
            <w:noWrap/>
            <w:hideMark/>
          </w:tcPr>
          <w:p w14:paraId="3DC7886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581" w:type="pct"/>
            <w:tcBorders>
              <w:top w:val="nil"/>
              <w:left w:val="nil"/>
              <w:bottom w:val="single" w:sz="4" w:space="0" w:color="auto"/>
              <w:right w:val="single" w:sz="4" w:space="0" w:color="auto"/>
            </w:tcBorders>
            <w:shd w:val="clear" w:color="auto" w:fill="auto"/>
            <w:noWrap/>
            <w:hideMark/>
          </w:tcPr>
          <w:p w14:paraId="2AC7FA4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645" w:type="pct"/>
            <w:tcBorders>
              <w:top w:val="nil"/>
              <w:left w:val="nil"/>
              <w:bottom w:val="single" w:sz="4" w:space="0" w:color="auto"/>
              <w:right w:val="single" w:sz="4" w:space="0" w:color="auto"/>
            </w:tcBorders>
            <w:shd w:val="clear" w:color="auto" w:fill="auto"/>
            <w:noWrap/>
            <w:hideMark/>
          </w:tcPr>
          <w:p w14:paraId="54D97E7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36D55AB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5C4BFAFD" w14:textId="77777777" w:rsidTr="00D433E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0C78287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Total Expenditure by </w:t>
            </w:r>
            <w:proofErr w:type="spellStart"/>
            <w:r w:rsidRPr="00D433EC">
              <w:rPr>
                <w:rFonts w:ascii="Times New Roman" w:eastAsia="Times New Roman" w:hAnsi="Times New Roman" w:cs="Times New Roman"/>
                <w:b/>
                <w:bCs/>
                <w:color w:val="000000"/>
                <w:sz w:val="20"/>
                <w:szCs w:val="20"/>
                <w:lang w:val="en-US"/>
              </w:rPr>
              <w:t>Programme</w:t>
            </w:r>
            <w:proofErr w:type="spellEnd"/>
          </w:p>
        </w:tc>
        <w:tc>
          <w:tcPr>
            <w:tcW w:w="742" w:type="pct"/>
            <w:tcBorders>
              <w:top w:val="nil"/>
              <w:left w:val="nil"/>
              <w:bottom w:val="single" w:sz="4" w:space="0" w:color="auto"/>
              <w:right w:val="single" w:sz="4" w:space="0" w:color="auto"/>
            </w:tcBorders>
            <w:shd w:val="clear" w:color="auto" w:fill="auto"/>
            <w:noWrap/>
            <w:hideMark/>
          </w:tcPr>
          <w:p w14:paraId="78B64D9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1,862,640,931 </w:t>
            </w:r>
          </w:p>
        </w:tc>
        <w:tc>
          <w:tcPr>
            <w:tcW w:w="581" w:type="pct"/>
            <w:tcBorders>
              <w:top w:val="nil"/>
              <w:left w:val="nil"/>
              <w:bottom w:val="single" w:sz="4" w:space="0" w:color="auto"/>
              <w:right w:val="single" w:sz="4" w:space="0" w:color="auto"/>
            </w:tcBorders>
            <w:shd w:val="clear" w:color="auto" w:fill="auto"/>
            <w:noWrap/>
            <w:hideMark/>
          </w:tcPr>
          <w:p w14:paraId="04CAFE8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2,003,513,706 </w:t>
            </w:r>
          </w:p>
        </w:tc>
        <w:tc>
          <w:tcPr>
            <w:tcW w:w="645" w:type="pct"/>
            <w:tcBorders>
              <w:top w:val="nil"/>
              <w:left w:val="nil"/>
              <w:bottom w:val="single" w:sz="4" w:space="0" w:color="auto"/>
              <w:right w:val="single" w:sz="4" w:space="0" w:color="auto"/>
            </w:tcBorders>
            <w:shd w:val="clear" w:color="auto" w:fill="auto"/>
            <w:noWrap/>
            <w:hideMark/>
          </w:tcPr>
          <w:p w14:paraId="7A928FA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2,203,865,077 </w:t>
            </w:r>
          </w:p>
        </w:tc>
        <w:tc>
          <w:tcPr>
            <w:tcW w:w="679" w:type="pct"/>
            <w:tcBorders>
              <w:top w:val="nil"/>
              <w:left w:val="nil"/>
              <w:bottom w:val="single" w:sz="4" w:space="0" w:color="auto"/>
              <w:right w:val="single" w:sz="4" w:space="0" w:color="auto"/>
            </w:tcBorders>
            <w:shd w:val="clear" w:color="auto" w:fill="auto"/>
            <w:noWrap/>
            <w:hideMark/>
          </w:tcPr>
          <w:p w14:paraId="639EC08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2,424,251,584 </w:t>
            </w:r>
          </w:p>
        </w:tc>
      </w:tr>
    </w:tbl>
    <w:p w14:paraId="756CC731" w14:textId="77777777" w:rsidR="00D433EC" w:rsidRDefault="00D433EC"/>
    <w:tbl>
      <w:tblPr>
        <w:tblW w:w="5000" w:type="pct"/>
        <w:tblLayout w:type="fixed"/>
        <w:tblLook w:val="04A0" w:firstRow="1" w:lastRow="0" w:firstColumn="1" w:lastColumn="0" w:noHBand="0" w:noVBand="1"/>
      </w:tblPr>
      <w:tblGrid>
        <w:gridCol w:w="6565"/>
        <w:gridCol w:w="2070"/>
        <w:gridCol w:w="1621"/>
        <w:gridCol w:w="1799"/>
        <w:gridCol w:w="1894"/>
      </w:tblGrid>
      <w:tr w:rsidR="00D433EC" w:rsidRPr="00D433EC" w14:paraId="0F545CBD" w14:textId="77777777" w:rsidTr="00D433EC">
        <w:trPr>
          <w:trHeight w:val="34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36D7C95A" w14:textId="33E277B6" w:rsidR="00D433EC" w:rsidRPr="00D433EC" w:rsidRDefault="00D433EC"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 xml:space="preserve"> 0703003710 P3: Enforcement Unit </w:t>
            </w:r>
          </w:p>
        </w:tc>
      </w:tr>
      <w:tr w:rsidR="00D433EC" w:rsidRPr="00D433EC" w14:paraId="245AC365" w14:textId="77777777" w:rsidTr="00D433EC">
        <w:trPr>
          <w:trHeight w:val="348"/>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082F9459" w14:textId="7A4FB872" w:rsidR="00D433EC" w:rsidRPr="00D433EC" w:rsidRDefault="00D433EC"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 xml:space="preserve"> 0703023710 SP 3.2 General </w:t>
            </w:r>
            <w:proofErr w:type="spellStart"/>
            <w:r w:rsidRPr="00D433EC">
              <w:rPr>
                <w:rFonts w:ascii="Times New Roman" w:eastAsia="Times New Roman" w:hAnsi="Times New Roman" w:cs="Times New Roman"/>
                <w:b/>
                <w:bCs/>
                <w:color w:val="000000"/>
                <w:sz w:val="20"/>
                <w:szCs w:val="20"/>
                <w:lang w:val="en-US"/>
              </w:rPr>
              <w:t>Admininistration</w:t>
            </w:r>
            <w:proofErr w:type="spellEnd"/>
            <w:r w:rsidRPr="00D433EC">
              <w:rPr>
                <w:rFonts w:ascii="Times New Roman" w:eastAsia="Times New Roman" w:hAnsi="Times New Roman" w:cs="Times New Roman"/>
                <w:b/>
                <w:bCs/>
                <w:color w:val="000000"/>
                <w:sz w:val="20"/>
                <w:szCs w:val="20"/>
                <w:lang w:val="en-US"/>
              </w:rPr>
              <w:t xml:space="preserve"> - Enforcement Unit </w:t>
            </w:r>
          </w:p>
        </w:tc>
      </w:tr>
      <w:tr w:rsidR="00D433EC" w:rsidRPr="00D433EC" w14:paraId="56BC2DA5" w14:textId="77777777" w:rsidTr="00D433EC">
        <w:trPr>
          <w:trHeight w:val="348"/>
        </w:trPr>
        <w:tc>
          <w:tcPr>
            <w:tcW w:w="2353" w:type="pct"/>
            <w:tcBorders>
              <w:top w:val="nil"/>
              <w:left w:val="single" w:sz="4" w:space="0" w:color="auto"/>
              <w:bottom w:val="nil"/>
              <w:right w:val="single" w:sz="4" w:space="0" w:color="auto"/>
            </w:tcBorders>
            <w:shd w:val="clear" w:color="auto" w:fill="auto"/>
            <w:noWrap/>
            <w:hideMark/>
          </w:tcPr>
          <w:p w14:paraId="4906C1D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Expenditure Classification </w:t>
            </w:r>
          </w:p>
        </w:tc>
        <w:tc>
          <w:tcPr>
            <w:tcW w:w="742"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347789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Revised Estimates  2024/25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7EA6C7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Estimates  2025/26 </w:t>
            </w:r>
          </w:p>
        </w:tc>
        <w:tc>
          <w:tcPr>
            <w:tcW w:w="1324" w:type="pct"/>
            <w:gridSpan w:val="2"/>
            <w:tcBorders>
              <w:top w:val="single" w:sz="4" w:space="0" w:color="auto"/>
              <w:left w:val="nil"/>
              <w:bottom w:val="single" w:sz="4" w:space="0" w:color="auto"/>
              <w:right w:val="single" w:sz="4" w:space="0" w:color="000000"/>
            </w:tcBorders>
            <w:shd w:val="clear" w:color="auto" w:fill="auto"/>
            <w:hideMark/>
          </w:tcPr>
          <w:p w14:paraId="474FAD6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Projected Estimates </w:t>
            </w:r>
          </w:p>
        </w:tc>
      </w:tr>
      <w:tr w:rsidR="00D433EC" w:rsidRPr="00D433EC" w14:paraId="78A4182A" w14:textId="77777777" w:rsidTr="00D433E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0C2FFBF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742" w:type="pct"/>
            <w:vMerge/>
            <w:tcBorders>
              <w:top w:val="single" w:sz="4" w:space="0" w:color="auto"/>
              <w:left w:val="single" w:sz="4" w:space="0" w:color="auto"/>
              <w:bottom w:val="single" w:sz="4" w:space="0" w:color="000000"/>
              <w:right w:val="single" w:sz="4" w:space="0" w:color="auto"/>
            </w:tcBorders>
            <w:vAlign w:val="center"/>
            <w:hideMark/>
          </w:tcPr>
          <w:p w14:paraId="27E30C1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4C5315B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645" w:type="pct"/>
            <w:tcBorders>
              <w:top w:val="nil"/>
              <w:left w:val="nil"/>
              <w:bottom w:val="single" w:sz="4" w:space="0" w:color="auto"/>
              <w:right w:val="single" w:sz="4" w:space="0" w:color="auto"/>
            </w:tcBorders>
            <w:shd w:val="clear" w:color="auto" w:fill="auto"/>
            <w:hideMark/>
          </w:tcPr>
          <w:p w14:paraId="2A74B4A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2026/27</w:t>
            </w:r>
          </w:p>
        </w:tc>
        <w:tc>
          <w:tcPr>
            <w:tcW w:w="679" w:type="pct"/>
            <w:tcBorders>
              <w:top w:val="nil"/>
              <w:left w:val="nil"/>
              <w:bottom w:val="single" w:sz="4" w:space="0" w:color="auto"/>
              <w:right w:val="single" w:sz="4" w:space="0" w:color="auto"/>
            </w:tcBorders>
            <w:shd w:val="clear" w:color="auto" w:fill="auto"/>
            <w:hideMark/>
          </w:tcPr>
          <w:p w14:paraId="5A43DDE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2027/28</w:t>
            </w:r>
          </w:p>
        </w:tc>
      </w:tr>
      <w:tr w:rsidR="00D433EC" w:rsidRPr="00D433EC" w14:paraId="48F09FAA" w14:textId="77777777" w:rsidTr="00D433E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4A40072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Recurrent Expenditure </w:t>
            </w:r>
          </w:p>
        </w:tc>
        <w:tc>
          <w:tcPr>
            <w:tcW w:w="742" w:type="pct"/>
            <w:tcBorders>
              <w:top w:val="nil"/>
              <w:left w:val="nil"/>
              <w:bottom w:val="single" w:sz="4" w:space="0" w:color="auto"/>
              <w:right w:val="single" w:sz="4" w:space="0" w:color="auto"/>
            </w:tcBorders>
            <w:shd w:val="clear" w:color="auto" w:fill="auto"/>
            <w:noWrap/>
            <w:hideMark/>
          </w:tcPr>
          <w:p w14:paraId="155E713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14,770,000 </w:t>
            </w:r>
          </w:p>
        </w:tc>
        <w:tc>
          <w:tcPr>
            <w:tcW w:w="581" w:type="pct"/>
            <w:tcBorders>
              <w:top w:val="nil"/>
              <w:left w:val="nil"/>
              <w:bottom w:val="single" w:sz="4" w:space="0" w:color="auto"/>
              <w:right w:val="single" w:sz="4" w:space="0" w:color="auto"/>
            </w:tcBorders>
            <w:shd w:val="clear" w:color="auto" w:fill="auto"/>
            <w:noWrap/>
            <w:hideMark/>
          </w:tcPr>
          <w:p w14:paraId="6329A72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12,704,000 </w:t>
            </w:r>
          </w:p>
        </w:tc>
        <w:tc>
          <w:tcPr>
            <w:tcW w:w="645" w:type="pct"/>
            <w:tcBorders>
              <w:top w:val="nil"/>
              <w:left w:val="nil"/>
              <w:bottom w:val="single" w:sz="4" w:space="0" w:color="auto"/>
              <w:right w:val="single" w:sz="4" w:space="0" w:color="auto"/>
            </w:tcBorders>
            <w:shd w:val="clear" w:color="auto" w:fill="auto"/>
            <w:noWrap/>
            <w:hideMark/>
          </w:tcPr>
          <w:p w14:paraId="4FFED6D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13,974,400 </w:t>
            </w:r>
          </w:p>
        </w:tc>
        <w:tc>
          <w:tcPr>
            <w:tcW w:w="679" w:type="pct"/>
            <w:tcBorders>
              <w:top w:val="nil"/>
              <w:left w:val="nil"/>
              <w:bottom w:val="single" w:sz="4" w:space="0" w:color="auto"/>
              <w:right w:val="single" w:sz="4" w:space="0" w:color="auto"/>
            </w:tcBorders>
            <w:shd w:val="clear" w:color="auto" w:fill="auto"/>
            <w:noWrap/>
            <w:hideMark/>
          </w:tcPr>
          <w:p w14:paraId="7E84D51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15,371,840 </w:t>
            </w:r>
          </w:p>
        </w:tc>
      </w:tr>
      <w:tr w:rsidR="00D433EC" w:rsidRPr="00D433EC" w14:paraId="75A0C8DB" w14:textId="77777777" w:rsidTr="00D433E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522A066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Compensation to Employees</w:t>
            </w:r>
          </w:p>
        </w:tc>
        <w:tc>
          <w:tcPr>
            <w:tcW w:w="742" w:type="pct"/>
            <w:tcBorders>
              <w:top w:val="nil"/>
              <w:left w:val="nil"/>
              <w:bottom w:val="nil"/>
              <w:right w:val="nil"/>
            </w:tcBorders>
            <w:shd w:val="clear" w:color="auto" w:fill="auto"/>
            <w:noWrap/>
            <w:hideMark/>
          </w:tcPr>
          <w:p w14:paraId="3144D931" w14:textId="77777777" w:rsidR="00D433EC" w:rsidRPr="00D433EC" w:rsidRDefault="00D433EC" w:rsidP="00D433EC">
            <w:pPr>
              <w:spacing w:after="0"/>
              <w:rPr>
                <w:rFonts w:ascii="Times New Roman" w:eastAsia="Times New Roman" w:hAnsi="Times New Roman" w:cs="Times New Roman"/>
                <w:color w:val="000000"/>
                <w:sz w:val="20"/>
                <w:szCs w:val="20"/>
                <w:lang w:val="en-US"/>
              </w:rPr>
            </w:pPr>
          </w:p>
        </w:tc>
        <w:tc>
          <w:tcPr>
            <w:tcW w:w="581" w:type="pct"/>
            <w:tcBorders>
              <w:top w:val="nil"/>
              <w:left w:val="nil"/>
              <w:bottom w:val="nil"/>
              <w:right w:val="nil"/>
            </w:tcBorders>
            <w:shd w:val="clear" w:color="auto" w:fill="auto"/>
            <w:noWrap/>
            <w:hideMark/>
          </w:tcPr>
          <w:p w14:paraId="394CE79F" w14:textId="77777777" w:rsidR="00D433EC" w:rsidRPr="00D433EC" w:rsidRDefault="00D433EC" w:rsidP="00D433EC">
            <w:pPr>
              <w:spacing w:after="0"/>
              <w:rPr>
                <w:rFonts w:ascii="Times New Roman" w:eastAsia="Times New Roman" w:hAnsi="Times New Roman" w:cs="Times New Roman"/>
                <w:sz w:val="20"/>
                <w:szCs w:val="20"/>
                <w:lang w:val="en-US"/>
              </w:rPr>
            </w:pPr>
          </w:p>
        </w:tc>
        <w:tc>
          <w:tcPr>
            <w:tcW w:w="645" w:type="pct"/>
            <w:tcBorders>
              <w:top w:val="nil"/>
              <w:left w:val="single" w:sz="4" w:space="0" w:color="auto"/>
              <w:bottom w:val="single" w:sz="4" w:space="0" w:color="auto"/>
              <w:right w:val="single" w:sz="4" w:space="0" w:color="auto"/>
            </w:tcBorders>
            <w:shd w:val="clear" w:color="auto" w:fill="auto"/>
            <w:noWrap/>
            <w:hideMark/>
          </w:tcPr>
          <w:p w14:paraId="565E88C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03B298E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35E6FD40" w14:textId="77777777" w:rsidTr="00D433E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4466BD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Use of goods and services</w:t>
            </w:r>
          </w:p>
        </w:tc>
        <w:tc>
          <w:tcPr>
            <w:tcW w:w="742" w:type="pct"/>
            <w:tcBorders>
              <w:top w:val="single" w:sz="4" w:space="0" w:color="auto"/>
              <w:left w:val="nil"/>
              <w:bottom w:val="single" w:sz="4" w:space="0" w:color="auto"/>
              <w:right w:val="single" w:sz="4" w:space="0" w:color="auto"/>
            </w:tcBorders>
            <w:shd w:val="clear" w:color="auto" w:fill="auto"/>
            <w:noWrap/>
            <w:hideMark/>
          </w:tcPr>
          <w:p w14:paraId="0CA357A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13,170,000 </w:t>
            </w:r>
          </w:p>
        </w:tc>
        <w:tc>
          <w:tcPr>
            <w:tcW w:w="581" w:type="pct"/>
            <w:tcBorders>
              <w:top w:val="single" w:sz="4" w:space="0" w:color="auto"/>
              <w:left w:val="nil"/>
              <w:bottom w:val="single" w:sz="4" w:space="0" w:color="auto"/>
              <w:right w:val="single" w:sz="4" w:space="0" w:color="auto"/>
            </w:tcBorders>
            <w:shd w:val="clear" w:color="auto" w:fill="auto"/>
            <w:noWrap/>
            <w:hideMark/>
          </w:tcPr>
          <w:p w14:paraId="71660E2F"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12,704,000 </w:t>
            </w:r>
          </w:p>
        </w:tc>
        <w:tc>
          <w:tcPr>
            <w:tcW w:w="645" w:type="pct"/>
            <w:tcBorders>
              <w:top w:val="nil"/>
              <w:left w:val="nil"/>
              <w:bottom w:val="single" w:sz="4" w:space="0" w:color="auto"/>
              <w:right w:val="single" w:sz="4" w:space="0" w:color="auto"/>
            </w:tcBorders>
            <w:shd w:val="clear" w:color="auto" w:fill="auto"/>
            <w:noWrap/>
            <w:hideMark/>
          </w:tcPr>
          <w:p w14:paraId="733B189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13,974,400 </w:t>
            </w:r>
          </w:p>
        </w:tc>
        <w:tc>
          <w:tcPr>
            <w:tcW w:w="679" w:type="pct"/>
            <w:tcBorders>
              <w:top w:val="nil"/>
              <w:left w:val="nil"/>
              <w:bottom w:val="single" w:sz="4" w:space="0" w:color="auto"/>
              <w:right w:val="single" w:sz="4" w:space="0" w:color="auto"/>
            </w:tcBorders>
            <w:shd w:val="clear" w:color="auto" w:fill="auto"/>
            <w:noWrap/>
            <w:hideMark/>
          </w:tcPr>
          <w:p w14:paraId="3D2B018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15,371,840 </w:t>
            </w:r>
          </w:p>
        </w:tc>
      </w:tr>
      <w:tr w:rsidR="00D433EC" w:rsidRPr="00D433EC" w14:paraId="345636CF" w14:textId="77777777" w:rsidTr="00D433E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98E4C3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Recurrent</w:t>
            </w:r>
          </w:p>
        </w:tc>
        <w:tc>
          <w:tcPr>
            <w:tcW w:w="742" w:type="pct"/>
            <w:tcBorders>
              <w:top w:val="nil"/>
              <w:left w:val="nil"/>
              <w:bottom w:val="single" w:sz="4" w:space="0" w:color="auto"/>
              <w:right w:val="single" w:sz="4" w:space="0" w:color="auto"/>
            </w:tcBorders>
            <w:shd w:val="clear" w:color="auto" w:fill="auto"/>
            <w:noWrap/>
            <w:hideMark/>
          </w:tcPr>
          <w:p w14:paraId="630F2DF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1,600,000 </w:t>
            </w:r>
          </w:p>
        </w:tc>
        <w:tc>
          <w:tcPr>
            <w:tcW w:w="581" w:type="pct"/>
            <w:tcBorders>
              <w:top w:val="nil"/>
              <w:left w:val="nil"/>
              <w:bottom w:val="single" w:sz="4" w:space="0" w:color="auto"/>
              <w:right w:val="single" w:sz="4" w:space="0" w:color="auto"/>
            </w:tcBorders>
            <w:shd w:val="clear" w:color="auto" w:fill="auto"/>
            <w:noWrap/>
            <w:hideMark/>
          </w:tcPr>
          <w:p w14:paraId="5862BE3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5F28E068"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3E35E31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11DDA646" w14:textId="77777777" w:rsidTr="00D433E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6A817F4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Capital Expenditure</w:t>
            </w:r>
          </w:p>
        </w:tc>
        <w:tc>
          <w:tcPr>
            <w:tcW w:w="742" w:type="pct"/>
            <w:tcBorders>
              <w:top w:val="nil"/>
              <w:left w:val="nil"/>
              <w:bottom w:val="single" w:sz="4" w:space="0" w:color="auto"/>
              <w:right w:val="single" w:sz="4" w:space="0" w:color="auto"/>
            </w:tcBorders>
            <w:shd w:val="clear" w:color="auto" w:fill="auto"/>
            <w:noWrap/>
            <w:hideMark/>
          </w:tcPr>
          <w:p w14:paraId="04FCF66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7786847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7E93E2E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0A73A71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r>
      <w:tr w:rsidR="00D433EC" w:rsidRPr="00D433EC" w14:paraId="3A5ADF69" w14:textId="77777777" w:rsidTr="00D433E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F409681"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Acquisition of Non-financial Assets</w:t>
            </w:r>
          </w:p>
        </w:tc>
        <w:tc>
          <w:tcPr>
            <w:tcW w:w="742" w:type="pct"/>
            <w:tcBorders>
              <w:top w:val="nil"/>
              <w:left w:val="nil"/>
              <w:bottom w:val="single" w:sz="4" w:space="0" w:color="auto"/>
              <w:right w:val="single" w:sz="4" w:space="0" w:color="auto"/>
            </w:tcBorders>
            <w:shd w:val="clear" w:color="auto" w:fill="auto"/>
            <w:noWrap/>
            <w:hideMark/>
          </w:tcPr>
          <w:p w14:paraId="6BDAD33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44E5C4A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3DB685F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1E3D8D1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53746418" w14:textId="77777777" w:rsidTr="00D433E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4B398521"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development</w:t>
            </w:r>
          </w:p>
        </w:tc>
        <w:tc>
          <w:tcPr>
            <w:tcW w:w="742" w:type="pct"/>
            <w:tcBorders>
              <w:top w:val="nil"/>
              <w:left w:val="nil"/>
              <w:bottom w:val="single" w:sz="4" w:space="0" w:color="auto"/>
              <w:right w:val="single" w:sz="4" w:space="0" w:color="auto"/>
            </w:tcBorders>
            <w:shd w:val="clear" w:color="auto" w:fill="auto"/>
            <w:noWrap/>
            <w:hideMark/>
          </w:tcPr>
          <w:p w14:paraId="78B50F7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552019B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4B8712C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17E8A7A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0E024A7B" w14:textId="77777777" w:rsidTr="00D433E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330CFE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Total Expenditure by </w:t>
            </w:r>
            <w:proofErr w:type="spellStart"/>
            <w:r w:rsidRPr="00D433EC">
              <w:rPr>
                <w:rFonts w:ascii="Times New Roman" w:eastAsia="Times New Roman" w:hAnsi="Times New Roman" w:cs="Times New Roman"/>
                <w:b/>
                <w:bCs/>
                <w:color w:val="000000"/>
                <w:sz w:val="20"/>
                <w:szCs w:val="20"/>
                <w:lang w:val="en-US"/>
              </w:rPr>
              <w:t>Programme</w:t>
            </w:r>
            <w:proofErr w:type="spellEnd"/>
          </w:p>
        </w:tc>
        <w:tc>
          <w:tcPr>
            <w:tcW w:w="742" w:type="pct"/>
            <w:tcBorders>
              <w:top w:val="nil"/>
              <w:left w:val="nil"/>
              <w:bottom w:val="single" w:sz="4" w:space="0" w:color="auto"/>
              <w:right w:val="single" w:sz="4" w:space="0" w:color="auto"/>
            </w:tcBorders>
            <w:shd w:val="clear" w:color="auto" w:fill="auto"/>
            <w:noWrap/>
            <w:hideMark/>
          </w:tcPr>
          <w:p w14:paraId="72A57D7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14,770,000 </w:t>
            </w:r>
          </w:p>
        </w:tc>
        <w:tc>
          <w:tcPr>
            <w:tcW w:w="581" w:type="pct"/>
            <w:tcBorders>
              <w:top w:val="nil"/>
              <w:left w:val="nil"/>
              <w:bottom w:val="single" w:sz="4" w:space="0" w:color="auto"/>
              <w:right w:val="single" w:sz="4" w:space="0" w:color="auto"/>
            </w:tcBorders>
            <w:shd w:val="clear" w:color="auto" w:fill="auto"/>
            <w:noWrap/>
            <w:hideMark/>
          </w:tcPr>
          <w:p w14:paraId="51CABA7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12,704,000 </w:t>
            </w:r>
          </w:p>
        </w:tc>
        <w:tc>
          <w:tcPr>
            <w:tcW w:w="645" w:type="pct"/>
            <w:tcBorders>
              <w:top w:val="nil"/>
              <w:left w:val="nil"/>
              <w:bottom w:val="single" w:sz="4" w:space="0" w:color="auto"/>
              <w:right w:val="single" w:sz="4" w:space="0" w:color="auto"/>
            </w:tcBorders>
            <w:shd w:val="clear" w:color="auto" w:fill="auto"/>
            <w:noWrap/>
            <w:hideMark/>
          </w:tcPr>
          <w:p w14:paraId="6960FDE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13,974,400 </w:t>
            </w:r>
          </w:p>
        </w:tc>
        <w:tc>
          <w:tcPr>
            <w:tcW w:w="679" w:type="pct"/>
            <w:tcBorders>
              <w:top w:val="nil"/>
              <w:left w:val="nil"/>
              <w:bottom w:val="single" w:sz="4" w:space="0" w:color="auto"/>
              <w:right w:val="single" w:sz="4" w:space="0" w:color="auto"/>
            </w:tcBorders>
            <w:shd w:val="clear" w:color="auto" w:fill="auto"/>
            <w:noWrap/>
            <w:hideMark/>
          </w:tcPr>
          <w:p w14:paraId="48F8DB4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15,371,840 </w:t>
            </w:r>
          </w:p>
        </w:tc>
      </w:tr>
    </w:tbl>
    <w:p w14:paraId="049D74C9" w14:textId="77777777" w:rsidR="00CF2BE2" w:rsidRDefault="00CF2BE2"/>
    <w:tbl>
      <w:tblPr>
        <w:tblW w:w="5000" w:type="pct"/>
        <w:tblLayout w:type="fixed"/>
        <w:tblLook w:val="04A0" w:firstRow="1" w:lastRow="0" w:firstColumn="1" w:lastColumn="0" w:noHBand="0" w:noVBand="1"/>
      </w:tblPr>
      <w:tblGrid>
        <w:gridCol w:w="6565"/>
        <w:gridCol w:w="2070"/>
        <w:gridCol w:w="1621"/>
        <w:gridCol w:w="1799"/>
        <w:gridCol w:w="1894"/>
      </w:tblGrid>
      <w:tr w:rsidR="00CF2BE2" w:rsidRPr="00D433EC" w14:paraId="7B14AAB0" w14:textId="77777777" w:rsidTr="00CF2BE2">
        <w:trPr>
          <w:trHeight w:val="348"/>
          <w:tblHeader/>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65EAC857" w14:textId="7EE597C8" w:rsidR="00CF2BE2" w:rsidRPr="00D433EC" w:rsidRDefault="00CF2BE2"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lastRenderedPageBreak/>
              <w:t xml:space="preserve"> 0704023710 SP 4.0 Human Resource Management Unit </w:t>
            </w:r>
          </w:p>
        </w:tc>
      </w:tr>
      <w:tr w:rsidR="00CF2BE2" w:rsidRPr="00D433EC" w14:paraId="2FCBFE1A" w14:textId="77777777" w:rsidTr="00CF2BE2">
        <w:trPr>
          <w:trHeight w:val="348"/>
          <w:tblHeader/>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112411CF" w14:textId="43B84372" w:rsidR="00CF2BE2" w:rsidRPr="00D433EC" w:rsidRDefault="00CF2BE2"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 xml:space="preserve"> 0704023710 SP 4.1 Human Resource Management Unit </w:t>
            </w:r>
          </w:p>
        </w:tc>
      </w:tr>
      <w:tr w:rsidR="00D433EC" w:rsidRPr="00D433EC" w14:paraId="1499D5AB" w14:textId="77777777" w:rsidTr="00CF2BE2">
        <w:trPr>
          <w:trHeight w:val="348"/>
          <w:tblHeader/>
        </w:trPr>
        <w:tc>
          <w:tcPr>
            <w:tcW w:w="2353" w:type="pct"/>
            <w:tcBorders>
              <w:top w:val="nil"/>
              <w:left w:val="single" w:sz="4" w:space="0" w:color="auto"/>
              <w:bottom w:val="nil"/>
              <w:right w:val="single" w:sz="4" w:space="0" w:color="auto"/>
            </w:tcBorders>
            <w:shd w:val="clear" w:color="auto" w:fill="auto"/>
            <w:noWrap/>
            <w:hideMark/>
          </w:tcPr>
          <w:p w14:paraId="3FE0055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Expenditure Classification </w:t>
            </w:r>
          </w:p>
        </w:tc>
        <w:tc>
          <w:tcPr>
            <w:tcW w:w="742"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03A731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Revised Estimates  2024/25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D5D021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Estimates  2025/26 </w:t>
            </w:r>
          </w:p>
        </w:tc>
        <w:tc>
          <w:tcPr>
            <w:tcW w:w="1324" w:type="pct"/>
            <w:gridSpan w:val="2"/>
            <w:tcBorders>
              <w:top w:val="single" w:sz="4" w:space="0" w:color="auto"/>
              <w:left w:val="nil"/>
              <w:bottom w:val="single" w:sz="4" w:space="0" w:color="auto"/>
              <w:right w:val="single" w:sz="4" w:space="0" w:color="000000"/>
            </w:tcBorders>
            <w:shd w:val="clear" w:color="auto" w:fill="auto"/>
            <w:hideMark/>
          </w:tcPr>
          <w:p w14:paraId="6425AE3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Projected Estimates </w:t>
            </w:r>
          </w:p>
        </w:tc>
      </w:tr>
      <w:tr w:rsidR="00D433EC" w:rsidRPr="00D433EC" w14:paraId="34ADBA31" w14:textId="77777777" w:rsidTr="00CF2BE2">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6CA6B87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742" w:type="pct"/>
            <w:vMerge/>
            <w:tcBorders>
              <w:top w:val="single" w:sz="4" w:space="0" w:color="auto"/>
              <w:left w:val="single" w:sz="4" w:space="0" w:color="auto"/>
              <w:bottom w:val="single" w:sz="4" w:space="0" w:color="000000"/>
              <w:right w:val="single" w:sz="4" w:space="0" w:color="auto"/>
            </w:tcBorders>
            <w:vAlign w:val="center"/>
            <w:hideMark/>
          </w:tcPr>
          <w:p w14:paraId="53009C8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5981D07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645" w:type="pct"/>
            <w:tcBorders>
              <w:top w:val="nil"/>
              <w:left w:val="nil"/>
              <w:bottom w:val="single" w:sz="4" w:space="0" w:color="auto"/>
              <w:right w:val="single" w:sz="4" w:space="0" w:color="auto"/>
            </w:tcBorders>
            <w:shd w:val="clear" w:color="auto" w:fill="auto"/>
            <w:hideMark/>
          </w:tcPr>
          <w:p w14:paraId="642754D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2026/27</w:t>
            </w:r>
          </w:p>
        </w:tc>
        <w:tc>
          <w:tcPr>
            <w:tcW w:w="679" w:type="pct"/>
            <w:tcBorders>
              <w:top w:val="nil"/>
              <w:left w:val="nil"/>
              <w:bottom w:val="single" w:sz="4" w:space="0" w:color="auto"/>
              <w:right w:val="single" w:sz="4" w:space="0" w:color="auto"/>
            </w:tcBorders>
            <w:shd w:val="clear" w:color="auto" w:fill="auto"/>
            <w:hideMark/>
          </w:tcPr>
          <w:p w14:paraId="53EFE19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2027/28</w:t>
            </w:r>
          </w:p>
        </w:tc>
      </w:tr>
      <w:tr w:rsidR="00D433EC" w:rsidRPr="00D433EC" w14:paraId="54CBD5E9" w14:textId="77777777" w:rsidTr="00CF2BE2">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07CCB1F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Recurrent Expenditure </w:t>
            </w:r>
          </w:p>
        </w:tc>
        <w:tc>
          <w:tcPr>
            <w:tcW w:w="742" w:type="pct"/>
            <w:tcBorders>
              <w:top w:val="nil"/>
              <w:left w:val="nil"/>
              <w:bottom w:val="single" w:sz="4" w:space="0" w:color="auto"/>
              <w:right w:val="single" w:sz="4" w:space="0" w:color="auto"/>
            </w:tcBorders>
            <w:shd w:val="clear" w:color="auto" w:fill="auto"/>
            <w:noWrap/>
            <w:hideMark/>
          </w:tcPr>
          <w:p w14:paraId="52D3DAC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17,720,000 </w:t>
            </w:r>
          </w:p>
        </w:tc>
        <w:tc>
          <w:tcPr>
            <w:tcW w:w="581" w:type="pct"/>
            <w:tcBorders>
              <w:top w:val="nil"/>
              <w:left w:val="nil"/>
              <w:bottom w:val="single" w:sz="4" w:space="0" w:color="auto"/>
              <w:right w:val="single" w:sz="4" w:space="0" w:color="auto"/>
            </w:tcBorders>
            <w:shd w:val="clear" w:color="auto" w:fill="auto"/>
            <w:noWrap/>
            <w:hideMark/>
          </w:tcPr>
          <w:p w14:paraId="247C9E7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5,380,000 </w:t>
            </w:r>
          </w:p>
        </w:tc>
        <w:tc>
          <w:tcPr>
            <w:tcW w:w="645" w:type="pct"/>
            <w:tcBorders>
              <w:top w:val="nil"/>
              <w:left w:val="nil"/>
              <w:bottom w:val="single" w:sz="4" w:space="0" w:color="auto"/>
              <w:right w:val="single" w:sz="4" w:space="0" w:color="auto"/>
            </w:tcBorders>
            <w:shd w:val="clear" w:color="auto" w:fill="auto"/>
            <w:noWrap/>
            <w:hideMark/>
          </w:tcPr>
          <w:p w14:paraId="5BD73DF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5,918,000 </w:t>
            </w:r>
          </w:p>
        </w:tc>
        <w:tc>
          <w:tcPr>
            <w:tcW w:w="679" w:type="pct"/>
            <w:tcBorders>
              <w:top w:val="nil"/>
              <w:left w:val="nil"/>
              <w:bottom w:val="single" w:sz="4" w:space="0" w:color="auto"/>
              <w:right w:val="single" w:sz="4" w:space="0" w:color="auto"/>
            </w:tcBorders>
            <w:shd w:val="clear" w:color="auto" w:fill="auto"/>
            <w:noWrap/>
            <w:hideMark/>
          </w:tcPr>
          <w:p w14:paraId="6B70788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6,509,800 </w:t>
            </w:r>
          </w:p>
        </w:tc>
      </w:tr>
      <w:tr w:rsidR="00D433EC" w:rsidRPr="00D433EC" w14:paraId="5AF094FD" w14:textId="77777777" w:rsidTr="00CF2BE2">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2ADA3EF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Compensation to Employees</w:t>
            </w:r>
          </w:p>
        </w:tc>
        <w:tc>
          <w:tcPr>
            <w:tcW w:w="742" w:type="pct"/>
            <w:tcBorders>
              <w:top w:val="nil"/>
              <w:left w:val="nil"/>
              <w:bottom w:val="single" w:sz="4" w:space="0" w:color="auto"/>
              <w:right w:val="single" w:sz="4" w:space="0" w:color="auto"/>
            </w:tcBorders>
            <w:shd w:val="clear" w:color="auto" w:fill="auto"/>
            <w:noWrap/>
            <w:hideMark/>
          </w:tcPr>
          <w:p w14:paraId="11AE2BC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581" w:type="pct"/>
            <w:tcBorders>
              <w:top w:val="nil"/>
              <w:left w:val="nil"/>
              <w:bottom w:val="nil"/>
              <w:right w:val="nil"/>
            </w:tcBorders>
            <w:shd w:val="clear" w:color="auto" w:fill="auto"/>
            <w:noWrap/>
            <w:hideMark/>
          </w:tcPr>
          <w:p w14:paraId="61D12A0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645" w:type="pct"/>
            <w:tcBorders>
              <w:top w:val="nil"/>
              <w:left w:val="single" w:sz="4" w:space="0" w:color="auto"/>
              <w:bottom w:val="single" w:sz="4" w:space="0" w:color="auto"/>
              <w:right w:val="single" w:sz="4" w:space="0" w:color="auto"/>
            </w:tcBorders>
            <w:shd w:val="clear" w:color="auto" w:fill="auto"/>
            <w:noWrap/>
            <w:hideMark/>
          </w:tcPr>
          <w:p w14:paraId="30475BF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3C9FD66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7C361C08" w14:textId="77777777" w:rsidTr="00CF2BE2">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5A90A5D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Use of goods and services</w:t>
            </w:r>
          </w:p>
        </w:tc>
        <w:tc>
          <w:tcPr>
            <w:tcW w:w="742" w:type="pct"/>
            <w:tcBorders>
              <w:top w:val="nil"/>
              <w:left w:val="nil"/>
              <w:bottom w:val="single" w:sz="4" w:space="0" w:color="auto"/>
              <w:right w:val="single" w:sz="4" w:space="0" w:color="auto"/>
            </w:tcBorders>
            <w:shd w:val="clear" w:color="auto" w:fill="auto"/>
            <w:noWrap/>
            <w:hideMark/>
          </w:tcPr>
          <w:p w14:paraId="7A382E6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15,420,000 </w:t>
            </w:r>
          </w:p>
        </w:tc>
        <w:tc>
          <w:tcPr>
            <w:tcW w:w="581" w:type="pct"/>
            <w:tcBorders>
              <w:top w:val="nil"/>
              <w:left w:val="nil"/>
              <w:bottom w:val="nil"/>
              <w:right w:val="nil"/>
            </w:tcBorders>
            <w:shd w:val="clear" w:color="auto" w:fill="auto"/>
            <w:noWrap/>
            <w:hideMark/>
          </w:tcPr>
          <w:p w14:paraId="585A2AA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5,270,000 </w:t>
            </w:r>
          </w:p>
        </w:tc>
        <w:tc>
          <w:tcPr>
            <w:tcW w:w="645" w:type="pct"/>
            <w:tcBorders>
              <w:top w:val="nil"/>
              <w:left w:val="single" w:sz="4" w:space="0" w:color="auto"/>
              <w:bottom w:val="single" w:sz="4" w:space="0" w:color="auto"/>
              <w:right w:val="single" w:sz="4" w:space="0" w:color="auto"/>
            </w:tcBorders>
            <w:shd w:val="clear" w:color="auto" w:fill="auto"/>
            <w:noWrap/>
            <w:hideMark/>
          </w:tcPr>
          <w:p w14:paraId="1623D3F1"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5,797,000 </w:t>
            </w:r>
          </w:p>
        </w:tc>
        <w:tc>
          <w:tcPr>
            <w:tcW w:w="679" w:type="pct"/>
            <w:tcBorders>
              <w:top w:val="nil"/>
              <w:left w:val="nil"/>
              <w:bottom w:val="single" w:sz="4" w:space="0" w:color="auto"/>
              <w:right w:val="single" w:sz="4" w:space="0" w:color="auto"/>
            </w:tcBorders>
            <w:shd w:val="clear" w:color="auto" w:fill="auto"/>
            <w:noWrap/>
            <w:hideMark/>
          </w:tcPr>
          <w:p w14:paraId="778674A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6,376,700 </w:t>
            </w:r>
          </w:p>
        </w:tc>
      </w:tr>
      <w:tr w:rsidR="00D433EC" w:rsidRPr="00D433EC" w14:paraId="66C7E3B7" w14:textId="77777777" w:rsidTr="00CF2BE2">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42DE585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Recurrent</w:t>
            </w:r>
          </w:p>
        </w:tc>
        <w:tc>
          <w:tcPr>
            <w:tcW w:w="742" w:type="pct"/>
            <w:tcBorders>
              <w:top w:val="nil"/>
              <w:left w:val="nil"/>
              <w:bottom w:val="single" w:sz="4" w:space="0" w:color="auto"/>
              <w:right w:val="single" w:sz="4" w:space="0" w:color="auto"/>
            </w:tcBorders>
            <w:shd w:val="clear" w:color="auto" w:fill="auto"/>
            <w:noWrap/>
            <w:hideMark/>
          </w:tcPr>
          <w:p w14:paraId="66F0D28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2,300,000 </w:t>
            </w:r>
          </w:p>
        </w:tc>
        <w:tc>
          <w:tcPr>
            <w:tcW w:w="581" w:type="pct"/>
            <w:tcBorders>
              <w:top w:val="single" w:sz="4" w:space="0" w:color="auto"/>
              <w:left w:val="nil"/>
              <w:bottom w:val="single" w:sz="4" w:space="0" w:color="auto"/>
              <w:right w:val="single" w:sz="4" w:space="0" w:color="auto"/>
            </w:tcBorders>
            <w:shd w:val="clear" w:color="auto" w:fill="auto"/>
            <w:noWrap/>
            <w:hideMark/>
          </w:tcPr>
          <w:p w14:paraId="3FCA8B9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110,000 </w:t>
            </w:r>
          </w:p>
        </w:tc>
        <w:tc>
          <w:tcPr>
            <w:tcW w:w="645" w:type="pct"/>
            <w:tcBorders>
              <w:top w:val="nil"/>
              <w:left w:val="nil"/>
              <w:bottom w:val="single" w:sz="4" w:space="0" w:color="auto"/>
              <w:right w:val="single" w:sz="4" w:space="0" w:color="auto"/>
            </w:tcBorders>
            <w:shd w:val="clear" w:color="auto" w:fill="auto"/>
            <w:noWrap/>
            <w:hideMark/>
          </w:tcPr>
          <w:p w14:paraId="58592EC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121,000 </w:t>
            </w:r>
          </w:p>
        </w:tc>
        <w:tc>
          <w:tcPr>
            <w:tcW w:w="679" w:type="pct"/>
            <w:tcBorders>
              <w:top w:val="nil"/>
              <w:left w:val="nil"/>
              <w:bottom w:val="single" w:sz="4" w:space="0" w:color="auto"/>
              <w:right w:val="single" w:sz="4" w:space="0" w:color="auto"/>
            </w:tcBorders>
            <w:shd w:val="clear" w:color="auto" w:fill="auto"/>
            <w:noWrap/>
            <w:hideMark/>
          </w:tcPr>
          <w:p w14:paraId="7064D18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133,100 </w:t>
            </w:r>
          </w:p>
        </w:tc>
      </w:tr>
      <w:tr w:rsidR="00D433EC" w:rsidRPr="00D433EC" w14:paraId="57E86BC1" w14:textId="77777777" w:rsidTr="00CF2BE2">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D77C71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Capital Expenditure</w:t>
            </w:r>
          </w:p>
        </w:tc>
        <w:tc>
          <w:tcPr>
            <w:tcW w:w="742" w:type="pct"/>
            <w:tcBorders>
              <w:top w:val="nil"/>
              <w:left w:val="nil"/>
              <w:bottom w:val="single" w:sz="4" w:space="0" w:color="auto"/>
              <w:right w:val="single" w:sz="4" w:space="0" w:color="auto"/>
            </w:tcBorders>
            <w:shd w:val="clear" w:color="auto" w:fill="auto"/>
            <w:noWrap/>
            <w:hideMark/>
          </w:tcPr>
          <w:p w14:paraId="171C73A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398D820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04C2B89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3D2F3A9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r>
      <w:tr w:rsidR="00D433EC" w:rsidRPr="00D433EC" w14:paraId="2088F173" w14:textId="77777777" w:rsidTr="00CF2BE2">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0A7AB95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Acquisition of Non-financial Assets</w:t>
            </w:r>
          </w:p>
        </w:tc>
        <w:tc>
          <w:tcPr>
            <w:tcW w:w="742" w:type="pct"/>
            <w:tcBorders>
              <w:top w:val="nil"/>
              <w:left w:val="nil"/>
              <w:bottom w:val="single" w:sz="4" w:space="0" w:color="auto"/>
              <w:right w:val="single" w:sz="4" w:space="0" w:color="auto"/>
            </w:tcBorders>
            <w:shd w:val="clear" w:color="auto" w:fill="auto"/>
            <w:noWrap/>
            <w:hideMark/>
          </w:tcPr>
          <w:p w14:paraId="2124D32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581" w:type="pct"/>
            <w:tcBorders>
              <w:top w:val="nil"/>
              <w:left w:val="nil"/>
              <w:bottom w:val="single" w:sz="4" w:space="0" w:color="auto"/>
              <w:right w:val="single" w:sz="4" w:space="0" w:color="auto"/>
            </w:tcBorders>
            <w:shd w:val="clear" w:color="auto" w:fill="auto"/>
            <w:noWrap/>
            <w:hideMark/>
          </w:tcPr>
          <w:p w14:paraId="1CC4B6B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645" w:type="pct"/>
            <w:tcBorders>
              <w:top w:val="nil"/>
              <w:left w:val="nil"/>
              <w:bottom w:val="single" w:sz="4" w:space="0" w:color="auto"/>
              <w:right w:val="single" w:sz="4" w:space="0" w:color="auto"/>
            </w:tcBorders>
            <w:shd w:val="clear" w:color="auto" w:fill="auto"/>
            <w:noWrap/>
            <w:hideMark/>
          </w:tcPr>
          <w:p w14:paraId="41A24B8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0A37FA4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0835ECEB" w14:textId="77777777" w:rsidTr="00CF2BE2">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40A38E1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development</w:t>
            </w:r>
          </w:p>
        </w:tc>
        <w:tc>
          <w:tcPr>
            <w:tcW w:w="742" w:type="pct"/>
            <w:tcBorders>
              <w:top w:val="nil"/>
              <w:left w:val="nil"/>
              <w:bottom w:val="single" w:sz="4" w:space="0" w:color="auto"/>
              <w:right w:val="single" w:sz="4" w:space="0" w:color="auto"/>
            </w:tcBorders>
            <w:shd w:val="clear" w:color="auto" w:fill="auto"/>
            <w:noWrap/>
            <w:hideMark/>
          </w:tcPr>
          <w:p w14:paraId="5D8EBC8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47E28AE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58F7012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16F3209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51060F25" w14:textId="77777777" w:rsidTr="00CF2BE2">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7CE9F5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Total Expenditure by </w:t>
            </w:r>
            <w:proofErr w:type="spellStart"/>
            <w:r w:rsidRPr="00D433EC">
              <w:rPr>
                <w:rFonts w:ascii="Times New Roman" w:eastAsia="Times New Roman" w:hAnsi="Times New Roman" w:cs="Times New Roman"/>
                <w:b/>
                <w:bCs/>
                <w:color w:val="000000"/>
                <w:sz w:val="20"/>
                <w:szCs w:val="20"/>
                <w:lang w:val="en-US"/>
              </w:rPr>
              <w:t>Programme</w:t>
            </w:r>
            <w:proofErr w:type="spellEnd"/>
          </w:p>
        </w:tc>
        <w:tc>
          <w:tcPr>
            <w:tcW w:w="742" w:type="pct"/>
            <w:tcBorders>
              <w:top w:val="nil"/>
              <w:left w:val="nil"/>
              <w:bottom w:val="single" w:sz="4" w:space="0" w:color="auto"/>
              <w:right w:val="single" w:sz="4" w:space="0" w:color="auto"/>
            </w:tcBorders>
            <w:shd w:val="clear" w:color="auto" w:fill="auto"/>
            <w:noWrap/>
            <w:hideMark/>
          </w:tcPr>
          <w:p w14:paraId="6CC4316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17,720,000 </w:t>
            </w:r>
          </w:p>
        </w:tc>
        <w:tc>
          <w:tcPr>
            <w:tcW w:w="581" w:type="pct"/>
            <w:tcBorders>
              <w:top w:val="nil"/>
              <w:left w:val="nil"/>
              <w:bottom w:val="single" w:sz="4" w:space="0" w:color="auto"/>
              <w:right w:val="single" w:sz="4" w:space="0" w:color="auto"/>
            </w:tcBorders>
            <w:shd w:val="clear" w:color="auto" w:fill="auto"/>
            <w:noWrap/>
            <w:hideMark/>
          </w:tcPr>
          <w:p w14:paraId="3DA9653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5,380,000 </w:t>
            </w:r>
          </w:p>
        </w:tc>
        <w:tc>
          <w:tcPr>
            <w:tcW w:w="645" w:type="pct"/>
            <w:tcBorders>
              <w:top w:val="nil"/>
              <w:left w:val="nil"/>
              <w:bottom w:val="single" w:sz="4" w:space="0" w:color="auto"/>
              <w:right w:val="single" w:sz="4" w:space="0" w:color="auto"/>
            </w:tcBorders>
            <w:shd w:val="clear" w:color="auto" w:fill="auto"/>
            <w:noWrap/>
            <w:hideMark/>
          </w:tcPr>
          <w:p w14:paraId="269BB1A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5,918,000 </w:t>
            </w:r>
          </w:p>
        </w:tc>
        <w:tc>
          <w:tcPr>
            <w:tcW w:w="679" w:type="pct"/>
            <w:tcBorders>
              <w:top w:val="nil"/>
              <w:left w:val="nil"/>
              <w:bottom w:val="single" w:sz="4" w:space="0" w:color="auto"/>
              <w:right w:val="single" w:sz="4" w:space="0" w:color="auto"/>
            </w:tcBorders>
            <w:shd w:val="clear" w:color="auto" w:fill="auto"/>
            <w:noWrap/>
            <w:hideMark/>
          </w:tcPr>
          <w:p w14:paraId="3DFA93D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6,509,800 </w:t>
            </w:r>
          </w:p>
        </w:tc>
      </w:tr>
    </w:tbl>
    <w:p w14:paraId="14008500" w14:textId="77777777" w:rsidR="00CF2BE2" w:rsidRDefault="00CF2BE2"/>
    <w:tbl>
      <w:tblPr>
        <w:tblW w:w="5000" w:type="pct"/>
        <w:tblLayout w:type="fixed"/>
        <w:tblLook w:val="04A0" w:firstRow="1" w:lastRow="0" w:firstColumn="1" w:lastColumn="0" w:noHBand="0" w:noVBand="1"/>
      </w:tblPr>
      <w:tblGrid>
        <w:gridCol w:w="6565"/>
        <w:gridCol w:w="2070"/>
        <w:gridCol w:w="1621"/>
        <w:gridCol w:w="1799"/>
        <w:gridCol w:w="1894"/>
      </w:tblGrid>
      <w:tr w:rsidR="00CF2BE2" w:rsidRPr="00D433EC" w14:paraId="6C2718D4" w14:textId="77777777" w:rsidTr="0016520C">
        <w:trPr>
          <w:trHeight w:val="348"/>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2AC1E97D" w14:textId="4B690784" w:rsidR="00CF2BE2" w:rsidRPr="00D433EC" w:rsidRDefault="00CF2BE2"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0705023710 SP 5.0 Special </w:t>
            </w:r>
            <w:proofErr w:type="spellStart"/>
            <w:r w:rsidRPr="00D433EC">
              <w:rPr>
                <w:rFonts w:ascii="Times New Roman" w:eastAsia="Times New Roman" w:hAnsi="Times New Roman" w:cs="Times New Roman"/>
                <w:b/>
                <w:bCs/>
                <w:color w:val="000000"/>
                <w:sz w:val="20"/>
                <w:szCs w:val="20"/>
                <w:lang w:val="en-US"/>
              </w:rPr>
              <w:t>Programmes</w:t>
            </w:r>
            <w:proofErr w:type="spellEnd"/>
            <w:r w:rsidRPr="00D433EC">
              <w:rPr>
                <w:rFonts w:ascii="Times New Roman" w:eastAsia="Times New Roman" w:hAnsi="Times New Roman" w:cs="Times New Roman"/>
                <w:b/>
                <w:bCs/>
                <w:color w:val="000000"/>
                <w:sz w:val="20"/>
                <w:szCs w:val="20"/>
                <w:lang w:val="en-US"/>
              </w:rPr>
              <w:t xml:space="preserve"> </w:t>
            </w:r>
          </w:p>
        </w:tc>
      </w:tr>
      <w:tr w:rsidR="0016520C" w:rsidRPr="00D433EC" w14:paraId="7014F39B" w14:textId="77777777" w:rsidTr="0016520C">
        <w:trPr>
          <w:trHeight w:val="348"/>
          <w:tblHeader/>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01CB51FC" w14:textId="2F9074A5" w:rsidR="0016520C" w:rsidRPr="0016520C" w:rsidRDefault="0016520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0705023710 SP 5.1 Special </w:t>
            </w:r>
            <w:proofErr w:type="spellStart"/>
            <w:r w:rsidRPr="00D433EC">
              <w:rPr>
                <w:rFonts w:ascii="Times New Roman" w:eastAsia="Times New Roman" w:hAnsi="Times New Roman" w:cs="Times New Roman"/>
                <w:b/>
                <w:bCs/>
                <w:color w:val="000000"/>
                <w:sz w:val="20"/>
                <w:szCs w:val="20"/>
                <w:lang w:val="en-US"/>
              </w:rPr>
              <w:t>Programmes</w:t>
            </w:r>
            <w:proofErr w:type="spellEnd"/>
            <w:r w:rsidRPr="00D433EC">
              <w:rPr>
                <w:rFonts w:ascii="Times New Roman" w:eastAsia="Times New Roman" w:hAnsi="Times New Roman" w:cs="Times New Roman"/>
                <w:b/>
                <w:bCs/>
                <w:color w:val="000000"/>
                <w:sz w:val="20"/>
                <w:szCs w:val="20"/>
                <w:lang w:val="en-US"/>
              </w:rPr>
              <w:t xml:space="preserve"> </w:t>
            </w:r>
          </w:p>
        </w:tc>
      </w:tr>
      <w:tr w:rsidR="00D433EC" w:rsidRPr="00D433EC" w14:paraId="3368BB71" w14:textId="77777777" w:rsidTr="0016520C">
        <w:trPr>
          <w:trHeight w:val="348"/>
          <w:tblHeader/>
        </w:trPr>
        <w:tc>
          <w:tcPr>
            <w:tcW w:w="2353" w:type="pct"/>
            <w:tcBorders>
              <w:top w:val="nil"/>
              <w:left w:val="single" w:sz="4" w:space="0" w:color="auto"/>
              <w:bottom w:val="nil"/>
              <w:right w:val="single" w:sz="4" w:space="0" w:color="auto"/>
            </w:tcBorders>
            <w:shd w:val="clear" w:color="auto" w:fill="auto"/>
            <w:noWrap/>
            <w:hideMark/>
          </w:tcPr>
          <w:p w14:paraId="6ED270F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Expenditure Classification </w:t>
            </w:r>
          </w:p>
        </w:tc>
        <w:tc>
          <w:tcPr>
            <w:tcW w:w="742" w:type="pct"/>
            <w:vMerge w:val="restart"/>
            <w:tcBorders>
              <w:top w:val="nil"/>
              <w:left w:val="single" w:sz="4" w:space="0" w:color="auto"/>
              <w:bottom w:val="single" w:sz="4" w:space="0" w:color="000000"/>
              <w:right w:val="single" w:sz="4" w:space="0" w:color="auto"/>
            </w:tcBorders>
            <w:shd w:val="clear" w:color="auto" w:fill="auto"/>
            <w:hideMark/>
          </w:tcPr>
          <w:p w14:paraId="1A4423E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Revised Estimates  2024/25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322E22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Estimates  2025/26 </w:t>
            </w:r>
          </w:p>
        </w:tc>
        <w:tc>
          <w:tcPr>
            <w:tcW w:w="1324" w:type="pct"/>
            <w:gridSpan w:val="2"/>
            <w:tcBorders>
              <w:top w:val="single" w:sz="4" w:space="0" w:color="auto"/>
              <w:left w:val="nil"/>
              <w:bottom w:val="single" w:sz="4" w:space="0" w:color="auto"/>
              <w:right w:val="single" w:sz="4" w:space="0" w:color="000000"/>
            </w:tcBorders>
            <w:shd w:val="clear" w:color="auto" w:fill="auto"/>
            <w:hideMark/>
          </w:tcPr>
          <w:p w14:paraId="2C4A248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Projected Estimates </w:t>
            </w:r>
          </w:p>
        </w:tc>
      </w:tr>
      <w:tr w:rsidR="00D433EC" w:rsidRPr="00D433EC" w14:paraId="122CD470" w14:textId="77777777" w:rsidTr="0016520C">
        <w:trPr>
          <w:trHeight w:val="348"/>
          <w:tblHeader/>
        </w:trPr>
        <w:tc>
          <w:tcPr>
            <w:tcW w:w="2353" w:type="pct"/>
            <w:tcBorders>
              <w:top w:val="nil"/>
              <w:left w:val="single" w:sz="4" w:space="0" w:color="auto"/>
              <w:bottom w:val="single" w:sz="4" w:space="0" w:color="auto"/>
              <w:right w:val="single" w:sz="4" w:space="0" w:color="auto"/>
            </w:tcBorders>
            <w:shd w:val="clear" w:color="auto" w:fill="auto"/>
            <w:noWrap/>
            <w:hideMark/>
          </w:tcPr>
          <w:p w14:paraId="53EBBAD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742" w:type="pct"/>
            <w:vMerge/>
            <w:tcBorders>
              <w:top w:val="nil"/>
              <w:left w:val="single" w:sz="4" w:space="0" w:color="auto"/>
              <w:bottom w:val="single" w:sz="4" w:space="0" w:color="000000"/>
              <w:right w:val="single" w:sz="4" w:space="0" w:color="auto"/>
            </w:tcBorders>
            <w:vAlign w:val="center"/>
            <w:hideMark/>
          </w:tcPr>
          <w:p w14:paraId="156A927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348164A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645" w:type="pct"/>
            <w:tcBorders>
              <w:top w:val="nil"/>
              <w:left w:val="nil"/>
              <w:bottom w:val="single" w:sz="4" w:space="0" w:color="auto"/>
              <w:right w:val="single" w:sz="4" w:space="0" w:color="auto"/>
            </w:tcBorders>
            <w:shd w:val="clear" w:color="auto" w:fill="auto"/>
            <w:hideMark/>
          </w:tcPr>
          <w:p w14:paraId="62FE2AF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2026/27</w:t>
            </w:r>
          </w:p>
        </w:tc>
        <w:tc>
          <w:tcPr>
            <w:tcW w:w="679" w:type="pct"/>
            <w:tcBorders>
              <w:top w:val="nil"/>
              <w:left w:val="nil"/>
              <w:bottom w:val="single" w:sz="4" w:space="0" w:color="auto"/>
              <w:right w:val="single" w:sz="4" w:space="0" w:color="auto"/>
            </w:tcBorders>
            <w:shd w:val="clear" w:color="auto" w:fill="auto"/>
            <w:hideMark/>
          </w:tcPr>
          <w:p w14:paraId="4BC2FB3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2027/28</w:t>
            </w:r>
          </w:p>
        </w:tc>
      </w:tr>
      <w:tr w:rsidR="00D433EC" w:rsidRPr="00D433EC" w14:paraId="3DFD36AD" w14:textId="77777777" w:rsidTr="00CF2BE2">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5CDE838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Recurrent Expenditure</w:t>
            </w:r>
          </w:p>
        </w:tc>
        <w:tc>
          <w:tcPr>
            <w:tcW w:w="742" w:type="pct"/>
            <w:tcBorders>
              <w:top w:val="nil"/>
              <w:left w:val="nil"/>
              <w:bottom w:val="single" w:sz="4" w:space="0" w:color="auto"/>
              <w:right w:val="single" w:sz="4" w:space="0" w:color="auto"/>
            </w:tcBorders>
            <w:shd w:val="clear" w:color="auto" w:fill="auto"/>
            <w:noWrap/>
            <w:hideMark/>
          </w:tcPr>
          <w:p w14:paraId="5F68F71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8,870,000 </w:t>
            </w:r>
          </w:p>
        </w:tc>
        <w:tc>
          <w:tcPr>
            <w:tcW w:w="581" w:type="pct"/>
            <w:tcBorders>
              <w:top w:val="nil"/>
              <w:left w:val="nil"/>
              <w:bottom w:val="single" w:sz="4" w:space="0" w:color="auto"/>
              <w:right w:val="single" w:sz="4" w:space="0" w:color="auto"/>
            </w:tcBorders>
            <w:shd w:val="clear" w:color="auto" w:fill="auto"/>
            <w:noWrap/>
            <w:hideMark/>
          </w:tcPr>
          <w:p w14:paraId="58DCCCE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3,800,000 </w:t>
            </w:r>
          </w:p>
        </w:tc>
        <w:tc>
          <w:tcPr>
            <w:tcW w:w="645" w:type="pct"/>
            <w:tcBorders>
              <w:top w:val="nil"/>
              <w:left w:val="nil"/>
              <w:bottom w:val="single" w:sz="4" w:space="0" w:color="auto"/>
              <w:right w:val="single" w:sz="4" w:space="0" w:color="auto"/>
            </w:tcBorders>
            <w:shd w:val="clear" w:color="auto" w:fill="auto"/>
            <w:noWrap/>
            <w:hideMark/>
          </w:tcPr>
          <w:p w14:paraId="29AEA58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4,180,000 </w:t>
            </w:r>
          </w:p>
        </w:tc>
        <w:tc>
          <w:tcPr>
            <w:tcW w:w="679" w:type="pct"/>
            <w:tcBorders>
              <w:top w:val="nil"/>
              <w:left w:val="nil"/>
              <w:bottom w:val="single" w:sz="4" w:space="0" w:color="auto"/>
              <w:right w:val="single" w:sz="4" w:space="0" w:color="auto"/>
            </w:tcBorders>
            <w:shd w:val="clear" w:color="auto" w:fill="auto"/>
            <w:noWrap/>
            <w:hideMark/>
          </w:tcPr>
          <w:p w14:paraId="2C11B29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4,598,000 </w:t>
            </w:r>
          </w:p>
        </w:tc>
      </w:tr>
      <w:tr w:rsidR="00D433EC" w:rsidRPr="00D433EC" w14:paraId="334D42A5" w14:textId="77777777" w:rsidTr="00CF2BE2">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627734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Compensation to Employees</w:t>
            </w:r>
          </w:p>
        </w:tc>
        <w:tc>
          <w:tcPr>
            <w:tcW w:w="742" w:type="pct"/>
            <w:tcBorders>
              <w:top w:val="nil"/>
              <w:left w:val="nil"/>
              <w:bottom w:val="single" w:sz="4" w:space="0" w:color="auto"/>
              <w:right w:val="single" w:sz="4" w:space="0" w:color="auto"/>
            </w:tcBorders>
            <w:shd w:val="clear" w:color="auto" w:fill="auto"/>
            <w:noWrap/>
            <w:hideMark/>
          </w:tcPr>
          <w:p w14:paraId="227F0C6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581" w:type="pct"/>
            <w:tcBorders>
              <w:top w:val="nil"/>
              <w:left w:val="nil"/>
              <w:bottom w:val="single" w:sz="4" w:space="0" w:color="auto"/>
              <w:right w:val="single" w:sz="4" w:space="0" w:color="auto"/>
            </w:tcBorders>
            <w:shd w:val="clear" w:color="auto" w:fill="auto"/>
            <w:noWrap/>
            <w:hideMark/>
          </w:tcPr>
          <w:p w14:paraId="7F0B33B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645" w:type="pct"/>
            <w:tcBorders>
              <w:top w:val="nil"/>
              <w:left w:val="nil"/>
              <w:bottom w:val="single" w:sz="4" w:space="0" w:color="auto"/>
              <w:right w:val="single" w:sz="4" w:space="0" w:color="auto"/>
            </w:tcBorders>
            <w:shd w:val="clear" w:color="auto" w:fill="auto"/>
            <w:noWrap/>
            <w:hideMark/>
          </w:tcPr>
          <w:p w14:paraId="6BCCCA9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2A845F6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6EA48EBB" w14:textId="77777777" w:rsidTr="00CF2BE2">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6028551"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Use of goods and services</w:t>
            </w:r>
          </w:p>
        </w:tc>
        <w:tc>
          <w:tcPr>
            <w:tcW w:w="742" w:type="pct"/>
            <w:tcBorders>
              <w:top w:val="nil"/>
              <w:left w:val="nil"/>
              <w:bottom w:val="single" w:sz="4" w:space="0" w:color="auto"/>
              <w:right w:val="single" w:sz="4" w:space="0" w:color="auto"/>
            </w:tcBorders>
            <w:shd w:val="clear" w:color="auto" w:fill="auto"/>
            <w:noWrap/>
            <w:hideMark/>
          </w:tcPr>
          <w:p w14:paraId="19C131F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7,870,000 </w:t>
            </w:r>
          </w:p>
        </w:tc>
        <w:tc>
          <w:tcPr>
            <w:tcW w:w="581" w:type="pct"/>
            <w:tcBorders>
              <w:top w:val="nil"/>
              <w:left w:val="nil"/>
              <w:bottom w:val="single" w:sz="4" w:space="0" w:color="auto"/>
              <w:right w:val="single" w:sz="4" w:space="0" w:color="auto"/>
            </w:tcBorders>
            <w:shd w:val="clear" w:color="auto" w:fill="auto"/>
            <w:noWrap/>
            <w:hideMark/>
          </w:tcPr>
          <w:p w14:paraId="23A5C94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2,800,000 </w:t>
            </w:r>
          </w:p>
        </w:tc>
        <w:tc>
          <w:tcPr>
            <w:tcW w:w="645" w:type="pct"/>
            <w:tcBorders>
              <w:top w:val="nil"/>
              <w:left w:val="nil"/>
              <w:bottom w:val="single" w:sz="4" w:space="0" w:color="auto"/>
              <w:right w:val="single" w:sz="4" w:space="0" w:color="auto"/>
            </w:tcBorders>
            <w:shd w:val="clear" w:color="auto" w:fill="auto"/>
            <w:noWrap/>
            <w:hideMark/>
          </w:tcPr>
          <w:p w14:paraId="2A26D998"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3,080,000 </w:t>
            </w:r>
          </w:p>
        </w:tc>
        <w:tc>
          <w:tcPr>
            <w:tcW w:w="679" w:type="pct"/>
            <w:tcBorders>
              <w:top w:val="nil"/>
              <w:left w:val="nil"/>
              <w:bottom w:val="single" w:sz="4" w:space="0" w:color="auto"/>
              <w:right w:val="single" w:sz="4" w:space="0" w:color="auto"/>
            </w:tcBorders>
            <w:shd w:val="clear" w:color="auto" w:fill="auto"/>
            <w:noWrap/>
            <w:hideMark/>
          </w:tcPr>
          <w:p w14:paraId="2F76764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3,388,000 </w:t>
            </w:r>
          </w:p>
        </w:tc>
      </w:tr>
      <w:tr w:rsidR="00D433EC" w:rsidRPr="00D433EC" w14:paraId="1CC58468" w14:textId="77777777" w:rsidTr="00CF2BE2">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A048F5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Recurrent</w:t>
            </w:r>
          </w:p>
        </w:tc>
        <w:tc>
          <w:tcPr>
            <w:tcW w:w="742" w:type="pct"/>
            <w:tcBorders>
              <w:top w:val="nil"/>
              <w:left w:val="nil"/>
              <w:bottom w:val="single" w:sz="4" w:space="0" w:color="auto"/>
              <w:right w:val="single" w:sz="4" w:space="0" w:color="auto"/>
            </w:tcBorders>
            <w:shd w:val="clear" w:color="auto" w:fill="auto"/>
            <w:noWrap/>
            <w:hideMark/>
          </w:tcPr>
          <w:p w14:paraId="5BFB328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1,000,000 </w:t>
            </w:r>
          </w:p>
        </w:tc>
        <w:tc>
          <w:tcPr>
            <w:tcW w:w="581" w:type="pct"/>
            <w:tcBorders>
              <w:top w:val="nil"/>
              <w:left w:val="nil"/>
              <w:bottom w:val="single" w:sz="4" w:space="0" w:color="auto"/>
              <w:right w:val="single" w:sz="4" w:space="0" w:color="auto"/>
            </w:tcBorders>
            <w:shd w:val="clear" w:color="auto" w:fill="auto"/>
            <w:noWrap/>
            <w:hideMark/>
          </w:tcPr>
          <w:p w14:paraId="4ECD400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1,000,000 </w:t>
            </w:r>
          </w:p>
        </w:tc>
        <w:tc>
          <w:tcPr>
            <w:tcW w:w="645" w:type="pct"/>
            <w:tcBorders>
              <w:top w:val="nil"/>
              <w:left w:val="nil"/>
              <w:bottom w:val="single" w:sz="4" w:space="0" w:color="auto"/>
              <w:right w:val="single" w:sz="4" w:space="0" w:color="auto"/>
            </w:tcBorders>
            <w:shd w:val="clear" w:color="auto" w:fill="auto"/>
            <w:noWrap/>
            <w:hideMark/>
          </w:tcPr>
          <w:p w14:paraId="331F0D9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1,100,000 </w:t>
            </w:r>
          </w:p>
        </w:tc>
        <w:tc>
          <w:tcPr>
            <w:tcW w:w="679" w:type="pct"/>
            <w:tcBorders>
              <w:top w:val="nil"/>
              <w:left w:val="nil"/>
              <w:bottom w:val="single" w:sz="4" w:space="0" w:color="auto"/>
              <w:right w:val="single" w:sz="4" w:space="0" w:color="auto"/>
            </w:tcBorders>
            <w:shd w:val="clear" w:color="auto" w:fill="auto"/>
            <w:noWrap/>
            <w:hideMark/>
          </w:tcPr>
          <w:p w14:paraId="495A002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1,210,000 </w:t>
            </w:r>
          </w:p>
        </w:tc>
      </w:tr>
      <w:tr w:rsidR="00D433EC" w:rsidRPr="00D433EC" w14:paraId="6A4FBC27" w14:textId="77777777" w:rsidTr="00CF2BE2">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60755D4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Capital Expenditure</w:t>
            </w:r>
          </w:p>
        </w:tc>
        <w:tc>
          <w:tcPr>
            <w:tcW w:w="742" w:type="pct"/>
            <w:tcBorders>
              <w:top w:val="nil"/>
              <w:left w:val="nil"/>
              <w:bottom w:val="single" w:sz="4" w:space="0" w:color="auto"/>
              <w:right w:val="single" w:sz="4" w:space="0" w:color="auto"/>
            </w:tcBorders>
            <w:shd w:val="clear" w:color="auto" w:fill="auto"/>
            <w:noWrap/>
            <w:hideMark/>
          </w:tcPr>
          <w:p w14:paraId="1187476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0DCBFF0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6602C47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13381A2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r>
      <w:tr w:rsidR="00D433EC" w:rsidRPr="00D433EC" w14:paraId="199CB650" w14:textId="77777777" w:rsidTr="00CF2BE2">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0FF225A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Acquisition of Non-financial Assets</w:t>
            </w:r>
          </w:p>
        </w:tc>
        <w:tc>
          <w:tcPr>
            <w:tcW w:w="742" w:type="pct"/>
            <w:tcBorders>
              <w:top w:val="nil"/>
              <w:left w:val="nil"/>
              <w:bottom w:val="single" w:sz="4" w:space="0" w:color="auto"/>
              <w:right w:val="single" w:sz="4" w:space="0" w:color="auto"/>
            </w:tcBorders>
            <w:shd w:val="clear" w:color="auto" w:fill="auto"/>
            <w:noWrap/>
            <w:hideMark/>
          </w:tcPr>
          <w:p w14:paraId="579AFFF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705B469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78B07CE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25B4869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38D0458E" w14:textId="77777777" w:rsidTr="00CF2BE2">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2C0AD1E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lastRenderedPageBreak/>
              <w:t>Other development</w:t>
            </w:r>
          </w:p>
        </w:tc>
        <w:tc>
          <w:tcPr>
            <w:tcW w:w="742" w:type="pct"/>
            <w:tcBorders>
              <w:top w:val="nil"/>
              <w:left w:val="nil"/>
              <w:bottom w:val="single" w:sz="4" w:space="0" w:color="auto"/>
              <w:right w:val="single" w:sz="4" w:space="0" w:color="auto"/>
            </w:tcBorders>
            <w:shd w:val="clear" w:color="auto" w:fill="auto"/>
            <w:noWrap/>
            <w:hideMark/>
          </w:tcPr>
          <w:p w14:paraId="3623AFF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1223364F"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6BE72D6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1EC64EF8"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685CD692" w14:textId="77777777" w:rsidTr="00CF2BE2">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29091AA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Total Expenditure by </w:t>
            </w:r>
            <w:proofErr w:type="spellStart"/>
            <w:r w:rsidRPr="00D433EC">
              <w:rPr>
                <w:rFonts w:ascii="Times New Roman" w:eastAsia="Times New Roman" w:hAnsi="Times New Roman" w:cs="Times New Roman"/>
                <w:b/>
                <w:bCs/>
                <w:color w:val="000000"/>
                <w:sz w:val="20"/>
                <w:szCs w:val="20"/>
                <w:lang w:val="en-US"/>
              </w:rPr>
              <w:t>Programme</w:t>
            </w:r>
            <w:proofErr w:type="spellEnd"/>
          </w:p>
        </w:tc>
        <w:tc>
          <w:tcPr>
            <w:tcW w:w="742" w:type="pct"/>
            <w:tcBorders>
              <w:top w:val="nil"/>
              <w:left w:val="nil"/>
              <w:bottom w:val="single" w:sz="4" w:space="0" w:color="auto"/>
              <w:right w:val="single" w:sz="4" w:space="0" w:color="auto"/>
            </w:tcBorders>
            <w:shd w:val="clear" w:color="auto" w:fill="auto"/>
            <w:noWrap/>
            <w:hideMark/>
          </w:tcPr>
          <w:p w14:paraId="5D511A4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8,870,000 </w:t>
            </w:r>
          </w:p>
        </w:tc>
        <w:tc>
          <w:tcPr>
            <w:tcW w:w="581" w:type="pct"/>
            <w:tcBorders>
              <w:top w:val="nil"/>
              <w:left w:val="nil"/>
              <w:bottom w:val="single" w:sz="4" w:space="0" w:color="auto"/>
              <w:right w:val="single" w:sz="4" w:space="0" w:color="auto"/>
            </w:tcBorders>
            <w:shd w:val="clear" w:color="auto" w:fill="auto"/>
            <w:noWrap/>
            <w:hideMark/>
          </w:tcPr>
          <w:p w14:paraId="0B697E1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3,800,000 </w:t>
            </w:r>
          </w:p>
        </w:tc>
        <w:tc>
          <w:tcPr>
            <w:tcW w:w="645" w:type="pct"/>
            <w:tcBorders>
              <w:top w:val="nil"/>
              <w:left w:val="nil"/>
              <w:bottom w:val="single" w:sz="4" w:space="0" w:color="auto"/>
              <w:right w:val="single" w:sz="4" w:space="0" w:color="auto"/>
            </w:tcBorders>
            <w:shd w:val="clear" w:color="auto" w:fill="auto"/>
            <w:noWrap/>
            <w:hideMark/>
          </w:tcPr>
          <w:p w14:paraId="69180F7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4,180,000 </w:t>
            </w:r>
          </w:p>
        </w:tc>
        <w:tc>
          <w:tcPr>
            <w:tcW w:w="679" w:type="pct"/>
            <w:tcBorders>
              <w:top w:val="nil"/>
              <w:left w:val="nil"/>
              <w:bottom w:val="single" w:sz="4" w:space="0" w:color="auto"/>
              <w:right w:val="single" w:sz="4" w:space="0" w:color="auto"/>
            </w:tcBorders>
            <w:shd w:val="clear" w:color="auto" w:fill="auto"/>
            <w:noWrap/>
            <w:hideMark/>
          </w:tcPr>
          <w:p w14:paraId="5B15A4B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4,598,000 </w:t>
            </w:r>
          </w:p>
        </w:tc>
      </w:tr>
    </w:tbl>
    <w:p w14:paraId="7F0A533E" w14:textId="77777777" w:rsidR="0016520C" w:rsidRDefault="0016520C"/>
    <w:tbl>
      <w:tblPr>
        <w:tblW w:w="5000" w:type="pct"/>
        <w:tblLayout w:type="fixed"/>
        <w:tblLook w:val="04A0" w:firstRow="1" w:lastRow="0" w:firstColumn="1" w:lastColumn="0" w:noHBand="0" w:noVBand="1"/>
      </w:tblPr>
      <w:tblGrid>
        <w:gridCol w:w="6565"/>
        <w:gridCol w:w="2070"/>
        <w:gridCol w:w="1621"/>
        <w:gridCol w:w="1799"/>
        <w:gridCol w:w="1894"/>
      </w:tblGrid>
      <w:tr w:rsidR="0016520C" w:rsidRPr="00D433EC" w14:paraId="3BBFF5C2" w14:textId="77777777" w:rsidTr="0016520C">
        <w:trPr>
          <w:trHeight w:val="34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239C3C3F" w14:textId="7AAB15FE" w:rsidR="0016520C" w:rsidRPr="0016520C" w:rsidRDefault="0016520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0706023710 SP 4.1 Records Management </w:t>
            </w:r>
          </w:p>
        </w:tc>
      </w:tr>
      <w:tr w:rsidR="00D433EC" w:rsidRPr="00D433EC" w14:paraId="7B8A985D" w14:textId="77777777" w:rsidTr="0016520C">
        <w:trPr>
          <w:trHeight w:val="348"/>
        </w:trPr>
        <w:tc>
          <w:tcPr>
            <w:tcW w:w="2353" w:type="pct"/>
            <w:tcBorders>
              <w:top w:val="nil"/>
              <w:left w:val="single" w:sz="4" w:space="0" w:color="auto"/>
              <w:bottom w:val="nil"/>
              <w:right w:val="single" w:sz="4" w:space="0" w:color="auto"/>
            </w:tcBorders>
            <w:shd w:val="clear" w:color="auto" w:fill="auto"/>
            <w:noWrap/>
            <w:hideMark/>
          </w:tcPr>
          <w:p w14:paraId="4E43E82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Expenditure Classification </w:t>
            </w:r>
          </w:p>
        </w:tc>
        <w:tc>
          <w:tcPr>
            <w:tcW w:w="742" w:type="pct"/>
            <w:vMerge w:val="restart"/>
            <w:tcBorders>
              <w:top w:val="nil"/>
              <w:left w:val="single" w:sz="4" w:space="0" w:color="auto"/>
              <w:bottom w:val="single" w:sz="4" w:space="0" w:color="000000"/>
              <w:right w:val="single" w:sz="4" w:space="0" w:color="auto"/>
            </w:tcBorders>
            <w:shd w:val="clear" w:color="auto" w:fill="auto"/>
            <w:hideMark/>
          </w:tcPr>
          <w:p w14:paraId="1E2DB70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Revised Estimates  2024/25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AD3240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Estimates  2025/26 </w:t>
            </w:r>
          </w:p>
        </w:tc>
        <w:tc>
          <w:tcPr>
            <w:tcW w:w="1324" w:type="pct"/>
            <w:gridSpan w:val="2"/>
            <w:tcBorders>
              <w:top w:val="single" w:sz="4" w:space="0" w:color="auto"/>
              <w:left w:val="nil"/>
              <w:bottom w:val="single" w:sz="4" w:space="0" w:color="auto"/>
              <w:right w:val="single" w:sz="4" w:space="0" w:color="000000"/>
            </w:tcBorders>
            <w:shd w:val="clear" w:color="auto" w:fill="auto"/>
            <w:hideMark/>
          </w:tcPr>
          <w:p w14:paraId="7119883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Projected Estimates </w:t>
            </w:r>
          </w:p>
        </w:tc>
      </w:tr>
      <w:tr w:rsidR="00D433EC" w:rsidRPr="00D433EC" w14:paraId="4674C3B0" w14:textId="77777777" w:rsidTr="0016520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0F041C9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742" w:type="pct"/>
            <w:vMerge/>
            <w:tcBorders>
              <w:top w:val="nil"/>
              <w:left w:val="single" w:sz="4" w:space="0" w:color="auto"/>
              <w:bottom w:val="single" w:sz="4" w:space="0" w:color="000000"/>
              <w:right w:val="single" w:sz="4" w:space="0" w:color="auto"/>
            </w:tcBorders>
            <w:vAlign w:val="center"/>
            <w:hideMark/>
          </w:tcPr>
          <w:p w14:paraId="2BC9FA5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7E94BC0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645" w:type="pct"/>
            <w:tcBorders>
              <w:top w:val="nil"/>
              <w:left w:val="nil"/>
              <w:bottom w:val="single" w:sz="4" w:space="0" w:color="auto"/>
              <w:right w:val="single" w:sz="4" w:space="0" w:color="auto"/>
            </w:tcBorders>
            <w:shd w:val="clear" w:color="auto" w:fill="auto"/>
            <w:hideMark/>
          </w:tcPr>
          <w:p w14:paraId="2AFD769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2026/27</w:t>
            </w:r>
          </w:p>
        </w:tc>
        <w:tc>
          <w:tcPr>
            <w:tcW w:w="679" w:type="pct"/>
            <w:tcBorders>
              <w:top w:val="nil"/>
              <w:left w:val="nil"/>
              <w:bottom w:val="single" w:sz="4" w:space="0" w:color="auto"/>
              <w:right w:val="single" w:sz="4" w:space="0" w:color="auto"/>
            </w:tcBorders>
            <w:shd w:val="clear" w:color="auto" w:fill="auto"/>
            <w:hideMark/>
          </w:tcPr>
          <w:p w14:paraId="58BC2F7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2027/28</w:t>
            </w:r>
          </w:p>
        </w:tc>
      </w:tr>
      <w:tr w:rsidR="00D433EC" w:rsidRPr="00D433EC" w14:paraId="222B4FA0" w14:textId="77777777" w:rsidTr="0016520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0884154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Recurrent Expenditure</w:t>
            </w:r>
          </w:p>
        </w:tc>
        <w:tc>
          <w:tcPr>
            <w:tcW w:w="742" w:type="pct"/>
            <w:tcBorders>
              <w:top w:val="nil"/>
              <w:left w:val="nil"/>
              <w:bottom w:val="single" w:sz="4" w:space="0" w:color="auto"/>
              <w:right w:val="single" w:sz="4" w:space="0" w:color="auto"/>
            </w:tcBorders>
            <w:shd w:val="clear" w:color="auto" w:fill="auto"/>
            <w:noWrap/>
            <w:hideMark/>
          </w:tcPr>
          <w:p w14:paraId="4E30EC3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12,120,000 </w:t>
            </w:r>
          </w:p>
        </w:tc>
        <w:tc>
          <w:tcPr>
            <w:tcW w:w="581" w:type="pct"/>
            <w:tcBorders>
              <w:top w:val="nil"/>
              <w:left w:val="nil"/>
              <w:bottom w:val="single" w:sz="4" w:space="0" w:color="auto"/>
              <w:right w:val="single" w:sz="4" w:space="0" w:color="auto"/>
            </w:tcBorders>
            <w:shd w:val="clear" w:color="auto" w:fill="auto"/>
            <w:noWrap/>
            <w:hideMark/>
          </w:tcPr>
          <w:p w14:paraId="45E2758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11,720,000 </w:t>
            </w:r>
          </w:p>
        </w:tc>
        <w:tc>
          <w:tcPr>
            <w:tcW w:w="645" w:type="pct"/>
            <w:tcBorders>
              <w:top w:val="nil"/>
              <w:left w:val="nil"/>
              <w:bottom w:val="single" w:sz="4" w:space="0" w:color="auto"/>
              <w:right w:val="single" w:sz="4" w:space="0" w:color="auto"/>
            </w:tcBorders>
            <w:shd w:val="clear" w:color="auto" w:fill="auto"/>
            <w:noWrap/>
            <w:hideMark/>
          </w:tcPr>
          <w:p w14:paraId="1BC4D3A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12,892,000 </w:t>
            </w:r>
          </w:p>
        </w:tc>
        <w:tc>
          <w:tcPr>
            <w:tcW w:w="679" w:type="pct"/>
            <w:tcBorders>
              <w:top w:val="nil"/>
              <w:left w:val="nil"/>
              <w:bottom w:val="single" w:sz="4" w:space="0" w:color="auto"/>
              <w:right w:val="single" w:sz="4" w:space="0" w:color="auto"/>
            </w:tcBorders>
            <w:shd w:val="clear" w:color="auto" w:fill="auto"/>
            <w:noWrap/>
            <w:hideMark/>
          </w:tcPr>
          <w:p w14:paraId="68F88C4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14,181,200 </w:t>
            </w:r>
          </w:p>
        </w:tc>
      </w:tr>
      <w:tr w:rsidR="00D433EC" w:rsidRPr="00D433EC" w14:paraId="7F0FA425" w14:textId="77777777" w:rsidTr="0016520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29A64F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Compensation to Employees</w:t>
            </w:r>
          </w:p>
        </w:tc>
        <w:tc>
          <w:tcPr>
            <w:tcW w:w="742" w:type="pct"/>
            <w:tcBorders>
              <w:top w:val="nil"/>
              <w:left w:val="nil"/>
              <w:bottom w:val="single" w:sz="4" w:space="0" w:color="auto"/>
              <w:right w:val="single" w:sz="4" w:space="0" w:color="auto"/>
            </w:tcBorders>
            <w:shd w:val="clear" w:color="auto" w:fill="auto"/>
            <w:noWrap/>
            <w:hideMark/>
          </w:tcPr>
          <w:p w14:paraId="281F7E1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581" w:type="pct"/>
            <w:tcBorders>
              <w:top w:val="nil"/>
              <w:left w:val="nil"/>
              <w:bottom w:val="single" w:sz="4" w:space="0" w:color="auto"/>
              <w:right w:val="single" w:sz="4" w:space="0" w:color="auto"/>
            </w:tcBorders>
            <w:shd w:val="clear" w:color="auto" w:fill="auto"/>
            <w:noWrap/>
            <w:hideMark/>
          </w:tcPr>
          <w:p w14:paraId="5B36157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645" w:type="pct"/>
            <w:tcBorders>
              <w:top w:val="nil"/>
              <w:left w:val="nil"/>
              <w:bottom w:val="single" w:sz="4" w:space="0" w:color="auto"/>
              <w:right w:val="single" w:sz="4" w:space="0" w:color="auto"/>
            </w:tcBorders>
            <w:shd w:val="clear" w:color="auto" w:fill="auto"/>
            <w:noWrap/>
            <w:hideMark/>
          </w:tcPr>
          <w:p w14:paraId="44E19A5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1DEBEDD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76D47261" w14:textId="77777777" w:rsidTr="0016520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619203F"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Use of goods and services</w:t>
            </w:r>
          </w:p>
        </w:tc>
        <w:tc>
          <w:tcPr>
            <w:tcW w:w="742" w:type="pct"/>
            <w:tcBorders>
              <w:top w:val="nil"/>
              <w:left w:val="nil"/>
              <w:bottom w:val="single" w:sz="4" w:space="0" w:color="auto"/>
              <w:right w:val="single" w:sz="4" w:space="0" w:color="auto"/>
            </w:tcBorders>
            <w:shd w:val="clear" w:color="auto" w:fill="auto"/>
            <w:noWrap/>
            <w:hideMark/>
          </w:tcPr>
          <w:p w14:paraId="5CF6CDA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10,320,000 </w:t>
            </w:r>
          </w:p>
        </w:tc>
        <w:tc>
          <w:tcPr>
            <w:tcW w:w="581" w:type="pct"/>
            <w:tcBorders>
              <w:top w:val="nil"/>
              <w:left w:val="nil"/>
              <w:bottom w:val="single" w:sz="4" w:space="0" w:color="auto"/>
              <w:right w:val="single" w:sz="4" w:space="0" w:color="auto"/>
            </w:tcBorders>
            <w:shd w:val="clear" w:color="auto" w:fill="auto"/>
            <w:noWrap/>
            <w:hideMark/>
          </w:tcPr>
          <w:p w14:paraId="033C656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10,920,000 </w:t>
            </w:r>
          </w:p>
        </w:tc>
        <w:tc>
          <w:tcPr>
            <w:tcW w:w="645" w:type="pct"/>
            <w:tcBorders>
              <w:top w:val="nil"/>
              <w:left w:val="nil"/>
              <w:bottom w:val="single" w:sz="4" w:space="0" w:color="auto"/>
              <w:right w:val="single" w:sz="4" w:space="0" w:color="auto"/>
            </w:tcBorders>
            <w:shd w:val="clear" w:color="auto" w:fill="auto"/>
            <w:noWrap/>
            <w:hideMark/>
          </w:tcPr>
          <w:p w14:paraId="3F0BAD5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12,012,000 </w:t>
            </w:r>
          </w:p>
        </w:tc>
        <w:tc>
          <w:tcPr>
            <w:tcW w:w="679" w:type="pct"/>
            <w:tcBorders>
              <w:top w:val="nil"/>
              <w:left w:val="nil"/>
              <w:bottom w:val="single" w:sz="4" w:space="0" w:color="auto"/>
              <w:right w:val="single" w:sz="4" w:space="0" w:color="auto"/>
            </w:tcBorders>
            <w:shd w:val="clear" w:color="auto" w:fill="auto"/>
            <w:noWrap/>
            <w:hideMark/>
          </w:tcPr>
          <w:p w14:paraId="3E05929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13,213,200 </w:t>
            </w:r>
          </w:p>
        </w:tc>
      </w:tr>
      <w:tr w:rsidR="00D433EC" w:rsidRPr="00D433EC" w14:paraId="69D87F87" w14:textId="77777777" w:rsidTr="0016520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4F34EBC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Recurrent</w:t>
            </w:r>
          </w:p>
        </w:tc>
        <w:tc>
          <w:tcPr>
            <w:tcW w:w="742" w:type="pct"/>
            <w:tcBorders>
              <w:top w:val="nil"/>
              <w:left w:val="nil"/>
              <w:bottom w:val="single" w:sz="4" w:space="0" w:color="auto"/>
              <w:right w:val="single" w:sz="4" w:space="0" w:color="auto"/>
            </w:tcBorders>
            <w:shd w:val="clear" w:color="auto" w:fill="auto"/>
            <w:noWrap/>
            <w:hideMark/>
          </w:tcPr>
          <w:p w14:paraId="3C46D4F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1,800,000 </w:t>
            </w:r>
          </w:p>
        </w:tc>
        <w:tc>
          <w:tcPr>
            <w:tcW w:w="581" w:type="pct"/>
            <w:tcBorders>
              <w:top w:val="nil"/>
              <w:left w:val="nil"/>
              <w:bottom w:val="single" w:sz="4" w:space="0" w:color="auto"/>
              <w:right w:val="single" w:sz="4" w:space="0" w:color="auto"/>
            </w:tcBorders>
            <w:shd w:val="clear" w:color="auto" w:fill="auto"/>
            <w:noWrap/>
            <w:hideMark/>
          </w:tcPr>
          <w:p w14:paraId="0465CCA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800,000 </w:t>
            </w:r>
          </w:p>
        </w:tc>
        <w:tc>
          <w:tcPr>
            <w:tcW w:w="645" w:type="pct"/>
            <w:tcBorders>
              <w:top w:val="nil"/>
              <w:left w:val="nil"/>
              <w:bottom w:val="single" w:sz="4" w:space="0" w:color="auto"/>
              <w:right w:val="single" w:sz="4" w:space="0" w:color="auto"/>
            </w:tcBorders>
            <w:shd w:val="clear" w:color="auto" w:fill="auto"/>
            <w:noWrap/>
            <w:hideMark/>
          </w:tcPr>
          <w:p w14:paraId="5067BA0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880,000 </w:t>
            </w:r>
          </w:p>
        </w:tc>
        <w:tc>
          <w:tcPr>
            <w:tcW w:w="679" w:type="pct"/>
            <w:tcBorders>
              <w:top w:val="nil"/>
              <w:left w:val="nil"/>
              <w:bottom w:val="single" w:sz="4" w:space="0" w:color="auto"/>
              <w:right w:val="single" w:sz="4" w:space="0" w:color="auto"/>
            </w:tcBorders>
            <w:shd w:val="clear" w:color="auto" w:fill="auto"/>
            <w:noWrap/>
            <w:hideMark/>
          </w:tcPr>
          <w:p w14:paraId="3658058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968,000 </w:t>
            </w:r>
          </w:p>
        </w:tc>
      </w:tr>
      <w:tr w:rsidR="00D433EC" w:rsidRPr="00D433EC" w14:paraId="0279C855" w14:textId="77777777" w:rsidTr="0016520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1A1516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Capital Expenditure</w:t>
            </w:r>
          </w:p>
        </w:tc>
        <w:tc>
          <w:tcPr>
            <w:tcW w:w="742" w:type="pct"/>
            <w:tcBorders>
              <w:top w:val="nil"/>
              <w:left w:val="nil"/>
              <w:bottom w:val="single" w:sz="4" w:space="0" w:color="auto"/>
              <w:right w:val="single" w:sz="4" w:space="0" w:color="auto"/>
            </w:tcBorders>
            <w:shd w:val="clear" w:color="auto" w:fill="auto"/>
            <w:noWrap/>
            <w:hideMark/>
          </w:tcPr>
          <w:p w14:paraId="14BDDEA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5314540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4DE8B82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73EDBD0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r>
      <w:tr w:rsidR="00D433EC" w:rsidRPr="00D433EC" w14:paraId="66A08F5B" w14:textId="77777777" w:rsidTr="0016520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507121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Acquisition of Non-financial Assets</w:t>
            </w:r>
          </w:p>
        </w:tc>
        <w:tc>
          <w:tcPr>
            <w:tcW w:w="742" w:type="pct"/>
            <w:tcBorders>
              <w:top w:val="nil"/>
              <w:left w:val="nil"/>
              <w:bottom w:val="single" w:sz="4" w:space="0" w:color="auto"/>
              <w:right w:val="single" w:sz="4" w:space="0" w:color="auto"/>
            </w:tcBorders>
            <w:shd w:val="clear" w:color="auto" w:fill="auto"/>
            <w:noWrap/>
            <w:hideMark/>
          </w:tcPr>
          <w:p w14:paraId="4B4CB79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592C338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0FC0F4A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78761F6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205933CA" w14:textId="77777777" w:rsidTr="0016520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8A8928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development</w:t>
            </w:r>
          </w:p>
        </w:tc>
        <w:tc>
          <w:tcPr>
            <w:tcW w:w="742" w:type="pct"/>
            <w:tcBorders>
              <w:top w:val="nil"/>
              <w:left w:val="nil"/>
              <w:bottom w:val="single" w:sz="4" w:space="0" w:color="auto"/>
              <w:right w:val="single" w:sz="4" w:space="0" w:color="auto"/>
            </w:tcBorders>
            <w:shd w:val="clear" w:color="auto" w:fill="auto"/>
            <w:noWrap/>
            <w:hideMark/>
          </w:tcPr>
          <w:p w14:paraId="3609A07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2A5E4FF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7F2DD8C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1CE1DFF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2DFFB254" w14:textId="77777777" w:rsidTr="0016520C">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9247CF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Total Expenditure by </w:t>
            </w:r>
            <w:proofErr w:type="spellStart"/>
            <w:r w:rsidRPr="00D433EC">
              <w:rPr>
                <w:rFonts w:ascii="Times New Roman" w:eastAsia="Times New Roman" w:hAnsi="Times New Roman" w:cs="Times New Roman"/>
                <w:b/>
                <w:bCs/>
                <w:color w:val="000000"/>
                <w:sz w:val="20"/>
                <w:szCs w:val="20"/>
                <w:lang w:val="en-US"/>
              </w:rPr>
              <w:t>Programme</w:t>
            </w:r>
            <w:proofErr w:type="spellEnd"/>
          </w:p>
        </w:tc>
        <w:tc>
          <w:tcPr>
            <w:tcW w:w="742" w:type="pct"/>
            <w:tcBorders>
              <w:top w:val="nil"/>
              <w:left w:val="nil"/>
              <w:bottom w:val="single" w:sz="4" w:space="0" w:color="auto"/>
              <w:right w:val="single" w:sz="4" w:space="0" w:color="auto"/>
            </w:tcBorders>
            <w:shd w:val="clear" w:color="auto" w:fill="auto"/>
            <w:noWrap/>
            <w:hideMark/>
          </w:tcPr>
          <w:p w14:paraId="27D9D1A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12,120,000 </w:t>
            </w:r>
          </w:p>
        </w:tc>
        <w:tc>
          <w:tcPr>
            <w:tcW w:w="581" w:type="pct"/>
            <w:tcBorders>
              <w:top w:val="nil"/>
              <w:left w:val="nil"/>
              <w:bottom w:val="single" w:sz="4" w:space="0" w:color="auto"/>
              <w:right w:val="single" w:sz="4" w:space="0" w:color="auto"/>
            </w:tcBorders>
            <w:shd w:val="clear" w:color="auto" w:fill="auto"/>
            <w:noWrap/>
            <w:hideMark/>
          </w:tcPr>
          <w:p w14:paraId="6A4C3AD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11,720,000 </w:t>
            </w:r>
          </w:p>
        </w:tc>
        <w:tc>
          <w:tcPr>
            <w:tcW w:w="645" w:type="pct"/>
            <w:tcBorders>
              <w:top w:val="nil"/>
              <w:left w:val="nil"/>
              <w:bottom w:val="single" w:sz="4" w:space="0" w:color="auto"/>
              <w:right w:val="single" w:sz="4" w:space="0" w:color="auto"/>
            </w:tcBorders>
            <w:shd w:val="clear" w:color="auto" w:fill="auto"/>
            <w:noWrap/>
            <w:hideMark/>
          </w:tcPr>
          <w:p w14:paraId="097B62F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12,892,000 </w:t>
            </w:r>
          </w:p>
        </w:tc>
        <w:tc>
          <w:tcPr>
            <w:tcW w:w="679" w:type="pct"/>
            <w:tcBorders>
              <w:top w:val="nil"/>
              <w:left w:val="nil"/>
              <w:bottom w:val="single" w:sz="4" w:space="0" w:color="auto"/>
              <w:right w:val="single" w:sz="4" w:space="0" w:color="auto"/>
            </w:tcBorders>
            <w:shd w:val="clear" w:color="auto" w:fill="auto"/>
            <w:noWrap/>
            <w:hideMark/>
          </w:tcPr>
          <w:p w14:paraId="5D9165E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14,181,200 </w:t>
            </w:r>
          </w:p>
        </w:tc>
      </w:tr>
    </w:tbl>
    <w:p w14:paraId="6E428E1F" w14:textId="77777777" w:rsidR="002C0A16" w:rsidRDefault="002C0A16"/>
    <w:tbl>
      <w:tblPr>
        <w:tblW w:w="5000" w:type="pct"/>
        <w:tblLayout w:type="fixed"/>
        <w:tblLook w:val="04A0" w:firstRow="1" w:lastRow="0" w:firstColumn="1" w:lastColumn="0" w:noHBand="0" w:noVBand="1"/>
      </w:tblPr>
      <w:tblGrid>
        <w:gridCol w:w="6565"/>
        <w:gridCol w:w="2070"/>
        <w:gridCol w:w="1621"/>
        <w:gridCol w:w="1799"/>
        <w:gridCol w:w="1894"/>
      </w:tblGrid>
      <w:tr w:rsidR="002C0A16" w:rsidRPr="00D433EC" w14:paraId="1C46F5FD" w14:textId="77777777" w:rsidTr="002C0A16">
        <w:trPr>
          <w:trHeight w:val="348"/>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40CD3A6B" w14:textId="1D6CA405" w:rsidR="002C0A16" w:rsidRPr="002C0A16" w:rsidRDefault="002C0A16"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lastRenderedPageBreak/>
              <w:t xml:space="preserve"> 0707023710 SP 7.1 Policy Development and Coordination </w:t>
            </w:r>
          </w:p>
        </w:tc>
      </w:tr>
      <w:tr w:rsidR="00D433EC" w:rsidRPr="00D433EC" w14:paraId="7F409AE7" w14:textId="77777777" w:rsidTr="002C0A16">
        <w:trPr>
          <w:trHeight w:val="348"/>
          <w:tblHeader/>
        </w:trPr>
        <w:tc>
          <w:tcPr>
            <w:tcW w:w="2353" w:type="pct"/>
            <w:tcBorders>
              <w:top w:val="nil"/>
              <w:left w:val="single" w:sz="4" w:space="0" w:color="auto"/>
              <w:bottom w:val="nil"/>
              <w:right w:val="single" w:sz="4" w:space="0" w:color="auto"/>
            </w:tcBorders>
            <w:shd w:val="clear" w:color="auto" w:fill="auto"/>
            <w:noWrap/>
            <w:hideMark/>
          </w:tcPr>
          <w:p w14:paraId="6957999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Expenditure Classification </w:t>
            </w:r>
          </w:p>
        </w:tc>
        <w:tc>
          <w:tcPr>
            <w:tcW w:w="742" w:type="pct"/>
            <w:vMerge w:val="restart"/>
            <w:tcBorders>
              <w:top w:val="nil"/>
              <w:left w:val="single" w:sz="4" w:space="0" w:color="auto"/>
              <w:bottom w:val="single" w:sz="4" w:space="0" w:color="000000"/>
              <w:right w:val="single" w:sz="4" w:space="0" w:color="auto"/>
            </w:tcBorders>
            <w:shd w:val="clear" w:color="auto" w:fill="auto"/>
            <w:hideMark/>
          </w:tcPr>
          <w:p w14:paraId="60AC15E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Revised Estimates  2024/25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4D1869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Estimates  2025/26 </w:t>
            </w:r>
          </w:p>
        </w:tc>
        <w:tc>
          <w:tcPr>
            <w:tcW w:w="1324" w:type="pct"/>
            <w:gridSpan w:val="2"/>
            <w:tcBorders>
              <w:top w:val="single" w:sz="4" w:space="0" w:color="auto"/>
              <w:left w:val="nil"/>
              <w:bottom w:val="single" w:sz="4" w:space="0" w:color="auto"/>
              <w:right w:val="single" w:sz="4" w:space="0" w:color="000000"/>
            </w:tcBorders>
            <w:shd w:val="clear" w:color="auto" w:fill="auto"/>
            <w:hideMark/>
          </w:tcPr>
          <w:p w14:paraId="35259E8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Projected Estimates </w:t>
            </w:r>
          </w:p>
        </w:tc>
      </w:tr>
      <w:tr w:rsidR="00D433EC" w:rsidRPr="00D433EC" w14:paraId="506AF910" w14:textId="77777777" w:rsidTr="002C0A16">
        <w:trPr>
          <w:trHeight w:val="348"/>
          <w:tblHeader/>
        </w:trPr>
        <w:tc>
          <w:tcPr>
            <w:tcW w:w="2353" w:type="pct"/>
            <w:tcBorders>
              <w:top w:val="nil"/>
              <w:left w:val="single" w:sz="4" w:space="0" w:color="auto"/>
              <w:bottom w:val="single" w:sz="4" w:space="0" w:color="auto"/>
              <w:right w:val="single" w:sz="4" w:space="0" w:color="auto"/>
            </w:tcBorders>
            <w:shd w:val="clear" w:color="auto" w:fill="auto"/>
            <w:noWrap/>
            <w:hideMark/>
          </w:tcPr>
          <w:p w14:paraId="6C8390A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742" w:type="pct"/>
            <w:vMerge/>
            <w:tcBorders>
              <w:top w:val="nil"/>
              <w:left w:val="single" w:sz="4" w:space="0" w:color="auto"/>
              <w:bottom w:val="single" w:sz="4" w:space="0" w:color="000000"/>
              <w:right w:val="single" w:sz="4" w:space="0" w:color="auto"/>
            </w:tcBorders>
            <w:vAlign w:val="center"/>
            <w:hideMark/>
          </w:tcPr>
          <w:p w14:paraId="0E50E62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509B3D4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645" w:type="pct"/>
            <w:tcBorders>
              <w:top w:val="nil"/>
              <w:left w:val="nil"/>
              <w:bottom w:val="single" w:sz="4" w:space="0" w:color="auto"/>
              <w:right w:val="single" w:sz="4" w:space="0" w:color="auto"/>
            </w:tcBorders>
            <w:shd w:val="clear" w:color="auto" w:fill="auto"/>
            <w:hideMark/>
          </w:tcPr>
          <w:p w14:paraId="6E8A294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2026/27</w:t>
            </w:r>
          </w:p>
        </w:tc>
        <w:tc>
          <w:tcPr>
            <w:tcW w:w="679" w:type="pct"/>
            <w:tcBorders>
              <w:top w:val="nil"/>
              <w:left w:val="nil"/>
              <w:bottom w:val="single" w:sz="4" w:space="0" w:color="auto"/>
              <w:right w:val="single" w:sz="4" w:space="0" w:color="auto"/>
            </w:tcBorders>
            <w:shd w:val="clear" w:color="auto" w:fill="auto"/>
            <w:hideMark/>
          </w:tcPr>
          <w:p w14:paraId="455E5EE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2027/28</w:t>
            </w:r>
          </w:p>
        </w:tc>
      </w:tr>
      <w:tr w:rsidR="00D433EC" w:rsidRPr="00D433EC" w14:paraId="40233CB2"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2E1C96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Recurrent Expenditure</w:t>
            </w:r>
          </w:p>
        </w:tc>
        <w:tc>
          <w:tcPr>
            <w:tcW w:w="742" w:type="pct"/>
            <w:tcBorders>
              <w:top w:val="nil"/>
              <w:left w:val="nil"/>
              <w:bottom w:val="single" w:sz="4" w:space="0" w:color="auto"/>
              <w:right w:val="single" w:sz="4" w:space="0" w:color="auto"/>
            </w:tcBorders>
            <w:shd w:val="clear" w:color="auto" w:fill="auto"/>
            <w:noWrap/>
            <w:hideMark/>
          </w:tcPr>
          <w:p w14:paraId="1AF8788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5,600,000 </w:t>
            </w:r>
          </w:p>
        </w:tc>
        <w:tc>
          <w:tcPr>
            <w:tcW w:w="581" w:type="pct"/>
            <w:tcBorders>
              <w:top w:val="nil"/>
              <w:left w:val="nil"/>
              <w:bottom w:val="single" w:sz="4" w:space="0" w:color="auto"/>
              <w:right w:val="single" w:sz="4" w:space="0" w:color="auto"/>
            </w:tcBorders>
            <w:shd w:val="clear" w:color="auto" w:fill="auto"/>
            <w:noWrap/>
            <w:hideMark/>
          </w:tcPr>
          <w:p w14:paraId="493442B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8,300,000 </w:t>
            </w:r>
          </w:p>
        </w:tc>
        <w:tc>
          <w:tcPr>
            <w:tcW w:w="645" w:type="pct"/>
            <w:tcBorders>
              <w:top w:val="nil"/>
              <w:left w:val="nil"/>
              <w:bottom w:val="single" w:sz="4" w:space="0" w:color="auto"/>
              <w:right w:val="single" w:sz="4" w:space="0" w:color="auto"/>
            </w:tcBorders>
            <w:shd w:val="clear" w:color="auto" w:fill="auto"/>
            <w:noWrap/>
            <w:hideMark/>
          </w:tcPr>
          <w:p w14:paraId="74F0030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9,130,000 </w:t>
            </w:r>
          </w:p>
        </w:tc>
        <w:tc>
          <w:tcPr>
            <w:tcW w:w="679" w:type="pct"/>
            <w:tcBorders>
              <w:top w:val="nil"/>
              <w:left w:val="nil"/>
              <w:bottom w:val="single" w:sz="4" w:space="0" w:color="auto"/>
              <w:right w:val="single" w:sz="4" w:space="0" w:color="auto"/>
            </w:tcBorders>
            <w:shd w:val="clear" w:color="auto" w:fill="auto"/>
            <w:noWrap/>
            <w:hideMark/>
          </w:tcPr>
          <w:p w14:paraId="36B1054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10,043,000 </w:t>
            </w:r>
          </w:p>
        </w:tc>
      </w:tr>
      <w:tr w:rsidR="00D433EC" w:rsidRPr="00D433EC" w14:paraId="2114215F"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22DC475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Compensation to Employees</w:t>
            </w:r>
          </w:p>
        </w:tc>
        <w:tc>
          <w:tcPr>
            <w:tcW w:w="742" w:type="pct"/>
            <w:tcBorders>
              <w:top w:val="nil"/>
              <w:left w:val="nil"/>
              <w:bottom w:val="single" w:sz="4" w:space="0" w:color="auto"/>
              <w:right w:val="single" w:sz="4" w:space="0" w:color="auto"/>
            </w:tcBorders>
            <w:shd w:val="clear" w:color="auto" w:fill="auto"/>
            <w:noWrap/>
            <w:hideMark/>
          </w:tcPr>
          <w:p w14:paraId="77A9A3C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581" w:type="pct"/>
            <w:tcBorders>
              <w:top w:val="nil"/>
              <w:left w:val="nil"/>
              <w:bottom w:val="single" w:sz="4" w:space="0" w:color="auto"/>
              <w:right w:val="single" w:sz="4" w:space="0" w:color="auto"/>
            </w:tcBorders>
            <w:shd w:val="clear" w:color="auto" w:fill="auto"/>
            <w:noWrap/>
            <w:hideMark/>
          </w:tcPr>
          <w:p w14:paraId="41FDEF7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645" w:type="pct"/>
            <w:tcBorders>
              <w:top w:val="nil"/>
              <w:left w:val="nil"/>
              <w:bottom w:val="single" w:sz="4" w:space="0" w:color="auto"/>
              <w:right w:val="single" w:sz="4" w:space="0" w:color="auto"/>
            </w:tcBorders>
            <w:shd w:val="clear" w:color="auto" w:fill="auto"/>
            <w:noWrap/>
            <w:hideMark/>
          </w:tcPr>
          <w:p w14:paraId="45D7F1E8"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0868370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31938281"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C510FD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Use of goods and services</w:t>
            </w:r>
          </w:p>
        </w:tc>
        <w:tc>
          <w:tcPr>
            <w:tcW w:w="742" w:type="pct"/>
            <w:tcBorders>
              <w:top w:val="nil"/>
              <w:left w:val="nil"/>
              <w:bottom w:val="single" w:sz="4" w:space="0" w:color="auto"/>
              <w:right w:val="single" w:sz="4" w:space="0" w:color="auto"/>
            </w:tcBorders>
            <w:shd w:val="clear" w:color="auto" w:fill="auto"/>
            <w:noWrap/>
            <w:hideMark/>
          </w:tcPr>
          <w:p w14:paraId="6CD91B7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4,900,000 </w:t>
            </w:r>
          </w:p>
        </w:tc>
        <w:tc>
          <w:tcPr>
            <w:tcW w:w="581" w:type="pct"/>
            <w:tcBorders>
              <w:top w:val="nil"/>
              <w:left w:val="nil"/>
              <w:bottom w:val="single" w:sz="4" w:space="0" w:color="auto"/>
              <w:right w:val="single" w:sz="4" w:space="0" w:color="auto"/>
            </w:tcBorders>
            <w:shd w:val="clear" w:color="auto" w:fill="auto"/>
            <w:noWrap/>
            <w:hideMark/>
          </w:tcPr>
          <w:p w14:paraId="5FFEBFA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6,600,000 </w:t>
            </w:r>
          </w:p>
        </w:tc>
        <w:tc>
          <w:tcPr>
            <w:tcW w:w="645" w:type="pct"/>
            <w:tcBorders>
              <w:top w:val="nil"/>
              <w:left w:val="nil"/>
              <w:bottom w:val="single" w:sz="4" w:space="0" w:color="auto"/>
              <w:right w:val="single" w:sz="4" w:space="0" w:color="auto"/>
            </w:tcBorders>
            <w:shd w:val="clear" w:color="auto" w:fill="auto"/>
            <w:noWrap/>
            <w:hideMark/>
          </w:tcPr>
          <w:p w14:paraId="4B0C32F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7,260,000 </w:t>
            </w:r>
          </w:p>
        </w:tc>
        <w:tc>
          <w:tcPr>
            <w:tcW w:w="679" w:type="pct"/>
            <w:tcBorders>
              <w:top w:val="nil"/>
              <w:left w:val="nil"/>
              <w:bottom w:val="single" w:sz="4" w:space="0" w:color="auto"/>
              <w:right w:val="single" w:sz="4" w:space="0" w:color="auto"/>
            </w:tcBorders>
            <w:shd w:val="clear" w:color="auto" w:fill="auto"/>
            <w:noWrap/>
            <w:hideMark/>
          </w:tcPr>
          <w:p w14:paraId="2E0C869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7,986,000 </w:t>
            </w:r>
          </w:p>
        </w:tc>
      </w:tr>
      <w:tr w:rsidR="00D433EC" w:rsidRPr="00D433EC" w14:paraId="3D7DC77A"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0302652F"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Recurrent</w:t>
            </w:r>
          </w:p>
        </w:tc>
        <w:tc>
          <w:tcPr>
            <w:tcW w:w="742" w:type="pct"/>
            <w:tcBorders>
              <w:top w:val="nil"/>
              <w:left w:val="nil"/>
              <w:bottom w:val="single" w:sz="4" w:space="0" w:color="auto"/>
              <w:right w:val="single" w:sz="4" w:space="0" w:color="auto"/>
            </w:tcBorders>
            <w:shd w:val="clear" w:color="auto" w:fill="auto"/>
            <w:noWrap/>
            <w:hideMark/>
          </w:tcPr>
          <w:p w14:paraId="0DF0792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700,000 </w:t>
            </w:r>
          </w:p>
        </w:tc>
        <w:tc>
          <w:tcPr>
            <w:tcW w:w="581" w:type="pct"/>
            <w:tcBorders>
              <w:top w:val="nil"/>
              <w:left w:val="nil"/>
              <w:bottom w:val="single" w:sz="4" w:space="0" w:color="auto"/>
              <w:right w:val="single" w:sz="4" w:space="0" w:color="auto"/>
            </w:tcBorders>
            <w:shd w:val="clear" w:color="auto" w:fill="auto"/>
            <w:noWrap/>
            <w:hideMark/>
          </w:tcPr>
          <w:p w14:paraId="5D64355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1,700,000 </w:t>
            </w:r>
          </w:p>
        </w:tc>
        <w:tc>
          <w:tcPr>
            <w:tcW w:w="645" w:type="pct"/>
            <w:tcBorders>
              <w:top w:val="nil"/>
              <w:left w:val="nil"/>
              <w:bottom w:val="single" w:sz="4" w:space="0" w:color="auto"/>
              <w:right w:val="single" w:sz="4" w:space="0" w:color="auto"/>
            </w:tcBorders>
            <w:shd w:val="clear" w:color="auto" w:fill="auto"/>
            <w:noWrap/>
            <w:hideMark/>
          </w:tcPr>
          <w:p w14:paraId="685F449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1,870,000 </w:t>
            </w:r>
          </w:p>
        </w:tc>
        <w:tc>
          <w:tcPr>
            <w:tcW w:w="679" w:type="pct"/>
            <w:tcBorders>
              <w:top w:val="nil"/>
              <w:left w:val="nil"/>
              <w:bottom w:val="single" w:sz="4" w:space="0" w:color="auto"/>
              <w:right w:val="single" w:sz="4" w:space="0" w:color="auto"/>
            </w:tcBorders>
            <w:shd w:val="clear" w:color="auto" w:fill="auto"/>
            <w:noWrap/>
            <w:hideMark/>
          </w:tcPr>
          <w:p w14:paraId="29D7239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2,057,000 </w:t>
            </w:r>
          </w:p>
        </w:tc>
      </w:tr>
      <w:tr w:rsidR="00D433EC" w:rsidRPr="00D433EC" w14:paraId="25EFF764"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D5A68D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Capital Expenditure</w:t>
            </w:r>
          </w:p>
        </w:tc>
        <w:tc>
          <w:tcPr>
            <w:tcW w:w="742" w:type="pct"/>
            <w:tcBorders>
              <w:top w:val="nil"/>
              <w:left w:val="nil"/>
              <w:bottom w:val="single" w:sz="4" w:space="0" w:color="auto"/>
              <w:right w:val="single" w:sz="4" w:space="0" w:color="auto"/>
            </w:tcBorders>
            <w:shd w:val="clear" w:color="auto" w:fill="auto"/>
            <w:noWrap/>
            <w:hideMark/>
          </w:tcPr>
          <w:p w14:paraId="3073D71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670E896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33BA39A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0A4220C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r>
      <w:tr w:rsidR="00D433EC" w:rsidRPr="00D433EC" w14:paraId="3D94254F"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01F2784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Acquisition of Non-financial Assets</w:t>
            </w:r>
          </w:p>
        </w:tc>
        <w:tc>
          <w:tcPr>
            <w:tcW w:w="742" w:type="pct"/>
            <w:tcBorders>
              <w:top w:val="nil"/>
              <w:left w:val="nil"/>
              <w:bottom w:val="single" w:sz="4" w:space="0" w:color="auto"/>
              <w:right w:val="single" w:sz="4" w:space="0" w:color="auto"/>
            </w:tcBorders>
            <w:shd w:val="clear" w:color="auto" w:fill="auto"/>
            <w:noWrap/>
            <w:hideMark/>
          </w:tcPr>
          <w:p w14:paraId="4DFD9B3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1538F2F1"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44CCBD2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7D80499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2FDF1B1D"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768207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development</w:t>
            </w:r>
          </w:p>
        </w:tc>
        <w:tc>
          <w:tcPr>
            <w:tcW w:w="742" w:type="pct"/>
            <w:tcBorders>
              <w:top w:val="nil"/>
              <w:left w:val="nil"/>
              <w:bottom w:val="single" w:sz="4" w:space="0" w:color="auto"/>
              <w:right w:val="single" w:sz="4" w:space="0" w:color="auto"/>
            </w:tcBorders>
            <w:shd w:val="clear" w:color="auto" w:fill="auto"/>
            <w:noWrap/>
            <w:hideMark/>
          </w:tcPr>
          <w:p w14:paraId="70B33E9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2775F9C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73FB508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0B4D4F1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4248BDF6"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D1FFC8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Total Expenditure by </w:t>
            </w:r>
            <w:proofErr w:type="spellStart"/>
            <w:r w:rsidRPr="00D433EC">
              <w:rPr>
                <w:rFonts w:ascii="Times New Roman" w:eastAsia="Times New Roman" w:hAnsi="Times New Roman" w:cs="Times New Roman"/>
                <w:b/>
                <w:bCs/>
                <w:color w:val="000000"/>
                <w:sz w:val="20"/>
                <w:szCs w:val="20"/>
                <w:lang w:val="en-US"/>
              </w:rPr>
              <w:t>Programme</w:t>
            </w:r>
            <w:proofErr w:type="spellEnd"/>
          </w:p>
        </w:tc>
        <w:tc>
          <w:tcPr>
            <w:tcW w:w="742" w:type="pct"/>
            <w:tcBorders>
              <w:top w:val="nil"/>
              <w:left w:val="nil"/>
              <w:bottom w:val="single" w:sz="4" w:space="0" w:color="auto"/>
              <w:right w:val="single" w:sz="4" w:space="0" w:color="auto"/>
            </w:tcBorders>
            <w:shd w:val="clear" w:color="auto" w:fill="auto"/>
            <w:noWrap/>
            <w:hideMark/>
          </w:tcPr>
          <w:p w14:paraId="6F26B9F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5,600,000 </w:t>
            </w:r>
          </w:p>
        </w:tc>
        <w:tc>
          <w:tcPr>
            <w:tcW w:w="581" w:type="pct"/>
            <w:tcBorders>
              <w:top w:val="nil"/>
              <w:left w:val="nil"/>
              <w:bottom w:val="single" w:sz="4" w:space="0" w:color="auto"/>
              <w:right w:val="single" w:sz="4" w:space="0" w:color="auto"/>
            </w:tcBorders>
            <w:shd w:val="clear" w:color="auto" w:fill="auto"/>
            <w:noWrap/>
            <w:hideMark/>
          </w:tcPr>
          <w:p w14:paraId="3BB89E5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8,300,000 </w:t>
            </w:r>
          </w:p>
        </w:tc>
        <w:tc>
          <w:tcPr>
            <w:tcW w:w="645" w:type="pct"/>
            <w:tcBorders>
              <w:top w:val="nil"/>
              <w:left w:val="nil"/>
              <w:bottom w:val="single" w:sz="4" w:space="0" w:color="auto"/>
              <w:right w:val="single" w:sz="4" w:space="0" w:color="auto"/>
            </w:tcBorders>
            <w:shd w:val="clear" w:color="auto" w:fill="auto"/>
            <w:noWrap/>
            <w:hideMark/>
          </w:tcPr>
          <w:p w14:paraId="349FE54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9,130,000 </w:t>
            </w:r>
          </w:p>
        </w:tc>
        <w:tc>
          <w:tcPr>
            <w:tcW w:w="679" w:type="pct"/>
            <w:tcBorders>
              <w:top w:val="nil"/>
              <w:left w:val="nil"/>
              <w:bottom w:val="single" w:sz="4" w:space="0" w:color="auto"/>
              <w:right w:val="single" w:sz="4" w:space="0" w:color="auto"/>
            </w:tcBorders>
            <w:shd w:val="clear" w:color="auto" w:fill="auto"/>
            <w:noWrap/>
            <w:hideMark/>
          </w:tcPr>
          <w:p w14:paraId="752C5F1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10,043,000 </w:t>
            </w:r>
          </w:p>
        </w:tc>
      </w:tr>
    </w:tbl>
    <w:p w14:paraId="4F8D0D1D" w14:textId="77777777" w:rsidR="002C0A16" w:rsidRDefault="002C0A16"/>
    <w:tbl>
      <w:tblPr>
        <w:tblW w:w="5000" w:type="pct"/>
        <w:tblLayout w:type="fixed"/>
        <w:tblLook w:val="04A0" w:firstRow="1" w:lastRow="0" w:firstColumn="1" w:lastColumn="0" w:noHBand="0" w:noVBand="1"/>
      </w:tblPr>
      <w:tblGrid>
        <w:gridCol w:w="6565"/>
        <w:gridCol w:w="2070"/>
        <w:gridCol w:w="1621"/>
        <w:gridCol w:w="1799"/>
        <w:gridCol w:w="1894"/>
      </w:tblGrid>
      <w:tr w:rsidR="002C0A16" w:rsidRPr="00D433EC" w14:paraId="20CCFF61" w14:textId="77777777" w:rsidTr="002C0A16">
        <w:trPr>
          <w:trHeight w:val="348"/>
          <w:tblHeader/>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2E94E2C9" w14:textId="2A49105D" w:rsidR="002C0A16" w:rsidRPr="002C0A16" w:rsidRDefault="002C0A16"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0708003710 P8: Head of Public Service Administration (Office of the County Secretary) </w:t>
            </w:r>
          </w:p>
        </w:tc>
      </w:tr>
      <w:tr w:rsidR="002C0A16" w:rsidRPr="00D433EC" w14:paraId="1DB1C7C7" w14:textId="77777777" w:rsidTr="002C0A16">
        <w:trPr>
          <w:trHeight w:val="348"/>
          <w:tblHeader/>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690270E4" w14:textId="202BBB92" w:rsidR="002C0A16" w:rsidRPr="002C0A16" w:rsidRDefault="002C0A16"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0704013710 SP 8.1 General Administration - County Secretary </w:t>
            </w:r>
          </w:p>
        </w:tc>
      </w:tr>
      <w:tr w:rsidR="00D433EC" w:rsidRPr="00D433EC" w14:paraId="30A4709B" w14:textId="77777777" w:rsidTr="002C0A16">
        <w:trPr>
          <w:trHeight w:val="348"/>
          <w:tblHeader/>
        </w:trPr>
        <w:tc>
          <w:tcPr>
            <w:tcW w:w="2353" w:type="pct"/>
            <w:tcBorders>
              <w:top w:val="nil"/>
              <w:left w:val="single" w:sz="4" w:space="0" w:color="auto"/>
              <w:bottom w:val="nil"/>
              <w:right w:val="single" w:sz="4" w:space="0" w:color="auto"/>
            </w:tcBorders>
            <w:shd w:val="clear" w:color="auto" w:fill="auto"/>
            <w:noWrap/>
            <w:hideMark/>
          </w:tcPr>
          <w:p w14:paraId="4849D4D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Expenditure Classification </w:t>
            </w:r>
          </w:p>
        </w:tc>
        <w:tc>
          <w:tcPr>
            <w:tcW w:w="742" w:type="pct"/>
            <w:vMerge w:val="restart"/>
            <w:tcBorders>
              <w:top w:val="nil"/>
              <w:left w:val="single" w:sz="4" w:space="0" w:color="auto"/>
              <w:bottom w:val="single" w:sz="4" w:space="0" w:color="000000"/>
              <w:right w:val="single" w:sz="4" w:space="0" w:color="auto"/>
            </w:tcBorders>
            <w:shd w:val="clear" w:color="auto" w:fill="auto"/>
            <w:hideMark/>
          </w:tcPr>
          <w:p w14:paraId="5376204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Revised Estimates  2024/25 </w:t>
            </w:r>
          </w:p>
        </w:tc>
        <w:tc>
          <w:tcPr>
            <w:tcW w:w="581" w:type="pct"/>
            <w:vMerge w:val="restart"/>
            <w:tcBorders>
              <w:top w:val="nil"/>
              <w:left w:val="single" w:sz="4" w:space="0" w:color="auto"/>
              <w:bottom w:val="single" w:sz="4" w:space="0" w:color="000000"/>
              <w:right w:val="single" w:sz="4" w:space="0" w:color="auto"/>
            </w:tcBorders>
            <w:shd w:val="clear" w:color="auto" w:fill="auto"/>
            <w:hideMark/>
          </w:tcPr>
          <w:p w14:paraId="75C03EA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Estimates  2025/26 </w:t>
            </w:r>
          </w:p>
        </w:tc>
        <w:tc>
          <w:tcPr>
            <w:tcW w:w="1324" w:type="pct"/>
            <w:gridSpan w:val="2"/>
            <w:tcBorders>
              <w:top w:val="single" w:sz="4" w:space="0" w:color="auto"/>
              <w:left w:val="nil"/>
              <w:bottom w:val="single" w:sz="4" w:space="0" w:color="auto"/>
              <w:right w:val="single" w:sz="4" w:space="0" w:color="000000"/>
            </w:tcBorders>
            <w:shd w:val="clear" w:color="auto" w:fill="auto"/>
            <w:hideMark/>
          </w:tcPr>
          <w:p w14:paraId="6B30226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Projected Estimates </w:t>
            </w:r>
          </w:p>
        </w:tc>
      </w:tr>
      <w:tr w:rsidR="00D433EC" w:rsidRPr="00D433EC" w14:paraId="4DB7DE13" w14:textId="77777777" w:rsidTr="002C0A16">
        <w:trPr>
          <w:trHeight w:val="348"/>
          <w:tblHeader/>
        </w:trPr>
        <w:tc>
          <w:tcPr>
            <w:tcW w:w="2353" w:type="pct"/>
            <w:tcBorders>
              <w:top w:val="nil"/>
              <w:left w:val="single" w:sz="4" w:space="0" w:color="auto"/>
              <w:bottom w:val="single" w:sz="4" w:space="0" w:color="auto"/>
              <w:right w:val="single" w:sz="4" w:space="0" w:color="auto"/>
            </w:tcBorders>
            <w:shd w:val="clear" w:color="auto" w:fill="auto"/>
            <w:noWrap/>
            <w:hideMark/>
          </w:tcPr>
          <w:p w14:paraId="2F80C42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742" w:type="pct"/>
            <w:vMerge/>
            <w:tcBorders>
              <w:top w:val="nil"/>
              <w:left w:val="single" w:sz="4" w:space="0" w:color="auto"/>
              <w:bottom w:val="single" w:sz="4" w:space="0" w:color="000000"/>
              <w:right w:val="single" w:sz="4" w:space="0" w:color="auto"/>
            </w:tcBorders>
            <w:vAlign w:val="center"/>
            <w:hideMark/>
          </w:tcPr>
          <w:p w14:paraId="79F1B77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581" w:type="pct"/>
            <w:vMerge/>
            <w:tcBorders>
              <w:top w:val="nil"/>
              <w:left w:val="single" w:sz="4" w:space="0" w:color="auto"/>
              <w:bottom w:val="single" w:sz="4" w:space="0" w:color="000000"/>
              <w:right w:val="single" w:sz="4" w:space="0" w:color="auto"/>
            </w:tcBorders>
            <w:vAlign w:val="center"/>
            <w:hideMark/>
          </w:tcPr>
          <w:p w14:paraId="49189CB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645" w:type="pct"/>
            <w:tcBorders>
              <w:top w:val="nil"/>
              <w:left w:val="nil"/>
              <w:bottom w:val="single" w:sz="4" w:space="0" w:color="auto"/>
              <w:right w:val="single" w:sz="4" w:space="0" w:color="auto"/>
            </w:tcBorders>
            <w:shd w:val="clear" w:color="auto" w:fill="auto"/>
            <w:hideMark/>
          </w:tcPr>
          <w:p w14:paraId="5040C06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2026/27</w:t>
            </w:r>
          </w:p>
        </w:tc>
        <w:tc>
          <w:tcPr>
            <w:tcW w:w="679" w:type="pct"/>
            <w:tcBorders>
              <w:top w:val="nil"/>
              <w:left w:val="nil"/>
              <w:bottom w:val="single" w:sz="4" w:space="0" w:color="auto"/>
              <w:right w:val="single" w:sz="4" w:space="0" w:color="auto"/>
            </w:tcBorders>
            <w:shd w:val="clear" w:color="auto" w:fill="auto"/>
            <w:hideMark/>
          </w:tcPr>
          <w:p w14:paraId="5F229B9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2027/28</w:t>
            </w:r>
          </w:p>
        </w:tc>
      </w:tr>
      <w:tr w:rsidR="00D433EC" w:rsidRPr="00D433EC" w14:paraId="7E2C84A3"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21CF602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Recurrent Expenditure</w:t>
            </w:r>
          </w:p>
        </w:tc>
        <w:tc>
          <w:tcPr>
            <w:tcW w:w="742" w:type="pct"/>
            <w:tcBorders>
              <w:top w:val="nil"/>
              <w:left w:val="nil"/>
              <w:bottom w:val="single" w:sz="4" w:space="0" w:color="auto"/>
              <w:right w:val="single" w:sz="4" w:space="0" w:color="auto"/>
            </w:tcBorders>
            <w:shd w:val="clear" w:color="auto" w:fill="auto"/>
            <w:noWrap/>
            <w:hideMark/>
          </w:tcPr>
          <w:p w14:paraId="2BA8D5E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19,439,000 </w:t>
            </w:r>
          </w:p>
        </w:tc>
        <w:tc>
          <w:tcPr>
            <w:tcW w:w="581" w:type="pct"/>
            <w:tcBorders>
              <w:top w:val="nil"/>
              <w:left w:val="nil"/>
              <w:bottom w:val="single" w:sz="4" w:space="0" w:color="auto"/>
              <w:right w:val="single" w:sz="4" w:space="0" w:color="auto"/>
            </w:tcBorders>
            <w:shd w:val="clear" w:color="auto" w:fill="auto"/>
            <w:noWrap/>
            <w:hideMark/>
          </w:tcPr>
          <w:p w14:paraId="0722733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23,021,500 </w:t>
            </w:r>
          </w:p>
        </w:tc>
        <w:tc>
          <w:tcPr>
            <w:tcW w:w="645" w:type="pct"/>
            <w:tcBorders>
              <w:top w:val="nil"/>
              <w:left w:val="nil"/>
              <w:bottom w:val="single" w:sz="4" w:space="0" w:color="auto"/>
              <w:right w:val="single" w:sz="4" w:space="0" w:color="auto"/>
            </w:tcBorders>
            <w:shd w:val="clear" w:color="auto" w:fill="auto"/>
            <w:noWrap/>
            <w:hideMark/>
          </w:tcPr>
          <w:p w14:paraId="4FAB6B6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25,323,650 </w:t>
            </w:r>
          </w:p>
        </w:tc>
        <w:tc>
          <w:tcPr>
            <w:tcW w:w="679" w:type="pct"/>
            <w:tcBorders>
              <w:top w:val="nil"/>
              <w:left w:val="nil"/>
              <w:bottom w:val="single" w:sz="4" w:space="0" w:color="auto"/>
              <w:right w:val="single" w:sz="4" w:space="0" w:color="auto"/>
            </w:tcBorders>
            <w:shd w:val="clear" w:color="auto" w:fill="auto"/>
            <w:noWrap/>
            <w:hideMark/>
          </w:tcPr>
          <w:p w14:paraId="7E437D5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27,856,015 </w:t>
            </w:r>
          </w:p>
        </w:tc>
      </w:tr>
      <w:tr w:rsidR="00D433EC" w:rsidRPr="00D433EC" w14:paraId="714F2D7E"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0CE9622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Compensation to Employees</w:t>
            </w:r>
          </w:p>
        </w:tc>
        <w:tc>
          <w:tcPr>
            <w:tcW w:w="742" w:type="pct"/>
            <w:tcBorders>
              <w:top w:val="nil"/>
              <w:left w:val="nil"/>
              <w:bottom w:val="single" w:sz="4" w:space="0" w:color="auto"/>
              <w:right w:val="single" w:sz="4" w:space="0" w:color="auto"/>
            </w:tcBorders>
            <w:shd w:val="clear" w:color="auto" w:fill="auto"/>
            <w:noWrap/>
            <w:hideMark/>
          </w:tcPr>
          <w:p w14:paraId="7067D65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581" w:type="pct"/>
            <w:tcBorders>
              <w:top w:val="nil"/>
              <w:left w:val="nil"/>
              <w:bottom w:val="nil"/>
              <w:right w:val="nil"/>
            </w:tcBorders>
            <w:shd w:val="clear" w:color="auto" w:fill="auto"/>
            <w:noWrap/>
            <w:hideMark/>
          </w:tcPr>
          <w:p w14:paraId="5A960BA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645" w:type="pct"/>
            <w:tcBorders>
              <w:top w:val="nil"/>
              <w:left w:val="single" w:sz="4" w:space="0" w:color="auto"/>
              <w:bottom w:val="single" w:sz="4" w:space="0" w:color="auto"/>
              <w:right w:val="single" w:sz="4" w:space="0" w:color="auto"/>
            </w:tcBorders>
            <w:shd w:val="clear" w:color="auto" w:fill="auto"/>
            <w:noWrap/>
            <w:hideMark/>
          </w:tcPr>
          <w:p w14:paraId="494A469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41839DF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3F9B2EFF"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0591402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Use of goods and services</w:t>
            </w:r>
          </w:p>
        </w:tc>
        <w:tc>
          <w:tcPr>
            <w:tcW w:w="742" w:type="pct"/>
            <w:tcBorders>
              <w:top w:val="nil"/>
              <w:left w:val="nil"/>
              <w:bottom w:val="single" w:sz="4" w:space="0" w:color="auto"/>
              <w:right w:val="single" w:sz="4" w:space="0" w:color="auto"/>
            </w:tcBorders>
            <w:shd w:val="clear" w:color="auto" w:fill="auto"/>
            <w:noWrap/>
            <w:hideMark/>
          </w:tcPr>
          <w:p w14:paraId="3056B19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17,939,000 </w:t>
            </w:r>
          </w:p>
        </w:tc>
        <w:tc>
          <w:tcPr>
            <w:tcW w:w="581" w:type="pct"/>
            <w:tcBorders>
              <w:top w:val="single" w:sz="4" w:space="0" w:color="auto"/>
              <w:left w:val="nil"/>
              <w:bottom w:val="single" w:sz="4" w:space="0" w:color="auto"/>
              <w:right w:val="single" w:sz="4" w:space="0" w:color="auto"/>
            </w:tcBorders>
            <w:shd w:val="clear" w:color="auto" w:fill="auto"/>
            <w:noWrap/>
            <w:hideMark/>
          </w:tcPr>
          <w:p w14:paraId="08E6F79F"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21,521,500 </w:t>
            </w:r>
          </w:p>
        </w:tc>
        <w:tc>
          <w:tcPr>
            <w:tcW w:w="645" w:type="pct"/>
            <w:tcBorders>
              <w:top w:val="nil"/>
              <w:left w:val="nil"/>
              <w:bottom w:val="single" w:sz="4" w:space="0" w:color="auto"/>
              <w:right w:val="single" w:sz="4" w:space="0" w:color="auto"/>
            </w:tcBorders>
            <w:shd w:val="clear" w:color="auto" w:fill="auto"/>
            <w:noWrap/>
            <w:hideMark/>
          </w:tcPr>
          <w:p w14:paraId="1FB6507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23,673,650 </w:t>
            </w:r>
          </w:p>
        </w:tc>
        <w:tc>
          <w:tcPr>
            <w:tcW w:w="679" w:type="pct"/>
            <w:tcBorders>
              <w:top w:val="nil"/>
              <w:left w:val="nil"/>
              <w:bottom w:val="single" w:sz="4" w:space="0" w:color="auto"/>
              <w:right w:val="single" w:sz="4" w:space="0" w:color="auto"/>
            </w:tcBorders>
            <w:shd w:val="clear" w:color="auto" w:fill="auto"/>
            <w:noWrap/>
            <w:hideMark/>
          </w:tcPr>
          <w:p w14:paraId="303A174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26,041,015 </w:t>
            </w:r>
          </w:p>
        </w:tc>
      </w:tr>
      <w:tr w:rsidR="00D433EC" w:rsidRPr="00D433EC" w14:paraId="26B57260"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F66B551"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Recurrent</w:t>
            </w:r>
          </w:p>
        </w:tc>
        <w:tc>
          <w:tcPr>
            <w:tcW w:w="742" w:type="pct"/>
            <w:tcBorders>
              <w:top w:val="nil"/>
              <w:left w:val="nil"/>
              <w:bottom w:val="single" w:sz="4" w:space="0" w:color="auto"/>
              <w:right w:val="single" w:sz="4" w:space="0" w:color="auto"/>
            </w:tcBorders>
            <w:shd w:val="clear" w:color="auto" w:fill="auto"/>
            <w:noWrap/>
            <w:hideMark/>
          </w:tcPr>
          <w:p w14:paraId="6246C59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1,500,000 </w:t>
            </w:r>
          </w:p>
        </w:tc>
        <w:tc>
          <w:tcPr>
            <w:tcW w:w="581" w:type="pct"/>
            <w:tcBorders>
              <w:top w:val="nil"/>
              <w:left w:val="nil"/>
              <w:bottom w:val="single" w:sz="4" w:space="0" w:color="auto"/>
              <w:right w:val="single" w:sz="4" w:space="0" w:color="auto"/>
            </w:tcBorders>
            <w:shd w:val="clear" w:color="auto" w:fill="auto"/>
            <w:noWrap/>
            <w:hideMark/>
          </w:tcPr>
          <w:p w14:paraId="5017BBB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1,500,000 </w:t>
            </w:r>
          </w:p>
        </w:tc>
        <w:tc>
          <w:tcPr>
            <w:tcW w:w="645" w:type="pct"/>
            <w:tcBorders>
              <w:top w:val="nil"/>
              <w:left w:val="nil"/>
              <w:bottom w:val="single" w:sz="4" w:space="0" w:color="auto"/>
              <w:right w:val="single" w:sz="4" w:space="0" w:color="auto"/>
            </w:tcBorders>
            <w:shd w:val="clear" w:color="auto" w:fill="auto"/>
            <w:noWrap/>
            <w:hideMark/>
          </w:tcPr>
          <w:p w14:paraId="3988AD8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1,650,000 </w:t>
            </w:r>
          </w:p>
        </w:tc>
        <w:tc>
          <w:tcPr>
            <w:tcW w:w="679" w:type="pct"/>
            <w:tcBorders>
              <w:top w:val="nil"/>
              <w:left w:val="nil"/>
              <w:bottom w:val="single" w:sz="4" w:space="0" w:color="auto"/>
              <w:right w:val="single" w:sz="4" w:space="0" w:color="auto"/>
            </w:tcBorders>
            <w:shd w:val="clear" w:color="auto" w:fill="auto"/>
            <w:noWrap/>
            <w:hideMark/>
          </w:tcPr>
          <w:p w14:paraId="4B76C6C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1,815,000 </w:t>
            </w:r>
          </w:p>
        </w:tc>
      </w:tr>
      <w:tr w:rsidR="00D433EC" w:rsidRPr="00D433EC" w14:paraId="6849FED4"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9F1A6C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Capital Expenditure</w:t>
            </w:r>
          </w:p>
        </w:tc>
        <w:tc>
          <w:tcPr>
            <w:tcW w:w="742" w:type="pct"/>
            <w:tcBorders>
              <w:top w:val="nil"/>
              <w:left w:val="nil"/>
              <w:bottom w:val="single" w:sz="4" w:space="0" w:color="auto"/>
              <w:right w:val="single" w:sz="4" w:space="0" w:color="auto"/>
            </w:tcBorders>
            <w:shd w:val="clear" w:color="auto" w:fill="auto"/>
            <w:noWrap/>
            <w:hideMark/>
          </w:tcPr>
          <w:p w14:paraId="66986C0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0074F77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2245C56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69B1E27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r>
      <w:tr w:rsidR="00D433EC" w:rsidRPr="00D433EC" w14:paraId="3AE84B7C"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9C1FC7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Acquisition of Non-financial Assets</w:t>
            </w:r>
          </w:p>
        </w:tc>
        <w:tc>
          <w:tcPr>
            <w:tcW w:w="742" w:type="pct"/>
            <w:tcBorders>
              <w:top w:val="nil"/>
              <w:left w:val="nil"/>
              <w:bottom w:val="single" w:sz="4" w:space="0" w:color="auto"/>
              <w:right w:val="single" w:sz="4" w:space="0" w:color="auto"/>
            </w:tcBorders>
            <w:shd w:val="clear" w:color="auto" w:fill="auto"/>
            <w:noWrap/>
            <w:hideMark/>
          </w:tcPr>
          <w:p w14:paraId="21FEEE7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581" w:type="pct"/>
            <w:tcBorders>
              <w:top w:val="nil"/>
              <w:left w:val="nil"/>
              <w:bottom w:val="single" w:sz="4" w:space="0" w:color="auto"/>
              <w:right w:val="single" w:sz="4" w:space="0" w:color="auto"/>
            </w:tcBorders>
            <w:shd w:val="clear" w:color="auto" w:fill="auto"/>
            <w:noWrap/>
            <w:hideMark/>
          </w:tcPr>
          <w:p w14:paraId="4C10377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645" w:type="pct"/>
            <w:tcBorders>
              <w:top w:val="nil"/>
              <w:left w:val="nil"/>
              <w:bottom w:val="single" w:sz="4" w:space="0" w:color="auto"/>
              <w:right w:val="single" w:sz="4" w:space="0" w:color="auto"/>
            </w:tcBorders>
            <w:shd w:val="clear" w:color="auto" w:fill="auto"/>
            <w:noWrap/>
            <w:hideMark/>
          </w:tcPr>
          <w:p w14:paraId="252C5B9F"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31C3AD9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28F3136B"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CA499A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development</w:t>
            </w:r>
          </w:p>
        </w:tc>
        <w:tc>
          <w:tcPr>
            <w:tcW w:w="742" w:type="pct"/>
            <w:tcBorders>
              <w:top w:val="nil"/>
              <w:left w:val="nil"/>
              <w:bottom w:val="single" w:sz="4" w:space="0" w:color="auto"/>
              <w:right w:val="single" w:sz="4" w:space="0" w:color="auto"/>
            </w:tcBorders>
            <w:shd w:val="clear" w:color="auto" w:fill="auto"/>
            <w:noWrap/>
            <w:hideMark/>
          </w:tcPr>
          <w:p w14:paraId="51A7920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249AFCA1"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68DA624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1CF9746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59787180"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03CC9B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lastRenderedPageBreak/>
              <w:t xml:space="preserve">Total Expenditure by </w:t>
            </w:r>
            <w:proofErr w:type="spellStart"/>
            <w:r w:rsidRPr="00D433EC">
              <w:rPr>
                <w:rFonts w:ascii="Times New Roman" w:eastAsia="Times New Roman" w:hAnsi="Times New Roman" w:cs="Times New Roman"/>
                <w:b/>
                <w:bCs/>
                <w:color w:val="000000"/>
                <w:sz w:val="20"/>
                <w:szCs w:val="20"/>
                <w:lang w:val="en-US"/>
              </w:rPr>
              <w:t>Programme</w:t>
            </w:r>
            <w:proofErr w:type="spellEnd"/>
          </w:p>
        </w:tc>
        <w:tc>
          <w:tcPr>
            <w:tcW w:w="742" w:type="pct"/>
            <w:tcBorders>
              <w:top w:val="nil"/>
              <w:left w:val="nil"/>
              <w:bottom w:val="single" w:sz="4" w:space="0" w:color="auto"/>
              <w:right w:val="single" w:sz="4" w:space="0" w:color="auto"/>
            </w:tcBorders>
            <w:shd w:val="clear" w:color="auto" w:fill="auto"/>
            <w:noWrap/>
            <w:hideMark/>
          </w:tcPr>
          <w:p w14:paraId="07131CC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19,439,000 </w:t>
            </w:r>
          </w:p>
        </w:tc>
        <w:tc>
          <w:tcPr>
            <w:tcW w:w="581" w:type="pct"/>
            <w:tcBorders>
              <w:top w:val="nil"/>
              <w:left w:val="nil"/>
              <w:bottom w:val="single" w:sz="4" w:space="0" w:color="auto"/>
              <w:right w:val="single" w:sz="4" w:space="0" w:color="auto"/>
            </w:tcBorders>
            <w:shd w:val="clear" w:color="auto" w:fill="auto"/>
            <w:noWrap/>
            <w:hideMark/>
          </w:tcPr>
          <w:p w14:paraId="03444AC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23,021,500 </w:t>
            </w:r>
          </w:p>
        </w:tc>
        <w:tc>
          <w:tcPr>
            <w:tcW w:w="645" w:type="pct"/>
            <w:tcBorders>
              <w:top w:val="nil"/>
              <w:left w:val="nil"/>
              <w:bottom w:val="single" w:sz="4" w:space="0" w:color="auto"/>
              <w:right w:val="single" w:sz="4" w:space="0" w:color="auto"/>
            </w:tcBorders>
            <w:shd w:val="clear" w:color="auto" w:fill="auto"/>
            <w:noWrap/>
            <w:hideMark/>
          </w:tcPr>
          <w:p w14:paraId="6DF55C2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25,323,650 </w:t>
            </w:r>
          </w:p>
        </w:tc>
        <w:tc>
          <w:tcPr>
            <w:tcW w:w="679" w:type="pct"/>
            <w:tcBorders>
              <w:top w:val="nil"/>
              <w:left w:val="nil"/>
              <w:bottom w:val="single" w:sz="4" w:space="0" w:color="auto"/>
              <w:right w:val="single" w:sz="4" w:space="0" w:color="auto"/>
            </w:tcBorders>
            <w:shd w:val="clear" w:color="auto" w:fill="auto"/>
            <w:noWrap/>
            <w:hideMark/>
          </w:tcPr>
          <w:p w14:paraId="78DD364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27,856,015 </w:t>
            </w:r>
          </w:p>
        </w:tc>
      </w:tr>
    </w:tbl>
    <w:p w14:paraId="7818D0F6" w14:textId="77777777" w:rsidR="002C0A16" w:rsidRDefault="002C0A16"/>
    <w:tbl>
      <w:tblPr>
        <w:tblW w:w="5000" w:type="pct"/>
        <w:tblLayout w:type="fixed"/>
        <w:tblLook w:val="04A0" w:firstRow="1" w:lastRow="0" w:firstColumn="1" w:lastColumn="0" w:noHBand="0" w:noVBand="1"/>
      </w:tblPr>
      <w:tblGrid>
        <w:gridCol w:w="6565"/>
        <w:gridCol w:w="2070"/>
        <w:gridCol w:w="1621"/>
        <w:gridCol w:w="1799"/>
        <w:gridCol w:w="1894"/>
      </w:tblGrid>
      <w:tr w:rsidR="002C0A16" w:rsidRPr="00D433EC" w14:paraId="33BBA0EC" w14:textId="77777777" w:rsidTr="002C0A16">
        <w:trPr>
          <w:trHeight w:val="348"/>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590BC619" w14:textId="3C921AE6" w:rsidR="002C0A16" w:rsidRPr="00D433EC" w:rsidRDefault="002C0A16"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 xml:space="preserve"> 0709003710 P9: Cabinet Affairs </w:t>
            </w:r>
          </w:p>
        </w:tc>
      </w:tr>
      <w:tr w:rsidR="002C0A16" w:rsidRPr="00D433EC" w14:paraId="147F6AE4" w14:textId="77777777" w:rsidTr="002C0A16">
        <w:trPr>
          <w:trHeight w:val="348"/>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3C11DE06" w14:textId="54222803" w:rsidR="002C0A16" w:rsidRPr="00D433EC" w:rsidRDefault="002C0A16"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 xml:space="preserve"> 0709013710 SP 9.1 Cabinet Affairs </w:t>
            </w:r>
          </w:p>
        </w:tc>
      </w:tr>
      <w:tr w:rsidR="00D433EC" w:rsidRPr="00D433EC" w14:paraId="4122E47C" w14:textId="77777777" w:rsidTr="002C0A16">
        <w:trPr>
          <w:trHeight w:val="348"/>
        </w:trPr>
        <w:tc>
          <w:tcPr>
            <w:tcW w:w="2353" w:type="pct"/>
            <w:tcBorders>
              <w:top w:val="nil"/>
              <w:left w:val="single" w:sz="4" w:space="0" w:color="auto"/>
              <w:bottom w:val="nil"/>
              <w:right w:val="single" w:sz="4" w:space="0" w:color="auto"/>
            </w:tcBorders>
            <w:shd w:val="clear" w:color="auto" w:fill="auto"/>
            <w:noWrap/>
            <w:hideMark/>
          </w:tcPr>
          <w:p w14:paraId="7734771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Expenditure Classification </w:t>
            </w:r>
          </w:p>
        </w:tc>
        <w:tc>
          <w:tcPr>
            <w:tcW w:w="742"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2C93AB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Revised Estimates  2024/25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CDD7F0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Estimates  2025/26 </w:t>
            </w:r>
          </w:p>
        </w:tc>
        <w:tc>
          <w:tcPr>
            <w:tcW w:w="1324" w:type="pct"/>
            <w:gridSpan w:val="2"/>
            <w:tcBorders>
              <w:top w:val="single" w:sz="4" w:space="0" w:color="auto"/>
              <w:left w:val="nil"/>
              <w:bottom w:val="single" w:sz="4" w:space="0" w:color="auto"/>
              <w:right w:val="single" w:sz="4" w:space="0" w:color="000000"/>
            </w:tcBorders>
            <w:shd w:val="clear" w:color="auto" w:fill="auto"/>
            <w:hideMark/>
          </w:tcPr>
          <w:p w14:paraId="085F0A8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Projected Estimates </w:t>
            </w:r>
          </w:p>
        </w:tc>
      </w:tr>
      <w:tr w:rsidR="00D433EC" w:rsidRPr="00D433EC" w14:paraId="200222E1"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2A438E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742" w:type="pct"/>
            <w:vMerge/>
            <w:tcBorders>
              <w:top w:val="single" w:sz="4" w:space="0" w:color="auto"/>
              <w:left w:val="single" w:sz="4" w:space="0" w:color="auto"/>
              <w:bottom w:val="single" w:sz="4" w:space="0" w:color="000000"/>
              <w:right w:val="single" w:sz="4" w:space="0" w:color="auto"/>
            </w:tcBorders>
            <w:vAlign w:val="center"/>
            <w:hideMark/>
          </w:tcPr>
          <w:p w14:paraId="2128815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29F6A4B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645" w:type="pct"/>
            <w:tcBorders>
              <w:top w:val="nil"/>
              <w:left w:val="nil"/>
              <w:bottom w:val="single" w:sz="4" w:space="0" w:color="auto"/>
              <w:right w:val="single" w:sz="4" w:space="0" w:color="auto"/>
            </w:tcBorders>
            <w:shd w:val="clear" w:color="auto" w:fill="auto"/>
            <w:hideMark/>
          </w:tcPr>
          <w:p w14:paraId="761A16E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2026/27</w:t>
            </w:r>
          </w:p>
        </w:tc>
        <w:tc>
          <w:tcPr>
            <w:tcW w:w="679" w:type="pct"/>
            <w:tcBorders>
              <w:top w:val="nil"/>
              <w:left w:val="nil"/>
              <w:bottom w:val="single" w:sz="4" w:space="0" w:color="auto"/>
              <w:right w:val="single" w:sz="4" w:space="0" w:color="auto"/>
            </w:tcBorders>
            <w:shd w:val="clear" w:color="auto" w:fill="auto"/>
            <w:hideMark/>
          </w:tcPr>
          <w:p w14:paraId="61EEC4D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2027/28</w:t>
            </w:r>
          </w:p>
        </w:tc>
      </w:tr>
      <w:tr w:rsidR="00D433EC" w:rsidRPr="00D433EC" w14:paraId="51AB34BE"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0D00E31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Recurrent Expenditure</w:t>
            </w:r>
          </w:p>
        </w:tc>
        <w:tc>
          <w:tcPr>
            <w:tcW w:w="742" w:type="pct"/>
            <w:tcBorders>
              <w:top w:val="nil"/>
              <w:left w:val="nil"/>
              <w:bottom w:val="single" w:sz="4" w:space="0" w:color="auto"/>
              <w:right w:val="single" w:sz="4" w:space="0" w:color="auto"/>
            </w:tcBorders>
            <w:shd w:val="clear" w:color="auto" w:fill="auto"/>
            <w:noWrap/>
            <w:hideMark/>
          </w:tcPr>
          <w:p w14:paraId="76158D0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15,023,399 </w:t>
            </w:r>
          </w:p>
        </w:tc>
        <w:tc>
          <w:tcPr>
            <w:tcW w:w="581" w:type="pct"/>
            <w:tcBorders>
              <w:top w:val="nil"/>
              <w:left w:val="nil"/>
              <w:bottom w:val="single" w:sz="4" w:space="0" w:color="auto"/>
              <w:right w:val="single" w:sz="4" w:space="0" w:color="auto"/>
            </w:tcBorders>
            <w:shd w:val="clear" w:color="auto" w:fill="auto"/>
            <w:noWrap/>
            <w:hideMark/>
          </w:tcPr>
          <w:p w14:paraId="33D10A6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14,857,070 </w:t>
            </w:r>
          </w:p>
        </w:tc>
        <w:tc>
          <w:tcPr>
            <w:tcW w:w="645" w:type="pct"/>
            <w:tcBorders>
              <w:top w:val="nil"/>
              <w:left w:val="nil"/>
              <w:bottom w:val="single" w:sz="4" w:space="0" w:color="auto"/>
              <w:right w:val="single" w:sz="4" w:space="0" w:color="auto"/>
            </w:tcBorders>
            <w:shd w:val="clear" w:color="auto" w:fill="auto"/>
            <w:noWrap/>
            <w:hideMark/>
          </w:tcPr>
          <w:p w14:paraId="758A0E9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16,342,777 </w:t>
            </w:r>
          </w:p>
        </w:tc>
        <w:tc>
          <w:tcPr>
            <w:tcW w:w="679" w:type="pct"/>
            <w:tcBorders>
              <w:top w:val="nil"/>
              <w:left w:val="nil"/>
              <w:bottom w:val="single" w:sz="4" w:space="0" w:color="auto"/>
              <w:right w:val="single" w:sz="4" w:space="0" w:color="auto"/>
            </w:tcBorders>
            <w:shd w:val="clear" w:color="auto" w:fill="auto"/>
            <w:noWrap/>
            <w:hideMark/>
          </w:tcPr>
          <w:p w14:paraId="4C5E1DD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17,977,055 </w:t>
            </w:r>
          </w:p>
        </w:tc>
      </w:tr>
      <w:tr w:rsidR="00D433EC" w:rsidRPr="00D433EC" w14:paraId="20A6D712"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01337F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Compensation to Employees</w:t>
            </w:r>
          </w:p>
        </w:tc>
        <w:tc>
          <w:tcPr>
            <w:tcW w:w="742" w:type="pct"/>
            <w:tcBorders>
              <w:top w:val="nil"/>
              <w:left w:val="nil"/>
              <w:bottom w:val="nil"/>
              <w:right w:val="nil"/>
            </w:tcBorders>
            <w:shd w:val="clear" w:color="auto" w:fill="auto"/>
            <w:noWrap/>
            <w:hideMark/>
          </w:tcPr>
          <w:p w14:paraId="6C57AC0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p>
        </w:tc>
        <w:tc>
          <w:tcPr>
            <w:tcW w:w="581" w:type="pct"/>
            <w:tcBorders>
              <w:top w:val="nil"/>
              <w:left w:val="single" w:sz="4" w:space="0" w:color="auto"/>
              <w:bottom w:val="single" w:sz="4" w:space="0" w:color="auto"/>
              <w:right w:val="single" w:sz="4" w:space="0" w:color="auto"/>
            </w:tcBorders>
            <w:shd w:val="clear" w:color="auto" w:fill="auto"/>
            <w:noWrap/>
            <w:hideMark/>
          </w:tcPr>
          <w:p w14:paraId="7A6EFDC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645" w:type="pct"/>
            <w:tcBorders>
              <w:top w:val="nil"/>
              <w:left w:val="nil"/>
              <w:bottom w:val="single" w:sz="4" w:space="0" w:color="auto"/>
              <w:right w:val="single" w:sz="4" w:space="0" w:color="auto"/>
            </w:tcBorders>
            <w:shd w:val="clear" w:color="auto" w:fill="auto"/>
            <w:noWrap/>
            <w:hideMark/>
          </w:tcPr>
          <w:p w14:paraId="0F09A8F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00A3A2B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2FF357CC"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B95A00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Use of goods and services</w:t>
            </w:r>
          </w:p>
        </w:tc>
        <w:tc>
          <w:tcPr>
            <w:tcW w:w="742" w:type="pct"/>
            <w:tcBorders>
              <w:top w:val="single" w:sz="4" w:space="0" w:color="auto"/>
              <w:left w:val="nil"/>
              <w:bottom w:val="single" w:sz="4" w:space="0" w:color="auto"/>
              <w:right w:val="single" w:sz="4" w:space="0" w:color="auto"/>
            </w:tcBorders>
            <w:shd w:val="clear" w:color="auto" w:fill="auto"/>
            <w:noWrap/>
            <w:hideMark/>
          </w:tcPr>
          <w:p w14:paraId="76295E1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14,323,399 </w:t>
            </w:r>
          </w:p>
        </w:tc>
        <w:tc>
          <w:tcPr>
            <w:tcW w:w="581" w:type="pct"/>
            <w:tcBorders>
              <w:top w:val="nil"/>
              <w:left w:val="nil"/>
              <w:bottom w:val="single" w:sz="4" w:space="0" w:color="auto"/>
              <w:right w:val="single" w:sz="4" w:space="0" w:color="auto"/>
            </w:tcBorders>
            <w:shd w:val="clear" w:color="auto" w:fill="auto"/>
            <w:noWrap/>
            <w:hideMark/>
          </w:tcPr>
          <w:p w14:paraId="2C0B47D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14,157,070 </w:t>
            </w:r>
          </w:p>
        </w:tc>
        <w:tc>
          <w:tcPr>
            <w:tcW w:w="645" w:type="pct"/>
            <w:tcBorders>
              <w:top w:val="nil"/>
              <w:left w:val="nil"/>
              <w:bottom w:val="single" w:sz="4" w:space="0" w:color="auto"/>
              <w:right w:val="single" w:sz="4" w:space="0" w:color="auto"/>
            </w:tcBorders>
            <w:shd w:val="clear" w:color="auto" w:fill="auto"/>
            <w:noWrap/>
            <w:hideMark/>
          </w:tcPr>
          <w:p w14:paraId="47D0A30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15,572,777 </w:t>
            </w:r>
          </w:p>
        </w:tc>
        <w:tc>
          <w:tcPr>
            <w:tcW w:w="679" w:type="pct"/>
            <w:tcBorders>
              <w:top w:val="nil"/>
              <w:left w:val="nil"/>
              <w:bottom w:val="single" w:sz="4" w:space="0" w:color="auto"/>
              <w:right w:val="single" w:sz="4" w:space="0" w:color="auto"/>
            </w:tcBorders>
            <w:shd w:val="clear" w:color="auto" w:fill="auto"/>
            <w:noWrap/>
            <w:hideMark/>
          </w:tcPr>
          <w:p w14:paraId="2A0C2BA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17,130,055 </w:t>
            </w:r>
          </w:p>
        </w:tc>
      </w:tr>
      <w:tr w:rsidR="00D433EC" w:rsidRPr="00D433EC" w14:paraId="37C84A14"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257BF471"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Recurrent</w:t>
            </w:r>
          </w:p>
        </w:tc>
        <w:tc>
          <w:tcPr>
            <w:tcW w:w="742" w:type="pct"/>
            <w:tcBorders>
              <w:top w:val="nil"/>
              <w:left w:val="nil"/>
              <w:bottom w:val="single" w:sz="4" w:space="0" w:color="auto"/>
              <w:right w:val="single" w:sz="4" w:space="0" w:color="auto"/>
            </w:tcBorders>
            <w:shd w:val="clear" w:color="auto" w:fill="auto"/>
            <w:noWrap/>
            <w:hideMark/>
          </w:tcPr>
          <w:p w14:paraId="1F5D69E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700,000 </w:t>
            </w:r>
          </w:p>
        </w:tc>
        <w:tc>
          <w:tcPr>
            <w:tcW w:w="581" w:type="pct"/>
            <w:tcBorders>
              <w:top w:val="nil"/>
              <w:left w:val="nil"/>
              <w:bottom w:val="single" w:sz="4" w:space="0" w:color="auto"/>
              <w:right w:val="single" w:sz="4" w:space="0" w:color="auto"/>
            </w:tcBorders>
            <w:shd w:val="clear" w:color="auto" w:fill="auto"/>
            <w:noWrap/>
            <w:hideMark/>
          </w:tcPr>
          <w:p w14:paraId="5DB43DA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700,000 </w:t>
            </w:r>
          </w:p>
        </w:tc>
        <w:tc>
          <w:tcPr>
            <w:tcW w:w="645" w:type="pct"/>
            <w:tcBorders>
              <w:top w:val="nil"/>
              <w:left w:val="nil"/>
              <w:bottom w:val="single" w:sz="4" w:space="0" w:color="auto"/>
              <w:right w:val="single" w:sz="4" w:space="0" w:color="auto"/>
            </w:tcBorders>
            <w:shd w:val="clear" w:color="auto" w:fill="auto"/>
            <w:noWrap/>
            <w:hideMark/>
          </w:tcPr>
          <w:p w14:paraId="66AED44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770,000 </w:t>
            </w:r>
          </w:p>
        </w:tc>
        <w:tc>
          <w:tcPr>
            <w:tcW w:w="679" w:type="pct"/>
            <w:tcBorders>
              <w:top w:val="nil"/>
              <w:left w:val="nil"/>
              <w:bottom w:val="single" w:sz="4" w:space="0" w:color="auto"/>
              <w:right w:val="single" w:sz="4" w:space="0" w:color="auto"/>
            </w:tcBorders>
            <w:shd w:val="clear" w:color="auto" w:fill="auto"/>
            <w:noWrap/>
            <w:hideMark/>
          </w:tcPr>
          <w:p w14:paraId="5C11F3F1"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847,000 </w:t>
            </w:r>
          </w:p>
        </w:tc>
      </w:tr>
      <w:tr w:rsidR="00D433EC" w:rsidRPr="00D433EC" w14:paraId="6BAE57FA"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9CEBFD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Capital Expenditure</w:t>
            </w:r>
          </w:p>
        </w:tc>
        <w:tc>
          <w:tcPr>
            <w:tcW w:w="742" w:type="pct"/>
            <w:tcBorders>
              <w:top w:val="nil"/>
              <w:left w:val="nil"/>
              <w:bottom w:val="single" w:sz="4" w:space="0" w:color="auto"/>
              <w:right w:val="single" w:sz="4" w:space="0" w:color="auto"/>
            </w:tcBorders>
            <w:shd w:val="clear" w:color="auto" w:fill="auto"/>
            <w:noWrap/>
            <w:hideMark/>
          </w:tcPr>
          <w:p w14:paraId="2BA1E45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7CC1732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246CB7E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79D7ED0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r>
      <w:tr w:rsidR="00D433EC" w:rsidRPr="00D433EC" w14:paraId="3E56FC59"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A71F1A8"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Acquisition of Non-financial Assets</w:t>
            </w:r>
          </w:p>
        </w:tc>
        <w:tc>
          <w:tcPr>
            <w:tcW w:w="742" w:type="pct"/>
            <w:tcBorders>
              <w:top w:val="nil"/>
              <w:left w:val="nil"/>
              <w:bottom w:val="single" w:sz="4" w:space="0" w:color="auto"/>
              <w:right w:val="single" w:sz="4" w:space="0" w:color="auto"/>
            </w:tcBorders>
            <w:shd w:val="clear" w:color="auto" w:fill="auto"/>
            <w:noWrap/>
            <w:hideMark/>
          </w:tcPr>
          <w:p w14:paraId="205079C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4A5D50B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78ED580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4456506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091A1877"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2A1BAB0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development</w:t>
            </w:r>
          </w:p>
        </w:tc>
        <w:tc>
          <w:tcPr>
            <w:tcW w:w="742" w:type="pct"/>
            <w:tcBorders>
              <w:top w:val="nil"/>
              <w:left w:val="nil"/>
              <w:bottom w:val="single" w:sz="4" w:space="0" w:color="auto"/>
              <w:right w:val="single" w:sz="4" w:space="0" w:color="auto"/>
            </w:tcBorders>
            <w:shd w:val="clear" w:color="auto" w:fill="auto"/>
            <w:noWrap/>
            <w:hideMark/>
          </w:tcPr>
          <w:p w14:paraId="027C734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7B5F0E7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08BA8A08"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774E121F"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38E2EB86"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4929419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Total Expenditure by </w:t>
            </w:r>
            <w:proofErr w:type="spellStart"/>
            <w:r w:rsidRPr="00D433EC">
              <w:rPr>
                <w:rFonts w:ascii="Times New Roman" w:eastAsia="Times New Roman" w:hAnsi="Times New Roman" w:cs="Times New Roman"/>
                <w:b/>
                <w:bCs/>
                <w:color w:val="000000"/>
                <w:sz w:val="20"/>
                <w:szCs w:val="20"/>
                <w:lang w:val="en-US"/>
              </w:rPr>
              <w:t>Programme</w:t>
            </w:r>
            <w:proofErr w:type="spellEnd"/>
          </w:p>
        </w:tc>
        <w:tc>
          <w:tcPr>
            <w:tcW w:w="742" w:type="pct"/>
            <w:tcBorders>
              <w:top w:val="nil"/>
              <w:left w:val="nil"/>
              <w:bottom w:val="single" w:sz="4" w:space="0" w:color="auto"/>
              <w:right w:val="single" w:sz="4" w:space="0" w:color="auto"/>
            </w:tcBorders>
            <w:shd w:val="clear" w:color="auto" w:fill="auto"/>
            <w:noWrap/>
            <w:hideMark/>
          </w:tcPr>
          <w:p w14:paraId="4EC6AFE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15,023,399 </w:t>
            </w:r>
          </w:p>
        </w:tc>
        <w:tc>
          <w:tcPr>
            <w:tcW w:w="581" w:type="pct"/>
            <w:tcBorders>
              <w:top w:val="nil"/>
              <w:left w:val="nil"/>
              <w:bottom w:val="single" w:sz="4" w:space="0" w:color="auto"/>
              <w:right w:val="single" w:sz="4" w:space="0" w:color="auto"/>
            </w:tcBorders>
            <w:shd w:val="clear" w:color="auto" w:fill="auto"/>
            <w:noWrap/>
            <w:hideMark/>
          </w:tcPr>
          <w:p w14:paraId="3755F2A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14,857,070 </w:t>
            </w:r>
          </w:p>
        </w:tc>
        <w:tc>
          <w:tcPr>
            <w:tcW w:w="645" w:type="pct"/>
            <w:tcBorders>
              <w:top w:val="nil"/>
              <w:left w:val="nil"/>
              <w:bottom w:val="single" w:sz="4" w:space="0" w:color="auto"/>
              <w:right w:val="single" w:sz="4" w:space="0" w:color="auto"/>
            </w:tcBorders>
            <w:shd w:val="clear" w:color="auto" w:fill="auto"/>
            <w:noWrap/>
            <w:hideMark/>
          </w:tcPr>
          <w:p w14:paraId="774BA99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16,342,777 </w:t>
            </w:r>
          </w:p>
        </w:tc>
        <w:tc>
          <w:tcPr>
            <w:tcW w:w="679" w:type="pct"/>
            <w:tcBorders>
              <w:top w:val="nil"/>
              <w:left w:val="nil"/>
              <w:bottom w:val="single" w:sz="4" w:space="0" w:color="auto"/>
              <w:right w:val="single" w:sz="4" w:space="0" w:color="auto"/>
            </w:tcBorders>
            <w:shd w:val="clear" w:color="auto" w:fill="auto"/>
            <w:noWrap/>
            <w:hideMark/>
          </w:tcPr>
          <w:p w14:paraId="2CB50DE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17,977,055 </w:t>
            </w:r>
          </w:p>
        </w:tc>
      </w:tr>
    </w:tbl>
    <w:p w14:paraId="23C77660" w14:textId="77777777" w:rsidR="002C0A16" w:rsidRDefault="002C0A16"/>
    <w:tbl>
      <w:tblPr>
        <w:tblW w:w="5000" w:type="pct"/>
        <w:tblLayout w:type="fixed"/>
        <w:tblLook w:val="04A0" w:firstRow="1" w:lastRow="0" w:firstColumn="1" w:lastColumn="0" w:noHBand="0" w:noVBand="1"/>
      </w:tblPr>
      <w:tblGrid>
        <w:gridCol w:w="6565"/>
        <w:gridCol w:w="2070"/>
        <w:gridCol w:w="1621"/>
        <w:gridCol w:w="1799"/>
        <w:gridCol w:w="1894"/>
      </w:tblGrid>
      <w:tr w:rsidR="002C0A16" w:rsidRPr="00D433EC" w14:paraId="2A6CC5CD" w14:textId="77777777" w:rsidTr="002C0A16">
        <w:trPr>
          <w:trHeight w:val="348"/>
          <w:tblHeader/>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268DD68E" w14:textId="09F12D32" w:rsidR="002C0A16" w:rsidRPr="00D433EC" w:rsidRDefault="002C0A16"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lastRenderedPageBreak/>
              <w:t xml:space="preserve"> Governor's Service Unit and Public Communication </w:t>
            </w:r>
          </w:p>
        </w:tc>
      </w:tr>
      <w:tr w:rsidR="002C0A16" w:rsidRPr="00D433EC" w14:paraId="47E5B511" w14:textId="77777777" w:rsidTr="002C0A16">
        <w:trPr>
          <w:trHeight w:val="348"/>
          <w:tblHeader/>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68B376E9" w14:textId="41C7BDE9" w:rsidR="002C0A16" w:rsidRPr="00D433EC" w:rsidRDefault="002C0A16"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 xml:space="preserve"> Public Communication and Protocol  </w:t>
            </w:r>
          </w:p>
        </w:tc>
      </w:tr>
      <w:tr w:rsidR="00D433EC" w:rsidRPr="00D433EC" w14:paraId="1F9F429A" w14:textId="77777777" w:rsidTr="002C0A16">
        <w:trPr>
          <w:trHeight w:val="348"/>
          <w:tblHeader/>
        </w:trPr>
        <w:tc>
          <w:tcPr>
            <w:tcW w:w="2353" w:type="pct"/>
            <w:tcBorders>
              <w:top w:val="nil"/>
              <w:left w:val="single" w:sz="4" w:space="0" w:color="auto"/>
              <w:bottom w:val="nil"/>
              <w:right w:val="single" w:sz="4" w:space="0" w:color="auto"/>
            </w:tcBorders>
            <w:shd w:val="clear" w:color="auto" w:fill="auto"/>
            <w:noWrap/>
            <w:hideMark/>
          </w:tcPr>
          <w:p w14:paraId="526020A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Expenditure Classification </w:t>
            </w:r>
          </w:p>
        </w:tc>
        <w:tc>
          <w:tcPr>
            <w:tcW w:w="742"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CD1411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Revised Estimates  2024/25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2BBFA5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Estimates  2025/26 </w:t>
            </w:r>
          </w:p>
        </w:tc>
        <w:tc>
          <w:tcPr>
            <w:tcW w:w="1324" w:type="pct"/>
            <w:gridSpan w:val="2"/>
            <w:tcBorders>
              <w:top w:val="single" w:sz="4" w:space="0" w:color="auto"/>
              <w:left w:val="nil"/>
              <w:bottom w:val="single" w:sz="4" w:space="0" w:color="auto"/>
              <w:right w:val="single" w:sz="4" w:space="0" w:color="000000"/>
            </w:tcBorders>
            <w:shd w:val="clear" w:color="auto" w:fill="auto"/>
            <w:hideMark/>
          </w:tcPr>
          <w:p w14:paraId="507E7D7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Projected Estimates </w:t>
            </w:r>
          </w:p>
        </w:tc>
      </w:tr>
      <w:tr w:rsidR="00D433EC" w:rsidRPr="00D433EC" w14:paraId="5BB5FF4F"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BCACCA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742" w:type="pct"/>
            <w:vMerge/>
            <w:tcBorders>
              <w:top w:val="single" w:sz="4" w:space="0" w:color="auto"/>
              <w:left w:val="single" w:sz="4" w:space="0" w:color="auto"/>
              <w:bottom w:val="single" w:sz="4" w:space="0" w:color="000000"/>
              <w:right w:val="single" w:sz="4" w:space="0" w:color="auto"/>
            </w:tcBorders>
            <w:vAlign w:val="center"/>
            <w:hideMark/>
          </w:tcPr>
          <w:p w14:paraId="6E1A4A8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01A9324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645" w:type="pct"/>
            <w:tcBorders>
              <w:top w:val="nil"/>
              <w:left w:val="nil"/>
              <w:bottom w:val="single" w:sz="4" w:space="0" w:color="auto"/>
              <w:right w:val="single" w:sz="4" w:space="0" w:color="auto"/>
            </w:tcBorders>
            <w:shd w:val="clear" w:color="auto" w:fill="auto"/>
            <w:hideMark/>
          </w:tcPr>
          <w:p w14:paraId="52FA613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2026/27</w:t>
            </w:r>
          </w:p>
        </w:tc>
        <w:tc>
          <w:tcPr>
            <w:tcW w:w="679" w:type="pct"/>
            <w:tcBorders>
              <w:top w:val="nil"/>
              <w:left w:val="nil"/>
              <w:bottom w:val="single" w:sz="4" w:space="0" w:color="auto"/>
              <w:right w:val="single" w:sz="4" w:space="0" w:color="auto"/>
            </w:tcBorders>
            <w:shd w:val="clear" w:color="auto" w:fill="auto"/>
            <w:hideMark/>
          </w:tcPr>
          <w:p w14:paraId="6A6FBD1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2027/28</w:t>
            </w:r>
          </w:p>
        </w:tc>
      </w:tr>
      <w:tr w:rsidR="00D433EC" w:rsidRPr="00D433EC" w14:paraId="1AC1AEB9"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0105F6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Recurrent Expenditure</w:t>
            </w:r>
          </w:p>
        </w:tc>
        <w:tc>
          <w:tcPr>
            <w:tcW w:w="742" w:type="pct"/>
            <w:tcBorders>
              <w:top w:val="nil"/>
              <w:left w:val="nil"/>
              <w:bottom w:val="single" w:sz="4" w:space="0" w:color="auto"/>
              <w:right w:val="single" w:sz="4" w:space="0" w:color="auto"/>
            </w:tcBorders>
            <w:shd w:val="clear" w:color="auto" w:fill="auto"/>
            <w:noWrap/>
            <w:hideMark/>
          </w:tcPr>
          <w:p w14:paraId="3F27D25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7,020,350 </w:t>
            </w:r>
          </w:p>
        </w:tc>
        <w:tc>
          <w:tcPr>
            <w:tcW w:w="581" w:type="pct"/>
            <w:tcBorders>
              <w:top w:val="nil"/>
              <w:left w:val="nil"/>
              <w:bottom w:val="single" w:sz="4" w:space="0" w:color="auto"/>
              <w:right w:val="single" w:sz="4" w:space="0" w:color="auto"/>
            </w:tcBorders>
            <w:shd w:val="clear" w:color="auto" w:fill="auto"/>
            <w:noWrap/>
            <w:hideMark/>
          </w:tcPr>
          <w:p w14:paraId="75BE60F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14,009,050 </w:t>
            </w:r>
          </w:p>
        </w:tc>
        <w:tc>
          <w:tcPr>
            <w:tcW w:w="645" w:type="pct"/>
            <w:tcBorders>
              <w:top w:val="nil"/>
              <w:left w:val="nil"/>
              <w:bottom w:val="single" w:sz="4" w:space="0" w:color="auto"/>
              <w:right w:val="single" w:sz="4" w:space="0" w:color="auto"/>
            </w:tcBorders>
            <w:shd w:val="clear" w:color="auto" w:fill="auto"/>
            <w:noWrap/>
            <w:hideMark/>
          </w:tcPr>
          <w:p w14:paraId="239A2D5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15,409,955 </w:t>
            </w:r>
          </w:p>
        </w:tc>
        <w:tc>
          <w:tcPr>
            <w:tcW w:w="679" w:type="pct"/>
            <w:tcBorders>
              <w:top w:val="nil"/>
              <w:left w:val="nil"/>
              <w:bottom w:val="single" w:sz="4" w:space="0" w:color="auto"/>
              <w:right w:val="single" w:sz="4" w:space="0" w:color="auto"/>
            </w:tcBorders>
            <w:shd w:val="clear" w:color="auto" w:fill="auto"/>
            <w:noWrap/>
            <w:hideMark/>
          </w:tcPr>
          <w:p w14:paraId="6CC9F4D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16,950,950 </w:t>
            </w:r>
          </w:p>
        </w:tc>
      </w:tr>
      <w:tr w:rsidR="00D433EC" w:rsidRPr="00D433EC" w14:paraId="6C711415"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358BD1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Compensation to Employees</w:t>
            </w:r>
          </w:p>
        </w:tc>
        <w:tc>
          <w:tcPr>
            <w:tcW w:w="742" w:type="pct"/>
            <w:tcBorders>
              <w:top w:val="nil"/>
              <w:left w:val="nil"/>
              <w:bottom w:val="single" w:sz="4" w:space="0" w:color="auto"/>
              <w:right w:val="single" w:sz="4" w:space="0" w:color="auto"/>
            </w:tcBorders>
            <w:shd w:val="clear" w:color="auto" w:fill="auto"/>
            <w:noWrap/>
            <w:hideMark/>
          </w:tcPr>
          <w:p w14:paraId="4E59B7B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581" w:type="pct"/>
            <w:tcBorders>
              <w:top w:val="nil"/>
              <w:left w:val="nil"/>
              <w:bottom w:val="single" w:sz="4" w:space="0" w:color="auto"/>
              <w:right w:val="single" w:sz="4" w:space="0" w:color="auto"/>
            </w:tcBorders>
            <w:shd w:val="clear" w:color="auto" w:fill="auto"/>
            <w:noWrap/>
            <w:hideMark/>
          </w:tcPr>
          <w:p w14:paraId="62EA14C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645" w:type="pct"/>
            <w:tcBorders>
              <w:top w:val="nil"/>
              <w:left w:val="nil"/>
              <w:bottom w:val="single" w:sz="4" w:space="0" w:color="auto"/>
              <w:right w:val="single" w:sz="4" w:space="0" w:color="auto"/>
            </w:tcBorders>
            <w:shd w:val="clear" w:color="auto" w:fill="auto"/>
            <w:noWrap/>
            <w:hideMark/>
          </w:tcPr>
          <w:p w14:paraId="492C686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47ADAA7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64290AD7"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491C51B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Use of goods and services</w:t>
            </w:r>
          </w:p>
        </w:tc>
        <w:tc>
          <w:tcPr>
            <w:tcW w:w="742" w:type="pct"/>
            <w:tcBorders>
              <w:top w:val="nil"/>
              <w:left w:val="nil"/>
              <w:bottom w:val="single" w:sz="4" w:space="0" w:color="auto"/>
              <w:right w:val="single" w:sz="4" w:space="0" w:color="auto"/>
            </w:tcBorders>
            <w:shd w:val="clear" w:color="auto" w:fill="auto"/>
            <w:noWrap/>
            <w:hideMark/>
          </w:tcPr>
          <w:p w14:paraId="5E774BC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6,752,350 </w:t>
            </w:r>
          </w:p>
        </w:tc>
        <w:tc>
          <w:tcPr>
            <w:tcW w:w="581" w:type="pct"/>
            <w:tcBorders>
              <w:top w:val="nil"/>
              <w:left w:val="nil"/>
              <w:bottom w:val="single" w:sz="4" w:space="0" w:color="auto"/>
              <w:right w:val="single" w:sz="4" w:space="0" w:color="auto"/>
            </w:tcBorders>
            <w:shd w:val="clear" w:color="auto" w:fill="auto"/>
            <w:noWrap/>
            <w:hideMark/>
          </w:tcPr>
          <w:p w14:paraId="21A29531"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11,864,050 </w:t>
            </w:r>
          </w:p>
        </w:tc>
        <w:tc>
          <w:tcPr>
            <w:tcW w:w="645" w:type="pct"/>
            <w:tcBorders>
              <w:top w:val="nil"/>
              <w:left w:val="nil"/>
              <w:bottom w:val="single" w:sz="4" w:space="0" w:color="auto"/>
              <w:right w:val="single" w:sz="4" w:space="0" w:color="auto"/>
            </w:tcBorders>
            <w:shd w:val="clear" w:color="auto" w:fill="auto"/>
            <w:noWrap/>
            <w:hideMark/>
          </w:tcPr>
          <w:p w14:paraId="75423D5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13,050,455 </w:t>
            </w:r>
          </w:p>
        </w:tc>
        <w:tc>
          <w:tcPr>
            <w:tcW w:w="679" w:type="pct"/>
            <w:tcBorders>
              <w:top w:val="nil"/>
              <w:left w:val="nil"/>
              <w:bottom w:val="single" w:sz="4" w:space="0" w:color="auto"/>
              <w:right w:val="single" w:sz="4" w:space="0" w:color="auto"/>
            </w:tcBorders>
            <w:shd w:val="clear" w:color="auto" w:fill="auto"/>
            <w:noWrap/>
            <w:hideMark/>
          </w:tcPr>
          <w:p w14:paraId="0938D3F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14,355,500 </w:t>
            </w:r>
          </w:p>
        </w:tc>
      </w:tr>
      <w:tr w:rsidR="00D433EC" w:rsidRPr="00D433EC" w14:paraId="2899AF4B"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591BEF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Recurrent</w:t>
            </w:r>
          </w:p>
        </w:tc>
        <w:tc>
          <w:tcPr>
            <w:tcW w:w="742" w:type="pct"/>
            <w:tcBorders>
              <w:top w:val="nil"/>
              <w:left w:val="nil"/>
              <w:bottom w:val="single" w:sz="4" w:space="0" w:color="auto"/>
              <w:right w:val="single" w:sz="4" w:space="0" w:color="auto"/>
            </w:tcBorders>
            <w:shd w:val="clear" w:color="auto" w:fill="auto"/>
            <w:noWrap/>
            <w:hideMark/>
          </w:tcPr>
          <w:p w14:paraId="1357A99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268,000 </w:t>
            </w:r>
          </w:p>
        </w:tc>
        <w:tc>
          <w:tcPr>
            <w:tcW w:w="581" w:type="pct"/>
            <w:tcBorders>
              <w:top w:val="nil"/>
              <w:left w:val="nil"/>
              <w:bottom w:val="single" w:sz="4" w:space="0" w:color="auto"/>
              <w:right w:val="single" w:sz="4" w:space="0" w:color="auto"/>
            </w:tcBorders>
            <w:shd w:val="clear" w:color="auto" w:fill="auto"/>
            <w:noWrap/>
            <w:hideMark/>
          </w:tcPr>
          <w:p w14:paraId="25114DD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2,145,000 </w:t>
            </w:r>
          </w:p>
        </w:tc>
        <w:tc>
          <w:tcPr>
            <w:tcW w:w="645" w:type="pct"/>
            <w:tcBorders>
              <w:top w:val="nil"/>
              <w:left w:val="nil"/>
              <w:bottom w:val="single" w:sz="4" w:space="0" w:color="auto"/>
              <w:right w:val="single" w:sz="4" w:space="0" w:color="auto"/>
            </w:tcBorders>
            <w:shd w:val="clear" w:color="auto" w:fill="auto"/>
            <w:noWrap/>
            <w:hideMark/>
          </w:tcPr>
          <w:p w14:paraId="23E2DD2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2,359,500 </w:t>
            </w:r>
          </w:p>
        </w:tc>
        <w:tc>
          <w:tcPr>
            <w:tcW w:w="679" w:type="pct"/>
            <w:tcBorders>
              <w:top w:val="nil"/>
              <w:left w:val="nil"/>
              <w:bottom w:val="single" w:sz="4" w:space="0" w:color="auto"/>
              <w:right w:val="single" w:sz="4" w:space="0" w:color="auto"/>
            </w:tcBorders>
            <w:shd w:val="clear" w:color="auto" w:fill="auto"/>
            <w:noWrap/>
            <w:hideMark/>
          </w:tcPr>
          <w:p w14:paraId="514A408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2,595,450 </w:t>
            </w:r>
          </w:p>
        </w:tc>
      </w:tr>
      <w:tr w:rsidR="00D433EC" w:rsidRPr="00D433EC" w14:paraId="30241CF8"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2AE6919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Capital Expenditure</w:t>
            </w:r>
          </w:p>
        </w:tc>
        <w:tc>
          <w:tcPr>
            <w:tcW w:w="742" w:type="pct"/>
            <w:tcBorders>
              <w:top w:val="nil"/>
              <w:left w:val="nil"/>
              <w:bottom w:val="single" w:sz="4" w:space="0" w:color="auto"/>
              <w:right w:val="single" w:sz="4" w:space="0" w:color="auto"/>
            </w:tcBorders>
            <w:shd w:val="clear" w:color="auto" w:fill="auto"/>
            <w:noWrap/>
            <w:hideMark/>
          </w:tcPr>
          <w:p w14:paraId="6A6BE9F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48FB13E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63374BB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5B60EAF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r>
      <w:tr w:rsidR="00D433EC" w:rsidRPr="00D433EC" w14:paraId="52635BFC"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47811E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Acquisition of Non-financial Assets</w:t>
            </w:r>
          </w:p>
        </w:tc>
        <w:tc>
          <w:tcPr>
            <w:tcW w:w="742" w:type="pct"/>
            <w:tcBorders>
              <w:top w:val="nil"/>
              <w:left w:val="nil"/>
              <w:bottom w:val="single" w:sz="4" w:space="0" w:color="auto"/>
              <w:right w:val="single" w:sz="4" w:space="0" w:color="auto"/>
            </w:tcBorders>
            <w:shd w:val="clear" w:color="auto" w:fill="auto"/>
            <w:noWrap/>
            <w:hideMark/>
          </w:tcPr>
          <w:p w14:paraId="3D53095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359AC47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0D6F21D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7B71A8B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7775A9D8"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48CCC02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development</w:t>
            </w:r>
          </w:p>
        </w:tc>
        <w:tc>
          <w:tcPr>
            <w:tcW w:w="742" w:type="pct"/>
            <w:tcBorders>
              <w:top w:val="nil"/>
              <w:left w:val="nil"/>
              <w:bottom w:val="single" w:sz="4" w:space="0" w:color="auto"/>
              <w:right w:val="single" w:sz="4" w:space="0" w:color="auto"/>
            </w:tcBorders>
            <w:shd w:val="clear" w:color="auto" w:fill="auto"/>
            <w:noWrap/>
            <w:hideMark/>
          </w:tcPr>
          <w:p w14:paraId="71F5017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5F4730B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4925A72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4489D9CF"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159A110D"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801C6E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Total Expenditure by </w:t>
            </w:r>
            <w:proofErr w:type="spellStart"/>
            <w:r w:rsidRPr="00D433EC">
              <w:rPr>
                <w:rFonts w:ascii="Times New Roman" w:eastAsia="Times New Roman" w:hAnsi="Times New Roman" w:cs="Times New Roman"/>
                <w:b/>
                <w:bCs/>
                <w:color w:val="000000"/>
                <w:sz w:val="20"/>
                <w:szCs w:val="20"/>
                <w:lang w:val="en-US"/>
              </w:rPr>
              <w:t>Programme</w:t>
            </w:r>
            <w:proofErr w:type="spellEnd"/>
          </w:p>
        </w:tc>
        <w:tc>
          <w:tcPr>
            <w:tcW w:w="742" w:type="pct"/>
            <w:tcBorders>
              <w:top w:val="nil"/>
              <w:left w:val="nil"/>
              <w:bottom w:val="single" w:sz="4" w:space="0" w:color="auto"/>
              <w:right w:val="single" w:sz="4" w:space="0" w:color="auto"/>
            </w:tcBorders>
            <w:shd w:val="clear" w:color="auto" w:fill="auto"/>
            <w:noWrap/>
            <w:hideMark/>
          </w:tcPr>
          <w:p w14:paraId="773809B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7,020,350 </w:t>
            </w:r>
          </w:p>
        </w:tc>
        <w:tc>
          <w:tcPr>
            <w:tcW w:w="581" w:type="pct"/>
            <w:tcBorders>
              <w:top w:val="nil"/>
              <w:left w:val="nil"/>
              <w:bottom w:val="single" w:sz="4" w:space="0" w:color="auto"/>
              <w:right w:val="single" w:sz="4" w:space="0" w:color="auto"/>
            </w:tcBorders>
            <w:shd w:val="clear" w:color="auto" w:fill="auto"/>
            <w:noWrap/>
            <w:hideMark/>
          </w:tcPr>
          <w:p w14:paraId="3BDAB40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14,009,050 </w:t>
            </w:r>
          </w:p>
        </w:tc>
        <w:tc>
          <w:tcPr>
            <w:tcW w:w="645" w:type="pct"/>
            <w:tcBorders>
              <w:top w:val="nil"/>
              <w:left w:val="nil"/>
              <w:bottom w:val="single" w:sz="4" w:space="0" w:color="auto"/>
              <w:right w:val="single" w:sz="4" w:space="0" w:color="auto"/>
            </w:tcBorders>
            <w:shd w:val="clear" w:color="auto" w:fill="auto"/>
            <w:noWrap/>
            <w:hideMark/>
          </w:tcPr>
          <w:p w14:paraId="50399A6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15,409,955 </w:t>
            </w:r>
          </w:p>
        </w:tc>
        <w:tc>
          <w:tcPr>
            <w:tcW w:w="679" w:type="pct"/>
            <w:tcBorders>
              <w:top w:val="nil"/>
              <w:left w:val="nil"/>
              <w:bottom w:val="single" w:sz="4" w:space="0" w:color="auto"/>
              <w:right w:val="single" w:sz="4" w:space="0" w:color="auto"/>
            </w:tcBorders>
            <w:shd w:val="clear" w:color="auto" w:fill="auto"/>
            <w:noWrap/>
            <w:hideMark/>
          </w:tcPr>
          <w:p w14:paraId="4CE5592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16,950,950 </w:t>
            </w:r>
          </w:p>
        </w:tc>
      </w:tr>
    </w:tbl>
    <w:p w14:paraId="231B2AE3" w14:textId="77777777" w:rsidR="002C0A16" w:rsidRDefault="002C0A16"/>
    <w:tbl>
      <w:tblPr>
        <w:tblW w:w="5000" w:type="pct"/>
        <w:tblLayout w:type="fixed"/>
        <w:tblLook w:val="04A0" w:firstRow="1" w:lastRow="0" w:firstColumn="1" w:lastColumn="0" w:noHBand="0" w:noVBand="1"/>
      </w:tblPr>
      <w:tblGrid>
        <w:gridCol w:w="6565"/>
        <w:gridCol w:w="2070"/>
        <w:gridCol w:w="1621"/>
        <w:gridCol w:w="1799"/>
        <w:gridCol w:w="1894"/>
      </w:tblGrid>
      <w:tr w:rsidR="002C0A16" w:rsidRPr="00D433EC" w14:paraId="3BF04686" w14:textId="77777777" w:rsidTr="002C0A16">
        <w:trPr>
          <w:trHeight w:val="348"/>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073FF6EB" w14:textId="7CFDCBEE" w:rsidR="002C0A16" w:rsidRPr="00D433EC" w:rsidRDefault="002C0A16"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 xml:space="preserve"> Public Relations and Customer Care </w:t>
            </w:r>
          </w:p>
        </w:tc>
      </w:tr>
      <w:tr w:rsidR="002C0A16" w:rsidRPr="00D433EC" w14:paraId="1EB430A7" w14:textId="77777777" w:rsidTr="002C0A16">
        <w:trPr>
          <w:trHeight w:val="348"/>
          <w:tblHeader/>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286AA7CD" w14:textId="4C2063AE" w:rsidR="002C0A16" w:rsidRPr="00D433EC" w:rsidRDefault="002C0A16"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 xml:space="preserve"> Public Relations and Customer Care </w:t>
            </w:r>
          </w:p>
        </w:tc>
      </w:tr>
      <w:tr w:rsidR="00D433EC" w:rsidRPr="00D433EC" w14:paraId="5B8F692A" w14:textId="77777777" w:rsidTr="002C0A16">
        <w:trPr>
          <w:trHeight w:val="348"/>
          <w:tblHeader/>
        </w:trPr>
        <w:tc>
          <w:tcPr>
            <w:tcW w:w="2353" w:type="pct"/>
            <w:tcBorders>
              <w:top w:val="nil"/>
              <w:left w:val="single" w:sz="4" w:space="0" w:color="auto"/>
              <w:bottom w:val="nil"/>
              <w:right w:val="single" w:sz="4" w:space="0" w:color="auto"/>
            </w:tcBorders>
            <w:shd w:val="clear" w:color="auto" w:fill="auto"/>
            <w:noWrap/>
            <w:hideMark/>
          </w:tcPr>
          <w:p w14:paraId="01BB2D9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Expenditure Classification </w:t>
            </w:r>
          </w:p>
        </w:tc>
        <w:tc>
          <w:tcPr>
            <w:tcW w:w="742"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4D0D92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Revised Estimates  2024/25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B27FBE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Estimates  2025/26 </w:t>
            </w:r>
          </w:p>
        </w:tc>
        <w:tc>
          <w:tcPr>
            <w:tcW w:w="1324" w:type="pct"/>
            <w:gridSpan w:val="2"/>
            <w:tcBorders>
              <w:top w:val="single" w:sz="4" w:space="0" w:color="auto"/>
              <w:left w:val="nil"/>
              <w:bottom w:val="single" w:sz="4" w:space="0" w:color="auto"/>
              <w:right w:val="single" w:sz="4" w:space="0" w:color="000000"/>
            </w:tcBorders>
            <w:shd w:val="clear" w:color="auto" w:fill="auto"/>
            <w:hideMark/>
          </w:tcPr>
          <w:p w14:paraId="27F776A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Projected Estimates </w:t>
            </w:r>
          </w:p>
        </w:tc>
      </w:tr>
      <w:tr w:rsidR="00D433EC" w:rsidRPr="00D433EC" w14:paraId="5BDD5316"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27C2463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742" w:type="pct"/>
            <w:vMerge/>
            <w:tcBorders>
              <w:top w:val="single" w:sz="4" w:space="0" w:color="auto"/>
              <w:left w:val="single" w:sz="4" w:space="0" w:color="auto"/>
              <w:bottom w:val="single" w:sz="4" w:space="0" w:color="000000"/>
              <w:right w:val="single" w:sz="4" w:space="0" w:color="auto"/>
            </w:tcBorders>
            <w:vAlign w:val="center"/>
            <w:hideMark/>
          </w:tcPr>
          <w:p w14:paraId="630BF97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5D6EAD3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645" w:type="pct"/>
            <w:tcBorders>
              <w:top w:val="nil"/>
              <w:left w:val="nil"/>
              <w:bottom w:val="single" w:sz="4" w:space="0" w:color="auto"/>
              <w:right w:val="single" w:sz="4" w:space="0" w:color="auto"/>
            </w:tcBorders>
            <w:shd w:val="clear" w:color="auto" w:fill="auto"/>
            <w:hideMark/>
          </w:tcPr>
          <w:p w14:paraId="79F6EB8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2026/27</w:t>
            </w:r>
          </w:p>
        </w:tc>
        <w:tc>
          <w:tcPr>
            <w:tcW w:w="679" w:type="pct"/>
            <w:tcBorders>
              <w:top w:val="nil"/>
              <w:left w:val="nil"/>
              <w:bottom w:val="single" w:sz="4" w:space="0" w:color="auto"/>
              <w:right w:val="single" w:sz="4" w:space="0" w:color="auto"/>
            </w:tcBorders>
            <w:shd w:val="clear" w:color="auto" w:fill="auto"/>
            <w:hideMark/>
          </w:tcPr>
          <w:p w14:paraId="10B71CE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2027/28</w:t>
            </w:r>
          </w:p>
        </w:tc>
      </w:tr>
      <w:tr w:rsidR="00D433EC" w:rsidRPr="00D433EC" w14:paraId="1EE30F9F"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54C96C8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Recurrent Expenditure</w:t>
            </w:r>
          </w:p>
        </w:tc>
        <w:tc>
          <w:tcPr>
            <w:tcW w:w="742" w:type="pct"/>
            <w:tcBorders>
              <w:top w:val="nil"/>
              <w:left w:val="nil"/>
              <w:bottom w:val="single" w:sz="4" w:space="0" w:color="auto"/>
              <w:right w:val="single" w:sz="4" w:space="0" w:color="auto"/>
            </w:tcBorders>
            <w:shd w:val="clear" w:color="auto" w:fill="auto"/>
            <w:noWrap/>
            <w:hideMark/>
          </w:tcPr>
          <w:p w14:paraId="4E55425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1,208,700 </w:t>
            </w:r>
          </w:p>
        </w:tc>
        <w:tc>
          <w:tcPr>
            <w:tcW w:w="581" w:type="pct"/>
            <w:tcBorders>
              <w:top w:val="nil"/>
              <w:left w:val="nil"/>
              <w:bottom w:val="single" w:sz="4" w:space="0" w:color="auto"/>
              <w:right w:val="single" w:sz="4" w:space="0" w:color="auto"/>
            </w:tcBorders>
            <w:shd w:val="clear" w:color="auto" w:fill="auto"/>
            <w:noWrap/>
            <w:hideMark/>
          </w:tcPr>
          <w:p w14:paraId="37DF18D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7,354,950 </w:t>
            </w:r>
          </w:p>
        </w:tc>
        <w:tc>
          <w:tcPr>
            <w:tcW w:w="645" w:type="pct"/>
            <w:tcBorders>
              <w:top w:val="nil"/>
              <w:left w:val="nil"/>
              <w:bottom w:val="single" w:sz="4" w:space="0" w:color="auto"/>
              <w:right w:val="single" w:sz="4" w:space="0" w:color="auto"/>
            </w:tcBorders>
            <w:shd w:val="clear" w:color="auto" w:fill="auto"/>
            <w:noWrap/>
            <w:hideMark/>
          </w:tcPr>
          <w:p w14:paraId="04C9A98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8,090,445 </w:t>
            </w:r>
          </w:p>
        </w:tc>
        <w:tc>
          <w:tcPr>
            <w:tcW w:w="679" w:type="pct"/>
            <w:tcBorders>
              <w:top w:val="nil"/>
              <w:left w:val="nil"/>
              <w:bottom w:val="single" w:sz="4" w:space="0" w:color="auto"/>
              <w:right w:val="single" w:sz="4" w:space="0" w:color="auto"/>
            </w:tcBorders>
            <w:shd w:val="clear" w:color="auto" w:fill="auto"/>
            <w:noWrap/>
            <w:hideMark/>
          </w:tcPr>
          <w:p w14:paraId="477998A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8,899,490 </w:t>
            </w:r>
          </w:p>
        </w:tc>
      </w:tr>
      <w:tr w:rsidR="00D433EC" w:rsidRPr="00D433EC" w14:paraId="353B5E1F"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07DB1A6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Compensation to Employees</w:t>
            </w:r>
          </w:p>
        </w:tc>
        <w:tc>
          <w:tcPr>
            <w:tcW w:w="742" w:type="pct"/>
            <w:tcBorders>
              <w:top w:val="nil"/>
              <w:left w:val="nil"/>
              <w:bottom w:val="single" w:sz="4" w:space="0" w:color="auto"/>
              <w:right w:val="single" w:sz="4" w:space="0" w:color="auto"/>
            </w:tcBorders>
            <w:shd w:val="clear" w:color="auto" w:fill="auto"/>
            <w:noWrap/>
            <w:hideMark/>
          </w:tcPr>
          <w:p w14:paraId="7B8FF05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581" w:type="pct"/>
            <w:tcBorders>
              <w:top w:val="nil"/>
              <w:left w:val="nil"/>
              <w:bottom w:val="single" w:sz="4" w:space="0" w:color="auto"/>
              <w:right w:val="single" w:sz="4" w:space="0" w:color="auto"/>
            </w:tcBorders>
            <w:shd w:val="clear" w:color="auto" w:fill="auto"/>
            <w:noWrap/>
            <w:hideMark/>
          </w:tcPr>
          <w:p w14:paraId="5C0482D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645" w:type="pct"/>
            <w:tcBorders>
              <w:top w:val="nil"/>
              <w:left w:val="nil"/>
              <w:bottom w:val="single" w:sz="4" w:space="0" w:color="auto"/>
              <w:right w:val="single" w:sz="4" w:space="0" w:color="auto"/>
            </w:tcBorders>
            <w:shd w:val="clear" w:color="auto" w:fill="auto"/>
            <w:noWrap/>
            <w:hideMark/>
          </w:tcPr>
          <w:p w14:paraId="341D2DE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5E77CE8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4F8005DF"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4196AADF"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Use of goods and services</w:t>
            </w:r>
          </w:p>
        </w:tc>
        <w:tc>
          <w:tcPr>
            <w:tcW w:w="742" w:type="pct"/>
            <w:tcBorders>
              <w:top w:val="nil"/>
              <w:left w:val="nil"/>
              <w:bottom w:val="single" w:sz="4" w:space="0" w:color="auto"/>
              <w:right w:val="single" w:sz="4" w:space="0" w:color="auto"/>
            </w:tcBorders>
            <w:shd w:val="clear" w:color="auto" w:fill="auto"/>
            <w:noWrap/>
            <w:hideMark/>
          </w:tcPr>
          <w:p w14:paraId="4C25FE2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1,150,700 </w:t>
            </w:r>
          </w:p>
        </w:tc>
        <w:tc>
          <w:tcPr>
            <w:tcW w:w="581" w:type="pct"/>
            <w:tcBorders>
              <w:top w:val="nil"/>
              <w:left w:val="nil"/>
              <w:bottom w:val="single" w:sz="4" w:space="0" w:color="auto"/>
              <w:right w:val="single" w:sz="4" w:space="0" w:color="auto"/>
            </w:tcBorders>
            <w:shd w:val="clear" w:color="auto" w:fill="auto"/>
            <w:noWrap/>
            <w:hideMark/>
          </w:tcPr>
          <w:p w14:paraId="689439D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6,496,950 </w:t>
            </w:r>
          </w:p>
        </w:tc>
        <w:tc>
          <w:tcPr>
            <w:tcW w:w="645" w:type="pct"/>
            <w:tcBorders>
              <w:top w:val="nil"/>
              <w:left w:val="nil"/>
              <w:bottom w:val="single" w:sz="4" w:space="0" w:color="auto"/>
              <w:right w:val="single" w:sz="4" w:space="0" w:color="auto"/>
            </w:tcBorders>
            <w:shd w:val="clear" w:color="auto" w:fill="auto"/>
            <w:noWrap/>
            <w:hideMark/>
          </w:tcPr>
          <w:p w14:paraId="197CE4B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7,146,645 </w:t>
            </w:r>
          </w:p>
        </w:tc>
        <w:tc>
          <w:tcPr>
            <w:tcW w:w="679" w:type="pct"/>
            <w:tcBorders>
              <w:top w:val="nil"/>
              <w:left w:val="nil"/>
              <w:bottom w:val="single" w:sz="4" w:space="0" w:color="auto"/>
              <w:right w:val="single" w:sz="4" w:space="0" w:color="auto"/>
            </w:tcBorders>
            <w:shd w:val="clear" w:color="auto" w:fill="auto"/>
            <w:noWrap/>
            <w:hideMark/>
          </w:tcPr>
          <w:p w14:paraId="675F565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7,861,310 </w:t>
            </w:r>
          </w:p>
        </w:tc>
      </w:tr>
      <w:tr w:rsidR="00D433EC" w:rsidRPr="00D433EC" w14:paraId="5BA77C09"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D6E13A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Recurrent</w:t>
            </w:r>
          </w:p>
        </w:tc>
        <w:tc>
          <w:tcPr>
            <w:tcW w:w="742" w:type="pct"/>
            <w:tcBorders>
              <w:top w:val="nil"/>
              <w:left w:val="nil"/>
              <w:bottom w:val="single" w:sz="4" w:space="0" w:color="auto"/>
              <w:right w:val="single" w:sz="4" w:space="0" w:color="auto"/>
            </w:tcBorders>
            <w:shd w:val="clear" w:color="auto" w:fill="auto"/>
            <w:noWrap/>
            <w:hideMark/>
          </w:tcPr>
          <w:p w14:paraId="02F5C19F"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58,000 </w:t>
            </w:r>
          </w:p>
        </w:tc>
        <w:tc>
          <w:tcPr>
            <w:tcW w:w="581" w:type="pct"/>
            <w:tcBorders>
              <w:top w:val="nil"/>
              <w:left w:val="nil"/>
              <w:bottom w:val="single" w:sz="4" w:space="0" w:color="auto"/>
              <w:right w:val="single" w:sz="4" w:space="0" w:color="auto"/>
            </w:tcBorders>
            <w:shd w:val="clear" w:color="auto" w:fill="auto"/>
            <w:noWrap/>
            <w:hideMark/>
          </w:tcPr>
          <w:p w14:paraId="2911A84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858,000 </w:t>
            </w:r>
          </w:p>
        </w:tc>
        <w:tc>
          <w:tcPr>
            <w:tcW w:w="645" w:type="pct"/>
            <w:tcBorders>
              <w:top w:val="nil"/>
              <w:left w:val="nil"/>
              <w:bottom w:val="single" w:sz="4" w:space="0" w:color="auto"/>
              <w:right w:val="single" w:sz="4" w:space="0" w:color="auto"/>
            </w:tcBorders>
            <w:shd w:val="clear" w:color="auto" w:fill="auto"/>
            <w:noWrap/>
            <w:hideMark/>
          </w:tcPr>
          <w:p w14:paraId="2571C2D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943,800 </w:t>
            </w:r>
          </w:p>
        </w:tc>
        <w:tc>
          <w:tcPr>
            <w:tcW w:w="679" w:type="pct"/>
            <w:tcBorders>
              <w:top w:val="nil"/>
              <w:left w:val="nil"/>
              <w:bottom w:val="single" w:sz="4" w:space="0" w:color="auto"/>
              <w:right w:val="single" w:sz="4" w:space="0" w:color="auto"/>
            </w:tcBorders>
            <w:shd w:val="clear" w:color="auto" w:fill="auto"/>
            <w:noWrap/>
            <w:hideMark/>
          </w:tcPr>
          <w:p w14:paraId="184CF6DF"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1,038,180 </w:t>
            </w:r>
          </w:p>
        </w:tc>
      </w:tr>
      <w:tr w:rsidR="00D433EC" w:rsidRPr="00D433EC" w14:paraId="1AC83F87"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434E59D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Capital Expenditure</w:t>
            </w:r>
          </w:p>
        </w:tc>
        <w:tc>
          <w:tcPr>
            <w:tcW w:w="742" w:type="pct"/>
            <w:tcBorders>
              <w:top w:val="nil"/>
              <w:left w:val="nil"/>
              <w:bottom w:val="single" w:sz="4" w:space="0" w:color="auto"/>
              <w:right w:val="single" w:sz="4" w:space="0" w:color="auto"/>
            </w:tcBorders>
            <w:shd w:val="clear" w:color="auto" w:fill="auto"/>
            <w:noWrap/>
            <w:hideMark/>
          </w:tcPr>
          <w:p w14:paraId="2FDA18A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5CF170D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35822F8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5E666F4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r>
      <w:tr w:rsidR="00D433EC" w:rsidRPr="00D433EC" w14:paraId="2EFAECAA"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0F39E92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Acquisition of Non-financial Assets</w:t>
            </w:r>
          </w:p>
        </w:tc>
        <w:tc>
          <w:tcPr>
            <w:tcW w:w="742" w:type="pct"/>
            <w:tcBorders>
              <w:top w:val="nil"/>
              <w:left w:val="nil"/>
              <w:bottom w:val="single" w:sz="4" w:space="0" w:color="auto"/>
              <w:right w:val="single" w:sz="4" w:space="0" w:color="auto"/>
            </w:tcBorders>
            <w:shd w:val="clear" w:color="auto" w:fill="auto"/>
            <w:noWrap/>
            <w:hideMark/>
          </w:tcPr>
          <w:p w14:paraId="3BB1244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581" w:type="pct"/>
            <w:tcBorders>
              <w:top w:val="nil"/>
              <w:left w:val="nil"/>
              <w:bottom w:val="single" w:sz="4" w:space="0" w:color="auto"/>
              <w:right w:val="single" w:sz="4" w:space="0" w:color="auto"/>
            </w:tcBorders>
            <w:shd w:val="clear" w:color="auto" w:fill="auto"/>
            <w:noWrap/>
            <w:hideMark/>
          </w:tcPr>
          <w:p w14:paraId="15C88AD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645" w:type="pct"/>
            <w:tcBorders>
              <w:top w:val="nil"/>
              <w:left w:val="nil"/>
              <w:bottom w:val="single" w:sz="4" w:space="0" w:color="auto"/>
              <w:right w:val="single" w:sz="4" w:space="0" w:color="auto"/>
            </w:tcBorders>
            <w:shd w:val="clear" w:color="auto" w:fill="auto"/>
            <w:noWrap/>
            <w:hideMark/>
          </w:tcPr>
          <w:p w14:paraId="4983EB1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64DDE08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54B2C9B7"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6B55FEE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lastRenderedPageBreak/>
              <w:t>Other development</w:t>
            </w:r>
          </w:p>
        </w:tc>
        <w:tc>
          <w:tcPr>
            <w:tcW w:w="742" w:type="pct"/>
            <w:tcBorders>
              <w:top w:val="nil"/>
              <w:left w:val="nil"/>
              <w:bottom w:val="single" w:sz="4" w:space="0" w:color="auto"/>
              <w:right w:val="single" w:sz="4" w:space="0" w:color="auto"/>
            </w:tcBorders>
            <w:shd w:val="clear" w:color="auto" w:fill="auto"/>
            <w:noWrap/>
            <w:hideMark/>
          </w:tcPr>
          <w:p w14:paraId="5D202F18"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36BB837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52AF143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21A8683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12561631"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69F1531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Total Expenditure by </w:t>
            </w:r>
            <w:proofErr w:type="spellStart"/>
            <w:r w:rsidRPr="00D433EC">
              <w:rPr>
                <w:rFonts w:ascii="Times New Roman" w:eastAsia="Times New Roman" w:hAnsi="Times New Roman" w:cs="Times New Roman"/>
                <w:b/>
                <w:bCs/>
                <w:color w:val="000000"/>
                <w:sz w:val="20"/>
                <w:szCs w:val="20"/>
                <w:lang w:val="en-US"/>
              </w:rPr>
              <w:t>Programme</w:t>
            </w:r>
            <w:proofErr w:type="spellEnd"/>
          </w:p>
        </w:tc>
        <w:tc>
          <w:tcPr>
            <w:tcW w:w="742" w:type="pct"/>
            <w:tcBorders>
              <w:top w:val="nil"/>
              <w:left w:val="nil"/>
              <w:bottom w:val="single" w:sz="4" w:space="0" w:color="auto"/>
              <w:right w:val="single" w:sz="4" w:space="0" w:color="auto"/>
            </w:tcBorders>
            <w:shd w:val="clear" w:color="auto" w:fill="auto"/>
            <w:noWrap/>
            <w:hideMark/>
          </w:tcPr>
          <w:p w14:paraId="6A0E4D0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1,208,700 </w:t>
            </w:r>
          </w:p>
        </w:tc>
        <w:tc>
          <w:tcPr>
            <w:tcW w:w="581" w:type="pct"/>
            <w:tcBorders>
              <w:top w:val="nil"/>
              <w:left w:val="nil"/>
              <w:bottom w:val="single" w:sz="4" w:space="0" w:color="auto"/>
              <w:right w:val="single" w:sz="4" w:space="0" w:color="auto"/>
            </w:tcBorders>
            <w:shd w:val="clear" w:color="auto" w:fill="auto"/>
            <w:noWrap/>
            <w:hideMark/>
          </w:tcPr>
          <w:p w14:paraId="41AD3EE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7,354,950 </w:t>
            </w:r>
          </w:p>
        </w:tc>
        <w:tc>
          <w:tcPr>
            <w:tcW w:w="645" w:type="pct"/>
            <w:tcBorders>
              <w:top w:val="nil"/>
              <w:left w:val="nil"/>
              <w:bottom w:val="single" w:sz="4" w:space="0" w:color="auto"/>
              <w:right w:val="single" w:sz="4" w:space="0" w:color="auto"/>
            </w:tcBorders>
            <w:shd w:val="clear" w:color="auto" w:fill="auto"/>
            <w:noWrap/>
            <w:hideMark/>
          </w:tcPr>
          <w:p w14:paraId="2E52594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8,090,445 </w:t>
            </w:r>
          </w:p>
        </w:tc>
        <w:tc>
          <w:tcPr>
            <w:tcW w:w="679" w:type="pct"/>
            <w:tcBorders>
              <w:top w:val="nil"/>
              <w:left w:val="nil"/>
              <w:bottom w:val="single" w:sz="4" w:space="0" w:color="auto"/>
              <w:right w:val="single" w:sz="4" w:space="0" w:color="auto"/>
            </w:tcBorders>
            <w:shd w:val="clear" w:color="auto" w:fill="auto"/>
            <w:noWrap/>
            <w:hideMark/>
          </w:tcPr>
          <w:p w14:paraId="2838490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8,899,490 </w:t>
            </w:r>
          </w:p>
        </w:tc>
      </w:tr>
    </w:tbl>
    <w:p w14:paraId="228422CC" w14:textId="77777777" w:rsidR="002C0A16" w:rsidRDefault="002C0A16"/>
    <w:tbl>
      <w:tblPr>
        <w:tblW w:w="5000" w:type="pct"/>
        <w:tblLayout w:type="fixed"/>
        <w:tblLook w:val="04A0" w:firstRow="1" w:lastRow="0" w:firstColumn="1" w:lastColumn="0" w:noHBand="0" w:noVBand="1"/>
      </w:tblPr>
      <w:tblGrid>
        <w:gridCol w:w="6565"/>
        <w:gridCol w:w="2070"/>
        <w:gridCol w:w="1621"/>
        <w:gridCol w:w="1799"/>
        <w:gridCol w:w="1894"/>
      </w:tblGrid>
      <w:tr w:rsidR="002C0A16" w:rsidRPr="00D433EC" w14:paraId="28562355" w14:textId="77777777" w:rsidTr="002C0A16">
        <w:trPr>
          <w:trHeight w:val="34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79E38444" w14:textId="3A5B8AFA" w:rsidR="002C0A16" w:rsidRPr="00D433EC" w:rsidRDefault="002C0A16"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SEKEB  and Intergovernmental Relations</w:t>
            </w:r>
          </w:p>
        </w:tc>
      </w:tr>
      <w:tr w:rsidR="002C0A16" w:rsidRPr="00D433EC" w14:paraId="1ED9E579" w14:textId="77777777" w:rsidTr="002C0A16">
        <w:trPr>
          <w:trHeight w:val="348"/>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12C4B17E" w14:textId="2FE19EB6" w:rsidR="002C0A16" w:rsidRPr="00D433EC" w:rsidRDefault="002C0A16"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SEKEB  and Intergovernmental Relations</w:t>
            </w:r>
          </w:p>
        </w:tc>
      </w:tr>
      <w:tr w:rsidR="00D433EC" w:rsidRPr="00D433EC" w14:paraId="1FE9871B" w14:textId="77777777" w:rsidTr="002C0A16">
        <w:trPr>
          <w:trHeight w:val="348"/>
        </w:trPr>
        <w:tc>
          <w:tcPr>
            <w:tcW w:w="2353" w:type="pct"/>
            <w:tcBorders>
              <w:top w:val="nil"/>
              <w:left w:val="single" w:sz="4" w:space="0" w:color="auto"/>
              <w:bottom w:val="nil"/>
              <w:right w:val="single" w:sz="4" w:space="0" w:color="auto"/>
            </w:tcBorders>
            <w:shd w:val="clear" w:color="auto" w:fill="auto"/>
            <w:noWrap/>
            <w:hideMark/>
          </w:tcPr>
          <w:p w14:paraId="28451D5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Expenditure Classification </w:t>
            </w:r>
          </w:p>
        </w:tc>
        <w:tc>
          <w:tcPr>
            <w:tcW w:w="742"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E843A6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Revised Estimates  2024/25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1C21F9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Estimates  2025/26 </w:t>
            </w:r>
          </w:p>
        </w:tc>
        <w:tc>
          <w:tcPr>
            <w:tcW w:w="1324" w:type="pct"/>
            <w:gridSpan w:val="2"/>
            <w:tcBorders>
              <w:top w:val="single" w:sz="4" w:space="0" w:color="auto"/>
              <w:left w:val="nil"/>
              <w:bottom w:val="single" w:sz="4" w:space="0" w:color="auto"/>
              <w:right w:val="single" w:sz="4" w:space="0" w:color="000000"/>
            </w:tcBorders>
            <w:shd w:val="clear" w:color="auto" w:fill="auto"/>
            <w:hideMark/>
          </w:tcPr>
          <w:p w14:paraId="7F41F1E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Projected Estimates </w:t>
            </w:r>
          </w:p>
        </w:tc>
      </w:tr>
      <w:tr w:rsidR="00D433EC" w:rsidRPr="00D433EC" w14:paraId="4832E1FB"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5CF0D12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742" w:type="pct"/>
            <w:vMerge/>
            <w:tcBorders>
              <w:top w:val="single" w:sz="4" w:space="0" w:color="auto"/>
              <w:left w:val="single" w:sz="4" w:space="0" w:color="auto"/>
              <w:bottom w:val="single" w:sz="4" w:space="0" w:color="000000"/>
              <w:right w:val="single" w:sz="4" w:space="0" w:color="auto"/>
            </w:tcBorders>
            <w:vAlign w:val="center"/>
            <w:hideMark/>
          </w:tcPr>
          <w:p w14:paraId="1D95984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0F00532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645" w:type="pct"/>
            <w:tcBorders>
              <w:top w:val="nil"/>
              <w:left w:val="nil"/>
              <w:bottom w:val="single" w:sz="4" w:space="0" w:color="auto"/>
              <w:right w:val="single" w:sz="4" w:space="0" w:color="auto"/>
            </w:tcBorders>
            <w:shd w:val="clear" w:color="auto" w:fill="auto"/>
            <w:hideMark/>
          </w:tcPr>
          <w:p w14:paraId="1A8209A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2026/27</w:t>
            </w:r>
          </w:p>
        </w:tc>
        <w:tc>
          <w:tcPr>
            <w:tcW w:w="679" w:type="pct"/>
            <w:tcBorders>
              <w:top w:val="nil"/>
              <w:left w:val="nil"/>
              <w:bottom w:val="single" w:sz="4" w:space="0" w:color="auto"/>
              <w:right w:val="single" w:sz="4" w:space="0" w:color="auto"/>
            </w:tcBorders>
            <w:shd w:val="clear" w:color="auto" w:fill="auto"/>
            <w:hideMark/>
          </w:tcPr>
          <w:p w14:paraId="09BA393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2027/28</w:t>
            </w:r>
          </w:p>
        </w:tc>
      </w:tr>
      <w:tr w:rsidR="00D433EC" w:rsidRPr="00D433EC" w14:paraId="5D0EE3D4"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6314279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Recurrent Expenditure</w:t>
            </w:r>
          </w:p>
        </w:tc>
        <w:tc>
          <w:tcPr>
            <w:tcW w:w="742" w:type="pct"/>
            <w:tcBorders>
              <w:top w:val="nil"/>
              <w:left w:val="nil"/>
              <w:bottom w:val="single" w:sz="4" w:space="0" w:color="auto"/>
              <w:right w:val="single" w:sz="4" w:space="0" w:color="auto"/>
            </w:tcBorders>
            <w:shd w:val="clear" w:color="auto" w:fill="auto"/>
            <w:noWrap/>
            <w:hideMark/>
          </w:tcPr>
          <w:p w14:paraId="173F715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43,255,194 </w:t>
            </w:r>
          </w:p>
        </w:tc>
        <w:tc>
          <w:tcPr>
            <w:tcW w:w="581" w:type="pct"/>
            <w:tcBorders>
              <w:top w:val="nil"/>
              <w:left w:val="nil"/>
              <w:bottom w:val="single" w:sz="4" w:space="0" w:color="auto"/>
              <w:right w:val="single" w:sz="4" w:space="0" w:color="auto"/>
            </w:tcBorders>
            <w:shd w:val="clear" w:color="auto" w:fill="auto"/>
            <w:noWrap/>
            <w:hideMark/>
          </w:tcPr>
          <w:p w14:paraId="77EB29B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52,657,500 </w:t>
            </w:r>
          </w:p>
        </w:tc>
        <w:tc>
          <w:tcPr>
            <w:tcW w:w="645" w:type="pct"/>
            <w:tcBorders>
              <w:top w:val="nil"/>
              <w:left w:val="nil"/>
              <w:bottom w:val="single" w:sz="4" w:space="0" w:color="auto"/>
              <w:right w:val="single" w:sz="4" w:space="0" w:color="auto"/>
            </w:tcBorders>
            <w:shd w:val="clear" w:color="auto" w:fill="auto"/>
            <w:noWrap/>
            <w:hideMark/>
          </w:tcPr>
          <w:p w14:paraId="13ACEE1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57,923,250 </w:t>
            </w:r>
          </w:p>
        </w:tc>
        <w:tc>
          <w:tcPr>
            <w:tcW w:w="679" w:type="pct"/>
            <w:tcBorders>
              <w:top w:val="nil"/>
              <w:left w:val="nil"/>
              <w:bottom w:val="single" w:sz="4" w:space="0" w:color="auto"/>
              <w:right w:val="single" w:sz="4" w:space="0" w:color="auto"/>
            </w:tcBorders>
            <w:shd w:val="clear" w:color="auto" w:fill="auto"/>
            <w:noWrap/>
            <w:hideMark/>
          </w:tcPr>
          <w:p w14:paraId="6C358A7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63,715,575 </w:t>
            </w:r>
          </w:p>
        </w:tc>
      </w:tr>
      <w:tr w:rsidR="00D433EC" w:rsidRPr="00D433EC" w14:paraId="0D6E0F4A"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F47372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Compensation to Employees</w:t>
            </w:r>
          </w:p>
        </w:tc>
        <w:tc>
          <w:tcPr>
            <w:tcW w:w="742" w:type="pct"/>
            <w:tcBorders>
              <w:top w:val="nil"/>
              <w:left w:val="nil"/>
              <w:bottom w:val="single" w:sz="4" w:space="0" w:color="auto"/>
              <w:right w:val="single" w:sz="4" w:space="0" w:color="auto"/>
            </w:tcBorders>
            <w:shd w:val="clear" w:color="auto" w:fill="auto"/>
            <w:noWrap/>
            <w:hideMark/>
          </w:tcPr>
          <w:p w14:paraId="0A1A8AD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581" w:type="pct"/>
            <w:tcBorders>
              <w:top w:val="nil"/>
              <w:left w:val="nil"/>
              <w:bottom w:val="single" w:sz="4" w:space="0" w:color="auto"/>
              <w:right w:val="single" w:sz="4" w:space="0" w:color="auto"/>
            </w:tcBorders>
            <w:shd w:val="clear" w:color="auto" w:fill="auto"/>
            <w:noWrap/>
            <w:hideMark/>
          </w:tcPr>
          <w:p w14:paraId="374C0C4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645" w:type="pct"/>
            <w:tcBorders>
              <w:top w:val="nil"/>
              <w:left w:val="nil"/>
              <w:bottom w:val="single" w:sz="4" w:space="0" w:color="auto"/>
              <w:right w:val="single" w:sz="4" w:space="0" w:color="auto"/>
            </w:tcBorders>
            <w:shd w:val="clear" w:color="auto" w:fill="auto"/>
            <w:noWrap/>
            <w:hideMark/>
          </w:tcPr>
          <w:p w14:paraId="7B7FDAE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72FDCB5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105202D3"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524D3F28"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Use of goods and services</w:t>
            </w:r>
          </w:p>
        </w:tc>
        <w:tc>
          <w:tcPr>
            <w:tcW w:w="742" w:type="pct"/>
            <w:tcBorders>
              <w:top w:val="nil"/>
              <w:left w:val="nil"/>
              <w:bottom w:val="single" w:sz="4" w:space="0" w:color="auto"/>
              <w:right w:val="single" w:sz="4" w:space="0" w:color="auto"/>
            </w:tcBorders>
            <w:shd w:val="clear" w:color="auto" w:fill="auto"/>
            <w:noWrap/>
            <w:hideMark/>
          </w:tcPr>
          <w:p w14:paraId="787CC0F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35,575,194 </w:t>
            </w:r>
          </w:p>
        </w:tc>
        <w:tc>
          <w:tcPr>
            <w:tcW w:w="581" w:type="pct"/>
            <w:tcBorders>
              <w:top w:val="nil"/>
              <w:left w:val="nil"/>
              <w:bottom w:val="single" w:sz="4" w:space="0" w:color="auto"/>
              <w:right w:val="single" w:sz="4" w:space="0" w:color="auto"/>
            </w:tcBorders>
            <w:shd w:val="clear" w:color="auto" w:fill="auto"/>
            <w:noWrap/>
            <w:hideMark/>
          </w:tcPr>
          <w:p w14:paraId="6504937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51,397,500 </w:t>
            </w:r>
          </w:p>
        </w:tc>
        <w:tc>
          <w:tcPr>
            <w:tcW w:w="645" w:type="pct"/>
            <w:tcBorders>
              <w:top w:val="nil"/>
              <w:left w:val="nil"/>
              <w:bottom w:val="single" w:sz="4" w:space="0" w:color="auto"/>
              <w:right w:val="single" w:sz="4" w:space="0" w:color="auto"/>
            </w:tcBorders>
            <w:shd w:val="clear" w:color="auto" w:fill="auto"/>
            <w:noWrap/>
            <w:hideMark/>
          </w:tcPr>
          <w:p w14:paraId="7B9AD35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56,537,250 </w:t>
            </w:r>
          </w:p>
        </w:tc>
        <w:tc>
          <w:tcPr>
            <w:tcW w:w="679" w:type="pct"/>
            <w:tcBorders>
              <w:top w:val="nil"/>
              <w:left w:val="nil"/>
              <w:bottom w:val="single" w:sz="4" w:space="0" w:color="auto"/>
              <w:right w:val="single" w:sz="4" w:space="0" w:color="auto"/>
            </w:tcBorders>
            <w:shd w:val="clear" w:color="auto" w:fill="auto"/>
            <w:noWrap/>
            <w:hideMark/>
          </w:tcPr>
          <w:p w14:paraId="7DAA7B88"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62,190,975 </w:t>
            </w:r>
          </w:p>
        </w:tc>
      </w:tr>
      <w:tr w:rsidR="00D433EC" w:rsidRPr="00D433EC" w14:paraId="33DD8DF8"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5431A3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Recurrent</w:t>
            </w:r>
          </w:p>
        </w:tc>
        <w:tc>
          <w:tcPr>
            <w:tcW w:w="742" w:type="pct"/>
            <w:tcBorders>
              <w:top w:val="nil"/>
              <w:left w:val="nil"/>
              <w:bottom w:val="single" w:sz="4" w:space="0" w:color="auto"/>
              <w:right w:val="single" w:sz="4" w:space="0" w:color="auto"/>
            </w:tcBorders>
            <w:shd w:val="clear" w:color="auto" w:fill="auto"/>
            <w:noWrap/>
            <w:hideMark/>
          </w:tcPr>
          <w:p w14:paraId="6A51875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7,680,000 </w:t>
            </w:r>
          </w:p>
        </w:tc>
        <w:tc>
          <w:tcPr>
            <w:tcW w:w="581" w:type="pct"/>
            <w:tcBorders>
              <w:top w:val="nil"/>
              <w:left w:val="nil"/>
              <w:bottom w:val="single" w:sz="4" w:space="0" w:color="auto"/>
              <w:right w:val="single" w:sz="4" w:space="0" w:color="auto"/>
            </w:tcBorders>
            <w:shd w:val="clear" w:color="auto" w:fill="auto"/>
            <w:noWrap/>
            <w:hideMark/>
          </w:tcPr>
          <w:p w14:paraId="54C2333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1,260,000 </w:t>
            </w:r>
          </w:p>
        </w:tc>
        <w:tc>
          <w:tcPr>
            <w:tcW w:w="645" w:type="pct"/>
            <w:tcBorders>
              <w:top w:val="nil"/>
              <w:left w:val="nil"/>
              <w:bottom w:val="single" w:sz="4" w:space="0" w:color="auto"/>
              <w:right w:val="single" w:sz="4" w:space="0" w:color="auto"/>
            </w:tcBorders>
            <w:shd w:val="clear" w:color="auto" w:fill="auto"/>
            <w:noWrap/>
            <w:hideMark/>
          </w:tcPr>
          <w:p w14:paraId="3934265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1,386,000 </w:t>
            </w:r>
          </w:p>
        </w:tc>
        <w:tc>
          <w:tcPr>
            <w:tcW w:w="679" w:type="pct"/>
            <w:tcBorders>
              <w:top w:val="nil"/>
              <w:left w:val="nil"/>
              <w:bottom w:val="single" w:sz="4" w:space="0" w:color="auto"/>
              <w:right w:val="single" w:sz="4" w:space="0" w:color="auto"/>
            </w:tcBorders>
            <w:shd w:val="clear" w:color="auto" w:fill="auto"/>
            <w:noWrap/>
            <w:hideMark/>
          </w:tcPr>
          <w:p w14:paraId="20B0A60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1,524,600 </w:t>
            </w:r>
          </w:p>
        </w:tc>
      </w:tr>
      <w:tr w:rsidR="00D433EC" w:rsidRPr="00D433EC" w14:paraId="42F8AEC4"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559C248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Capital Expenditure</w:t>
            </w:r>
          </w:p>
        </w:tc>
        <w:tc>
          <w:tcPr>
            <w:tcW w:w="742" w:type="pct"/>
            <w:tcBorders>
              <w:top w:val="nil"/>
              <w:left w:val="nil"/>
              <w:bottom w:val="single" w:sz="4" w:space="0" w:color="auto"/>
              <w:right w:val="single" w:sz="4" w:space="0" w:color="auto"/>
            </w:tcBorders>
            <w:shd w:val="clear" w:color="auto" w:fill="auto"/>
            <w:noWrap/>
            <w:hideMark/>
          </w:tcPr>
          <w:p w14:paraId="623158A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1A22FF2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4BA4022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6DF3F48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r>
      <w:tr w:rsidR="00D433EC" w:rsidRPr="00D433EC" w14:paraId="09CD6178"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5955793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Acquisition of Non-financial Assets</w:t>
            </w:r>
          </w:p>
        </w:tc>
        <w:tc>
          <w:tcPr>
            <w:tcW w:w="742" w:type="pct"/>
            <w:tcBorders>
              <w:top w:val="nil"/>
              <w:left w:val="nil"/>
              <w:bottom w:val="single" w:sz="4" w:space="0" w:color="auto"/>
              <w:right w:val="single" w:sz="4" w:space="0" w:color="auto"/>
            </w:tcBorders>
            <w:shd w:val="clear" w:color="auto" w:fill="auto"/>
            <w:noWrap/>
            <w:hideMark/>
          </w:tcPr>
          <w:p w14:paraId="3F18B91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32811CA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1E349A6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6313CDD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567C3417"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2720E55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development</w:t>
            </w:r>
          </w:p>
        </w:tc>
        <w:tc>
          <w:tcPr>
            <w:tcW w:w="742" w:type="pct"/>
            <w:tcBorders>
              <w:top w:val="nil"/>
              <w:left w:val="nil"/>
              <w:bottom w:val="single" w:sz="4" w:space="0" w:color="auto"/>
              <w:right w:val="single" w:sz="4" w:space="0" w:color="auto"/>
            </w:tcBorders>
            <w:shd w:val="clear" w:color="auto" w:fill="auto"/>
            <w:noWrap/>
            <w:hideMark/>
          </w:tcPr>
          <w:p w14:paraId="340A8BD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13A3F6D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1441B5B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37E4902F"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3B38BD6B"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5E7281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Total Expenditure by </w:t>
            </w:r>
            <w:proofErr w:type="spellStart"/>
            <w:r w:rsidRPr="00D433EC">
              <w:rPr>
                <w:rFonts w:ascii="Times New Roman" w:eastAsia="Times New Roman" w:hAnsi="Times New Roman" w:cs="Times New Roman"/>
                <w:b/>
                <w:bCs/>
                <w:color w:val="000000"/>
                <w:sz w:val="20"/>
                <w:szCs w:val="20"/>
                <w:lang w:val="en-US"/>
              </w:rPr>
              <w:t>Programme</w:t>
            </w:r>
            <w:proofErr w:type="spellEnd"/>
          </w:p>
        </w:tc>
        <w:tc>
          <w:tcPr>
            <w:tcW w:w="742" w:type="pct"/>
            <w:tcBorders>
              <w:top w:val="nil"/>
              <w:left w:val="nil"/>
              <w:bottom w:val="single" w:sz="4" w:space="0" w:color="auto"/>
              <w:right w:val="single" w:sz="4" w:space="0" w:color="auto"/>
            </w:tcBorders>
            <w:shd w:val="clear" w:color="auto" w:fill="auto"/>
            <w:noWrap/>
            <w:hideMark/>
          </w:tcPr>
          <w:p w14:paraId="3FFA4DC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43,255,194 </w:t>
            </w:r>
          </w:p>
        </w:tc>
        <w:tc>
          <w:tcPr>
            <w:tcW w:w="581" w:type="pct"/>
            <w:tcBorders>
              <w:top w:val="nil"/>
              <w:left w:val="nil"/>
              <w:bottom w:val="single" w:sz="4" w:space="0" w:color="auto"/>
              <w:right w:val="single" w:sz="4" w:space="0" w:color="auto"/>
            </w:tcBorders>
            <w:shd w:val="clear" w:color="auto" w:fill="auto"/>
            <w:noWrap/>
            <w:hideMark/>
          </w:tcPr>
          <w:p w14:paraId="0087A21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52,657,500 </w:t>
            </w:r>
          </w:p>
        </w:tc>
        <w:tc>
          <w:tcPr>
            <w:tcW w:w="645" w:type="pct"/>
            <w:tcBorders>
              <w:top w:val="nil"/>
              <w:left w:val="nil"/>
              <w:bottom w:val="single" w:sz="4" w:space="0" w:color="auto"/>
              <w:right w:val="single" w:sz="4" w:space="0" w:color="auto"/>
            </w:tcBorders>
            <w:shd w:val="clear" w:color="auto" w:fill="auto"/>
            <w:noWrap/>
            <w:hideMark/>
          </w:tcPr>
          <w:p w14:paraId="6E62266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57,923,250 </w:t>
            </w:r>
          </w:p>
        </w:tc>
        <w:tc>
          <w:tcPr>
            <w:tcW w:w="679" w:type="pct"/>
            <w:tcBorders>
              <w:top w:val="nil"/>
              <w:left w:val="nil"/>
              <w:bottom w:val="single" w:sz="4" w:space="0" w:color="auto"/>
              <w:right w:val="single" w:sz="4" w:space="0" w:color="auto"/>
            </w:tcBorders>
            <w:shd w:val="clear" w:color="auto" w:fill="auto"/>
            <w:noWrap/>
            <w:hideMark/>
          </w:tcPr>
          <w:p w14:paraId="4668BD7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63,715,575 </w:t>
            </w:r>
          </w:p>
        </w:tc>
      </w:tr>
    </w:tbl>
    <w:p w14:paraId="71C92B91" w14:textId="77777777" w:rsidR="002C0A16" w:rsidRDefault="002C0A16"/>
    <w:tbl>
      <w:tblPr>
        <w:tblW w:w="5000" w:type="pct"/>
        <w:tblLayout w:type="fixed"/>
        <w:tblLook w:val="04A0" w:firstRow="1" w:lastRow="0" w:firstColumn="1" w:lastColumn="0" w:noHBand="0" w:noVBand="1"/>
      </w:tblPr>
      <w:tblGrid>
        <w:gridCol w:w="6565"/>
        <w:gridCol w:w="2070"/>
        <w:gridCol w:w="1621"/>
        <w:gridCol w:w="1799"/>
        <w:gridCol w:w="1894"/>
      </w:tblGrid>
      <w:tr w:rsidR="002C0A16" w:rsidRPr="00D433EC" w14:paraId="41016038" w14:textId="77777777" w:rsidTr="002C0A16">
        <w:trPr>
          <w:trHeight w:val="348"/>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2BE666C5" w14:textId="3E12DFA0" w:rsidR="002C0A16" w:rsidRPr="00D433EC" w:rsidRDefault="002C0A16"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lastRenderedPageBreak/>
              <w:t xml:space="preserve">0707003710 P4: Monitoring and Evaluation </w:t>
            </w:r>
          </w:p>
        </w:tc>
      </w:tr>
      <w:tr w:rsidR="002C0A16" w:rsidRPr="00D433EC" w14:paraId="49EB77E2" w14:textId="77777777" w:rsidTr="002C0A16">
        <w:trPr>
          <w:trHeight w:val="348"/>
          <w:tblHeader/>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04AF08A6" w14:textId="75126F26" w:rsidR="002C0A16" w:rsidRPr="00D433EC" w:rsidRDefault="002C0A16"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 xml:space="preserve">0707013710 SP: 4.1: County Integrated Monitoring and Evaluation (Tracking of county </w:t>
            </w:r>
            <w:proofErr w:type="spellStart"/>
            <w:r w:rsidRPr="00D433EC">
              <w:rPr>
                <w:rFonts w:ascii="Times New Roman" w:eastAsia="Times New Roman" w:hAnsi="Times New Roman" w:cs="Times New Roman"/>
                <w:b/>
                <w:bCs/>
                <w:color w:val="000000"/>
                <w:sz w:val="20"/>
                <w:szCs w:val="20"/>
                <w:lang w:val="en-US"/>
              </w:rPr>
              <w:t>programmes</w:t>
            </w:r>
            <w:proofErr w:type="spellEnd"/>
            <w:r w:rsidRPr="00D433EC">
              <w:rPr>
                <w:rFonts w:ascii="Times New Roman" w:eastAsia="Times New Roman" w:hAnsi="Times New Roman" w:cs="Times New Roman"/>
                <w:b/>
                <w:bCs/>
                <w:color w:val="000000"/>
                <w:sz w:val="20"/>
                <w:szCs w:val="20"/>
                <w:lang w:val="en-US"/>
              </w:rPr>
              <w:t xml:space="preserve">) </w:t>
            </w:r>
          </w:p>
        </w:tc>
      </w:tr>
      <w:tr w:rsidR="00D433EC" w:rsidRPr="00D433EC" w14:paraId="706ED619" w14:textId="77777777" w:rsidTr="002C0A16">
        <w:trPr>
          <w:trHeight w:val="348"/>
          <w:tblHeader/>
        </w:trPr>
        <w:tc>
          <w:tcPr>
            <w:tcW w:w="2353" w:type="pct"/>
            <w:tcBorders>
              <w:top w:val="nil"/>
              <w:left w:val="single" w:sz="4" w:space="0" w:color="auto"/>
              <w:bottom w:val="nil"/>
              <w:right w:val="single" w:sz="4" w:space="0" w:color="auto"/>
            </w:tcBorders>
            <w:shd w:val="clear" w:color="auto" w:fill="auto"/>
            <w:noWrap/>
            <w:hideMark/>
          </w:tcPr>
          <w:p w14:paraId="6963000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Expenditure Classification </w:t>
            </w:r>
          </w:p>
        </w:tc>
        <w:tc>
          <w:tcPr>
            <w:tcW w:w="742"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605E29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Revised Estimates  2024/25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AD29BF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Estimates  2025/26 </w:t>
            </w:r>
          </w:p>
        </w:tc>
        <w:tc>
          <w:tcPr>
            <w:tcW w:w="1324" w:type="pct"/>
            <w:gridSpan w:val="2"/>
            <w:tcBorders>
              <w:top w:val="single" w:sz="4" w:space="0" w:color="auto"/>
              <w:left w:val="nil"/>
              <w:bottom w:val="single" w:sz="4" w:space="0" w:color="auto"/>
              <w:right w:val="single" w:sz="4" w:space="0" w:color="000000"/>
            </w:tcBorders>
            <w:shd w:val="clear" w:color="auto" w:fill="auto"/>
            <w:hideMark/>
          </w:tcPr>
          <w:p w14:paraId="7CB615C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Projected Estimates </w:t>
            </w:r>
          </w:p>
        </w:tc>
      </w:tr>
      <w:tr w:rsidR="00D433EC" w:rsidRPr="00D433EC" w14:paraId="1F216531"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671876B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742" w:type="pct"/>
            <w:vMerge/>
            <w:tcBorders>
              <w:top w:val="single" w:sz="4" w:space="0" w:color="auto"/>
              <w:left w:val="single" w:sz="4" w:space="0" w:color="auto"/>
              <w:bottom w:val="single" w:sz="4" w:space="0" w:color="000000"/>
              <w:right w:val="single" w:sz="4" w:space="0" w:color="auto"/>
            </w:tcBorders>
            <w:vAlign w:val="center"/>
            <w:hideMark/>
          </w:tcPr>
          <w:p w14:paraId="308E36A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5AD349A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645" w:type="pct"/>
            <w:tcBorders>
              <w:top w:val="nil"/>
              <w:left w:val="nil"/>
              <w:bottom w:val="single" w:sz="4" w:space="0" w:color="auto"/>
              <w:right w:val="single" w:sz="4" w:space="0" w:color="auto"/>
            </w:tcBorders>
            <w:shd w:val="clear" w:color="auto" w:fill="auto"/>
            <w:hideMark/>
          </w:tcPr>
          <w:p w14:paraId="76BE8E1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2026/27</w:t>
            </w:r>
          </w:p>
        </w:tc>
        <w:tc>
          <w:tcPr>
            <w:tcW w:w="679" w:type="pct"/>
            <w:tcBorders>
              <w:top w:val="nil"/>
              <w:left w:val="nil"/>
              <w:bottom w:val="single" w:sz="4" w:space="0" w:color="auto"/>
              <w:right w:val="single" w:sz="4" w:space="0" w:color="auto"/>
            </w:tcBorders>
            <w:shd w:val="clear" w:color="auto" w:fill="auto"/>
            <w:hideMark/>
          </w:tcPr>
          <w:p w14:paraId="075D3E0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2027/28</w:t>
            </w:r>
          </w:p>
        </w:tc>
      </w:tr>
      <w:tr w:rsidR="00D433EC" w:rsidRPr="00D433EC" w14:paraId="1D482F24"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5F33C9B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Recurrent Expenditure</w:t>
            </w:r>
          </w:p>
        </w:tc>
        <w:tc>
          <w:tcPr>
            <w:tcW w:w="742" w:type="pct"/>
            <w:tcBorders>
              <w:top w:val="nil"/>
              <w:left w:val="nil"/>
              <w:bottom w:val="single" w:sz="4" w:space="0" w:color="auto"/>
              <w:right w:val="single" w:sz="4" w:space="0" w:color="auto"/>
            </w:tcBorders>
            <w:shd w:val="clear" w:color="auto" w:fill="auto"/>
            <w:noWrap/>
            <w:hideMark/>
          </w:tcPr>
          <w:p w14:paraId="60CD4A5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7,379,683 </w:t>
            </w:r>
          </w:p>
        </w:tc>
        <w:tc>
          <w:tcPr>
            <w:tcW w:w="581" w:type="pct"/>
            <w:tcBorders>
              <w:top w:val="nil"/>
              <w:left w:val="nil"/>
              <w:bottom w:val="single" w:sz="4" w:space="0" w:color="auto"/>
              <w:right w:val="single" w:sz="4" w:space="0" w:color="auto"/>
            </w:tcBorders>
            <w:shd w:val="clear" w:color="auto" w:fill="auto"/>
            <w:noWrap/>
            <w:hideMark/>
          </w:tcPr>
          <w:p w14:paraId="3EA8D60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13,174,683 </w:t>
            </w:r>
          </w:p>
        </w:tc>
        <w:tc>
          <w:tcPr>
            <w:tcW w:w="645" w:type="pct"/>
            <w:tcBorders>
              <w:top w:val="nil"/>
              <w:left w:val="nil"/>
              <w:bottom w:val="single" w:sz="4" w:space="0" w:color="auto"/>
              <w:right w:val="single" w:sz="4" w:space="0" w:color="auto"/>
            </w:tcBorders>
            <w:shd w:val="clear" w:color="auto" w:fill="auto"/>
            <w:noWrap/>
            <w:hideMark/>
          </w:tcPr>
          <w:p w14:paraId="6E28754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14,492,151 </w:t>
            </w:r>
          </w:p>
        </w:tc>
        <w:tc>
          <w:tcPr>
            <w:tcW w:w="679" w:type="pct"/>
            <w:tcBorders>
              <w:top w:val="nil"/>
              <w:left w:val="nil"/>
              <w:bottom w:val="single" w:sz="4" w:space="0" w:color="auto"/>
              <w:right w:val="single" w:sz="4" w:space="0" w:color="auto"/>
            </w:tcBorders>
            <w:shd w:val="clear" w:color="auto" w:fill="auto"/>
            <w:noWrap/>
            <w:hideMark/>
          </w:tcPr>
          <w:p w14:paraId="21282CB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15,941,366 </w:t>
            </w:r>
          </w:p>
        </w:tc>
      </w:tr>
      <w:tr w:rsidR="00D433EC" w:rsidRPr="00D433EC" w14:paraId="6730B4CE"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5453691"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Compensation to Employees</w:t>
            </w:r>
          </w:p>
        </w:tc>
        <w:tc>
          <w:tcPr>
            <w:tcW w:w="742" w:type="pct"/>
            <w:tcBorders>
              <w:top w:val="nil"/>
              <w:left w:val="nil"/>
              <w:bottom w:val="single" w:sz="4" w:space="0" w:color="auto"/>
              <w:right w:val="single" w:sz="4" w:space="0" w:color="auto"/>
            </w:tcBorders>
            <w:shd w:val="clear" w:color="auto" w:fill="auto"/>
            <w:noWrap/>
            <w:hideMark/>
          </w:tcPr>
          <w:p w14:paraId="7B4B453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581" w:type="pct"/>
            <w:tcBorders>
              <w:top w:val="nil"/>
              <w:left w:val="nil"/>
              <w:bottom w:val="single" w:sz="4" w:space="0" w:color="auto"/>
              <w:right w:val="single" w:sz="4" w:space="0" w:color="auto"/>
            </w:tcBorders>
            <w:shd w:val="clear" w:color="auto" w:fill="auto"/>
            <w:noWrap/>
            <w:hideMark/>
          </w:tcPr>
          <w:p w14:paraId="11AC635F"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645" w:type="pct"/>
            <w:tcBorders>
              <w:top w:val="nil"/>
              <w:left w:val="nil"/>
              <w:bottom w:val="single" w:sz="4" w:space="0" w:color="auto"/>
              <w:right w:val="single" w:sz="4" w:space="0" w:color="auto"/>
            </w:tcBorders>
            <w:shd w:val="clear" w:color="auto" w:fill="auto"/>
            <w:noWrap/>
            <w:hideMark/>
          </w:tcPr>
          <w:p w14:paraId="1D6CF321"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77B7F4A1"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76922FB0"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5295277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Use of goods and services</w:t>
            </w:r>
          </w:p>
        </w:tc>
        <w:tc>
          <w:tcPr>
            <w:tcW w:w="742" w:type="pct"/>
            <w:tcBorders>
              <w:top w:val="nil"/>
              <w:left w:val="nil"/>
              <w:bottom w:val="single" w:sz="4" w:space="0" w:color="auto"/>
              <w:right w:val="single" w:sz="4" w:space="0" w:color="auto"/>
            </w:tcBorders>
            <w:shd w:val="clear" w:color="auto" w:fill="auto"/>
            <w:noWrap/>
            <w:hideMark/>
          </w:tcPr>
          <w:p w14:paraId="3F17D7E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6,859,683 </w:t>
            </w:r>
          </w:p>
        </w:tc>
        <w:tc>
          <w:tcPr>
            <w:tcW w:w="581" w:type="pct"/>
            <w:tcBorders>
              <w:top w:val="nil"/>
              <w:left w:val="nil"/>
              <w:bottom w:val="single" w:sz="4" w:space="0" w:color="auto"/>
              <w:right w:val="single" w:sz="4" w:space="0" w:color="auto"/>
            </w:tcBorders>
            <w:shd w:val="clear" w:color="auto" w:fill="auto"/>
            <w:noWrap/>
            <w:hideMark/>
          </w:tcPr>
          <w:p w14:paraId="10C259F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12,104,683 </w:t>
            </w:r>
          </w:p>
        </w:tc>
        <w:tc>
          <w:tcPr>
            <w:tcW w:w="645" w:type="pct"/>
            <w:tcBorders>
              <w:top w:val="nil"/>
              <w:left w:val="nil"/>
              <w:bottom w:val="single" w:sz="4" w:space="0" w:color="auto"/>
              <w:right w:val="single" w:sz="4" w:space="0" w:color="auto"/>
            </w:tcBorders>
            <w:shd w:val="clear" w:color="auto" w:fill="auto"/>
            <w:noWrap/>
            <w:hideMark/>
          </w:tcPr>
          <w:p w14:paraId="0B02102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13,315,151 </w:t>
            </w:r>
          </w:p>
        </w:tc>
        <w:tc>
          <w:tcPr>
            <w:tcW w:w="679" w:type="pct"/>
            <w:tcBorders>
              <w:top w:val="nil"/>
              <w:left w:val="nil"/>
              <w:bottom w:val="single" w:sz="4" w:space="0" w:color="auto"/>
              <w:right w:val="single" w:sz="4" w:space="0" w:color="auto"/>
            </w:tcBorders>
            <w:shd w:val="clear" w:color="auto" w:fill="auto"/>
            <w:noWrap/>
            <w:hideMark/>
          </w:tcPr>
          <w:p w14:paraId="6933781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14,646,666 </w:t>
            </w:r>
          </w:p>
        </w:tc>
      </w:tr>
      <w:tr w:rsidR="00D433EC" w:rsidRPr="00D433EC" w14:paraId="4FEA9469"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613C7B61"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Recurrent</w:t>
            </w:r>
          </w:p>
        </w:tc>
        <w:tc>
          <w:tcPr>
            <w:tcW w:w="742" w:type="pct"/>
            <w:tcBorders>
              <w:top w:val="nil"/>
              <w:left w:val="nil"/>
              <w:bottom w:val="single" w:sz="4" w:space="0" w:color="auto"/>
              <w:right w:val="single" w:sz="4" w:space="0" w:color="auto"/>
            </w:tcBorders>
            <w:shd w:val="clear" w:color="auto" w:fill="auto"/>
            <w:noWrap/>
            <w:hideMark/>
          </w:tcPr>
          <w:p w14:paraId="68562F9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520,000 </w:t>
            </w:r>
          </w:p>
        </w:tc>
        <w:tc>
          <w:tcPr>
            <w:tcW w:w="581" w:type="pct"/>
            <w:tcBorders>
              <w:top w:val="nil"/>
              <w:left w:val="nil"/>
              <w:bottom w:val="single" w:sz="4" w:space="0" w:color="auto"/>
              <w:right w:val="single" w:sz="4" w:space="0" w:color="auto"/>
            </w:tcBorders>
            <w:shd w:val="clear" w:color="auto" w:fill="auto"/>
            <w:noWrap/>
            <w:hideMark/>
          </w:tcPr>
          <w:p w14:paraId="4D6CE7F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1,070,000 </w:t>
            </w:r>
          </w:p>
        </w:tc>
        <w:tc>
          <w:tcPr>
            <w:tcW w:w="645" w:type="pct"/>
            <w:tcBorders>
              <w:top w:val="nil"/>
              <w:left w:val="nil"/>
              <w:bottom w:val="single" w:sz="4" w:space="0" w:color="auto"/>
              <w:right w:val="single" w:sz="4" w:space="0" w:color="auto"/>
            </w:tcBorders>
            <w:shd w:val="clear" w:color="auto" w:fill="auto"/>
            <w:noWrap/>
            <w:hideMark/>
          </w:tcPr>
          <w:p w14:paraId="660C7B7F"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1,177,000 </w:t>
            </w:r>
          </w:p>
        </w:tc>
        <w:tc>
          <w:tcPr>
            <w:tcW w:w="679" w:type="pct"/>
            <w:tcBorders>
              <w:top w:val="nil"/>
              <w:left w:val="nil"/>
              <w:bottom w:val="single" w:sz="4" w:space="0" w:color="auto"/>
              <w:right w:val="single" w:sz="4" w:space="0" w:color="auto"/>
            </w:tcBorders>
            <w:shd w:val="clear" w:color="auto" w:fill="auto"/>
            <w:noWrap/>
            <w:hideMark/>
          </w:tcPr>
          <w:p w14:paraId="07EAA5E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1,294,700 </w:t>
            </w:r>
          </w:p>
        </w:tc>
      </w:tr>
      <w:tr w:rsidR="00D433EC" w:rsidRPr="00D433EC" w14:paraId="3B4CFDAA"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54C5AA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Capital Expenditure</w:t>
            </w:r>
          </w:p>
        </w:tc>
        <w:tc>
          <w:tcPr>
            <w:tcW w:w="742" w:type="pct"/>
            <w:tcBorders>
              <w:top w:val="nil"/>
              <w:left w:val="nil"/>
              <w:bottom w:val="single" w:sz="4" w:space="0" w:color="auto"/>
              <w:right w:val="single" w:sz="4" w:space="0" w:color="auto"/>
            </w:tcBorders>
            <w:shd w:val="clear" w:color="auto" w:fill="auto"/>
            <w:noWrap/>
            <w:hideMark/>
          </w:tcPr>
          <w:p w14:paraId="0D3EC90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3CB3F8D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5F5D8F3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234C25A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r>
      <w:tr w:rsidR="00D433EC" w:rsidRPr="00D433EC" w14:paraId="396FB11B"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3AC2A9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Acquisition of Non-financial Assets</w:t>
            </w:r>
          </w:p>
        </w:tc>
        <w:tc>
          <w:tcPr>
            <w:tcW w:w="742" w:type="pct"/>
            <w:tcBorders>
              <w:top w:val="nil"/>
              <w:left w:val="nil"/>
              <w:bottom w:val="single" w:sz="4" w:space="0" w:color="auto"/>
              <w:right w:val="single" w:sz="4" w:space="0" w:color="auto"/>
            </w:tcBorders>
            <w:shd w:val="clear" w:color="auto" w:fill="auto"/>
            <w:noWrap/>
            <w:hideMark/>
          </w:tcPr>
          <w:p w14:paraId="4EEBAA4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41F0D03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4E71C1E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7D296E0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758BAA21"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0CEA1E4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development</w:t>
            </w:r>
          </w:p>
        </w:tc>
        <w:tc>
          <w:tcPr>
            <w:tcW w:w="742" w:type="pct"/>
            <w:tcBorders>
              <w:top w:val="nil"/>
              <w:left w:val="nil"/>
              <w:bottom w:val="single" w:sz="4" w:space="0" w:color="auto"/>
              <w:right w:val="single" w:sz="4" w:space="0" w:color="auto"/>
            </w:tcBorders>
            <w:shd w:val="clear" w:color="auto" w:fill="auto"/>
            <w:noWrap/>
            <w:hideMark/>
          </w:tcPr>
          <w:p w14:paraId="0C97FF2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3E245CF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140EB1B1"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12C39DD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5291685C"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0A0AB07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Total Expenditure by </w:t>
            </w:r>
            <w:proofErr w:type="spellStart"/>
            <w:r w:rsidRPr="00D433EC">
              <w:rPr>
                <w:rFonts w:ascii="Times New Roman" w:eastAsia="Times New Roman" w:hAnsi="Times New Roman" w:cs="Times New Roman"/>
                <w:b/>
                <w:bCs/>
                <w:color w:val="000000"/>
                <w:sz w:val="20"/>
                <w:szCs w:val="20"/>
                <w:lang w:val="en-US"/>
              </w:rPr>
              <w:t>Programme</w:t>
            </w:r>
            <w:proofErr w:type="spellEnd"/>
          </w:p>
        </w:tc>
        <w:tc>
          <w:tcPr>
            <w:tcW w:w="742" w:type="pct"/>
            <w:tcBorders>
              <w:top w:val="nil"/>
              <w:left w:val="nil"/>
              <w:bottom w:val="single" w:sz="4" w:space="0" w:color="auto"/>
              <w:right w:val="single" w:sz="4" w:space="0" w:color="auto"/>
            </w:tcBorders>
            <w:shd w:val="clear" w:color="auto" w:fill="auto"/>
            <w:noWrap/>
            <w:hideMark/>
          </w:tcPr>
          <w:p w14:paraId="571FD40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7,379,683 </w:t>
            </w:r>
          </w:p>
        </w:tc>
        <w:tc>
          <w:tcPr>
            <w:tcW w:w="581" w:type="pct"/>
            <w:tcBorders>
              <w:top w:val="nil"/>
              <w:left w:val="nil"/>
              <w:bottom w:val="single" w:sz="4" w:space="0" w:color="auto"/>
              <w:right w:val="single" w:sz="4" w:space="0" w:color="auto"/>
            </w:tcBorders>
            <w:shd w:val="clear" w:color="auto" w:fill="auto"/>
            <w:noWrap/>
            <w:hideMark/>
          </w:tcPr>
          <w:p w14:paraId="7B1565A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13,174,683 </w:t>
            </w:r>
          </w:p>
        </w:tc>
        <w:tc>
          <w:tcPr>
            <w:tcW w:w="645" w:type="pct"/>
            <w:tcBorders>
              <w:top w:val="nil"/>
              <w:left w:val="nil"/>
              <w:bottom w:val="single" w:sz="4" w:space="0" w:color="auto"/>
              <w:right w:val="single" w:sz="4" w:space="0" w:color="auto"/>
            </w:tcBorders>
            <w:shd w:val="clear" w:color="auto" w:fill="auto"/>
            <w:noWrap/>
            <w:hideMark/>
          </w:tcPr>
          <w:p w14:paraId="7EEAC84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14,492,151 </w:t>
            </w:r>
          </w:p>
        </w:tc>
        <w:tc>
          <w:tcPr>
            <w:tcW w:w="679" w:type="pct"/>
            <w:tcBorders>
              <w:top w:val="nil"/>
              <w:left w:val="nil"/>
              <w:bottom w:val="single" w:sz="4" w:space="0" w:color="auto"/>
              <w:right w:val="single" w:sz="4" w:space="0" w:color="auto"/>
            </w:tcBorders>
            <w:shd w:val="clear" w:color="auto" w:fill="auto"/>
            <w:noWrap/>
            <w:hideMark/>
          </w:tcPr>
          <w:p w14:paraId="1013618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15,941,366 </w:t>
            </w:r>
          </w:p>
        </w:tc>
      </w:tr>
    </w:tbl>
    <w:p w14:paraId="5D37314B" w14:textId="77777777" w:rsidR="002C0A16" w:rsidRDefault="002C0A16"/>
    <w:tbl>
      <w:tblPr>
        <w:tblW w:w="5000" w:type="pct"/>
        <w:tblLayout w:type="fixed"/>
        <w:tblLook w:val="04A0" w:firstRow="1" w:lastRow="0" w:firstColumn="1" w:lastColumn="0" w:noHBand="0" w:noVBand="1"/>
      </w:tblPr>
      <w:tblGrid>
        <w:gridCol w:w="6565"/>
        <w:gridCol w:w="2070"/>
        <w:gridCol w:w="1621"/>
        <w:gridCol w:w="1799"/>
        <w:gridCol w:w="1894"/>
      </w:tblGrid>
      <w:tr w:rsidR="002C0A16" w:rsidRPr="00D433EC" w14:paraId="61A6F653" w14:textId="77777777" w:rsidTr="00337767">
        <w:trPr>
          <w:trHeight w:val="348"/>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6C505A59" w14:textId="4C5B455F" w:rsidR="002C0A16" w:rsidRPr="00D433EC" w:rsidRDefault="002C0A16"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0707003710 P4: Protocol Unit</w:t>
            </w:r>
          </w:p>
        </w:tc>
      </w:tr>
      <w:tr w:rsidR="002C0A16" w:rsidRPr="00D433EC" w14:paraId="328CC82B" w14:textId="77777777" w:rsidTr="00337767">
        <w:trPr>
          <w:trHeight w:val="348"/>
          <w:tblHeader/>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4C4FF592" w14:textId="5E86B09D" w:rsidR="002C0A16" w:rsidRPr="00D433EC" w:rsidRDefault="002C0A16"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0707013710 SP: 4.1: Protocol Unit</w:t>
            </w:r>
          </w:p>
        </w:tc>
      </w:tr>
      <w:tr w:rsidR="00D433EC" w:rsidRPr="00D433EC" w14:paraId="390FFCF6" w14:textId="77777777" w:rsidTr="00337767">
        <w:trPr>
          <w:trHeight w:val="348"/>
          <w:tblHeader/>
        </w:trPr>
        <w:tc>
          <w:tcPr>
            <w:tcW w:w="2353" w:type="pct"/>
            <w:tcBorders>
              <w:top w:val="nil"/>
              <w:left w:val="single" w:sz="4" w:space="0" w:color="auto"/>
              <w:bottom w:val="nil"/>
              <w:right w:val="single" w:sz="4" w:space="0" w:color="auto"/>
            </w:tcBorders>
            <w:shd w:val="clear" w:color="auto" w:fill="auto"/>
            <w:noWrap/>
            <w:hideMark/>
          </w:tcPr>
          <w:p w14:paraId="5DE7E33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Expenditure Classification </w:t>
            </w:r>
          </w:p>
        </w:tc>
        <w:tc>
          <w:tcPr>
            <w:tcW w:w="742"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404039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Revised Estimates  2024/25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90B104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Estimates  2025/26 </w:t>
            </w:r>
          </w:p>
        </w:tc>
        <w:tc>
          <w:tcPr>
            <w:tcW w:w="1324" w:type="pct"/>
            <w:gridSpan w:val="2"/>
            <w:tcBorders>
              <w:top w:val="single" w:sz="4" w:space="0" w:color="auto"/>
              <w:left w:val="nil"/>
              <w:bottom w:val="single" w:sz="4" w:space="0" w:color="auto"/>
              <w:right w:val="single" w:sz="4" w:space="0" w:color="000000"/>
            </w:tcBorders>
            <w:shd w:val="clear" w:color="auto" w:fill="auto"/>
            <w:hideMark/>
          </w:tcPr>
          <w:p w14:paraId="487B30E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Projected Estimates </w:t>
            </w:r>
          </w:p>
        </w:tc>
      </w:tr>
      <w:tr w:rsidR="00D433EC" w:rsidRPr="00D433EC" w14:paraId="28AF1FF2" w14:textId="77777777" w:rsidTr="00337767">
        <w:trPr>
          <w:trHeight w:val="348"/>
          <w:tblHeader/>
        </w:trPr>
        <w:tc>
          <w:tcPr>
            <w:tcW w:w="2353" w:type="pct"/>
            <w:tcBorders>
              <w:top w:val="nil"/>
              <w:left w:val="single" w:sz="4" w:space="0" w:color="auto"/>
              <w:bottom w:val="single" w:sz="4" w:space="0" w:color="auto"/>
              <w:right w:val="single" w:sz="4" w:space="0" w:color="auto"/>
            </w:tcBorders>
            <w:shd w:val="clear" w:color="auto" w:fill="auto"/>
            <w:noWrap/>
            <w:hideMark/>
          </w:tcPr>
          <w:p w14:paraId="35684A8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742" w:type="pct"/>
            <w:vMerge/>
            <w:tcBorders>
              <w:top w:val="single" w:sz="4" w:space="0" w:color="auto"/>
              <w:left w:val="single" w:sz="4" w:space="0" w:color="auto"/>
              <w:bottom w:val="single" w:sz="4" w:space="0" w:color="000000"/>
              <w:right w:val="single" w:sz="4" w:space="0" w:color="auto"/>
            </w:tcBorders>
            <w:vAlign w:val="center"/>
            <w:hideMark/>
          </w:tcPr>
          <w:p w14:paraId="7D00CD4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22CEFBC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645" w:type="pct"/>
            <w:tcBorders>
              <w:top w:val="nil"/>
              <w:left w:val="nil"/>
              <w:bottom w:val="single" w:sz="4" w:space="0" w:color="auto"/>
              <w:right w:val="single" w:sz="4" w:space="0" w:color="auto"/>
            </w:tcBorders>
            <w:shd w:val="clear" w:color="auto" w:fill="auto"/>
            <w:hideMark/>
          </w:tcPr>
          <w:p w14:paraId="799DA79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2026/27</w:t>
            </w:r>
          </w:p>
        </w:tc>
        <w:tc>
          <w:tcPr>
            <w:tcW w:w="679" w:type="pct"/>
            <w:tcBorders>
              <w:top w:val="nil"/>
              <w:left w:val="nil"/>
              <w:bottom w:val="single" w:sz="4" w:space="0" w:color="auto"/>
              <w:right w:val="single" w:sz="4" w:space="0" w:color="auto"/>
            </w:tcBorders>
            <w:shd w:val="clear" w:color="auto" w:fill="auto"/>
            <w:hideMark/>
          </w:tcPr>
          <w:p w14:paraId="3032D20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2027/28</w:t>
            </w:r>
          </w:p>
        </w:tc>
      </w:tr>
      <w:tr w:rsidR="00D433EC" w:rsidRPr="00D433EC" w14:paraId="64883035"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6169478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Recurrent Expenditure</w:t>
            </w:r>
          </w:p>
        </w:tc>
        <w:tc>
          <w:tcPr>
            <w:tcW w:w="742" w:type="pct"/>
            <w:tcBorders>
              <w:top w:val="nil"/>
              <w:left w:val="nil"/>
              <w:bottom w:val="single" w:sz="4" w:space="0" w:color="auto"/>
              <w:right w:val="single" w:sz="4" w:space="0" w:color="auto"/>
            </w:tcBorders>
            <w:shd w:val="clear" w:color="auto" w:fill="auto"/>
            <w:noWrap/>
            <w:hideMark/>
          </w:tcPr>
          <w:p w14:paraId="1EE8E95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4,979,054 </w:t>
            </w:r>
          </w:p>
        </w:tc>
        <w:tc>
          <w:tcPr>
            <w:tcW w:w="581" w:type="pct"/>
            <w:tcBorders>
              <w:top w:val="nil"/>
              <w:left w:val="nil"/>
              <w:bottom w:val="single" w:sz="4" w:space="0" w:color="auto"/>
              <w:right w:val="single" w:sz="4" w:space="0" w:color="auto"/>
            </w:tcBorders>
            <w:shd w:val="clear" w:color="auto" w:fill="auto"/>
            <w:noWrap/>
            <w:hideMark/>
          </w:tcPr>
          <w:p w14:paraId="684D9C4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6,207,054 </w:t>
            </w:r>
          </w:p>
        </w:tc>
        <w:tc>
          <w:tcPr>
            <w:tcW w:w="645" w:type="pct"/>
            <w:tcBorders>
              <w:top w:val="nil"/>
              <w:left w:val="nil"/>
              <w:bottom w:val="single" w:sz="4" w:space="0" w:color="auto"/>
              <w:right w:val="single" w:sz="4" w:space="0" w:color="auto"/>
            </w:tcBorders>
            <w:shd w:val="clear" w:color="auto" w:fill="auto"/>
            <w:noWrap/>
            <w:hideMark/>
          </w:tcPr>
          <w:p w14:paraId="0470530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6,827,759 </w:t>
            </w:r>
          </w:p>
        </w:tc>
        <w:tc>
          <w:tcPr>
            <w:tcW w:w="679" w:type="pct"/>
            <w:tcBorders>
              <w:top w:val="nil"/>
              <w:left w:val="nil"/>
              <w:bottom w:val="single" w:sz="4" w:space="0" w:color="auto"/>
              <w:right w:val="single" w:sz="4" w:space="0" w:color="auto"/>
            </w:tcBorders>
            <w:shd w:val="clear" w:color="auto" w:fill="auto"/>
            <w:noWrap/>
            <w:hideMark/>
          </w:tcPr>
          <w:p w14:paraId="642E6FE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7,510,535 </w:t>
            </w:r>
          </w:p>
        </w:tc>
      </w:tr>
      <w:tr w:rsidR="00D433EC" w:rsidRPr="00D433EC" w14:paraId="3C5DC654"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57AE570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Compensation to Employees</w:t>
            </w:r>
          </w:p>
        </w:tc>
        <w:tc>
          <w:tcPr>
            <w:tcW w:w="742" w:type="pct"/>
            <w:tcBorders>
              <w:top w:val="nil"/>
              <w:left w:val="nil"/>
              <w:bottom w:val="single" w:sz="4" w:space="0" w:color="auto"/>
              <w:right w:val="single" w:sz="4" w:space="0" w:color="auto"/>
            </w:tcBorders>
            <w:shd w:val="clear" w:color="auto" w:fill="auto"/>
            <w:noWrap/>
            <w:hideMark/>
          </w:tcPr>
          <w:p w14:paraId="564E092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581" w:type="pct"/>
            <w:tcBorders>
              <w:top w:val="nil"/>
              <w:left w:val="nil"/>
              <w:bottom w:val="single" w:sz="4" w:space="0" w:color="auto"/>
              <w:right w:val="single" w:sz="4" w:space="0" w:color="auto"/>
            </w:tcBorders>
            <w:shd w:val="clear" w:color="auto" w:fill="auto"/>
            <w:noWrap/>
            <w:hideMark/>
          </w:tcPr>
          <w:p w14:paraId="0AC1F3F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645" w:type="pct"/>
            <w:tcBorders>
              <w:top w:val="nil"/>
              <w:left w:val="nil"/>
              <w:bottom w:val="single" w:sz="4" w:space="0" w:color="auto"/>
              <w:right w:val="single" w:sz="4" w:space="0" w:color="auto"/>
            </w:tcBorders>
            <w:shd w:val="clear" w:color="auto" w:fill="auto"/>
            <w:noWrap/>
            <w:hideMark/>
          </w:tcPr>
          <w:p w14:paraId="4DB7FEB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26B301E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2F2BB15D"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48E473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Use of goods and services</w:t>
            </w:r>
          </w:p>
        </w:tc>
        <w:tc>
          <w:tcPr>
            <w:tcW w:w="742" w:type="pct"/>
            <w:tcBorders>
              <w:top w:val="nil"/>
              <w:left w:val="nil"/>
              <w:bottom w:val="single" w:sz="4" w:space="0" w:color="auto"/>
              <w:right w:val="single" w:sz="4" w:space="0" w:color="auto"/>
            </w:tcBorders>
            <w:shd w:val="clear" w:color="auto" w:fill="auto"/>
            <w:noWrap/>
            <w:hideMark/>
          </w:tcPr>
          <w:p w14:paraId="114E62B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4,114,054 </w:t>
            </w:r>
          </w:p>
        </w:tc>
        <w:tc>
          <w:tcPr>
            <w:tcW w:w="581" w:type="pct"/>
            <w:tcBorders>
              <w:top w:val="nil"/>
              <w:left w:val="nil"/>
              <w:bottom w:val="single" w:sz="4" w:space="0" w:color="auto"/>
              <w:right w:val="single" w:sz="4" w:space="0" w:color="auto"/>
            </w:tcBorders>
            <w:shd w:val="clear" w:color="auto" w:fill="auto"/>
            <w:noWrap/>
            <w:hideMark/>
          </w:tcPr>
          <w:p w14:paraId="072D013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5,342,054 </w:t>
            </w:r>
          </w:p>
        </w:tc>
        <w:tc>
          <w:tcPr>
            <w:tcW w:w="645" w:type="pct"/>
            <w:tcBorders>
              <w:top w:val="nil"/>
              <w:left w:val="nil"/>
              <w:bottom w:val="single" w:sz="4" w:space="0" w:color="auto"/>
              <w:right w:val="single" w:sz="4" w:space="0" w:color="auto"/>
            </w:tcBorders>
            <w:shd w:val="clear" w:color="auto" w:fill="auto"/>
            <w:noWrap/>
            <w:hideMark/>
          </w:tcPr>
          <w:p w14:paraId="64933C9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5,876,259 </w:t>
            </w:r>
          </w:p>
        </w:tc>
        <w:tc>
          <w:tcPr>
            <w:tcW w:w="679" w:type="pct"/>
            <w:tcBorders>
              <w:top w:val="nil"/>
              <w:left w:val="nil"/>
              <w:bottom w:val="single" w:sz="4" w:space="0" w:color="auto"/>
              <w:right w:val="single" w:sz="4" w:space="0" w:color="auto"/>
            </w:tcBorders>
            <w:shd w:val="clear" w:color="auto" w:fill="auto"/>
            <w:noWrap/>
            <w:hideMark/>
          </w:tcPr>
          <w:p w14:paraId="7F8868D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6,463,885 </w:t>
            </w:r>
          </w:p>
        </w:tc>
      </w:tr>
      <w:tr w:rsidR="00D433EC" w:rsidRPr="00D433EC" w14:paraId="7DA772C1"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A4016E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Recurrent</w:t>
            </w:r>
          </w:p>
        </w:tc>
        <w:tc>
          <w:tcPr>
            <w:tcW w:w="742" w:type="pct"/>
            <w:tcBorders>
              <w:top w:val="nil"/>
              <w:left w:val="nil"/>
              <w:bottom w:val="single" w:sz="4" w:space="0" w:color="auto"/>
              <w:right w:val="single" w:sz="4" w:space="0" w:color="auto"/>
            </w:tcBorders>
            <w:shd w:val="clear" w:color="auto" w:fill="auto"/>
            <w:noWrap/>
            <w:hideMark/>
          </w:tcPr>
          <w:p w14:paraId="47BC494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865,000 </w:t>
            </w:r>
          </w:p>
        </w:tc>
        <w:tc>
          <w:tcPr>
            <w:tcW w:w="581" w:type="pct"/>
            <w:tcBorders>
              <w:top w:val="nil"/>
              <w:left w:val="nil"/>
              <w:bottom w:val="single" w:sz="4" w:space="0" w:color="auto"/>
              <w:right w:val="single" w:sz="4" w:space="0" w:color="auto"/>
            </w:tcBorders>
            <w:shd w:val="clear" w:color="auto" w:fill="auto"/>
            <w:noWrap/>
            <w:hideMark/>
          </w:tcPr>
          <w:p w14:paraId="1D54181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865,000 </w:t>
            </w:r>
          </w:p>
        </w:tc>
        <w:tc>
          <w:tcPr>
            <w:tcW w:w="645" w:type="pct"/>
            <w:tcBorders>
              <w:top w:val="nil"/>
              <w:left w:val="nil"/>
              <w:bottom w:val="single" w:sz="4" w:space="0" w:color="auto"/>
              <w:right w:val="single" w:sz="4" w:space="0" w:color="auto"/>
            </w:tcBorders>
            <w:shd w:val="clear" w:color="auto" w:fill="auto"/>
            <w:noWrap/>
            <w:hideMark/>
          </w:tcPr>
          <w:p w14:paraId="3E2BED8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951,500 </w:t>
            </w:r>
          </w:p>
        </w:tc>
        <w:tc>
          <w:tcPr>
            <w:tcW w:w="679" w:type="pct"/>
            <w:tcBorders>
              <w:top w:val="nil"/>
              <w:left w:val="nil"/>
              <w:bottom w:val="single" w:sz="4" w:space="0" w:color="auto"/>
              <w:right w:val="single" w:sz="4" w:space="0" w:color="auto"/>
            </w:tcBorders>
            <w:shd w:val="clear" w:color="auto" w:fill="auto"/>
            <w:noWrap/>
            <w:hideMark/>
          </w:tcPr>
          <w:p w14:paraId="364484C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1,046,650 </w:t>
            </w:r>
          </w:p>
        </w:tc>
      </w:tr>
      <w:tr w:rsidR="00D433EC" w:rsidRPr="00D433EC" w14:paraId="2059151E"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BEA3E7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Capital Expenditure</w:t>
            </w:r>
          </w:p>
        </w:tc>
        <w:tc>
          <w:tcPr>
            <w:tcW w:w="742" w:type="pct"/>
            <w:tcBorders>
              <w:top w:val="nil"/>
              <w:left w:val="nil"/>
              <w:bottom w:val="single" w:sz="4" w:space="0" w:color="auto"/>
              <w:right w:val="single" w:sz="4" w:space="0" w:color="auto"/>
            </w:tcBorders>
            <w:shd w:val="clear" w:color="auto" w:fill="auto"/>
            <w:noWrap/>
            <w:hideMark/>
          </w:tcPr>
          <w:p w14:paraId="046C1C4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4286761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3B6DFC9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058026B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r>
      <w:tr w:rsidR="00D433EC" w:rsidRPr="00D433EC" w14:paraId="5DA7162C"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48BD7F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Acquisition of Non-financial Assets</w:t>
            </w:r>
          </w:p>
        </w:tc>
        <w:tc>
          <w:tcPr>
            <w:tcW w:w="742" w:type="pct"/>
            <w:tcBorders>
              <w:top w:val="nil"/>
              <w:left w:val="nil"/>
              <w:bottom w:val="single" w:sz="4" w:space="0" w:color="auto"/>
              <w:right w:val="single" w:sz="4" w:space="0" w:color="auto"/>
            </w:tcBorders>
            <w:shd w:val="clear" w:color="auto" w:fill="auto"/>
            <w:noWrap/>
            <w:hideMark/>
          </w:tcPr>
          <w:p w14:paraId="53E833A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0E129E9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7B5A78D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58DAD19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780270C7"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6E0A760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lastRenderedPageBreak/>
              <w:t>Other development</w:t>
            </w:r>
          </w:p>
        </w:tc>
        <w:tc>
          <w:tcPr>
            <w:tcW w:w="742" w:type="pct"/>
            <w:tcBorders>
              <w:top w:val="nil"/>
              <w:left w:val="nil"/>
              <w:bottom w:val="single" w:sz="4" w:space="0" w:color="auto"/>
              <w:right w:val="single" w:sz="4" w:space="0" w:color="auto"/>
            </w:tcBorders>
            <w:shd w:val="clear" w:color="auto" w:fill="auto"/>
            <w:noWrap/>
            <w:hideMark/>
          </w:tcPr>
          <w:p w14:paraId="225F589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3ED6758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4468236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6A23BC7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1F553707" w14:textId="77777777" w:rsidTr="002C0A16">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0AD880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Total Expenditure by </w:t>
            </w:r>
            <w:proofErr w:type="spellStart"/>
            <w:r w:rsidRPr="00D433EC">
              <w:rPr>
                <w:rFonts w:ascii="Times New Roman" w:eastAsia="Times New Roman" w:hAnsi="Times New Roman" w:cs="Times New Roman"/>
                <w:b/>
                <w:bCs/>
                <w:color w:val="000000"/>
                <w:sz w:val="20"/>
                <w:szCs w:val="20"/>
                <w:lang w:val="en-US"/>
              </w:rPr>
              <w:t>Programme</w:t>
            </w:r>
            <w:proofErr w:type="spellEnd"/>
          </w:p>
        </w:tc>
        <w:tc>
          <w:tcPr>
            <w:tcW w:w="742" w:type="pct"/>
            <w:tcBorders>
              <w:top w:val="nil"/>
              <w:left w:val="nil"/>
              <w:bottom w:val="single" w:sz="4" w:space="0" w:color="auto"/>
              <w:right w:val="single" w:sz="4" w:space="0" w:color="auto"/>
            </w:tcBorders>
            <w:shd w:val="clear" w:color="auto" w:fill="auto"/>
            <w:noWrap/>
            <w:hideMark/>
          </w:tcPr>
          <w:p w14:paraId="6C48CA5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4,979,054 </w:t>
            </w:r>
          </w:p>
        </w:tc>
        <w:tc>
          <w:tcPr>
            <w:tcW w:w="581" w:type="pct"/>
            <w:tcBorders>
              <w:top w:val="nil"/>
              <w:left w:val="nil"/>
              <w:bottom w:val="single" w:sz="4" w:space="0" w:color="auto"/>
              <w:right w:val="single" w:sz="4" w:space="0" w:color="auto"/>
            </w:tcBorders>
            <w:shd w:val="clear" w:color="auto" w:fill="auto"/>
            <w:noWrap/>
            <w:hideMark/>
          </w:tcPr>
          <w:p w14:paraId="3F86415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6,207,054 </w:t>
            </w:r>
          </w:p>
        </w:tc>
        <w:tc>
          <w:tcPr>
            <w:tcW w:w="645" w:type="pct"/>
            <w:tcBorders>
              <w:top w:val="nil"/>
              <w:left w:val="nil"/>
              <w:bottom w:val="single" w:sz="4" w:space="0" w:color="auto"/>
              <w:right w:val="single" w:sz="4" w:space="0" w:color="auto"/>
            </w:tcBorders>
            <w:shd w:val="clear" w:color="auto" w:fill="auto"/>
            <w:noWrap/>
            <w:hideMark/>
          </w:tcPr>
          <w:p w14:paraId="1C8698F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6,827,759 </w:t>
            </w:r>
          </w:p>
        </w:tc>
        <w:tc>
          <w:tcPr>
            <w:tcW w:w="679" w:type="pct"/>
            <w:tcBorders>
              <w:top w:val="nil"/>
              <w:left w:val="nil"/>
              <w:bottom w:val="single" w:sz="4" w:space="0" w:color="auto"/>
              <w:right w:val="single" w:sz="4" w:space="0" w:color="auto"/>
            </w:tcBorders>
            <w:shd w:val="clear" w:color="auto" w:fill="auto"/>
            <w:noWrap/>
            <w:hideMark/>
          </w:tcPr>
          <w:p w14:paraId="72A782E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7,510,535 </w:t>
            </w:r>
          </w:p>
        </w:tc>
      </w:tr>
    </w:tbl>
    <w:p w14:paraId="3314911C" w14:textId="77777777" w:rsidR="00337767" w:rsidRDefault="00337767"/>
    <w:tbl>
      <w:tblPr>
        <w:tblW w:w="5000" w:type="pct"/>
        <w:tblLayout w:type="fixed"/>
        <w:tblLook w:val="04A0" w:firstRow="1" w:lastRow="0" w:firstColumn="1" w:lastColumn="0" w:noHBand="0" w:noVBand="1"/>
      </w:tblPr>
      <w:tblGrid>
        <w:gridCol w:w="6565"/>
        <w:gridCol w:w="2070"/>
        <w:gridCol w:w="1621"/>
        <w:gridCol w:w="1799"/>
        <w:gridCol w:w="1894"/>
      </w:tblGrid>
      <w:tr w:rsidR="00337767" w:rsidRPr="00D433EC" w14:paraId="3E96FA96" w14:textId="77777777" w:rsidTr="00337767">
        <w:trPr>
          <w:trHeight w:val="34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625A55B5" w14:textId="5649D3BF" w:rsidR="00337767" w:rsidRPr="00D433EC" w:rsidRDefault="00337767"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0707003710 P4:  County Attorney</w:t>
            </w:r>
          </w:p>
        </w:tc>
      </w:tr>
      <w:tr w:rsidR="00337767" w:rsidRPr="00D433EC" w14:paraId="56BE630B" w14:textId="77777777" w:rsidTr="00337767">
        <w:trPr>
          <w:trHeight w:val="348"/>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056D8CC7" w14:textId="4667585A" w:rsidR="00337767" w:rsidRPr="00D433EC" w:rsidRDefault="00337767"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0707013710 SP: 4.1: County Attorney</w:t>
            </w:r>
          </w:p>
        </w:tc>
      </w:tr>
      <w:tr w:rsidR="00D433EC" w:rsidRPr="00D433EC" w14:paraId="431995CB" w14:textId="77777777" w:rsidTr="00337767">
        <w:trPr>
          <w:trHeight w:val="348"/>
        </w:trPr>
        <w:tc>
          <w:tcPr>
            <w:tcW w:w="2353" w:type="pct"/>
            <w:tcBorders>
              <w:top w:val="nil"/>
              <w:left w:val="single" w:sz="4" w:space="0" w:color="auto"/>
              <w:bottom w:val="nil"/>
              <w:right w:val="single" w:sz="4" w:space="0" w:color="auto"/>
            </w:tcBorders>
            <w:shd w:val="clear" w:color="auto" w:fill="auto"/>
            <w:noWrap/>
            <w:hideMark/>
          </w:tcPr>
          <w:p w14:paraId="60EA720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Expenditure Classification </w:t>
            </w:r>
          </w:p>
        </w:tc>
        <w:tc>
          <w:tcPr>
            <w:tcW w:w="742"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D25C9B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Revised Estimates  2024/25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DB75FE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Estimates  2025/26 </w:t>
            </w:r>
          </w:p>
        </w:tc>
        <w:tc>
          <w:tcPr>
            <w:tcW w:w="1324" w:type="pct"/>
            <w:gridSpan w:val="2"/>
            <w:tcBorders>
              <w:top w:val="single" w:sz="4" w:space="0" w:color="auto"/>
              <w:left w:val="nil"/>
              <w:bottom w:val="single" w:sz="4" w:space="0" w:color="auto"/>
              <w:right w:val="single" w:sz="4" w:space="0" w:color="000000"/>
            </w:tcBorders>
            <w:shd w:val="clear" w:color="auto" w:fill="auto"/>
            <w:hideMark/>
          </w:tcPr>
          <w:p w14:paraId="0EE6B0C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Projected Estimates </w:t>
            </w:r>
          </w:p>
        </w:tc>
      </w:tr>
      <w:tr w:rsidR="00D433EC" w:rsidRPr="00D433EC" w14:paraId="67D4EA37"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4794671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742" w:type="pct"/>
            <w:vMerge/>
            <w:tcBorders>
              <w:top w:val="single" w:sz="4" w:space="0" w:color="auto"/>
              <w:left w:val="single" w:sz="4" w:space="0" w:color="auto"/>
              <w:bottom w:val="single" w:sz="4" w:space="0" w:color="000000"/>
              <w:right w:val="single" w:sz="4" w:space="0" w:color="auto"/>
            </w:tcBorders>
            <w:vAlign w:val="center"/>
            <w:hideMark/>
          </w:tcPr>
          <w:p w14:paraId="2344794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14ECBBE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645" w:type="pct"/>
            <w:tcBorders>
              <w:top w:val="nil"/>
              <w:left w:val="nil"/>
              <w:bottom w:val="single" w:sz="4" w:space="0" w:color="auto"/>
              <w:right w:val="single" w:sz="4" w:space="0" w:color="auto"/>
            </w:tcBorders>
            <w:shd w:val="clear" w:color="auto" w:fill="auto"/>
            <w:hideMark/>
          </w:tcPr>
          <w:p w14:paraId="58F09DF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2026/27</w:t>
            </w:r>
          </w:p>
        </w:tc>
        <w:tc>
          <w:tcPr>
            <w:tcW w:w="679" w:type="pct"/>
            <w:tcBorders>
              <w:top w:val="nil"/>
              <w:left w:val="nil"/>
              <w:bottom w:val="single" w:sz="4" w:space="0" w:color="auto"/>
              <w:right w:val="single" w:sz="4" w:space="0" w:color="auto"/>
            </w:tcBorders>
            <w:shd w:val="clear" w:color="auto" w:fill="auto"/>
            <w:hideMark/>
          </w:tcPr>
          <w:p w14:paraId="21E84CB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2027/28</w:t>
            </w:r>
          </w:p>
        </w:tc>
      </w:tr>
      <w:tr w:rsidR="00D433EC" w:rsidRPr="00D433EC" w14:paraId="3AC8B288"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6E2A2DF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Recurrent Expenditure</w:t>
            </w:r>
          </w:p>
        </w:tc>
        <w:tc>
          <w:tcPr>
            <w:tcW w:w="742" w:type="pct"/>
            <w:tcBorders>
              <w:top w:val="nil"/>
              <w:left w:val="nil"/>
              <w:bottom w:val="single" w:sz="4" w:space="0" w:color="auto"/>
              <w:right w:val="single" w:sz="4" w:space="0" w:color="auto"/>
            </w:tcBorders>
            <w:shd w:val="clear" w:color="auto" w:fill="auto"/>
            <w:noWrap/>
            <w:hideMark/>
          </w:tcPr>
          <w:p w14:paraId="63329C2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158,006,000 </w:t>
            </w:r>
          </w:p>
        </w:tc>
        <w:tc>
          <w:tcPr>
            <w:tcW w:w="581" w:type="pct"/>
            <w:tcBorders>
              <w:top w:val="nil"/>
              <w:left w:val="nil"/>
              <w:bottom w:val="single" w:sz="4" w:space="0" w:color="auto"/>
              <w:right w:val="single" w:sz="4" w:space="0" w:color="auto"/>
            </w:tcBorders>
            <w:shd w:val="clear" w:color="auto" w:fill="auto"/>
            <w:noWrap/>
            <w:hideMark/>
          </w:tcPr>
          <w:p w14:paraId="279E216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36,742,424 </w:t>
            </w:r>
          </w:p>
        </w:tc>
        <w:tc>
          <w:tcPr>
            <w:tcW w:w="645" w:type="pct"/>
            <w:tcBorders>
              <w:top w:val="nil"/>
              <w:left w:val="nil"/>
              <w:bottom w:val="single" w:sz="4" w:space="0" w:color="auto"/>
              <w:right w:val="single" w:sz="4" w:space="0" w:color="auto"/>
            </w:tcBorders>
            <w:shd w:val="clear" w:color="auto" w:fill="auto"/>
            <w:noWrap/>
            <w:hideMark/>
          </w:tcPr>
          <w:p w14:paraId="7874F31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40,416,667 </w:t>
            </w:r>
          </w:p>
        </w:tc>
        <w:tc>
          <w:tcPr>
            <w:tcW w:w="679" w:type="pct"/>
            <w:tcBorders>
              <w:top w:val="nil"/>
              <w:left w:val="nil"/>
              <w:bottom w:val="single" w:sz="4" w:space="0" w:color="auto"/>
              <w:right w:val="single" w:sz="4" w:space="0" w:color="auto"/>
            </w:tcBorders>
            <w:shd w:val="clear" w:color="auto" w:fill="auto"/>
            <w:noWrap/>
            <w:hideMark/>
          </w:tcPr>
          <w:p w14:paraId="399F994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44,458,333 </w:t>
            </w:r>
          </w:p>
        </w:tc>
      </w:tr>
      <w:tr w:rsidR="00D433EC" w:rsidRPr="00D433EC" w14:paraId="4116BBF9"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4075CE8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Compensation to Employees</w:t>
            </w:r>
          </w:p>
        </w:tc>
        <w:tc>
          <w:tcPr>
            <w:tcW w:w="742" w:type="pct"/>
            <w:tcBorders>
              <w:top w:val="nil"/>
              <w:left w:val="nil"/>
              <w:bottom w:val="single" w:sz="4" w:space="0" w:color="auto"/>
              <w:right w:val="single" w:sz="4" w:space="0" w:color="auto"/>
            </w:tcBorders>
            <w:shd w:val="clear" w:color="auto" w:fill="auto"/>
            <w:noWrap/>
            <w:hideMark/>
          </w:tcPr>
          <w:p w14:paraId="02817AC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581" w:type="pct"/>
            <w:tcBorders>
              <w:top w:val="nil"/>
              <w:left w:val="nil"/>
              <w:bottom w:val="single" w:sz="4" w:space="0" w:color="auto"/>
              <w:right w:val="single" w:sz="4" w:space="0" w:color="auto"/>
            </w:tcBorders>
            <w:shd w:val="clear" w:color="auto" w:fill="auto"/>
            <w:noWrap/>
            <w:hideMark/>
          </w:tcPr>
          <w:p w14:paraId="3C4EB978"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645" w:type="pct"/>
            <w:tcBorders>
              <w:top w:val="nil"/>
              <w:left w:val="nil"/>
              <w:bottom w:val="single" w:sz="4" w:space="0" w:color="auto"/>
              <w:right w:val="single" w:sz="4" w:space="0" w:color="auto"/>
            </w:tcBorders>
            <w:shd w:val="clear" w:color="auto" w:fill="auto"/>
            <w:noWrap/>
            <w:hideMark/>
          </w:tcPr>
          <w:p w14:paraId="332E006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06D1FE5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4B9012B7"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2036290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Use of goods and services</w:t>
            </w:r>
          </w:p>
        </w:tc>
        <w:tc>
          <w:tcPr>
            <w:tcW w:w="742" w:type="pct"/>
            <w:tcBorders>
              <w:top w:val="nil"/>
              <w:left w:val="nil"/>
              <w:bottom w:val="single" w:sz="4" w:space="0" w:color="auto"/>
              <w:right w:val="single" w:sz="4" w:space="0" w:color="auto"/>
            </w:tcBorders>
            <w:shd w:val="clear" w:color="auto" w:fill="auto"/>
            <w:noWrap/>
            <w:hideMark/>
          </w:tcPr>
          <w:p w14:paraId="58D0EF1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157,716,000 </w:t>
            </w:r>
          </w:p>
        </w:tc>
        <w:tc>
          <w:tcPr>
            <w:tcW w:w="581" w:type="pct"/>
            <w:tcBorders>
              <w:top w:val="nil"/>
              <w:left w:val="nil"/>
              <w:bottom w:val="single" w:sz="4" w:space="0" w:color="auto"/>
              <w:right w:val="single" w:sz="4" w:space="0" w:color="auto"/>
            </w:tcBorders>
            <w:shd w:val="clear" w:color="auto" w:fill="auto"/>
            <w:noWrap/>
            <w:hideMark/>
          </w:tcPr>
          <w:p w14:paraId="6272629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35,962,424 </w:t>
            </w:r>
          </w:p>
        </w:tc>
        <w:tc>
          <w:tcPr>
            <w:tcW w:w="645" w:type="pct"/>
            <w:tcBorders>
              <w:top w:val="nil"/>
              <w:left w:val="nil"/>
              <w:bottom w:val="single" w:sz="4" w:space="0" w:color="auto"/>
              <w:right w:val="single" w:sz="4" w:space="0" w:color="auto"/>
            </w:tcBorders>
            <w:shd w:val="clear" w:color="auto" w:fill="auto"/>
            <w:noWrap/>
            <w:hideMark/>
          </w:tcPr>
          <w:p w14:paraId="593CE4A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39,558,667 </w:t>
            </w:r>
          </w:p>
        </w:tc>
        <w:tc>
          <w:tcPr>
            <w:tcW w:w="679" w:type="pct"/>
            <w:tcBorders>
              <w:top w:val="nil"/>
              <w:left w:val="nil"/>
              <w:bottom w:val="single" w:sz="4" w:space="0" w:color="auto"/>
              <w:right w:val="single" w:sz="4" w:space="0" w:color="auto"/>
            </w:tcBorders>
            <w:shd w:val="clear" w:color="auto" w:fill="auto"/>
            <w:noWrap/>
            <w:hideMark/>
          </w:tcPr>
          <w:p w14:paraId="101D353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43,514,533 </w:t>
            </w:r>
          </w:p>
        </w:tc>
      </w:tr>
      <w:tr w:rsidR="00D433EC" w:rsidRPr="00D433EC" w14:paraId="5CCA3471"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12AE11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Recurrent</w:t>
            </w:r>
          </w:p>
        </w:tc>
        <w:tc>
          <w:tcPr>
            <w:tcW w:w="742" w:type="pct"/>
            <w:tcBorders>
              <w:top w:val="nil"/>
              <w:left w:val="nil"/>
              <w:bottom w:val="single" w:sz="4" w:space="0" w:color="auto"/>
              <w:right w:val="single" w:sz="4" w:space="0" w:color="auto"/>
            </w:tcBorders>
            <w:shd w:val="clear" w:color="auto" w:fill="auto"/>
            <w:noWrap/>
            <w:hideMark/>
          </w:tcPr>
          <w:p w14:paraId="150A8E7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290,000 </w:t>
            </w:r>
          </w:p>
        </w:tc>
        <w:tc>
          <w:tcPr>
            <w:tcW w:w="581" w:type="pct"/>
            <w:tcBorders>
              <w:top w:val="nil"/>
              <w:left w:val="nil"/>
              <w:bottom w:val="single" w:sz="4" w:space="0" w:color="auto"/>
              <w:right w:val="single" w:sz="4" w:space="0" w:color="auto"/>
            </w:tcBorders>
            <w:shd w:val="clear" w:color="auto" w:fill="auto"/>
            <w:noWrap/>
            <w:hideMark/>
          </w:tcPr>
          <w:p w14:paraId="51094EE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780,000 </w:t>
            </w:r>
          </w:p>
        </w:tc>
        <w:tc>
          <w:tcPr>
            <w:tcW w:w="645" w:type="pct"/>
            <w:tcBorders>
              <w:top w:val="nil"/>
              <w:left w:val="nil"/>
              <w:bottom w:val="single" w:sz="4" w:space="0" w:color="auto"/>
              <w:right w:val="single" w:sz="4" w:space="0" w:color="auto"/>
            </w:tcBorders>
            <w:shd w:val="clear" w:color="auto" w:fill="auto"/>
            <w:noWrap/>
            <w:hideMark/>
          </w:tcPr>
          <w:p w14:paraId="6D254A5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858,000 </w:t>
            </w:r>
          </w:p>
        </w:tc>
        <w:tc>
          <w:tcPr>
            <w:tcW w:w="679" w:type="pct"/>
            <w:tcBorders>
              <w:top w:val="nil"/>
              <w:left w:val="nil"/>
              <w:bottom w:val="single" w:sz="4" w:space="0" w:color="auto"/>
              <w:right w:val="single" w:sz="4" w:space="0" w:color="auto"/>
            </w:tcBorders>
            <w:shd w:val="clear" w:color="auto" w:fill="auto"/>
            <w:noWrap/>
            <w:hideMark/>
          </w:tcPr>
          <w:p w14:paraId="4AA2A61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943,800 </w:t>
            </w:r>
          </w:p>
        </w:tc>
      </w:tr>
      <w:tr w:rsidR="00D433EC" w:rsidRPr="00D433EC" w14:paraId="64CB6560"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544AB17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Capital Expenditure</w:t>
            </w:r>
          </w:p>
        </w:tc>
        <w:tc>
          <w:tcPr>
            <w:tcW w:w="742" w:type="pct"/>
            <w:tcBorders>
              <w:top w:val="nil"/>
              <w:left w:val="nil"/>
              <w:bottom w:val="single" w:sz="4" w:space="0" w:color="auto"/>
              <w:right w:val="single" w:sz="4" w:space="0" w:color="auto"/>
            </w:tcBorders>
            <w:shd w:val="clear" w:color="auto" w:fill="auto"/>
            <w:noWrap/>
            <w:hideMark/>
          </w:tcPr>
          <w:p w14:paraId="5086D09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5EFDDB3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4BCFD86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7FAE825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r>
      <w:tr w:rsidR="00D433EC" w:rsidRPr="00D433EC" w14:paraId="06065F91"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69FCF401"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Acquisition of Non-financial Assets</w:t>
            </w:r>
          </w:p>
        </w:tc>
        <w:tc>
          <w:tcPr>
            <w:tcW w:w="742" w:type="pct"/>
            <w:tcBorders>
              <w:top w:val="nil"/>
              <w:left w:val="nil"/>
              <w:bottom w:val="single" w:sz="4" w:space="0" w:color="auto"/>
              <w:right w:val="single" w:sz="4" w:space="0" w:color="auto"/>
            </w:tcBorders>
            <w:shd w:val="clear" w:color="auto" w:fill="auto"/>
            <w:noWrap/>
            <w:hideMark/>
          </w:tcPr>
          <w:p w14:paraId="2829CC4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668F0B5F"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18B4293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529DAD18"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73C40273"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D8CFC1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development</w:t>
            </w:r>
          </w:p>
        </w:tc>
        <w:tc>
          <w:tcPr>
            <w:tcW w:w="742" w:type="pct"/>
            <w:tcBorders>
              <w:top w:val="nil"/>
              <w:left w:val="nil"/>
              <w:bottom w:val="single" w:sz="4" w:space="0" w:color="auto"/>
              <w:right w:val="single" w:sz="4" w:space="0" w:color="auto"/>
            </w:tcBorders>
            <w:shd w:val="clear" w:color="auto" w:fill="auto"/>
            <w:noWrap/>
            <w:hideMark/>
          </w:tcPr>
          <w:p w14:paraId="64AFE3F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4AC91388"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1EFF26F8"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3D86B46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3FC8DAAE"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419EDB9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Total Expenditure by </w:t>
            </w:r>
            <w:proofErr w:type="spellStart"/>
            <w:r w:rsidRPr="00D433EC">
              <w:rPr>
                <w:rFonts w:ascii="Times New Roman" w:eastAsia="Times New Roman" w:hAnsi="Times New Roman" w:cs="Times New Roman"/>
                <w:b/>
                <w:bCs/>
                <w:color w:val="000000"/>
                <w:sz w:val="20"/>
                <w:szCs w:val="20"/>
                <w:lang w:val="en-US"/>
              </w:rPr>
              <w:t>Programme</w:t>
            </w:r>
            <w:proofErr w:type="spellEnd"/>
          </w:p>
        </w:tc>
        <w:tc>
          <w:tcPr>
            <w:tcW w:w="742" w:type="pct"/>
            <w:tcBorders>
              <w:top w:val="nil"/>
              <w:left w:val="nil"/>
              <w:bottom w:val="single" w:sz="4" w:space="0" w:color="auto"/>
              <w:right w:val="single" w:sz="4" w:space="0" w:color="auto"/>
            </w:tcBorders>
            <w:shd w:val="clear" w:color="auto" w:fill="auto"/>
            <w:noWrap/>
            <w:hideMark/>
          </w:tcPr>
          <w:p w14:paraId="065B9D7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158,006,000 </w:t>
            </w:r>
          </w:p>
        </w:tc>
        <w:tc>
          <w:tcPr>
            <w:tcW w:w="581" w:type="pct"/>
            <w:tcBorders>
              <w:top w:val="nil"/>
              <w:left w:val="nil"/>
              <w:bottom w:val="single" w:sz="4" w:space="0" w:color="auto"/>
              <w:right w:val="single" w:sz="4" w:space="0" w:color="auto"/>
            </w:tcBorders>
            <w:shd w:val="clear" w:color="auto" w:fill="auto"/>
            <w:noWrap/>
            <w:hideMark/>
          </w:tcPr>
          <w:p w14:paraId="03B4444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36,742,424 </w:t>
            </w:r>
          </w:p>
        </w:tc>
        <w:tc>
          <w:tcPr>
            <w:tcW w:w="645" w:type="pct"/>
            <w:tcBorders>
              <w:top w:val="nil"/>
              <w:left w:val="nil"/>
              <w:bottom w:val="single" w:sz="4" w:space="0" w:color="auto"/>
              <w:right w:val="single" w:sz="4" w:space="0" w:color="auto"/>
            </w:tcBorders>
            <w:shd w:val="clear" w:color="auto" w:fill="auto"/>
            <w:noWrap/>
            <w:hideMark/>
          </w:tcPr>
          <w:p w14:paraId="35AD440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40,416,667 </w:t>
            </w:r>
          </w:p>
        </w:tc>
        <w:tc>
          <w:tcPr>
            <w:tcW w:w="679" w:type="pct"/>
            <w:tcBorders>
              <w:top w:val="nil"/>
              <w:left w:val="nil"/>
              <w:bottom w:val="single" w:sz="4" w:space="0" w:color="auto"/>
              <w:right w:val="single" w:sz="4" w:space="0" w:color="auto"/>
            </w:tcBorders>
            <w:shd w:val="clear" w:color="auto" w:fill="auto"/>
            <w:noWrap/>
            <w:hideMark/>
          </w:tcPr>
          <w:p w14:paraId="53174BE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44,458,333 </w:t>
            </w:r>
          </w:p>
        </w:tc>
      </w:tr>
    </w:tbl>
    <w:p w14:paraId="779E2B9D" w14:textId="77777777" w:rsidR="00337767" w:rsidRDefault="00337767"/>
    <w:tbl>
      <w:tblPr>
        <w:tblW w:w="5000" w:type="pct"/>
        <w:tblLayout w:type="fixed"/>
        <w:tblLook w:val="04A0" w:firstRow="1" w:lastRow="0" w:firstColumn="1" w:lastColumn="0" w:noHBand="0" w:noVBand="1"/>
      </w:tblPr>
      <w:tblGrid>
        <w:gridCol w:w="6565"/>
        <w:gridCol w:w="2070"/>
        <w:gridCol w:w="1621"/>
        <w:gridCol w:w="1799"/>
        <w:gridCol w:w="1894"/>
      </w:tblGrid>
      <w:tr w:rsidR="00337767" w:rsidRPr="00D433EC" w14:paraId="5099A55A" w14:textId="77777777" w:rsidTr="00337767">
        <w:trPr>
          <w:trHeight w:val="348"/>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3B83F6A3" w14:textId="249D329C" w:rsidR="00337767" w:rsidRPr="00D433EC" w:rsidRDefault="00337767"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lastRenderedPageBreak/>
              <w:t>0707003710 P4: Office of the Chief of Staff</w:t>
            </w:r>
          </w:p>
        </w:tc>
      </w:tr>
      <w:tr w:rsidR="00337767" w:rsidRPr="00D433EC" w14:paraId="3588873B" w14:textId="77777777" w:rsidTr="00337767">
        <w:trPr>
          <w:trHeight w:val="348"/>
          <w:tblHeader/>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2FED1698" w14:textId="2DE63390" w:rsidR="00337767" w:rsidRPr="00D433EC" w:rsidRDefault="00337767"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0707013710 SP: 4.1: Office of the Chief of Staff</w:t>
            </w:r>
          </w:p>
        </w:tc>
      </w:tr>
      <w:tr w:rsidR="00D433EC" w:rsidRPr="00D433EC" w14:paraId="3DD11DA5" w14:textId="77777777" w:rsidTr="00337767">
        <w:trPr>
          <w:trHeight w:val="348"/>
        </w:trPr>
        <w:tc>
          <w:tcPr>
            <w:tcW w:w="2353" w:type="pct"/>
            <w:tcBorders>
              <w:top w:val="nil"/>
              <w:left w:val="single" w:sz="4" w:space="0" w:color="auto"/>
              <w:bottom w:val="nil"/>
              <w:right w:val="single" w:sz="4" w:space="0" w:color="auto"/>
            </w:tcBorders>
            <w:shd w:val="clear" w:color="auto" w:fill="auto"/>
            <w:noWrap/>
            <w:hideMark/>
          </w:tcPr>
          <w:p w14:paraId="51B8BD3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Expenditure Classification </w:t>
            </w:r>
          </w:p>
        </w:tc>
        <w:tc>
          <w:tcPr>
            <w:tcW w:w="742"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740F96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Revised Estimates  2024/25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2AD6E6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Estimates  2025/26 </w:t>
            </w:r>
          </w:p>
        </w:tc>
        <w:tc>
          <w:tcPr>
            <w:tcW w:w="1324" w:type="pct"/>
            <w:gridSpan w:val="2"/>
            <w:tcBorders>
              <w:top w:val="single" w:sz="4" w:space="0" w:color="auto"/>
              <w:left w:val="nil"/>
              <w:bottom w:val="single" w:sz="4" w:space="0" w:color="auto"/>
              <w:right w:val="single" w:sz="4" w:space="0" w:color="000000"/>
            </w:tcBorders>
            <w:shd w:val="clear" w:color="auto" w:fill="auto"/>
            <w:hideMark/>
          </w:tcPr>
          <w:p w14:paraId="6271AB9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Projected Estimates </w:t>
            </w:r>
          </w:p>
        </w:tc>
      </w:tr>
      <w:tr w:rsidR="00D433EC" w:rsidRPr="00D433EC" w14:paraId="0D4A7AA1"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A6B0F9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742" w:type="pct"/>
            <w:vMerge/>
            <w:tcBorders>
              <w:top w:val="single" w:sz="4" w:space="0" w:color="auto"/>
              <w:left w:val="single" w:sz="4" w:space="0" w:color="auto"/>
              <w:bottom w:val="single" w:sz="4" w:space="0" w:color="000000"/>
              <w:right w:val="single" w:sz="4" w:space="0" w:color="auto"/>
            </w:tcBorders>
            <w:vAlign w:val="center"/>
            <w:hideMark/>
          </w:tcPr>
          <w:p w14:paraId="18420D1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38FD012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645" w:type="pct"/>
            <w:tcBorders>
              <w:top w:val="nil"/>
              <w:left w:val="nil"/>
              <w:bottom w:val="single" w:sz="4" w:space="0" w:color="auto"/>
              <w:right w:val="single" w:sz="4" w:space="0" w:color="auto"/>
            </w:tcBorders>
            <w:shd w:val="clear" w:color="auto" w:fill="auto"/>
            <w:hideMark/>
          </w:tcPr>
          <w:p w14:paraId="5D21E7D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2026/27</w:t>
            </w:r>
          </w:p>
        </w:tc>
        <w:tc>
          <w:tcPr>
            <w:tcW w:w="679" w:type="pct"/>
            <w:tcBorders>
              <w:top w:val="nil"/>
              <w:left w:val="nil"/>
              <w:bottom w:val="single" w:sz="4" w:space="0" w:color="auto"/>
              <w:right w:val="single" w:sz="4" w:space="0" w:color="auto"/>
            </w:tcBorders>
            <w:shd w:val="clear" w:color="auto" w:fill="auto"/>
            <w:hideMark/>
          </w:tcPr>
          <w:p w14:paraId="78C7350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2027/28</w:t>
            </w:r>
          </w:p>
        </w:tc>
      </w:tr>
      <w:tr w:rsidR="00D433EC" w:rsidRPr="00D433EC" w14:paraId="046D92A4"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D4F3CB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Recurrent Expenditure</w:t>
            </w:r>
          </w:p>
        </w:tc>
        <w:tc>
          <w:tcPr>
            <w:tcW w:w="742" w:type="pct"/>
            <w:tcBorders>
              <w:top w:val="nil"/>
              <w:left w:val="nil"/>
              <w:bottom w:val="single" w:sz="4" w:space="0" w:color="auto"/>
              <w:right w:val="single" w:sz="4" w:space="0" w:color="auto"/>
            </w:tcBorders>
            <w:shd w:val="clear" w:color="auto" w:fill="auto"/>
            <w:noWrap/>
            <w:hideMark/>
          </w:tcPr>
          <w:p w14:paraId="63DA1F1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41,053,000 </w:t>
            </w:r>
          </w:p>
        </w:tc>
        <w:tc>
          <w:tcPr>
            <w:tcW w:w="581" w:type="pct"/>
            <w:tcBorders>
              <w:top w:val="nil"/>
              <w:left w:val="nil"/>
              <w:bottom w:val="single" w:sz="4" w:space="0" w:color="auto"/>
              <w:right w:val="single" w:sz="4" w:space="0" w:color="auto"/>
            </w:tcBorders>
            <w:shd w:val="clear" w:color="auto" w:fill="auto"/>
            <w:noWrap/>
            <w:hideMark/>
          </w:tcPr>
          <w:p w14:paraId="41E775B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8,288,200 </w:t>
            </w:r>
          </w:p>
        </w:tc>
        <w:tc>
          <w:tcPr>
            <w:tcW w:w="645" w:type="pct"/>
            <w:tcBorders>
              <w:top w:val="nil"/>
              <w:left w:val="nil"/>
              <w:bottom w:val="single" w:sz="4" w:space="0" w:color="auto"/>
              <w:right w:val="single" w:sz="4" w:space="0" w:color="auto"/>
            </w:tcBorders>
            <w:shd w:val="clear" w:color="auto" w:fill="auto"/>
            <w:noWrap/>
            <w:hideMark/>
          </w:tcPr>
          <w:p w14:paraId="679BEEC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9,117,020 </w:t>
            </w:r>
          </w:p>
        </w:tc>
        <w:tc>
          <w:tcPr>
            <w:tcW w:w="679" w:type="pct"/>
            <w:tcBorders>
              <w:top w:val="nil"/>
              <w:left w:val="nil"/>
              <w:bottom w:val="single" w:sz="4" w:space="0" w:color="auto"/>
              <w:right w:val="single" w:sz="4" w:space="0" w:color="auto"/>
            </w:tcBorders>
            <w:shd w:val="clear" w:color="auto" w:fill="auto"/>
            <w:noWrap/>
            <w:hideMark/>
          </w:tcPr>
          <w:p w14:paraId="6425424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10,028,722 </w:t>
            </w:r>
          </w:p>
        </w:tc>
      </w:tr>
      <w:tr w:rsidR="00D433EC" w:rsidRPr="00D433EC" w14:paraId="6E87FEDA"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A9F4B0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Compensation to Employees</w:t>
            </w:r>
          </w:p>
        </w:tc>
        <w:tc>
          <w:tcPr>
            <w:tcW w:w="742" w:type="pct"/>
            <w:tcBorders>
              <w:top w:val="nil"/>
              <w:left w:val="nil"/>
              <w:bottom w:val="single" w:sz="4" w:space="0" w:color="auto"/>
              <w:right w:val="single" w:sz="4" w:space="0" w:color="auto"/>
            </w:tcBorders>
            <w:shd w:val="clear" w:color="auto" w:fill="auto"/>
            <w:noWrap/>
            <w:hideMark/>
          </w:tcPr>
          <w:p w14:paraId="4C0F621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581" w:type="pct"/>
            <w:tcBorders>
              <w:top w:val="nil"/>
              <w:left w:val="nil"/>
              <w:bottom w:val="single" w:sz="4" w:space="0" w:color="auto"/>
              <w:right w:val="single" w:sz="4" w:space="0" w:color="auto"/>
            </w:tcBorders>
            <w:shd w:val="clear" w:color="auto" w:fill="auto"/>
            <w:noWrap/>
            <w:hideMark/>
          </w:tcPr>
          <w:p w14:paraId="05336FC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w:t>
            </w:r>
          </w:p>
        </w:tc>
        <w:tc>
          <w:tcPr>
            <w:tcW w:w="645" w:type="pct"/>
            <w:tcBorders>
              <w:top w:val="nil"/>
              <w:left w:val="nil"/>
              <w:bottom w:val="single" w:sz="4" w:space="0" w:color="auto"/>
              <w:right w:val="single" w:sz="4" w:space="0" w:color="auto"/>
            </w:tcBorders>
            <w:shd w:val="clear" w:color="auto" w:fill="auto"/>
            <w:noWrap/>
            <w:hideMark/>
          </w:tcPr>
          <w:p w14:paraId="2153706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190BA36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40DE7568"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248F4F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Use of goods and services</w:t>
            </w:r>
          </w:p>
        </w:tc>
        <w:tc>
          <w:tcPr>
            <w:tcW w:w="742" w:type="pct"/>
            <w:tcBorders>
              <w:top w:val="nil"/>
              <w:left w:val="nil"/>
              <w:bottom w:val="single" w:sz="4" w:space="0" w:color="auto"/>
              <w:right w:val="single" w:sz="4" w:space="0" w:color="auto"/>
            </w:tcBorders>
            <w:shd w:val="clear" w:color="auto" w:fill="auto"/>
            <w:noWrap/>
            <w:hideMark/>
          </w:tcPr>
          <w:p w14:paraId="73EBA19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40,417,000 </w:t>
            </w:r>
          </w:p>
        </w:tc>
        <w:tc>
          <w:tcPr>
            <w:tcW w:w="581" w:type="pct"/>
            <w:tcBorders>
              <w:top w:val="nil"/>
              <w:left w:val="nil"/>
              <w:bottom w:val="single" w:sz="4" w:space="0" w:color="auto"/>
              <w:right w:val="single" w:sz="4" w:space="0" w:color="auto"/>
            </w:tcBorders>
            <w:shd w:val="clear" w:color="auto" w:fill="auto"/>
            <w:noWrap/>
            <w:hideMark/>
          </w:tcPr>
          <w:p w14:paraId="31A31EA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7,579,000 </w:t>
            </w:r>
          </w:p>
        </w:tc>
        <w:tc>
          <w:tcPr>
            <w:tcW w:w="645" w:type="pct"/>
            <w:tcBorders>
              <w:top w:val="nil"/>
              <w:left w:val="nil"/>
              <w:bottom w:val="single" w:sz="4" w:space="0" w:color="auto"/>
              <w:right w:val="single" w:sz="4" w:space="0" w:color="auto"/>
            </w:tcBorders>
            <w:shd w:val="clear" w:color="auto" w:fill="auto"/>
            <w:noWrap/>
            <w:hideMark/>
          </w:tcPr>
          <w:p w14:paraId="59DBF62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8,336,900 </w:t>
            </w:r>
          </w:p>
        </w:tc>
        <w:tc>
          <w:tcPr>
            <w:tcW w:w="679" w:type="pct"/>
            <w:tcBorders>
              <w:top w:val="nil"/>
              <w:left w:val="nil"/>
              <w:bottom w:val="single" w:sz="4" w:space="0" w:color="auto"/>
              <w:right w:val="single" w:sz="4" w:space="0" w:color="auto"/>
            </w:tcBorders>
            <w:shd w:val="clear" w:color="auto" w:fill="auto"/>
            <w:noWrap/>
            <w:hideMark/>
          </w:tcPr>
          <w:p w14:paraId="667F68A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9,170,590 </w:t>
            </w:r>
          </w:p>
        </w:tc>
      </w:tr>
      <w:tr w:rsidR="00D433EC" w:rsidRPr="00D433EC" w14:paraId="28BD339A"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14AED1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Recurrent</w:t>
            </w:r>
          </w:p>
        </w:tc>
        <w:tc>
          <w:tcPr>
            <w:tcW w:w="742" w:type="pct"/>
            <w:tcBorders>
              <w:top w:val="nil"/>
              <w:left w:val="nil"/>
              <w:bottom w:val="single" w:sz="4" w:space="0" w:color="auto"/>
              <w:right w:val="single" w:sz="4" w:space="0" w:color="auto"/>
            </w:tcBorders>
            <w:shd w:val="clear" w:color="auto" w:fill="auto"/>
            <w:noWrap/>
            <w:hideMark/>
          </w:tcPr>
          <w:p w14:paraId="2276BB8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636,000 </w:t>
            </w:r>
          </w:p>
        </w:tc>
        <w:tc>
          <w:tcPr>
            <w:tcW w:w="581" w:type="pct"/>
            <w:tcBorders>
              <w:top w:val="nil"/>
              <w:left w:val="nil"/>
              <w:bottom w:val="single" w:sz="4" w:space="0" w:color="auto"/>
              <w:right w:val="single" w:sz="4" w:space="0" w:color="auto"/>
            </w:tcBorders>
            <w:shd w:val="clear" w:color="auto" w:fill="auto"/>
            <w:noWrap/>
            <w:hideMark/>
          </w:tcPr>
          <w:p w14:paraId="40046BDA"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709,200 </w:t>
            </w:r>
          </w:p>
        </w:tc>
        <w:tc>
          <w:tcPr>
            <w:tcW w:w="645" w:type="pct"/>
            <w:tcBorders>
              <w:top w:val="nil"/>
              <w:left w:val="nil"/>
              <w:bottom w:val="single" w:sz="4" w:space="0" w:color="auto"/>
              <w:right w:val="single" w:sz="4" w:space="0" w:color="auto"/>
            </w:tcBorders>
            <w:shd w:val="clear" w:color="auto" w:fill="auto"/>
            <w:noWrap/>
            <w:hideMark/>
          </w:tcPr>
          <w:p w14:paraId="04AA6D2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780,120 </w:t>
            </w:r>
          </w:p>
        </w:tc>
        <w:tc>
          <w:tcPr>
            <w:tcW w:w="679" w:type="pct"/>
            <w:tcBorders>
              <w:top w:val="nil"/>
              <w:left w:val="nil"/>
              <w:bottom w:val="single" w:sz="4" w:space="0" w:color="auto"/>
              <w:right w:val="single" w:sz="4" w:space="0" w:color="auto"/>
            </w:tcBorders>
            <w:shd w:val="clear" w:color="auto" w:fill="auto"/>
            <w:noWrap/>
            <w:hideMark/>
          </w:tcPr>
          <w:p w14:paraId="192B2F2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858,132 </w:t>
            </w:r>
          </w:p>
        </w:tc>
      </w:tr>
      <w:tr w:rsidR="00D433EC" w:rsidRPr="00D433EC" w14:paraId="1F4E19A0"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D71708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Capital Expenditure</w:t>
            </w:r>
          </w:p>
        </w:tc>
        <w:tc>
          <w:tcPr>
            <w:tcW w:w="742" w:type="pct"/>
            <w:tcBorders>
              <w:top w:val="nil"/>
              <w:left w:val="nil"/>
              <w:bottom w:val="single" w:sz="4" w:space="0" w:color="auto"/>
              <w:right w:val="single" w:sz="4" w:space="0" w:color="auto"/>
            </w:tcBorders>
            <w:shd w:val="clear" w:color="auto" w:fill="auto"/>
            <w:noWrap/>
            <w:hideMark/>
          </w:tcPr>
          <w:p w14:paraId="03F63C1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186B100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5E518FD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7A07FBA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r>
      <w:tr w:rsidR="00D433EC" w:rsidRPr="00D433EC" w14:paraId="465406AE"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239CE98"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Acquisition of Non-financial Assets</w:t>
            </w:r>
          </w:p>
        </w:tc>
        <w:tc>
          <w:tcPr>
            <w:tcW w:w="742" w:type="pct"/>
            <w:tcBorders>
              <w:top w:val="nil"/>
              <w:left w:val="nil"/>
              <w:bottom w:val="single" w:sz="4" w:space="0" w:color="auto"/>
              <w:right w:val="single" w:sz="4" w:space="0" w:color="auto"/>
            </w:tcBorders>
            <w:shd w:val="clear" w:color="auto" w:fill="auto"/>
            <w:noWrap/>
            <w:hideMark/>
          </w:tcPr>
          <w:p w14:paraId="4EB74AE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68C2384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7DF6790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738EBF7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366C0153"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209121F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development</w:t>
            </w:r>
          </w:p>
        </w:tc>
        <w:tc>
          <w:tcPr>
            <w:tcW w:w="742" w:type="pct"/>
            <w:tcBorders>
              <w:top w:val="nil"/>
              <w:left w:val="nil"/>
              <w:bottom w:val="single" w:sz="4" w:space="0" w:color="auto"/>
              <w:right w:val="single" w:sz="4" w:space="0" w:color="auto"/>
            </w:tcBorders>
            <w:shd w:val="clear" w:color="auto" w:fill="auto"/>
            <w:noWrap/>
            <w:hideMark/>
          </w:tcPr>
          <w:p w14:paraId="7AD0077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19BC710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6D48BD9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1A9DE522"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5CCC025D"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687B9AE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Total Expenditure by </w:t>
            </w:r>
            <w:proofErr w:type="spellStart"/>
            <w:r w:rsidRPr="00D433EC">
              <w:rPr>
                <w:rFonts w:ascii="Times New Roman" w:eastAsia="Times New Roman" w:hAnsi="Times New Roman" w:cs="Times New Roman"/>
                <w:b/>
                <w:bCs/>
                <w:color w:val="000000"/>
                <w:sz w:val="20"/>
                <w:szCs w:val="20"/>
                <w:lang w:val="en-US"/>
              </w:rPr>
              <w:t>Programme</w:t>
            </w:r>
            <w:proofErr w:type="spellEnd"/>
          </w:p>
        </w:tc>
        <w:tc>
          <w:tcPr>
            <w:tcW w:w="742" w:type="pct"/>
            <w:tcBorders>
              <w:top w:val="nil"/>
              <w:left w:val="nil"/>
              <w:bottom w:val="single" w:sz="4" w:space="0" w:color="auto"/>
              <w:right w:val="single" w:sz="4" w:space="0" w:color="auto"/>
            </w:tcBorders>
            <w:shd w:val="clear" w:color="auto" w:fill="auto"/>
            <w:noWrap/>
            <w:hideMark/>
          </w:tcPr>
          <w:p w14:paraId="68F364C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41,053,000 </w:t>
            </w:r>
          </w:p>
        </w:tc>
        <w:tc>
          <w:tcPr>
            <w:tcW w:w="581" w:type="pct"/>
            <w:tcBorders>
              <w:top w:val="nil"/>
              <w:left w:val="nil"/>
              <w:bottom w:val="single" w:sz="4" w:space="0" w:color="auto"/>
              <w:right w:val="single" w:sz="4" w:space="0" w:color="auto"/>
            </w:tcBorders>
            <w:shd w:val="clear" w:color="auto" w:fill="auto"/>
            <w:noWrap/>
            <w:hideMark/>
          </w:tcPr>
          <w:p w14:paraId="5C6D97E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8,288,200 </w:t>
            </w:r>
          </w:p>
        </w:tc>
        <w:tc>
          <w:tcPr>
            <w:tcW w:w="645" w:type="pct"/>
            <w:tcBorders>
              <w:top w:val="nil"/>
              <w:left w:val="nil"/>
              <w:bottom w:val="single" w:sz="4" w:space="0" w:color="auto"/>
              <w:right w:val="single" w:sz="4" w:space="0" w:color="auto"/>
            </w:tcBorders>
            <w:shd w:val="clear" w:color="auto" w:fill="auto"/>
            <w:noWrap/>
            <w:hideMark/>
          </w:tcPr>
          <w:p w14:paraId="73697DE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9,117,020 </w:t>
            </w:r>
          </w:p>
        </w:tc>
        <w:tc>
          <w:tcPr>
            <w:tcW w:w="679" w:type="pct"/>
            <w:tcBorders>
              <w:top w:val="nil"/>
              <w:left w:val="nil"/>
              <w:bottom w:val="single" w:sz="4" w:space="0" w:color="auto"/>
              <w:right w:val="single" w:sz="4" w:space="0" w:color="auto"/>
            </w:tcBorders>
            <w:shd w:val="clear" w:color="auto" w:fill="auto"/>
            <w:noWrap/>
            <w:hideMark/>
          </w:tcPr>
          <w:p w14:paraId="311063A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10,028,722 </w:t>
            </w:r>
          </w:p>
        </w:tc>
      </w:tr>
    </w:tbl>
    <w:p w14:paraId="1D6748CC" w14:textId="77777777" w:rsidR="00337767" w:rsidRDefault="00337767"/>
    <w:tbl>
      <w:tblPr>
        <w:tblW w:w="5000" w:type="pct"/>
        <w:tblLayout w:type="fixed"/>
        <w:tblLook w:val="04A0" w:firstRow="1" w:lastRow="0" w:firstColumn="1" w:lastColumn="0" w:noHBand="0" w:noVBand="1"/>
      </w:tblPr>
      <w:tblGrid>
        <w:gridCol w:w="6565"/>
        <w:gridCol w:w="2070"/>
        <w:gridCol w:w="1621"/>
        <w:gridCol w:w="1799"/>
        <w:gridCol w:w="1894"/>
      </w:tblGrid>
      <w:tr w:rsidR="00337767" w:rsidRPr="00D433EC" w14:paraId="24C287A2" w14:textId="77777777" w:rsidTr="00337767">
        <w:trPr>
          <w:trHeight w:val="348"/>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6E4D40F9" w14:textId="0BBC076E" w:rsidR="00337767" w:rsidRPr="00D433EC" w:rsidRDefault="00337767"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0707003710 P4: Decentralized Units Service Delivery Coordination</w:t>
            </w:r>
          </w:p>
        </w:tc>
      </w:tr>
      <w:tr w:rsidR="00337767" w:rsidRPr="00D433EC" w14:paraId="297E6A80" w14:textId="77777777" w:rsidTr="00337767">
        <w:trPr>
          <w:trHeight w:val="348"/>
          <w:tblHeader/>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7964C249" w14:textId="53322047" w:rsidR="00337767" w:rsidRPr="00D433EC" w:rsidRDefault="00337767"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0705003710 P2:  Decentralized Units Service Delivery Coordination</w:t>
            </w:r>
          </w:p>
        </w:tc>
      </w:tr>
      <w:tr w:rsidR="00D433EC" w:rsidRPr="00D433EC" w14:paraId="23DCA957" w14:textId="77777777" w:rsidTr="00337767">
        <w:trPr>
          <w:trHeight w:val="348"/>
          <w:tblHeader/>
        </w:trPr>
        <w:tc>
          <w:tcPr>
            <w:tcW w:w="2353" w:type="pct"/>
            <w:tcBorders>
              <w:top w:val="nil"/>
              <w:left w:val="single" w:sz="4" w:space="0" w:color="auto"/>
              <w:bottom w:val="nil"/>
              <w:right w:val="single" w:sz="4" w:space="0" w:color="auto"/>
            </w:tcBorders>
            <w:shd w:val="clear" w:color="auto" w:fill="auto"/>
            <w:noWrap/>
            <w:hideMark/>
          </w:tcPr>
          <w:p w14:paraId="71C86D4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Expenditure Classification </w:t>
            </w:r>
          </w:p>
        </w:tc>
        <w:tc>
          <w:tcPr>
            <w:tcW w:w="742"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114AF7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Revised Estimates  2024/25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19BE8C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Estimates  2025/26 </w:t>
            </w:r>
          </w:p>
        </w:tc>
        <w:tc>
          <w:tcPr>
            <w:tcW w:w="1324" w:type="pct"/>
            <w:gridSpan w:val="2"/>
            <w:tcBorders>
              <w:top w:val="single" w:sz="4" w:space="0" w:color="auto"/>
              <w:left w:val="nil"/>
              <w:bottom w:val="single" w:sz="4" w:space="0" w:color="auto"/>
              <w:right w:val="single" w:sz="4" w:space="0" w:color="000000"/>
            </w:tcBorders>
            <w:shd w:val="clear" w:color="auto" w:fill="auto"/>
            <w:hideMark/>
          </w:tcPr>
          <w:p w14:paraId="553D185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Projected Estimates </w:t>
            </w:r>
          </w:p>
        </w:tc>
      </w:tr>
      <w:tr w:rsidR="00D433EC" w:rsidRPr="00D433EC" w14:paraId="3227E94F" w14:textId="77777777" w:rsidTr="00337767">
        <w:trPr>
          <w:trHeight w:val="348"/>
          <w:tblHeader/>
        </w:trPr>
        <w:tc>
          <w:tcPr>
            <w:tcW w:w="2353" w:type="pct"/>
            <w:tcBorders>
              <w:top w:val="nil"/>
              <w:left w:val="single" w:sz="4" w:space="0" w:color="auto"/>
              <w:bottom w:val="single" w:sz="4" w:space="0" w:color="auto"/>
              <w:right w:val="single" w:sz="4" w:space="0" w:color="auto"/>
            </w:tcBorders>
            <w:shd w:val="clear" w:color="auto" w:fill="auto"/>
            <w:noWrap/>
            <w:hideMark/>
          </w:tcPr>
          <w:p w14:paraId="63592FB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742" w:type="pct"/>
            <w:vMerge/>
            <w:tcBorders>
              <w:top w:val="single" w:sz="4" w:space="0" w:color="auto"/>
              <w:left w:val="single" w:sz="4" w:space="0" w:color="auto"/>
              <w:bottom w:val="single" w:sz="4" w:space="0" w:color="000000"/>
              <w:right w:val="single" w:sz="4" w:space="0" w:color="auto"/>
            </w:tcBorders>
            <w:vAlign w:val="center"/>
            <w:hideMark/>
          </w:tcPr>
          <w:p w14:paraId="6F8879C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61B4187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645" w:type="pct"/>
            <w:tcBorders>
              <w:top w:val="nil"/>
              <w:left w:val="nil"/>
              <w:bottom w:val="single" w:sz="4" w:space="0" w:color="auto"/>
              <w:right w:val="single" w:sz="4" w:space="0" w:color="auto"/>
            </w:tcBorders>
            <w:shd w:val="clear" w:color="auto" w:fill="auto"/>
            <w:hideMark/>
          </w:tcPr>
          <w:p w14:paraId="551B52F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2026/27</w:t>
            </w:r>
          </w:p>
        </w:tc>
        <w:tc>
          <w:tcPr>
            <w:tcW w:w="679" w:type="pct"/>
            <w:tcBorders>
              <w:top w:val="nil"/>
              <w:left w:val="nil"/>
              <w:bottom w:val="single" w:sz="4" w:space="0" w:color="auto"/>
              <w:right w:val="single" w:sz="4" w:space="0" w:color="auto"/>
            </w:tcBorders>
            <w:shd w:val="clear" w:color="auto" w:fill="auto"/>
            <w:hideMark/>
          </w:tcPr>
          <w:p w14:paraId="144B91E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2027/28</w:t>
            </w:r>
          </w:p>
        </w:tc>
      </w:tr>
      <w:tr w:rsidR="00D433EC" w:rsidRPr="00D433EC" w14:paraId="153F34EE"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402E589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Recurrent Expenditure</w:t>
            </w:r>
          </w:p>
        </w:tc>
        <w:tc>
          <w:tcPr>
            <w:tcW w:w="742" w:type="pct"/>
            <w:tcBorders>
              <w:top w:val="nil"/>
              <w:left w:val="nil"/>
              <w:bottom w:val="single" w:sz="4" w:space="0" w:color="auto"/>
              <w:right w:val="single" w:sz="4" w:space="0" w:color="auto"/>
            </w:tcBorders>
            <w:shd w:val="clear" w:color="auto" w:fill="auto"/>
            <w:noWrap/>
            <w:hideMark/>
          </w:tcPr>
          <w:p w14:paraId="4D0A3B8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61,769,168 </w:t>
            </w:r>
          </w:p>
        </w:tc>
        <w:tc>
          <w:tcPr>
            <w:tcW w:w="581" w:type="pct"/>
            <w:tcBorders>
              <w:top w:val="nil"/>
              <w:left w:val="nil"/>
              <w:bottom w:val="single" w:sz="4" w:space="0" w:color="auto"/>
              <w:right w:val="single" w:sz="4" w:space="0" w:color="auto"/>
            </w:tcBorders>
            <w:shd w:val="clear" w:color="auto" w:fill="auto"/>
            <w:noWrap/>
            <w:hideMark/>
          </w:tcPr>
          <w:p w14:paraId="1C998DB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101,666,466 </w:t>
            </w:r>
          </w:p>
        </w:tc>
        <w:tc>
          <w:tcPr>
            <w:tcW w:w="645" w:type="pct"/>
            <w:tcBorders>
              <w:top w:val="nil"/>
              <w:left w:val="nil"/>
              <w:bottom w:val="single" w:sz="4" w:space="0" w:color="auto"/>
              <w:right w:val="single" w:sz="4" w:space="0" w:color="auto"/>
            </w:tcBorders>
            <w:shd w:val="clear" w:color="auto" w:fill="auto"/>
            <w:noWrap/>
            <w:hideMark/>
          </w:tcPr>
          <w:p w14:paraId="49DF8F9C"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111,833,113 </w:t>
            </w:r>
          </w:p>
        </w:tc>
        <w:tc>
          <w:tcPr>
            <w:tcW w:w="679" w:type="pct"/>
            <w:tcBorders>
              <w:top w:val="nil"/>
              <w:left w:val="nil"/>
              <w:bottom w:val="single" w:sz="4" w:space="0" w:color="auto"/>
              <w:right w:val="single" w:sz="4" w:space="0" w:color="auto"/>
            </w:tcBorders>
            <w:shd w:val="clear" w:color="auto" w:fill="auto"/>
            <w:noWrap/>
            <w:hideMark/>
          </w:tcPr>
          <w:p w14:paraId="2095287E"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123,016,424 </w:t>
            </w:r>
          </w:p>
        </w:tc>
      </w:tr>
      <w:tr w:rsidR="00D433EC" w:rsidRPr="00D433EC" w14:paraId="269E144E"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4DE490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Compensation to Employees</w:t>
            </w:r>
          </w:p>
        </w:tc>
        <w:tc>
          <w:tcPr>
            <w:tcW w:w="742" w:type="pct"/>
            <w:tcBorders>
              <w:top w:val="nil"/>
              <w:left w:val="nil"/>
              <w:bottom w:val="single" w:sz="4" w:space="0" w:color="auto"/>
              <w:right w:val="single" w:sz="4" w:space="0" w:color="auto"/>
            </w:tcBorders>
            <w:shd w:val="clear" w:color="auto" w:fill="auto"/>
            <w:noWrap/>
            <w:hideMark/>
          </w:tcPr>
          <w:p w14:paraId="4EA5799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3D35CDE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5429C88D"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61FF9FB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2D79182E"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97DC75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Use of goods and services</w:t>
            </w:r>
          </w:p>
        </w:tc>
        <w:tc>
          <w:tcPr>
            <w:tcW w:w="742" w:type="pct"/>
            <w:tcBorders>
              <w:top w:val="nil"/>
              <w:left w:val="nil"/>
              <w:bottom w:val="single" w:sz="4" w:space="0" w:color="auto"/>
              <w:right w:val="single" w:sz="4" w:space="0" w:color="auto"/>
            </w:tcBorders>
            <w:shd w:val="clear" w:color="auto" w:fill="auto"/>
            <w:noWrap/>
            <w:hideMark/>
          </w:tcPr>
          <w:p w14:paraId="0955D1C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52,789,632 </w:t>
            </w:r>
          </w:p>
        </w:tc>
        <w:tc>
          <w:tcPr>
            <w:tcW w:w="581" w:type="pct"/>
            <w:tcBorders>
              <w:top w:val="nil"/>
              <w:left w:val="nil"/>
              <w:bottom w:val="single" w:sz="4" w:space="0" w:color="auto"/>
              <w:right w:val="single" w:sz="4" w:space="0" w:color="auto"/>
            </w:tcBorders>
            <w:shd w:val="clear" w:color="auto" w:fill="auto"/>
            <w:noWrap/>
            <w:hideMark/>
          </w:tcPr>
          <w:p w14:paraId="3C5E0328"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97,206,466 </w:t>
            </w:r>
          </w:p>
        </w:tc>
        <w:tc>
          <w:tcPr>
            <w:tcW w:w="645" w:type="pct"/>
            <w:tcBorders>
              <w:top w:val="nil"/>
              <w:left w:val="nil"/>
              <w:bottom w:val="single" w:sz="4" w:space="0" w:color="auto"/>
              <w:right w:val="single" w:sz="4" w:space="0" w:color="auto"/>
            </w:tcBorders>
            <w:shd w:val="clear" w:color="auto" w:fill="auto"/>
            <w:noWrap/>
            <w:hideMark/>
          </w:tcPr>
          <w:p w14:paraId="7DABE80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106,927,113 </w:t>
            </w:r>
          </w:p>
        </w:tc>
        <w:tc>
          <w:tcPr>
            <w:tcW w:w="679" w:type="pct"/>
            <w:tcBorders>
              <w:top w:val="nil"/>
              <w:left w:val="nil"/>
              <w:bottom w:val="single" w:sz="4" w:space="0" w:color="auto"/>
              <w:right w:val="single" w:sz="4" w:space="0" w:color="auto"/>
            </w:tcBorders>
            <w:shd w:val="clear" w:color="auto" w:fill="auto"/>
            <w:noWrap/>
            <w:hideMark/>
          </w:tcPr>
          <w:p w14:paraId="46F12DD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117,619,824 </w:t>
            </w:r>
          </w:p>
        </w:tc>
      </w:tr>
      <w:tr w:rsidR="00D433EC" w:rsidRPr="00D433EC" w14:paraId="6E9B7EFB"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9A16C9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Recurrent</w:t>
            </w:r>
          </w:p>
        </w:tc>
        <w:tc>
          <w:tcPr>
            <w:tcW w:w="742" w:type="pct"/>
            <w:tcBorders>
              <w:top w:val="nil"/>
              <w:left w:val="nil"/>
              <w:bottom w:val="single" w:sz="4" w:space="0" w:color="auto"/>
              <w:right w:val="single" w:sz="4" w:space="0" w:color="auto"/>
            </w:tcBorders>
            <w:shd w:val="clear" w:color="auto" w:fill="auto"/>
            <w:noWrap/>
            <w:hideMark/>
          </w:tcPr>
          <w:p w14:paraId="60CF821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8,979,536 </w:t>
            </w:r>
          </w:p>
        </w:tc>
        <w:tc>
          <w:tcPr>
            <w:tcW w:w="581" w:type="pct"/>
            <w:tcBorders>
              <w:top w:val="nil"/>
              <w:left w:val="nil"/>
              <w:bottom w:val="single" w:sz="4" w:space="0" w:color="auto"/>
              <w:right w:val="single" w:sz="4" w:space="0" w:color="auto"/>
            </w:tcBorders>
            <w:shd w:val="clear" w:color="auto" w:fill="auto"/>
            <w:noWrap/>
            <w:hideMark/>
          </w:tcPr>
          <w:p w14:paraId="13BEB72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4,460,000 </w:t>
            </w:r>
          </w:p>
        </w:tc>
        <w:tc>
          <w:tcPr>
            <w:tcW w:w="645" w:type="pct"/>
            <w:tcBorders>
              <w:top w:val="nil"/>
              <w:left w:val="nil"/>
              <w:bottom w:val="single" w:sz="4" w:space="0" w:color="auto"/>
              <w:right w:val="single" w:sz="4" w:space="0" w:color="auto"/>
            </w:tcBorders>
            <w:shd w:val="clear" w:color="auto" w:fill="auto"/>
            <w:noWrap/>
            <w:hideMark/>
          </w:tcPr>
          <w:p w14:paraId="1684096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4,906,000 </w:t>
            </w:r>
          </w:p>
        </w:tc>
        <w:tc>
          <w:tcPr>
            <w:tcW w:w="679" w:type="pct"/>
            <w:tcBorders>
              <w:top w:val="nil"/>
              <w:left w:val="nil"/>
              <w:bottom w:val="single" w:sz="4" w:space="0" w:color="auto"/>
              <w:right w:val="single" w:sz="4" w:space="0" w:color="auto"/>
            </w:tcBorders>
            <w:shd w:val="clear" w:color="auto" w:fill="auto"/>
            <w:noWrap/>
            <w:hideMark/>
          </w:tcPr>
          <w:p w14:paraId="6268EEB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5,396,600 </w:t>
            </w:r>
          </w:p>
        </w:tc>
      </w:tr>
      <w:tr w:rsidR="00D433EC" w:rsidRPr="00D433EC" w14:paraId="75221D88"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5E63577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Capital Expenditure</w:t>
            </w:r>
          </w:p>
        </w:tc>
        <w:tc>
          <w:tcPr>
            <w:tcW w:w="742" w:type="pct"/>
            <w:tcBorders>
              <w:top w:val="nil"/>
              <w:left w:val="nil"/>
              <w:bottom w:val="single" w:sz="4" w:space="0" w:color="auto"/>
              <w:right w:val="single" w:sz="4" w:space="0" w:color="auto"/>
            </w:tcBorders>
            <w:shd w:val="clear" w:color="auto" w:fill="auto"/>
            <w:noWrap/>
            <w:hideMark/>
          </w:tcPr>
          <w:p w14:paraId="241F933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132,852,231 </w:t>
            </w:r>
          </w:p>
        </w:tc>
        <w:tc>
          <w:tcPr>
            <w:tcW w:w="581" w:type="pct"/>
            <w:tcBorders>
              <w:top w:val="nil"/>
              <w:left w:val="nil"/>
              <w:bottom w:val="single" w:sz="4" w:space="0" w:color="auto"/>
              <w:right w:val="single" w:sz="4" w:space="0" w:color="auto"/>
            </w:tcBorders>
            <w:shd w:val="clear" w:color="auto" w:fill="auto"/>
            <w:noWrap/>
            <w:hideMark/>
          </w:tcPr>
          <w:p w14:paraId="6A5EE7FD"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47,458,500 </w:t>
            </w:r>
          </w:p>
        </w:tc>
        <w:tc>
          <w:tcPr>
            <w:tcW w:w="645" w:type="pct"/>
            <w:tcBorders>
              <w:top w:val="nil"/>
              <w:left w:val="nil"/>
              <w:bottom w:val="single" w:sz="4" w:space="0" w:color="auto"/>
              <w:right w:val="single" w:sz="4" w:space="0" w:color="auto"/>
            </w:tcBorders>
            <w:shd w:val="clear" w:color="auto" w:fill="auto"/>
            <w:noWrap/>
            <w:hideMark/>
          </w:tcPr>
          <w:p w14:paraId="55F6B44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52,204,350 </w:t>
            </w:r>
          </w:p>
        </w:tc>
        <w:tc>
          <w:tcPr>
            <w:tcW w:w="679" w:type="pct"/>
            <w:tcBorders>
              <w:top w:val="nil"/>
              <w:left w:val="nil"/>
              <w:bottom w:val="single" w:sz="4" w:space="0" w:color="auto"/>
              <w:right w:val="single" w:sz="4" w:space="0" w:color="auto"/>
            </w:tcBorders>
            <w:shd w:val="clear" w:color="auto" w:fill="auto"/>
            <w:noWrap/>
            <w:hideMark/>
          </w:tcPr>
          <w:p w14:paraId="746F83D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57,424,785 </w:t>
            </w:r>
          </w:p>
        </w:tc>
      </w:tr>
      <w:tr w:rsidR="00D433EC" w:rsidRPr="00D433EC" w14:paraId="7C45125B"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38D3D46E"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Acquisition of Non-financial Assets</w:t>
            </w:r>
          </w:p>
        </w:tc>
        <w:tc>
          <w:tcPr>
            <w:tcW w:w="742" w:type="pct"/>
            <w:tcBorders>
              <w:top w:val="nil"/>
              <w:left w:val="nil"/>
              <w:bottom w:val="single" w:sz="4" w:space="0" w:color="auto"/>
              <w:right w:val="single" w:sz="4" w:space="0" w:color="auto"/>
            </w:tcBorders>
            <w:shd w:val="clear" w:color="auto" w:fill="auto"/>
            <w:noWrap/>
            <w:hideMark/>
          </w:tcPr>
          <w:p w14:paraId="31895AB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132,852,231 </w:t>
            </w:r>
          </w:p>
        </w:tc>
        <w:tc>
          <w:tcPr>
            <w:tcW w:w="581" w:type="pct"/>
            <w:tcBorders>
              <w:top w:val="nil"/>
              <w:left w:val="nil"/>
              <w:bottom w:val="single" w:sz="4" w:space="0" w:color="auto"/>
              <w:right w:val="single" w:sz="4" w:space="0" w:color="auto"/>
            </w:tcBorders>
            <w:shd w:val="clear" w:color="auto" w:fill="auto"/>
            <w:noWrap/>
            <w:hideMark/>
          </w:tcPr>
          <w:p w14:paraId="7D695D9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47,458,500 </w:t>
            </w:r>
          </w:p>
        </w:tc>
        <w:tc>
          <w:tcPr>
            <w:tcW w:w="645" w:type="pct"/>
            <w:tcBorders>
              <w:top w:val="nil"/>
              <w:left w:val="nil"/>
              <w:bottom w:val="single" w:sz="4" w:space="0" w:color="auto"/>
              <w:right w:val="single" w:sz="4" w:space="0" w:color="auto"/>
            </w:tcBorders>
            <w:shd w:val="clear" w:color="auto" w:fill="auto"/>
            <w:noWrap/>
            <w:hideMark/>
          </w:tcPr>
          <w:p w14:paraId="4E385E85"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52,204,350 </w:t>
            </w:r>
          </w:p>
        </w:tc>
        <w:tc>
          <w:tcPr>
            <w:tcW w:w="679" w:type="pct"/>
            <w:tcBorders>
              <w:top w:val="nil"/>
              <w:left w:val="nil"/>
              <w:bottom w:val="single" w:sz="4" w:space="0" w:color="auto"/>
              <w:right w:val="single" w:sz="4" w:space="0" w:color="auto"/>
            </w:tcBorders>
            <w:shd w:val="clear" w:color="auto" w:fill="auto"/>
            <w:noWrap/>
            <w:hideMark/>
          </w:tcPr>
          <w:p w14:paraId="638EE71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57,424,785 </w:t>
            </w:r>
          </w:p>
        </w:tc>
      </w:tr>
      <w:tr w:rsidR="00D433EC" w:rsidRPr="00D433EC" w14:paraId="7B1CB08D"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00DE309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lastRenderedPageBreak/>
              <w:t>Other development</w:t>
            </w:r>
          </w:p>
        </w:tc>
        <w:tc>
          <w:tcPr>
            <w:tcW w:w="742" w:type="pct"/>
            <w:tcBorders>
              <w:top w:val="nil"/>
              <w:left w:val="nil"/>
              <w:bottom w:val="single" w:sz="4" w:space="0" w:color="auto"/>
              <w:right w:val="single" w:sz="4" w:space="0" w:color="auto"/>
            </w:tcBorders>
            <w:shd w:val="clear" w:color="auto" w:fill="auto"/>
            <w:noWrap/>
            <w:hideMark/>
          </w:tcPr>
          <w:p w14:paraId="66F9AF6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13CAA08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5F7DB42F"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7476580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1823A871"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6AE1C8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Total Expenditure by </w:t>
            </w:r>
            <w:proofErr w:type="spellStart"/>
            <w:r w:rsidRPr="00D433EC">
              <w:rPr>
                <w:rFonts w:ascii="Times New Roman" w:eastAsia="Times New Roman" w:hAnsi="Times New Roman" w:cs="Times New Roman"/>
                <w:b/>
                <w:bCs/>
                <w:color w:val="000000"/>
                <w:sz w:val="20"/>
                <w:szCs w:val="20"/>
                <w:lang w:val="en-US"/>
              </w:rPr>
              <w:t>Programme</w:t>
            </w:r>
            <w:proofErr w:type="spellEnd"/>
          </w:p>
        </w:tc>
        <w:tc>
          <w:tcPr>
            <w:tcW w:w="742" w:type="pct"/>
            <w:tcBorders>
              <w:top w:val="nil"/>
              <w:left w:val="nil"/>
              <w:bottom w:val="single" w:sz="4" w:space="0" w:color="auto"/>
              <w:right w:val="single" w:sz="4" w:space="0" w:color="auto"/>
            </w:tcBorders>
            <w:shd w:val="clear" w:color="auto" w:fill="auto"/>
            <w:noWrap/>
            <w:hideMark/>
          </w:tcPr>
          <w:p w14:paraId="3088C13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194,621,398 </w:t>
            </w:r>
          </w:p>
        </w:tc>
        <w:tc>
          <w:tcPr>
            <w:tcW w:w="581" w:type="pct"/>
            <w:tcBorders>
              <w:top w:val="nil"/>
              <w:left w:val="nil"/>
              <w:bottom w:val="single" w:sz="4" w:space="0" w:color="auto"/>
              <w:right w:val="single" w:sz="4" w:space="0" w:color="auto"/>
            </w:tcBorders>
            <w:shd w:val="clear" w:color="auto" w:fill="auto"/>
            <w:noWrap/>
            <w:hideMark/>
          </w:tcPr>
          <w:p w14:paraId="0968CC2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149,124,966 </w:t>
            </w:r>
          </w:p>
        </w:tc>
        <w:tc>
          <w:tcPr>
            <w:tcW w:w="645" w:type="pct"/>
            <w:tcBorders>
              <w:top w:val="nil"/>
              <w:left w:val="nil"/>
              <w:bottom w:val="single" w:sz="4" w:space="0" w:color="auto"/>
              <w:right w:val="single" w:sz="4" w:space="0" w:color="auto"/>
            </w:tcBorders>
            <w:shd w:val="clear" w:color="auto" w:fill="auto"/>
            <w:noWrap/>
            <w:hideMark/>
          </w:tcPr>
          <w:p w14:paraId="146C82A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164,037,463 </w:t>
            </w:r>
          </w:p>
        </w:tc>
        <w:tc>
          <w:tcPr>
            <w:tcW w:w="679" w:type="pct"/>
            <w:tcBorders>
              <w:top w:val="nil"/>
              <w:left w:val="nil"/>
              <w:bottom w:val="single" w:sz="4" w:space="0" w:color="auto"/>
              <w:right w:val="single" w:sz="4" w:space="0" w:color="auto"/>
            </w:tcBorders>
            <w:shd w:val="clear" w:color="auto" w:fill="auto"/>
            <w:noWrap/>
            <w:hideMark/>
          </w:tcPr>
          <w:p w14:paraId="21DC3681"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180,441,209 </w:t>
            </w:r>
          </w:p>
        </w:tc>
      </w:tr>
    </w:tbl>
    <w:p w14:paraId="3C1315A1" w14:textId="77777777" w:rsidR="00337767" w:rsidRDefault="00337767"/>
    <w:tbl>
      <w:tblPr>
        <w:tblW w:w="5000" w:type="pct"/>
        <w:tblLayout w:type="fixed"/>
        <w:tblLook w:val="04A0" w:firstRow="1" w:lastRow="0" w:firstColumn="1" w:lastColumn="0" w:noHBand="0" w:noVBand="1"/>
      </w:tblPr>
      <w:tblGrid>
        <w:gridCol w:w="6565"/>
        <w:gridCol w:w="2070"/>
        <w:gridCol w:w="1621"/>
        <w:gridCol w:w="1799"/>
        <w:gridCol w:w="1894"/>
      </w:tblGrid>
      <w:tr w:rsidR="00337767" w:rsidRPr="00D433EC" w14:paraId="4BBA6B25" w14:textId="77777777" w:rsidTr="00337767">
        <w:trPr>
          <w:trHeight w:val="34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68EF9F2D" w14:textId="0D7E7069" w:rsidR="00337767" w:rsidRPr="00D433EC" w:rsidRDefault="00337767"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0706003710 P3: Devolution Services</w:t>
            </w:r>
          </w:p>
        </w:tc>
      </w:tr>
      <w:tr w:rsidR="00337767" w:rsidRPr="00D433EC" w14:paraId="0350D0E9" w14:textId="77777777" w:rsidTr="00337767">
        <w:trPr>
          <w:trHeight w:val="348"/>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3B8F4B84" w14:textId="6078F26B" w:rsidR="00337767" w:rsidRPr="00D433EC" w:rsidRDefault="00337767" w:rsidP="00D433EC">
            <w:pPr>
              <w:spacing w:after="0"/>
              <w:rPr>
                <w:rFonts w:ascii="Times New Roman" w:eastAsia="Times New Roman" w:hAnsi="Times New Roman" w:cs="Times New Roman"/>
                <w:sz w:val="20"/>
                <w:szCs w:val="20"/>
                <w:lang w:val="en-US"/>
              </w:rPr>
            </w:pPr>
            <w:r w:rsidRPr="00D433EC">
              <w:rPr>
                <w:rFonts w:ascii="Times New Roman" w:eastAsia="Times New Roman" w:hAnsi="Times New Roman" w:cs="Times New Roman"/>
                <w:b/>
                <w:bCs/>
                <w:color w:val="000000"/>
                <w:sz w:val="20"/>
                <w:szCs w:val="20"/>
                <w:lang w:val="en-US"/>
              </w:rPr>
              <w:t>0706013710 SP 3.1:  Management of Devolution Affairs</w:t>
            </w:r>
          </w:p>
        </w:tc>
      </w:tr>
      <w:tr w:rsidR="00D433EC" w:rsidRPr="00D433EC" w14:paraId="730CD035" w14:textId="77777777" w:rsidTr="00337767">
        <w:trPr>
          <w:trHeight w:val="348"/>
        </w:trPr>
        <w:tc>
          <w:tcPr>
            <w:tcW w:w="2353" w:type="pct"/>
            <w:tcBorders>
              <w:top w:val="nil"/>
              <w:left w:val="single" w:sz="4" w:space="0" w:color="auto"/>
              <w:bottom w:val="nil"/>
              <w:right w:val="single" w:sz="4" w:space="0" w:color="auto"/>
            </w:tcBorders>
            <w:shd w:val="clear" w:color="auto" w:fill="auto"/>
            <w:noWrap/>
            <w:hideMark/>
          </w:tcPr>
          <w:p w14:paraId="4E6B38D6"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Expenditure Classification </w:t>
            </w:r>
          </w:p>
        </w:tc>
        <w:tc>
          <w:tcPr>
            <w:tcW w:w="742"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2703A7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Revised Estimates  2024/25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67EE39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Estimates  2025/26 </w:t>
            </w:r>
          </w:p>
        </w:tc>
        <w:tc>
          <w:tcPr>
            <w:tcW w:w="1324" w:type="pct"/>
            <w:gridSpan w:val="2"/>
            <w:tcBorders>
              <w:top w:val="single" w:sz="4" w:space="0" w:color="auto"/>
              <w:left w:val="nil"/>
              <w:bottom w:val="single" w:sz="4" w:space="0" w:color="auto"/>
              <w:right w:val="single" w:sz="4" w:space="0" w:color="000000"/>
            </w:tcBorders>
            <w:shd w:val="clear" w:color="auto" w:fill="auto"/>
            <w:hideMark/>
          </w:tcPr>
          <w:p w14:paraId="6CED9F8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Projected Estimates </w:t>
            </w:r>
          </w:p>
        </w:tc>
      </w:tr>
      <w:tr w:rsidR="00D433EC" w:rsidRPr="00D433EC" w14:paraId="0C623527"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4D9C71D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w:t>
            </w:r>
          </w:p>
        </w:tc>
        <w:tc>
          <w:tcPr>
            <w:tcW w:w="742" w:type="pct"/>
            <w:vMerge/>
            <w:tcBorders>
              <w:top w:val="single" w:sz="4" w:space="0" w:color="auto"/>
              <w:left w:val="single" w:sz="4" w:space="0" w:color="auto"/>
              <w:bottom w:val="single" w:sz="4" w:space="0" w:color="000000"/>
              <w:right w:val="single" w:sz="4" w:space="0" w:color="auto"/>
            </w:tcBorders>
            <w:vAlign w:val="center"/>
            <w:hideMark/>
          </w:tcPr>
          <w:p w14:paraId="05C9522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1761695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p>
        </w:tc>
        <w:tc>
          <w:tcPr>
            <w:tcW w:w="645" w:type="pct"/>
            <w:tcBorders>
              <w:top w:val="nil"/>
              <w:left w:val="nil"/>
              <w:bottom w:val="single" w:sz="4" w:space="0" w:color="auto"/>
              <w:right w:val="single" w:sz="4" w:space="0" w:color="auto"/>
            </w:tcBorders>
            <w:shd w:val="clear" w:color="auto" w:fill="auto"/>
            <w:hideMark/>
          </w:tcPr>
          <w:p w14:paraId="0F136A9B"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2026/27</w:t>
            </w:r>
          </w:p>
        </w:tc>
        <w:tc>
          <w:tcPr>
            <w:tcW w:w="679" w:type="pct"/>
            <w:tcBorders>
              <w:top w:val="nil"/>
              <w:left w:val="nil"/>
              <w:bottom w:val="single" w:sz="4" w:space="0" w:color="auto"/>
              <w:right w:val="single" w:sz="4" w:space="0" w:color="auto"/>
            </w:tcBorders>
            <w:shd w:val="clear" w:color="auto" w:fill="auto"/>
            <w:hideMark/>
          </w:tcPr>
          <w:p w14:paraId="76ED65A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2027/28</w:t>
            </w:r>
          </w:p>
        </w:tc>
      </w:tr>
      <w:tr w:rsidR="00D433EC" w:rsidRPr="00D433EC" w14:paraId="17D1DC13"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2E9DDF8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Recurrent Expenditure</w:t>
            </w:r>
          </w:p>
        </w:tc>
        <w:tc>
          <w:tcPr>
            <w:tcW w:w="742" w:type="pct"/>
            <w:tcBorders>
              <w:top w:val="nil"/>
              <w:left w:val="nil"/>
              <w:bottom w:val="single" w:sz="4" w:space="0" w:color="auto"/>
              <w:right w:val="single" w:sz="4" w:space="0" w:color="auto"/>
            </w:tcBorders>
            <w:shd w:val="clear" w:color="auto" w:fill="auto"/>
            <w:noWrap/>
            <w:hideMark/>
          </w:tcPr>
          <w:p w14:paraId="7995070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17,599,050 </w:t>
            </w:r>
          </w:p>
        </w:tc>
        <w:tc>
          <w:tcPr>
            <w:tcW w:w="581" w:type="pct"/>
            <w:tcBorders>
              <w:top w:val="nil"/>
              <w:left w:val="nil"/>
              <w:bottom w:val="single" w:sz="4" w:space="0" w:color="auto"/>
              <w:right w:val="single" w:sz="4" w:space="0" w:color="auto"/>
            </w:tcBorders>
            <w:shd w:val="clear" w:color="auto" w:fill="auto"/>
            <w:noWrap/>
            <w:hideMark/>
          </w:tcPr>
          <w:p w14:paraId="653B47D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28,871,700 </w:t>
            </w:r>
          </w:p>
        </w:tc>
        <w:tc>
          <w:tcPr>
            <w:tcW w:w="645" w:type="pct"/>
            <w:tcBorders>
              <w:top w:val="nil"/>
              <w:left w:val="nil"/>
              <w:bottom w:val="single" w:sz="4" w:space="0" w:color="auto"/>
              <w:right w:val="single" w:sz="4" w:space="0" w:color="auto"/>
            </w:tcBorders>
            <w:shd w:val="clear" w:color="auto" w:fill="auto"/>
            <w:noWrap/>
            <w:hideMark/>
          </w:tcPr>
          <w:p w14:paraId="2E4115F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31,758,870 </w:t>
            </w:r>
          </w:p>
        </w:tc>
        <w:tc>
          <w:tcPr>
            <w:tcW w:w="679" w:type="pct"/>
            <w:tcBorders>
              <w:top w:val="nil"/>
              <w:left w:val="nil"/>
              <w:bottom w:val="single" w:sz="4" w:space="0" w:color="auto"/>
              <w:right w:val="single" w:sz="4" w:space="0" w:color="auto"/>
            </w:tcBorders>
            <w:shd w:val="clear" w:color="auto" w:fill="auto"/>
            <w:noWrap/>
            <w:hideMark/>
          </w:tcPr>
          <w:p w14:paraId="11F5A544"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34,934,757 </w:t>
            </w:r>
          </w:p>
        </w:tc>
      </w:tr>
      <w:tr w:rsidR="00D433EC" w:rsidRPr="00D433EC" w14:paraId="20E1481A"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68F48B7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Compensation to Employees</w:t>
            </w:r>
          </w:p>
        </w:tc>
        <w:tc>
          <w:tcPr>
            <w:tcW w:w="742" w:type="pct"/>
            <w:tcBorders>
              <w:top w:val="nil"/>
              <w:left w:val="nil"/>
              <w:bottom w:val="single" w:sz="4" w:space="0" w:color="auto"/>
              <w:right w:val="single" w:sz="4" w:space="0" w:color="auto"/>
            </w:tcBorders>
            <w:shd w:val="clear" w:color="auto" w:fill="auto"/>
            <w:noWrap/>
            <w:hideMark/>
          </w:tcPr>
          <w:p w14:paraId="0897F1F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4829282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6DF6413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1B3023F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5BD4ECC9"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D97C0D8"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Use of goods and services</w:t>
            </w:r>
          </w:p>
        </w:tc>
        <w:tc>
          <w:tcPr>
            <w:tcW w:w="742" w:type="pct"/>
            <w:tcBorders>
              <w:top w:val="nil"/>
              <w:left w:val="nil"/>
              <w:bottom w:val="single" w:sz="4" w:space="0" w:color="auto"/>
              <w:right w:val="single" w:sz="4" w:space="0" w:color="auto"/>
            </w:tcBorders>
            <w:shd w:val="clear" w:color="auto" w:fill="auto"/>
            <w:noWrap/>
            <w:hideMark/>
          </w:tcPr>
          <w:p w14:paraId="41CE0F89"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11,999,050 </w:t>
            </w:r>
          </w:p>
        </w:tc>
        <w:tc>
          <w:tcPr>
            <w:tcW w:w="581" w:type="pct"/>
            <w:tcBorders>
              <w:top w:val="nil"/>
              <w:left w:val="nil"/>
              <w:bottom w:val="single" w:sz="4" w:space="0" w:color="auto"/>
              <w:right w:val="single" w:sz="4" w:space="0" w:color="auto"/>
            </w:tcBorders>
            <w:shd w:val="clear" w:color="auto" w:fill="auto"/>
            <w:noWrap/>
            <w:hideMark/>
          </w:tcPr>
          <w:p w14:paraId="1936D85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22,262,700 </w:t>
            </w:r>
          </w:p>
        </w:tc>
        <w:tc>
          <w:tcPr>
            <w:tcW w:w="645" w:type="pct"/>
            <w:tcBorders>
              <w:top w:val="nil"/>
              <w:left w:val="nil"/>
              <w:bottom w:val="single" w:sz="4" w:space="0" w:color="auto"/>
              <w:right w:val="single" w:sz="4" w:space="0" w:color="auto"/>
            </w:tcBorders>
            <w:shd w:val="clear" w:color="auto" w:fill="auto"/>
            <w:noWrap/>
            <w:hideMark/>
          </w:tcPr>
          <w:p w14:paraId="6816EFE0"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24,488,970 </w:t>
            </w:r>
          </w:p>
        </w:tc>
        <w:tc>
          <w:tcPr>
            <w:tcW w:w="679" w:type="pct"/>
            <w:tcBorders>
              <w:top w:val="nil"/>
              <w:left w:val="nil"/>
              <w:bottom w:val="single" w:sz="4" w:space="0" w:color="auto"/>
              <w:right w:val="single" w:sz="4" w:space="0" w:color="auto"/>
            </w:tcBorders>
            <w:shd w:val="clear" w:color="auto" w:fill="auto"/>
            <w:noWrap/>
            <w:hideMark/>
          </w:tcPr>
          <w:p w14:paraId="52FD55E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26,937,867 </w:t>
            </w:r>
          </w:p>
        </w:tc>
      </w:tr>
      <w:tr w:rsidR="00D433EC" w:rsidRPr="00D433EC" w14:paraId="60C8745C"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28CB68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Recurrent</w:t>
            </w:r>
          </w:p>
        </w:tc>
        <w:tc>
          <w:tcPr>
            <w:tcW w:w="742" w:type="pct"/>
            <w:tcBorders>
              <w:top w:val="nil"/>
              <w:left w:val="nil"/>
              <w:bottom w:val="single" w:sz="4" w:space="0" w:color="auto"/>
              <w:right w:val="single" w:sz="4" w:space="0" w:color="auto"/>
            </w:tcBorders>
            <w:shd w:val="clear" w:color="auto" w:fill="auto"/>
            <w:noWrap/>
            <w:hideMark/>
          </w:tcPr>
          <w:p w14:paraId="3B426AC0"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5,600,000 </w:t>
            </w:r>
          </w:p>
        </w:tc>
        <w:tc>
          <w:tcPr>
            <w:tcW w:w="581" w:type="pct"/>
            <w:tcBorders>
              <w:top w:val="nil"/>
              <w:left w:val="nil"/>
              <w:bottom w:val="single" w:sz="4" w:space="0" w:color="auto"/>
              <w:right w:val="single" w:sz="4" w:space="0" w:color="auto"/>
            </w:tcBorders>
            <w:shd w:val="clear" w:color="auto" w:fill="auto"/>
            <w:noWrap/>
            <w:hideMark/>
          </w:tcPr>
          <w:p w14:paraId="7E061333"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6,609,000 </w:t>
            </w:r>
          </w:p>
        </w:tc>
        <w:tc>
          <w:tcPr>
            <w:tcW w:w="645" w:type="pct"/>
            <w:tcBorders>
              <w:top w:val="nil"/>
              <w:left w:val="nil"/>
              <w:bottom w:val="single" w:sz="4" w:space="0" w:color="auto"/>
              <w:right w:val="single" w:sz="4" w:space="0" w:color="auto"/>
            </w:tcBorders>
            <w:shd w:val="clear" w:color="auto" w:fill="auto"/>
            <w:noWrap/>
            <w:hideMark/>
          </w:tcPr>
          <w:p w14:paraId="4A1B885C"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7,269,900 </w:t>
            </w:r>
          </w:p>
        </w:tc>
        <w:tc>
          <w:tcPr>
            <w:tcW w:w="679" w:type="pct"/>
            <w:tcBorders>
              <w:top w:val="nil"/>
              <w:left w:val="nil"/>
              <w:bottom w:val="single" w:sz="4" w:space="0" w:color="auto"/>
              <w:right w:val="single" w:sz="4" w:space="0" w:color="auto"/>
            </w:tcBorders>
            <w:shd w:val="clear" w:color="auto" w:fill="auto"/>
            <w:noWrap/>
            <w:hideMark/>
          </w:tcPr>
          <w:p w14:paraId="1D4AFC9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7,996,890 </w:t>
            </w:r>
          </w:p>
        </w:tc>
      </w:tr>
      <w:tr w:rsidR="00D433EC" w:rsidRPr="00D433EC" w14:paraId="3C5AABBC"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0524C8E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Capital Expenditure</w:t>
            </w:r>
          </w:p>
        </w:tc>
        <w:tc>
          <w:tcPr>
            <w:tcW w:w="742" w:type="pct"/>
            <w:tcBorders>
              <w:top w:val="nil"/>
              <w:left w:val="nil"/>
              <w:bottom w:val="single" w:sz="4" w:space="0" w:color="auto"/>
              <w:right w:val="single" w:sz="4" w:space="0" w:color="auto"/>
            </w:tcBorders>
            <w:shd w:val="clear" w:color="auto" w:fill="auto"/>
            <w:noWrap/>
            <w:hideMark/>
          </w:tcPr>
          <w:p w14:paraId="6F3C642A"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7ADB911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54595C7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033C5377"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r>
      <w:tr w:rsidR="00D433EC" w:rsidRPr="00D433EC" w14:paraId="2DA386C4"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D7B2B47"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Acquisition of Non-financial Assets</w:t>
            </w:r>
          </w:p>
        </w:tc>
        <w:tc>
          <w:tcPr>
            <w:tcW w:w="742" w:type="pct"/>
            <w:tcBorders>
              <w:top w:val="nil"/>
              <w:left w:val="nil"/>
              <w:bottom w:val="single" w:sz="4" w:space="0" w:color="auto"/>
              <w:right w:val="single" w:sz="4" w:space="0" w:color="auto"/>
            </w:tcBorders>
            <w:shd w:val="clear" w:color="auto" w:fill="auto"/>
            <w:noWrap/>
            <w:hideMark/>
          </w:tcPr>
          <w:p w14:paraId="79384DC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000CEFC4"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0B56DA4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1E01298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233DD102"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7575E99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Other development</w:t>
            </w:r>
          </w:p>
        </w:tc>
        <w:tc>
          <w:tcPr>
            <w:tcW w:w="742" w:type="pct"/>
            <w:tcBorders>
              <w:top w:val="nil"/>
              <w:left w:val="nil"/>
              <w:bottom w:val="single" w:sz="4" w:space="0" w:color="auto"/>
              <w:right w:val="single" w:sz="4" w:space="0" w:color="auto"/>
            </w:tcBorders>
            <w:shd w:val="clear" w:color="auto" w:fill="auto"/>
            <w:noWrap/>
            <w:hideMark/>
          </w:tcPr>
          <w:p w14:paraId="478F1E4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   </w:t>
            </w:r>
          </w:p>
        </w:tc>
        <w:tc>
          <w:tcPr>
            <w:tcW w:w="581" w:type="pct"/>
            <w:tcBorders>
              <w:top w:val="nil"/>
              <w:left w:val="nil"/>
              <w:bottom w:val="single" w:sz="4" w:space="0" w:color="auto"/>
              <w:right w:val="single" w:sz="4" w:space="0" w:color="auto"/>
            </w:tcBorders>
            <w:shd w:val="clear" w:color="auto" w:fill="auto"/>
            <w:noWrap/>
            <w:hideMark/>
          </w:tcPr>
          <w:p w14:paraId="588923CB"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45" w:type="pct"/>
            <w:tcBorders>
              <w:top w:val="nil"/>
              <w:left w:val="nil"/>
              <w:bottom w:val="single" w:sz="4" w:space="0" w:color="auto"/>
              <w:right w:val="single" w:sz="4" w:space="0" w:color="auto"/>
            </w:tcBorders>
            <w:shd w:val="clear" w:color="auto" w:fill="auto"/>
            <w:noWrap/>
            <w:hideMark/>
          </w:tcPr>
          <w:p w14:paraId="202EFDB6"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c>
          <w:tcPr>
            <w:tcW w:w="679" w:type="pct"/>
            <w:tcBorders>
              <w:top w:val="nil"/>
              <w:left w:val="nil"/>
              <w:bottom w:val="single" w:sz="4" w:space="0" w:color="auto"/>
              <w:right w:val="single" w:sz="4" w:space="0" w:color="auto"/>
            </w:tcBorders>
            <w:shd w:val="clear" w:color="auto" w:fill="auto"/>
            <w:noWrap/>
            <w:hideMark/>
          </w:tcPr>
          <w:p w14:paraId="45C7F639" w14:textId="77777777" w:rsidR="00D433EC" w:rsidRPr="00D433EC" w:rsidRDefault="00D433EC" w:rsidP="00D433EC">
            <w:pPr>
              <w:spacing w:after="0"/>
              <w:rPr>
                <w:rFonts w:ascii="Times New Roman" w:eastAsia="Times New Roman" w:hAnsi="Times New Roman" w:cs="Times New Roman"/>
                <w:color w:val="000000"/>
                <w:sz w:val="20"/>
                <w:szCs w:val="20"/>
                <w:lang w:val="en-US"/>
              </w:rPr>
            </w:pPr>
            <w:r w:rsidRPr="00D433EC">
              <w:rPr>
                <w:rFonts w:ascii="Times New Roman" w:eastAsia="Times New Roman" w:hAnsi="Times New Roman" w:cs="Times New Roman"/>
                <w:color w:val="000000"/>
                <w:sz w:val="20"/>
                <w:szCs w:val="20"/>
                <w:lang w:val="en-US"/>
              </w:rPr>
              <w:t xml:space="preserve">                           -   </w:t>
            </w:r>
          </w:p>
        </w:tc>
      </w:tr>
      <w:tr w:rsidR="00D433EC" w:rsidRPr="00D433EC" w14:paraId="384DA5CE" w14:textId="77777777" w:rsidTr="00337767">
        <w:trPr>
          <w:trHeight w:val="348"/>
        </w:trPr>
        <w:tc>
          <w:tcPr>
            <w:tcW w:w="2353" w:type="pct"/>
            <w:tcBorders>
              <w:top w:val="nil"/>
              <w:left w:val="single" w:sz="4" w:space="0" w:color="auto"/>
              <w:bottom w:val="single" w:sz="4" w:space="0" w:color="auto"/>
              <w:right w:val="single" w:sz="4" w:space="0" w:color="auto"/>
            </w:tcBorders>
            <w:shd w:val="clear" w:color="auto" w:fill="auto"/>
            <w:noWrap/>
            <w:hideMark/>
          </w:tcPr>
          <w:p w14:paraId="15880D93"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Total Expenditure by </w:t>
            </w:r>
            <w:proofErr w:type="spellStart"/>
            <w:r w:rsidRPr="00D433EC">
              <w:rPr>
                <w:rFonts w:ascii="Times New Roman" w:eastAsia="Times New Roman" w:hAnsi="Times New Roman" w:cs="Times New Roman"/>
                <w:b/>
                <w:bCs/>
                <w:color w:val="000000"/>
                <w:sz w:val="20"/>
                <w:szCs w:val="20"/>
                <w:lang w:val="en-US"/>
              </w:rPr>
              <w:t>Programme</w:t>
            </w:r>
            <w:proofErr w:type="spellEnd"/>
          </w:p>
        </w:tc>
        <w:tc>
          <w:tcPr>
            <w:tcW w:w="742" w:type="pct"/>
            <w:tcBorders>
              <w:top w:val="nil"/>
              <w:left w:val="nil"/>
              <w:bottom w:val="single" w:sz="4" w:space="0" w:color="auto"/>
              <w:right w:val="single" w:sz="4" w:space="0" w:color="auto"/>
            </w:tcBorders>
            <w:shd w:val="clear" w:color="auto" w:fill="auto"/>
            <w:noWrap/>
            <w:hideMark/>
          </w:tcPr>
          <w:p w14:paraId="1F7D7DB2"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17,599,050 </w:t>
            </w:r>
          </w:p>
        </w:tc>
        <w:tc>
          <w:tcPr>
            <w:tcW w:w="581" w:type="pct"/>
            <w:tcBorders>
              <w:top w:val="nil"/>
              <w:left w:val="nil"/>
              <w:bottom w:val="single" w:sz="4" w:space="0" w:color="auto"/>
              <w:right w:val="single" w:sz="4" w:space="0" w:color="auto"/>
            </w:tcBorders>
            <w:shd w:val="clear" w:color="auto" w:fill="auto"/>
            <w:noWrap/>
            <w:hideMark/>
          </w:tcPr>
          <w:p w14:paraId="2C4BDF78"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28,871,700 </w:t>
            </w:r>
          </w:p>
        </w:tc>
        <w:tc>
          <w:tcPr>
            <w:tcW w:w="645" w:type="pct"/>
            <w:tcBorders>
              <w:top w:val="nil"/>
              <w:left w:val="nil"/>
              <w:bottom w:val="single" w:sz="4" w:space="0" w:color="auto"/>
              <w:right w:val="single" w:sz="4" w:space="0" w:color="auto"/>
            </w:tcBorders>
            <w:shd w:val="clear" w:color="auto" w:fill="auto"/>
            <w:noWrap/>
            <w:hideMark/>
          </w:tcPr>
          <w:p w14:paraId="75C8D535"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31,758,870 </w:t>
            </w:r>
          </w:p>
        </w:tc>
        <w:tc>
          <w:tcPr>
            <w:tcW w:w="679" w:type="pct"/>
            <w:tcBorders>
              <w:top w:val="nil"/>
              <w:left w:val="nil"/>
              <w:bottom w:val="single" w:sz="4" w:space="0" w:color="auto"/>
              <w:right w:val="single" w:sz="4" w:space="0" w:color="auto"/>
            </w:tcBorders>
            <w:shd w:val="clear" w:color="auto" w:fill="auto"/>
            <w:noWrap/>
            <w:hideMark/>
          </w:tcPr>
          <w:p w14:paraId="34A8518F" w14:textId="77777777" w:rsidR="00D433EC" w:rsidRPr="00D433EC" w:rsidRDefault="00D433EC" w:rsidP="00D433EC">
            <w:pPr>
              <w:spacing w:after="0"/>
              <w:rPr>
                <w:rFonts w:ascii="Times New Roman" w:eastAsia="Times New Roman" w:hAnsi="Times New Roman" w:cs="Times New Roman"/>
                <w:b/>
                <w:bCs/>
                <w:color w:val="000000"/>
                <w:sz w:val="20"/>
                <w:szCs w:val="20"/>
                <w:lang w:val="en-US"/>
              </w:rPr>
            </w:pPr>
            <w:r w:rsidRPr="00D433EC">
              <w:rPr>
                <w:rFonts w:ascii="Times New Roman" w:eastAsia="Times New Roman" w:hAnsi="Times New Roman" w:cs="Times New Roman"/>
                <w:b/>
                <w:bCs/>
                <w:color w:val="000000"/>
                <w:sz w:val="20"/>
                <w:szCs w:val="20"/>
                <w:lang w:val="en-US"/>
              </w:rPr>
              <w:t xml:space="preserve">           34,934,757 </w:t>
            </w:r>
          </w:p>
        </w:tc>
      </w:tr>
    </w:tbl>
    <w:p w14:paraId="6D61A250" w14:textId="77777777" w:rsidR="00FA4307" w:rsidRDefault="00FA4307"/>
    <w:p w14:paraId="513D0D1A" w14:textId="77777777" w:rsidR="00AD146C" w:rsidRDefault="00AD146C"/>
    <w:p w14:paraId="28235A8B" w14:textId="42E269B3" w:rsidR="005C1A0A" w:rsidRDefault="005C1A0A" w:rsidP="00791E56">
      <w:pPr>
        <w:pStyle w:val="TOC1"/>
        <w:rPr>
          <w:rFonts w:asciiTheme="minorHAnsi" w:eastAsiaTheme="minorHAnsi" w:hAnsiTheme="minorHAnsi" w:cstheme="minorBidi"/>
          <w:lang w:val="en-GB"/>
        </w:rPr>
      </w:pPr>
    </w:p>
    <w:p w14:paraId="02FDDFCF" w14:textId="77777777" w:rsidR="00337767" w:rsidRPr="00337767" w:rsidRDefault="00337767" w:rsidP="00337767"/>
    <w:p w14:paraId="61E5C460" w14:textId="7257AEBD" w:rsidR="005B3DE6" w:rsidRDefault="007133BC" w:rsidP="00281DAA">
      <w:pPr>
        <w:spacing w:after="0"/>
        <w:ind w:left="-993"/>
        <w:rPr>
          <w:rFonts w:ascii="Times New Roman" w:eastAsia="Times New Roman" w:hAnsi="Times New Roman" w:cs="Times New Roman"/>
          <w:b/>
          <w:bCs/>
        </w:rPr>
      </w:pPr>
      <w:r>
        <w:rPr>
          <w:rFonts w:ascii="Times New Roman" w:eastAsia="Times New Roman" w:hAnsi="Times New Roman" w:cs="Times New Roman"/>
          <w:b/>
          <w:bCs/>
        </w:rPr>
        <w:lastRenderedPageBreak/>
        <w:t>ART I: Staffing - Funded Position</w:t>
      </w:r>
    </w:p>
    <w:tbl>
      <w:tblPr>
        <w:tblW w:w="3145" w:type="pct"/>
        <w:tblInd w:w="-998" w:type="dxa"/>
        <w:tblLook w:val="04A0" w:firstRow="1" w:lastRow="0" w:firstColumn="1" w:lastColumn="0" w:noHBand="0" w:noVBand="1"/>
      </w:tblPr>
      <w:tblGrid>
        <w:gridCol w:w="4429"/>
        <w:gridCol w:w="1794"/>
        <w:gridCol w:w="1571"/>
        <w:gridCol w:w="980"/>
      </w:tblGrid>
      <w:tr w:rsidR="00281DAA" w:rsidRPr="00281DAA" w14:paraId="2C62EE9B" w14:textId="77777777" w:rsidTr="00281DAA">
        <w:trPr>
          <w:trHeight w:val="20"/>
          <w:tblHeader/>
        </w:trPr>
        <w:tc>
          <w:tcPr>
            <w:tcW w:w="2627"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6AB8FE2" w14:textId="193E3387" w:rsidR="005B3DE6" w:rsidRPr="00281DAA" w:rsidRDefault="005B3DE6" w:rsidP="00281DAA">
            <w:pPr>
              <w:pStyle w:val="TOC1"/>
              <w:rPr>
                <w:b/>
                <w:bCs/>
              </w:rPr>
            </w:pPr>
          </w:p>
        </w:tc>
        <w:tc>
          <w:tcPr>
            <w:tcW w:w="1125" w:type="pct"/>
            <w:tcBorders>
              <w:top w:val="single" w:sz="4" w:space="0" w:color="auto"/>
              <w:left w:val="nil"/>
              <w:bottom w:val="single" w:sz="4" w:space="0" w:color="auto"/>
              <w:right w:val="single" w:sz="4" w:space="0" w:color="auto"/>
            </w:tcBorders>
            <w:shd w:val="clear" w:color="auto" w:fill="FFF2CC" w:themeFill="accent4" w:themeFillTint="33"/>
            <w:noWrap/>
          </w:tcPr>
          <w:p w14:paraId="3EBBB85A" w14:textId="77BFE99B" w:rsidR="005B3DE6" w:rsidRPr="00281DAA" w:rsidRDefault="009B28E1" w:rsidP="00281DAA">
            <w:pPr>
              <w:pStyle w:val="TOC1"/>
              <w:rPr>
                <w:b/>
                <w:bCs/>
              </w:rPr>
            </w:pPr>
            <w:r>
              <w:rPr>
                <w:b/>
                <w:bCs/>
              </w:rPr>
              <w:t>2024/25</w:t>
            </w:r>
          </w:p>
        </w:tc>
        <w:tc>
          <w:tcPr>
            <w:tcW w:w="998" w:type="pct"/>
            <w:tcBorders>
              <w:top w:val="single" w:sz="4" w:space="0" w:color="auto"/>
              <w:left w:val="nil"/>
              <w:bottom w:val="single" w:sz="4" w:space="0" w:color="auto"/>
              <w:right w:val="single" w:sz="4" w:space="0" w:color="auto"/>
            </w:tcBorders>
            <w:shd w:val="clear" w:color="auto" w:fill="FFF2CC" w:themeFill="accent4" w:themeFillTint="33"/>
            <w:noWrap/>
          </w:tcPr>
          <w:p w14:paraId="429C3A13" w14:textId="1753E23F" w:rsidR="005B3DE6" w:rsidRPr="00281DAA" w:rsidRDefault="009B28E1" w:rsidP="00281DAA">
            <w:pPr>
              <w:pStyle w:val="TOC1"/>
              <w:rPr>
                <w:b/>
                <w:bCs/>
              </w:rPr>
            </w:pPr>
            <w:r>
              <w:rPr>
                <w:b/>
                <w:bCs/>
              </w:rPr>
              <w:t>2025/26</w:t>
            </w:r>
          </w:p>
        </w:tc>
        <w:tc>
          <w:tcPr>
            <w:tcW w:w="250" w:type="pct"/>
            <w:tcBorders>
              <w:top w:val="single" w:sz="4" w:space="0" w:color="auto"/>
              <w:left w:val="nil"/>
              <w:bottom w:val="single" w:sz="4" w:space="0" w:color="auto"/>
              <w:right w:val="single" w:sz="4" w:space="0" w:color="auto"/>
            </w:tcBorders>
            <w:shd w:val="clear" w:color="auto" w:fill="FFF2CC" w:themeFill="accent4" w:themeFillTint="33"/>
            <w:noWrap/>
          </w:tcPr>
          <w:p w14:paraId="7E6CBB86" w14:textId="04C6BB63" w:rsidR="005B3DE6" w:rsidRPr="00281DAA" w:rsidRDefault="009B28E1" w:rsidP="00281DAA">
            <w:pPr>
              <w:pStyle w:val="TOC1"/>
              <w:rPr>
                <w:b/>
                <w:bCs/>
              </w:rPr>
            </w:pPr>
            <w:r>
              <w:rPr>
                <w:b/>
                <w:bCs/>
              </w:rPr>
              <w:t>2026/27</w:t>
            </w:r>
          </w:p>
        </w:tc>
      </w:tr>
      <w:tr w:rsidR="005B3DE6" w:rsidRPr="00281DAA" w14:paraId="66AB232B" w14:textId="77777777" w:rsidTr="00281DAA">
        <w:trPr>
          <w:trHeight w:val="20"/>
        </w:trPr>
        <w:tc>
          <w:tcPr>
            <w:tcW w:w="2627" w:type="pct"/>
            <w:tcBorders>
              <w:top w:val="nil"/>
              <w:left w:val="single" w:sz="4" w:space="0" w:color="auto"/>
              <w:bottom w:val="single" w:sz="4" w:space="0" w:color="auto"/>
              <w:right w:val="single" w:sz="4" w:space="0" w:color="auto"/>
            </w:tcBorders>
            <w:shd w:val="clear" w:color="auto" w:fill="auto"/>
            <w:noWrap/>
          </w:tcPr>
          <w:p w14:paraId="6A686B93" w14:textId="77777777" w:rsidR="005B3DE6" w:rsidRPr="00281DAA" w:rsidRDefault="007133BC" w:rsidP="00281DAA">
            <w:pPr>
              <w:pStyle w:val="TOC1"/>
            </w:pPr>
            <w:r w:rsidRPr="00281DAA">
              <w:t>Policy Makers (S-V)</w:t>
            </w:r>
          </w:p>
        </w:tc>
        <w:tc>
          <w:tcPr>
            <w:tcW w:w="1125" w:type="pct"/>
            <w:tcBorders>
              <w:top w:val="nil"/>
              <w:left w:val="nil"/>
              <w:bottom w:val="single" w:sz="4" w:space="0" w:color="auto"/>
              <w:right w:val="single" w:sz="4" w:space="0" w:color="auto"/>
            </w:tcBorders>
            <w:shd w:val="clear" w:color="auto" w:fill="auto"/>
            <w:noWrap/>
          </w:tcPr>
          <w:p w14:paraId="42F3DA3E" w14:textId="77777777" w:rsidR="005B3DE6" w:rsidRPr="00281DAA" w:rsidRDefault="007133BC" w:rsidP="00281DAA">
            <w:pPr>
              <w:pStyle w:val="TOC1"/>
            </w:pPr>
            <w:r w:rsidRPr="00281DAA">
              <w:t>3</w:t>
            </w:r>
          </w:p>
        </w:tc>
        <w:tc>
          <w:tcPr>
            <w:tcW w:w="998" w:type="pct"/>
            <w:tcBorders>
              <w:top w:val="nil"/>
              <w:left w:val="nil"/>
              <w:bottom w:val="single" w:sz="4" w:space="0" w:color="auto"/>
              <w:right w:val="single" w:sz="4" w:space="0" w:color="auto"/>
            </w:tcBorders>
            <w:shd w:val="clear" w:color="auto" w:fill="auto"/>
            <w:noWrap/>
          </w:tcPr>
          <w:p w14:paraId="20084F52" w14:textId="77777777" w:rsidR="005B3DE6" w:rsidRPr="00281DAA" w:rsidRDefault="007133BC" w:rsidP="00281DAA">
            <w:pPr>
              <w:pStyle w:val="TOC1"/>
            </w:pPr>
            <w:r w:rsidRPr="00281DAA">
              <w:t>3</w:t>
            </w:r>
          </w:p>
        </w:tc>
        <w:tc>
          <w:tcPr>
            <w:tcW w:w="250" w:type="pct"/>
            <w:tcBorders>
              <w:top w:val="nil"/>
              <w:left w:val="nil"/>
              <w:bottom w:val="single" w:sz="4" w:space="0" w:color="auto"/>
              <w:right w:val="single" w:sz="4" w:space="0" w:color="auto"/>
            </w:tcBorders>
            <w:shd w:val="clear" w:color="auto" w:fill="auto"/>
            <w:noWrap/>
          </w:tcPr>
          <w:p w14:paraId="79D7CB9C" w14:textId="77777777" w:rsidR="005B3DE6" w:rsidRPr="00281DAA" w:rsidRDefault="007133BC" w:rsidP="00281DAA">
            <w:pPr>
              <w:pStyle w:val="TOC1"/>
            </w:pPr>
            <w:r w:rsidRPr="00281DAA">
              <w:t>3</w:t>
            </w:r>
          </w:p>
        </w:tc>
      </w:tr>
      <w:tr w:rsidR="005B3DE6" w:rsidRPr="00281DAA" w14:paraId="17A54EA3" w14:textId="77777777" w:rsidTr="00281DAA">
        <w:trPr>
          <w:trHeight w:val="20"/>
        </w:trPr>
        <w:tc>
          <w:tcPr>
            <w:tcW w:w="2627" w:type="pct"/>
            <w:tcBorders>
              <w:top w:val="nil"/>
              <w:left w:val="single" w:sz="4" w:space="0" w:color="auto"/>
              <w:bottom w:val="single" w:sz="4" w:space="0" w:color="auto"/>
              <w:right w:val="single" w:sz="4" w:space="0" w:color="auto"/>
            </w:tcBorders>
            <w:shd w:val="clear" w:color="auto" w:fill="auto"/>
            <w:noWrap/>
          </w:tcPr>
          <w:p w14:paraId="4E71206E" w14:textId="77777777" w:rsidR="005B3DE6" w:rsidRPr="00281DAA" w:rsidRDefault="007133BC" w:rsidP="00281DAA">
            <w:pPr>
              <w:pStyle w:val="TOC1"/>
            </w:pPr>
            <w:r w:rsidRPr="00281DAA">
              <w:t>Managerial Position (P-R)</w:t>
            </w:r>
          </w:p>
        </w:tc>
        <w:tc>
          <w:tcPr>
            <w:tcW w:w="1125" w:type="pct"/>
            <w:tcBorders>
              <w:top w:val="nil"/>
              <w:left w:val="nil"/>
              <w:bottom w:val="single" w:sz="4" w:space="0" w:color="auto"/>
              <w:right w:val="single" w:sz="4" w:space="0" w:color="auto"/>
            </w:tcBorders>
            <w:shd w:val="clear" w:color="auto" w:fill="auto"/>
            <w:noWrap/>
          </w:tcPr>
          <w:p w14:paraId="64F606CF" w14:textId="77777777" w:rsidR="005B3DE6" w:rsidRPr="00281DAA" w:rsidRDefault="007133BC" w:rsidP="00281DAA">
            <w:pPr>
              <w:pStyle w:val="TOC1"/>
            </w:pPr>
            <w:r w:rsidRPr="00281DAA">
              <w:t>16</w:t>
            </w:r>
          </w:p>
        </w:tc>
        <w:tc>
          <w:tcPr>
            <w:tcW w:w="998" w:type="pct"/>
            <w:tcBorders>
              <w:top w:val="nil"/>
              <w:left w:val="nil"/>
              <w:bottom w:val="single" w:sz="4" w:space="0" w:color="auto"/>
              <w:right w:val="single" w:sz="4" w:space="0" w:color="auto"/>
            </w:tcBorders>
            <w:shd w:val="clear" w:color="auto" w:fill="auto"/>
            <w:noWrap/>
          </w:tcPr>
          <w:p w14:paraId="4D700DC9" w14:textId="77777777" w:rsidR="005B3DE6" w:rsidRPr="00281DAA" w:rsidRDefault="007133BC" w:rsidP="00281DAA">
            <w:pPr>
              <w:pStyle w:val="TOC1"/>
            </w:pPr>
            <w:r w:rsidRPr="00281DAA">
              <w:t>16</w:t>
            </w:r>
          </w:p>
        </w:tc>
        <w:tc>
          <w:tcPr>
            <w:tcW w:w="250" w:type="pct"/>
            <w:tcBorders>
              <w:top w:val="nil"/>
              <w:left w:val="nil"/>
              <w:bottom w:val="single" w:sz="4" w:space="0" w:color="auto"/>
              <w:right w:val="single" w:sz="4" w:space="0" w:color="auto"/>
            </w:tcBorders>
            <w:shd w:val="clear" w:color="auto" w:fill="auto"/>
            <w:noWrap/>
          </w:tcPr>
          <w:p w14:paraId="5ECDC903" w14:textId="77777777" w:rsidR="005B3DE6" w:rsidRPr="00281DAA" w:rsidRDefault="007133BC" w:rsidP="00281DAA">
            <w:pPr>
              <w:pStyle w:val="TOC1"/>
            </w:pPr>
            <w:r w:rsidRPr="00281DAA">
              <w:t>16</w:t>
            </w:r>
          </w:p>
        </w:tc>
      </w:tr>
      <w:tr w:rsidR="005B3DE6" w:rsidRPr="00281DAA" w14:paraId="55C41675" w14:textId="77777777" w:rsidTr="00281DAA">
        <w:trPr>
          <w:trHeight w:val="20"/>
        </w:trPr>
        <w:tc>
          <w:tcPr>
            <w:tcW w:w="2627" w:type="pct"/>
            <w:tcBorders>
              <w:top w:val="nil"/>
              <w:left w:val="single" w:sz="4" w:space="0" w:color="auto"/>
              <w:bottom w:val="single" w:sz="4" w:space="0" w:color="auto"/>
              <w:right w:val="single" w:sz="4" w:space="0" w:color="auto"/>
            </w:tcBorders>
            <w:shd w:val="clear" w:color="auto" w:fill="auto"/>
            <w:noWrap/>
          </w:tcPr>
          <w:p w14:paraId="3BC66ED3" w14:textId="77777777" w:rsidR="005B3DE6" w:rsidRPr="00281DAA" w:rsidRDefault="007133BC" w:rsidP="00281DAA">
            <w:pPr>
              <w:pStyle w:val="TOC1"/>
            </w:pPr>
            <w:r w:rsidRPr="00281DAA">
              <w:t>Technical Position (K-N)</w:t>
            </w:r>
          </w:p>
        </w:tc>
        <w:tc>
          <w:tcPr>
            <w:tcW w:w="1125" w:type="pct"/>
            <w:tcBorders>
              <w:top w:val="nil"/>
              <w:left w:val="nil"/>
              <w:bottom w:val="single" w:sz="4" w:space="0" w:color="auto"/>
              <w:right w:val="single" w:sz="4" w:space="0" w:color="auto"/>
            </w:tcBorders>
            <w:shd w:val="clear" w:color="auto" w:fill="auto"/>
            <w:noWrap/>
          </w:tcPr>
          <w:p w14:paraId="4696638D" w14:textId="77777777" w:rsidR="005B3DE6" w:rsidRPr="00281DAA" w:rsidRDefault="007133BC" w:rsidP="00281DAA">
            <w:pPr>
              <w:pStyle w:val="TOC1"/>
            </w:pPr>
            <w:r w:rsidRPr="00281DAA">
              <w:t>25</w:t>
            </w:r>
          </w:p>
        </w:tc>
        <w:tc>
          <w:tcPr>
            <w:tcW w:w="998" w:type="pct"/>
            <w:tcBorders>
              <w:top w:val="nil"/>
              <w:left w:val="nil"/>
              <w:bottom w:val="single" w:sz="4" w:space="0" w:color="auto"/>
              <w:right w:val="single" w:sz="4" w:space="0" w:color="auto"/>
            </w:tcBorders>
            <w:shd w:val="clear" w:color="auto" w:fill="auto"/>
            <w:noWrap/>
          </w:tcPr>
          <w:p w14:paraId="1275FC54" w14:textId="77777777" w:rsidR="005B3DE6" w:rsidRPr="00281DAA" w:rsidRDefault="007133BC" w:rsidP="00281DAA">
            <w:pPr>
              <w:pStyle w:val="TOC1"/>
            </w:pPr>
            <w:r w:rsidRPr="00281DAA">
              <w:t>25</w:t>
            </w:r>
          </w:p>
        </w:tc>
        <w:tc>
          <w:tcPr>
            <w:tcW w:w="250" w:type="pct"/>
            <w:tcBorders>
              <w:top w:val="nil"/>
              <w:left w:val="nil"/>
              <w:bottom w:val="single" w:sz="4" w:space="0" w:color="auto"/>
              <w:right w:val="single" w:sz="4" w:space="0" w:color="auto"/>
            </w:tcBorders>
            <w:shd w:val="clear" w:color="auto" w:fill="auto"/>
            <w:noWrap/>
          </w:tcPr>
          <w:p w14:paraId="535DEFC4" w14:textId="77777777" w:rsidR="005B3DE6" w:rsidRPr="00281DAA" w:rsidRDefault="007133BC" w:rsidP="00281DAA">
            <w:pPr>
              <w:pStyle w:val="TOC1"/>
            </w:pPr>
            <w:r w:rsidRPr="00281DAA">
              <w:t>25</w:t>
            </w:r>
          </w:p>
        </w:tc>
      </w:tr>
      <w:tr w:rsidR="005B3DE6" w:rsidRPr="00281DAA" w14:paraId="06B6630F" w14:textId="77777777" w:rsidTr="00281DAA">
        <w:trPr>
          <w:trHeight w:val="20"/>
        </w:trPr>
        <w:tc>
          <w:tcPr>
            <w:tcW w:w="2627" w:type="pct"/>
            <w:tcBorders>
              <w:top w:val="nil"/>
              <w:left w:val="single" w:sz="4" w:space="0" w:color="auto"/>
              <w:bottom w:val="single" w:sz="4" w:space="0" w:color="auto"/>
              <w:right w:val="single" w:sz="4" w:space="0" w:color="auto"/>
            </w:tcBorders>
            <w:shd w:val="clear" w:color="auto" w:fill="auto"/>
            <w:noWrap/>
          </w:tcPr>
          <w:p w14:paraId="5E9E61B1" w14:textId="77777777" w:rsidR="005B3DE6" w:rsidRPr="00281DAA" w:rsidRDefault="007133BC" w:rsidP="00281DAA">
            <w:pPr>
              <w:pStyle w:val="TOC1"/>
            </w:pPr>
            <w:r w:rsidRPr="00281DAA">
              <w:t>Support Position (A-J)</w:t>
            </w:r>
          </w:p>
        </w:tc>
        <w:tc>
          <w:tcPr>
            <w:tcW w:w="1125" w:type="pct"/>
            <w:tcBorders>
              <w:top w:val="nil"/>
              <w:left w:val="nil"/>
              <w:bottom w:val="single" w:sz="4" w:space="0" w:color="auto"/>
              <w:right w:val="single" w:sz="4" w:space="0" w:color="auto"/>
            </w:tcBorders>
            <w:shd w:val="clear" w:color="auto" w:fill="auto"/>
            <w:noWrap/>
          </w:tcPr>
          <w:p w14:paraId="7D169F4F" w14:textId="77777777" w:rsidR="005B3DE6" w:rsidRPr="00281DAA" w:rsidRDefault="007133BC" w:rsidP="00281DAA">
            <w:pPr>
              <w:pStyle w:val="TOC1"/>
            </w:pPr>
            <w:r w:rsidRPr="00281DAA">
              <w:t>138</w:t>
            </w:r>
          </w:p>
        </w:tc>
        <w:tc>
          <w:tcPr>
            <w:tcW w:w="998" w:type="pct"/>
            <w:tcBorders>
              <w:top w:val="nil"/>
              <w:left w:val="nil"/>
              <w:bottom w:val="single" w:sz="4" w:space="0" w:color="auto"/>
              <w:right w:val="single" w:sz="4" w:space="0" w:color="auto"/>
            </w:tcBorders>
            <w:shd w:val="clear" w:color="auto" w:fill="auto"/>
            <w:noWrap/>
          </w:tcPr>
          <w:p w14:paraId="67EA9BFF" w14:textId="77777777" w:rsidR="005B3DE6" w:rsidRPr="00281DAA" w:rsidRDefault="007133BC" w:rsidP="00281DAA">
            <w:pPr>
              <w:pStyle w:val="TOC1"/>
            </w:pPr>
            <w:r w:rsidRPr="00281DAA">
              <w:t>138</w:t>
            </w:r>
          </w:p>
        </w:tc>
        <w:tc>
          <w:tcPr>
            <w:tcW w:w="250" w:type="pct"/>
            <w:tcBorders>
              <w:top w:val="nil"/>
              <w:left w:val="nil"/>
              <w:bottom w:val="single" w:sz="4" w:space="0" w:color="auto"/>
              <w:right w:val="single" w:sz="4" w:space="0" w:color="auto"/>
            </w:tcBorders>
            <w:shd w:val="clear" w:color="auto" w:fill="auto"/>
            <w:noWrap/>
          </w:tcPr>
          <w:p w14:paraId="2E6F810C" w14:textId="77777777" w:rsidR="005B3DE6" w:rsidRPr="00281DAA" w:rsidRDefault="007133BC" w:rsidP="00281DAA">
            <w:pPr>
              <w:pStyle w:val="TOC1"/>
            </w:pPr>
            <w:r w:rsidRPr="00281DAA">
              <w:t>138</w:t>
            </w:r>
          </w:p>
        </w:tc>
      </w:tr>
      <w:tr w:rsidR="005B3DE6" w:rsidRPr="00281DAA" w14:paraId="68FBA03A" w14:textId="77777777" w:rsidTr="00281DAA">
        <w:trPr>
          <w:trHeight w:val="20"/>
        </w:trPr>
        <w:tc>
          <w:tcPr>
            <w:tcW w:w="2627" w:type="pct"/>
            <w:tcBorders>
              <w:top w:val="nil"/>
              <w:left w:val="single" w:sz="4" w:space="0" w:color="auto"/>
              <w:bottom w:val="single" w:sz="4" w:space="0" w:color="auto"/>
              <w:right w:val="single" w:sz="4" w:space="0" w:color="auto"/>
            </w:tcBorders>
            <w:shd w:val="clear" w:color="auto" w:fill="auto"/>
            <w:noWrap/>
          </w:tcPr>
          <w:p w14:paraId="1E02E4AF" w14:textId="77777777" w:rsidR="005B3DE6" w:rsidRPr="00281DAA" w:rsidRDefault="007133BC" w:rsidP="00281DAA">
            <w:pPr>
              <w:pStyle w:val="TOC1"/>
            </w:pPr>
            <w:r w:rsidRPr="00281DAA">
              <w:t>Total</w:t>
            </w:r>
          </w:p>
        </w:tc>
        <w:tc>
          <w:tcPr>
            <w:tcW w:w="1125" w:type="pct"/>
            <w:tcBorders>
              <w:top w:val="nil"/>
              <w:left w:val="nil"/>
              <w:bottom w:val="single" w:sz="4" w:space="0" w:color="auto"/>
              <w:right w:val="single" w:sz="4" w:space="0" w:color="auto"/>
            </w:tcBorders>
            <w:shd w:val="clear" w:color="auto" w:fill="auto"/>
            <w:noWrap/>
          </w:tcPr>
          <w:p w14:paraId="700BC3D2" w14:textId="77777777" w:rsidR="005B3DE6" w:rsidRPr="00281DAA" w:rsidRDefault="007133BC" w:rsidP="00281DAA">
            <w:pPr>
              <w:pStyle w:val="TOC1"/>
            </w:pPr>
            <w:r w:rsidRPr="00281DAA">
              <w:fldChar w:fldCharType="begin"/>
            </w:r>
            <w:r w:rsidRPr="00281DAA">
              <w:instrText xml:space="preserve"> =SUM(ABOVE) </w:instrText>
            </w:r>
            <w:r w:rsidRPr="00281DAA">
              <w:fldChar w:fldCharType="separate"/>
            </w:r>
            <w:r w:rsidRPr="00281DAA">
              <w:t>182</w:t>
            </w:r>
            <w:r w:rsidRPr="00281DAA">
              <w:fldChar w:fldCharType="end"/>
            </w:r>
          </w:p>
        </w:tc>
        <w:tc>
          <w:tcPr>
            <w:tcW w:w="998" w:type="pct"/>
            <w:tcBorders>
              <w:top w:val="nil"/>
              <w:left w:val="nil"/>
              <w:bottom w:val="single" w:sz="4" w:space="0" w:color="auto"/>
              <w:right w:val="single" w:sz="4" w:space="0" w:color="auto"/>
            </w:tcBorders>
            <w:shd w:val="clear" w:color="auto" w:fill="auto"/>
            <w:noWrap/>
          </w:tcPr>
          <w:p w14:paraId="0E643C9D" w14:textId="77777777" w:rsidR="005B3DE6" w:rsidRPr="00281DAA" w:rsidRDefault="007133BC" w:rsidP="00281DAA">
            <w:pPr>
              <w:pStyle w:val="TOC1"/>
            </w:pPr>
            <w:r w:rsidRPr="00281DAA">
              <w:fldChar w:fldCharType="begin"/>
            </w:r>
            <w:r w:rsidRPr="00281DAA">
              <w:instrText xml:space="preserve"> =SUM(ABOVE) </w:instrText>
            </w:r>
            <w:r w:rsidRPr="00281DAA">
              <w:fldChar w:fldCharType="separate"/>
            </w:r>
            <w:r w:rsidRPr="00281DAA">
              <w:t>182</w:t>
            </w:r>
            <w:r w:rsidRPr="00281DAA">
              <w:fldChar w:fldCharType="end"/>
            </w:r>
          </w:p>
        </w:tc>
        <w:tc>
          <w:tcPr>
            <w:tcW w:w="250" w:type="pct"/>
            <w:tcBorders>
              <w:top w:val="nil"/>
              <w:left w:val="nil"/>
              <w:bottom w:val="single" w:sz="4" w:space="0" w:color="auto"/>
              <w:right w:val="single" w:sz="4" w:space="0" w:color="auto"/>
            </w:tcBorders>
            <w:shd w:val="clear" w:color="auto" w:fill="auto"/>
            <w:noWrap/>
          </w:tcPr>
          <w:p w14:paraId="3676071C" w14:textId="024B8121" w:rsidR="005B3DE6" w:rsidRPr="00281DAA" w:rsidRDefault="007133BC" w:rsidP="00281DAA">
            <w:pPr>
              <w:pStyle w:val="TOC1"/>
            </w:pPr>
            <w:r w:rsidRPr="00281DAA">
              <w:t>182</w:t>
            </w:r>
          </w:p>
        </w:tc>
      </w:tr>
    </w:tbl>
    <w:p w14:paraId="6D017EDB" w14:textId="34ED00F3" w:rsidR="002701CF" w:rsidRDefault="002701CF">
      <w:pPr>
        <w:spacing w:after="0" w:line="240" w:lineRule="auto"/>
        <w:rPr>
          <w:rFonts w:ascii="Times New Roman" w:hAnsi="Times New Roman" w:cs="Times New Roman"/>
          <w:b/>
          <w:color w:val="5B9BD5" w:themeColor="accent1"/>
          <w:sz w:val="24"/>
          <w:szCs w:val="24"/>
        </w:rPr>
        <w:sectPr w:rsidR="002701CF" w:rsidSect="002054DA">
          <w:pgSz w:w="16839" w:h="11907" w:orient="landscape"/>
          <w:pgMar w:top="1440" w:right="1440" w:bottom="1440" w:left="1440" w:header="720" w:footer="720" w:gutter="0"/>
          <w:cols w:space="720"/>
          <w:docGrid w:linePitch="360"/>
        </w:sectPr>
      </w:pPr>
    </w:p>
    <w:p w14:paraId="37ED35C8" w14:textId="3800E03B" w:rsidR="005B3DE6" w:rsidRPr="00EF0809" w:rsidRDefault="00B17A50">
      <w:pPr>
        <w:pStyle w:val="Heading2"/>
        <w:rPr>
          <w:rFonts w:ascii="Times New Roman" w:hAnsi="Times New Roman"/>
          <w:b/>
          <w:color w:val="5B9BD5" w:themeColor="accent1"/>
          <w:sz w:val="24"/>
          <w:szCs w:val="24"/>
        </w:rPr>
      </w:pPr>
      <w:bookmarkStart w:id="5" w:name="_Toc201569691"/>
      <w:r w:rsidRPr="00EF0809">
        <w:rPr>
          <w:rFonts w:ascii="Times New Roman" w:hAnsi="Times New Roman"/>
          <w:b/>
          <w:color w:val="5B9BD5" w:themeColor="accent1"/>
          <w:sz w:val="24"/>
          <w:szCs w:val="24"/>
        </w:rPr>
        <w:lastRenderedPageBreak/>
        <w:t>3728: OFFICE OF THE DEPUTY GOVERNOR</w:t>
      </w:r>
      <w:bookmarkEnd w:id="5"/>
    </w:p>
    <w:p w14:paraId="5C3491FD" w14:textId="50A5A278" w:rsidR="00707070" w:rsidRPr="00707070" w:rsidRDefault="00CE6D01" w:rsidP="00707070">
      <w:pPr>
        <w:spacing w:after="240"/>
        <w:rPr>
          <w:rFonts w:ascii="Times New Roman" w:hAnsi="Times New Roman" w:cs="Times New Roman"/>
          <w:b/>
          <w:sz w:val="24"/>
          <w:szCs w:val="24"/>
        </w:rPr>
      </w:pPr>
      <w:r>
        <w:rPr>
          <w:rFonts w:ascii="Times New Roman" w:hAnsi="Times New Roman" w:cs="Times New Roman"/>
          <w:b/>
          <w:sz w:val="24"/>
          <w:szCs w:val="24"/>
        </w:rPr>
        <w:t xml:space="preserve">Part A: </w:t>
      </w:r>
      <w:r w:rsidR="00707070" w:rsidRPr="00707070">
        <w:rPr>
          <w:rFonts w:ascii="Times New Roman" w:hAnsi="Times New Roman" w:cs="Times New Roman"/>
          <w:b/>
          <w:sz w:val="24"/>
          <w:szCs w:val="24"/>
        </w:rPr>
        <w:t>Vision Statement</w:t>
      </w:r>
    </w:p>
    <w:p w14:paraId="67D17671" w14:textId="77777777" w:rsidR="00707070" w:rsidRPr="00707070" w:rsidRDefault="00707070" w:rsidP="00707070">
      <w:pPr>
        <w:spacing w:after="240"/>
        <w:rPr>
          <w:rFonts w:ascii="Times New Roman" w:hAnsi="Times New Roman" w:cs="Times New Roman"/>
          <w:sz w:val="24"/>
          <w:szCs w:val="24"/>
        </w:rPr>
      </w:pPr>
      <w:r w:rsidRPr="00707070">
        <w:rPr>
          <w:rFonts w:ascii="Times New Roman" w:hAnsi="Times New Roman" w:cs="Times New Roman"/>
          <w:sz w:val="24"/>
          <w:szCs w:val="24"/>
        </w:rPr>
        <w:t xml:space="preserve">To make </w:t>
      </w:r>
      <w:proofErr w:type="spellStart"/>
      <w:r w:rsidRPr="00707070">
        <w:rPr>
          <w:rFonts w:ascii="Times New Roman" w:hAnsi="Times New Roman" w:cs="Times New Roman"/>
          <w:sz w:val="24"/>
          <w:szCs w:val="24"/>
        </w:rPr>
        <w:t>Kitui</w:t>
      </w:r>
      <w:proofErr w:type="spellEnd"/>
      <w:r w:rsidRPr="00707070">
        <w:rPr>
          <w:rFonts w:ascii="Times New Roman" w:hAnsi="Times New Roman" w:cs="Times New Roman"/>
          <w:sz w:val="24"/>
          <w:szCs w:val="24"/>
        </w:rPr>
        <w:t xml:space="preserve"> County an integral part of the national tourism circuit, promote quality service delivery and disaster risk management services.</w:t>
      </w:r>
    </w:p>
    <w:p w14:paraId="69B9BD97" w14:textId="55B8102A" w:rsidR="00707070" w:rsidRPr="00707070" w:rsidRDefault="00CE6D01" w:rsidP="00707070">
      <w:pPr>
        <w:spacing w:after="160"/>
        <w:rPr>
          <w:rFonts w:ascii="Times New Roman" w:hAnsi="Times New Roman" w:cs="Times New Roman"/>
          <w:b/>
          <w:sz w:val="24"/>
          <w:szCs w:val="24"/>
        </w:rPr>
      </w:pPr>
      <w:r>
        <w:rPr>
          <w:rFonts w:ascii="Times New Roman" w:hAnsi="Times New Roman" w:cs="Times New Roman"/>
          <w:b/>
          <w:sz w:val="24"/>
          <w:szCs w:val="24"/>
        </w:rPr>
        <w:t xml:space="preserve">Part B: </w:t>
      </w:r>
      <w:r w:rsidR="00707070" w:rsidRPr="00707070">
        <w:rPr>
          <w:rFonts w:ascii="Times New Roman" w:hAnsi="Times New Roman" w:cs="Times New Roman"/>
          <w:b/>
          <w:sz w:val="24"/>
          <w:szCs w:val="24"/>
        </w:rPr>
        <w:t>Mission Statement</w:t>
      </w:r>
    </w:p>
    <w:p w14:paraId="0E8913F8" w14:textId="2400A067" w:rsidR="0098590E" w:rsidRDefault="00707070" w:rsidP="00707070">
      <w:pPr>
        <w:spacing w:after="240"/>
        <w:rPr>
          <w:rFonts w:ascii="Times New Roman" w:hAnsi="Times New Roman" w:cs="Times New Roman"/>
          <w:sz w:val="24"/>
          <w:szCs w:val="24"/>
        </w:rPr>
      </w:pPr>
      <w:r w:rsidRPr="00707070">
        <w:rPr>
          <w:rFonts w:ascii="Times New Roman" w:hAnsi="Times New Roman" w:cs="Times New Roman"/>
          <w:sz w:val="24"/>
          <w:szCs w:val="24"/>
        </w:rPr>
        <w:t>To develop and market tourism products, coordinate performance management, disaster risk reduction and emergency services through formulation and implementation of programs for sustainable livelihoods.</w:t>
      </w:r>
    </w:p>
    <w:p w14:paraId="7AB90E6F" w14:textId="77777777" w:rsidR="005B6591" w:rsidRDefault="005B6591" w:rsidP="00707070">
      <w:pPr>
        <w:spacing w:after="240"/>
        <w:rPr>
          <w:rFonts w:ascii="Times New Roman" w:hAnsi="Times New Roman" w:cs="Times New Roman"/>
          <w:sz w:val="24"/>
          <w:szCs w:val="24"/>
        </w:rPr>
      </w:pPr>
    </w:p>
    <w:p w14:paraId="19C41710" w14:textId="3177FD2A" w:rsidR="00255EE2" w:rsidRDefault="00255EE2" w:rsidP="0015040C">
      <w:pPr>
        <w:spacing w:after="0"/>
        <w:ind w:left="-993"/>
        <w:rPr>
          <w:rFonts w:ascii="Times New Roman" w:eastAsia="Times New Roman" w:hAnsi="Times New Roman" w:cs="Times New Roman"/>
          <w:b/>
          <w:bCs/>
        </w:rPr>
      </w:pPr>
      <w:r>
        <w:rPr>
          <w:rFonts w:ascii="Times New Roman" w:eastAsia="Times New Roman" w:hAnsi="Times New Roman" w:cs="Times New Roman"/>
          <w:b/>
          <w:bCs/>
        </w:rPr>
        <w:t xml:space="preserve">Part </w:t>
      </w:r>
      <w:r w:rsidR="0077242C">
        <w:rPr>
          <w:rFonts w:ascii="Times New Roman" w:eastAsia="Times New Roman" w:hAnsi="Times New Roman" w:cs="Times New Roman"/>
          <w:b/>
          <w:bCs/>
        </w:rPr>
        <w:t>C</w:t>
      </w:r>
      <w:r>
        <w:rPr>
          <w:rFonts w:ascii="Times New Roman" w:eastAsia="Times New Roman" w:hAnsi="Times New Roman" w:cs="Times New Roman"/>
          <w:b/>
          <w:bCs/>
        </w:rPr>
        <w:t>:  Programme Objectives</w:t>
      </w:r>
    </w:p>
    <w:tbl>
      <w:tblPr>
        <w:tblW w:w="6132" w:type="pct"/>
        <w:tblInd w:w="-998" w:type="dxa"/>
        <w:tblLook w:val="04A0" w:firstRow="1" w:lastRow="0" w:firstColumn="1" w:lastColumn="0" w:noHBand="0" w:noVBand="1"/>
      </w:tblPr>
      <w:tblGrid>
        <w:gridCol w:w="4963"/>
        <w:gridCol w:w="6095"/>
      </w:tblGrid>
      <w:tr w:rsidR="00165BC3" w:rsidRPr="00DD1D39" w14:paraId="53A2A2C2" w14:textId="77777777" w:rsidTr="0015040C">
        <w:trPr>
          <w:trHeight w:val="20"/>
          <w:tblHeader/>
        </w:trPr>
        <w:tc>
          <w:tcPr>
            <w:tcW w:w="2244"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0DCE7B6D" w14:textId="77777777" w:rsidR="00165BC3" w:rsidRPr="00DD1D39" w:rsidRDefault="00165BC3" w:rsidP="00DD1D39">
            <w:pPr>
              <w:pStyle w:val="TOC1"/>
            </w:pPr>
            <w:proofErr w:type="spellStart"/>
            <w:r w:rsidRPr="00DD1D39">
              <w:t>Programme</w:t>
            </w:r>
            <w:proofErr w:type="spellEnd"/>
          </w:p>
        </w:tc>
        <w:tc>
          <w:tcPr>
            <w:tcW w:w="2756" w:type="pct"/>
            <w:tcBorders>
              <w:top w:val="single" w:sz="4" w:space="0" w:color="auto"/>
              <w:left w:val="nil"/>
              <w:bottom w:val="single" w:sz="4" w:space="0" w:color="auto"/>
              <w:right w:val="single" w:sz="4" w:space="0" w:color="auto"/>
            </w:tcBorders>
            <w:shd w:val="clear" w:color="auto" w:fill="FFF2CC" w:themeFill="accent4" w:themeFillTint="33"/>
            <w:hideMark/>
          </w:tcPr>
          <w:p w14:paraId="4561CA81" w14:textId="1993275B" w:rsidR="00165BC3" w:rsidRPr="00DD1D39" w:rsidRDefault="00165BC3" w:rsidP="00DD1D39">
            <w:pPr>
              <w:pStyle w:val="TOC1"/>
            </w:pPr>
            <w:r w:rsidRPr="00DD1D39">
              <w:t>Objective</w:t>
            </w:r>
          </w:p>
        </w:tc>
      </w:tr>
      <w:tr w:rsidR="00165BC3" w:rsidRPr="00DD1D39" w14:paraId="489A2FFB" w14:textId="77777777" w:rsidTr="0015040C">
        <w:trPr>
          <w:trHeight w:val="20"/>
        </w:trPr>
        <w:tc>
          <w:tcPr>
            <w:tcW w:w="2244" w:type="pct"/>
            <w:tcBorders>
              <w:top w:val="nil"/>
              <w:left w:val="single" w:sz="4" w:space="0" w:color="auto"/>
              <w:bottom w:val="single" w:sz="4" w:space="0" w:color="auto"/>
              <w:right w:val="single" w:sz="4" w:space="0" w:color="auto"/>
            </w:tcBorders>
            <w:shd w:val="clear" w:color="auto" w:fill="auto"/>
            <w:hideMark/>
          </w:tcPr>
          <w:p w14:paraId="214ADBE6" w14:textId="77777777" w:rsidR="00165BC3" w:rsidRPr="00DD1D39" w:rsidRDefault="00165BC3" w:rsidP="00DD1D39">
            <w:pPr>
              <w:pStyle w:val="TOC1"/>
            </w:pPr>
            <w:r w:rsidRPr="00DD1D39">
              <w:t>0701003710 P1: General Administration Planning and Support Services</w:t>
            </w:r>
          </w:p>
        </w:tc>
        <w:tc>
          <w:tcPr>
            <w:tcW w:w="2756" w:type="pct"/>
            <w:tcBorders>
              <w:top w:val="nil"/>
              <w:left w:val="nil"/>
              <w:bottom w:val="single" w:sz="4" w:space="0" w:color="auto"/>
              <w:right w:val="single" w:sz="4" w:space="0" w:color="auto"/>
            </w:tcBorders>
            <w:shd w:val="clear" w:color="auto" w:fill="auto"/>
            <w:hideMark/>
          </w:tcPr>
          <w:p w14:paraId="4FE2BDDA" w14:textId="0BBE0ADF" w:rsidR="00165BC3" w:rsidRPr="00DD1D39" w:rsidRDefault="00165BC3" w:rsidP="00DD1D39">
            <w:pPr>
              <w:pStyle w:val="TOC1"/>
            </w:pPr>
            <w:r w:rsidRPr="00DD1D39">
              <w:t>Enhance public service delivery through institutionalization of Performance Management</w:t>
            </w:r>
          </w:p>
        </w:tc>
      </w:tr>
      <w:tr w:rsidR="00165BC3" w:rsidRPr="00DD1D39" w14:paraId="68524F0C" w14:textId="77777777" w:rsidTr="0015040C">
        <w:trPr>
          <w:trHeight w:val="20"/>
        </w:trPr>
        <w:tc>
          <w:tcPr>
            <w:tcW w:w="2244" w:type="pct"/>
            <w:tcBorders>
              <w:top w:val="nil"/>
              <w:left w:val="single" w:sz="4" w:space="0" w:color="auto"/>
              <w:bottom w:val="single" w:sz="4" w:space="0" w:color="auto"/>
              <w:right w:val="single" w:sz="4" w:space="0" w:color="auto"/>
            </w:tcBorders>
            <w:shd w:val="clear" w:color="auto" w:fill="auto"/>
            <w:noWrap/>
            <w:hideMark/>
          </w:tcPr>
          <w:p w14:paraId="5E2F9D94" w14:textId="77777777" w:rsidR="00165BC3" w:rsidRPr="00DD1D39" w:rsidRDefault="00165BC3" w:rsidP="00DD1D39">
            <w:pPr>
              <w:pStyle w:val="TOC1"/>
            </w:pPr>
            <w:r w:rsidRPr="00DD1D39">
              <w:t>Disaster and Emergency Services</w:t>
            </w:r>
          </w:p>
        </w:tc>
        <w:tc>
          <w:tcPr>
            <w:tcW w:w="2756" w:type="pct"/>
            <w:tcBorders>
              <w:top w:val="nil"/>
              <w:left w:val="nil"/>
              <w:bottom w:val="single" w:sz="4" w:space="0" w:color="auto"/>
              <w:right w:val="single" w:sz="4" w:space="0" w:color="auto"/>
            </w:tcBorders>
            <w:shd w:val="clear" w:color="auto" w:fill="auto"/>
            <w:hideMark/>
          </w:tcPr>
          <w:p w14:paraId="63BD1818" w14:textId="77777777" w:rsidR="00165BC3" w:rsidRPr="00DD1D39" w:rsidRDefault="00165BC3" w:rsidP="00DD1D39">
            <w:pPr>
              <w:pStyle w:val="TOC1"/>
            </w:pPr>
            <w:r w:rsidRPr="00DD1D39">
              <w:t>Mitigate risks and harmful effects of disasters and response to emergencies</w:t>
            </w:r>
          </w:p>
        </w:tc>
      </w:tr>
      <w:tr w:rsidR="00165BC3" w:rsidRPr="00DD1D39" w14:paraId="1F115B25" w14:textId="77777777" w:rsidTr="0015040C">
        <w:trPr>
          <w:trHeight w:val="20"/>
        </w:trPr>
        <w:tc>
          <w:tcPr>
            <w:tcW w:w="2244" w:type="pct"/>
            <w:vMerge w:val="restart"/>
            <w:tcBorders>
              <w:top w:val="nil"/>
              <w:left w:val="single" w:sz="4" w:space="0" w:color="auto"/>
              <w:bottom w:val="single" w:sz="4" w:space="0" w:color="auto"/>
              <w:right w:val="single" w:sz="4" w:space="0" w:color="auto"/>
            </w:tcBorders>
            <w:shd w:val="clear" w:color="auto" w:fill="auto"/>
            <w:hideMark/>
          </w:tcPr>
          <w:p w14:paraId="38AF62A4" w14:textId="77777777" w:rsidR="00165BC3" w:rsidRPr="00DD1D39" w:rsidRDefault="00165BC3" w:rsidP="00DD1D39">
            <w:pPr>
              <w:pStyle w:val="TOC1"/>
            </w:pPr>
            <w:r w:rsidRPr="00DD1D39">
              <w:t>0305003710 P2: Tourism Development and Promotion</w:t>
            </w:r>
          </w:p>
        </w:tc>
        <w:tc>
          <w:tcPr>
            <w:tcW w:w="2756" w:type="pct"/>
            <w:tcBorders>
              <w:top w:val="nil"/>
              <w:left w:val="nil"/>
              <w:bottom w:val="single" w:sz="4" w:space="0" w:color="auto"/>
              <w:right w:val="single" w:sz="4" w:space="0" w:color="auto"/>
            </w:tcBorders>
            <w:shd w:val="clear" w:color="auto" w:fill="auto"/>
            <w:hideMark/>
          </w:tcPr>
          <w:p w14:paraId="3B67FAE8" w14:textId="77777777" w:rsidR="00165BC3" w:rsidRPr="00DD1D39" w:rsidRDefault="00165BC3" w:rsidP="00DD1D39">
            <w:pPr>
              <w:pStyle w:val="TOC1"/>
            </w:pPr>
            <w:r w:rsidRPr="00DD1D39">
              <w:t>Create new tourism products and enhance the standards of existing ones</w:t>
            </w:r>
          </w:p>
        </w:tc>
      </w:tr>
      <w:tr w:rsidR="00165BC3" w:rsidRPr="00DD1D39" w14:paraId="5331EB81" w14:textId="77777777" w:rsidTr="0015040C">
        <w:trPr>
          <w:trHeight w:val="20"/>
        </w:trPr>
        <w:tc>
          <w:tcPr>
            <w:tcW w:w="2244" w:type="pct"/>
            <w:vMerge/>
            <w:tcBorders>
              <w:top w:val="nil"/>
              <w:left w:val="single" w:sz="4" w:space="0" w:color="auto"/>
              <w:bottom w:val="single" w:sz="4" w:space="0" w:color="auto"/>
              <w:right w:val="single" w:sz="4" w:space="0" w:color="auto"/>
            </w:tcBorders>
            <w:hideMark/>
          </w:tcPr>
          <w:p w14:paraId="77E24B24" w14:textId="77777777" w:rsidR="00165BC3" w:rsidRPr="00DD1D39" w:rsidRDefault="00165BC3" w:rsidP="00DD1D39">
            <w:pPr>
              <w:pStyle w:val="TOC1"/>
            </w:pPr>
          </w:p>
        </w:tc>
        <w:tc>
          <w:tcPr>
            <w:tcW w:w="2756" w:type="pct"/>
            <w:tcBorders>
              <w:top w:val="nil"/>
              <w:left w:val="nil"/>
              <w:bottom w:val="single" w:sz="4" w:space="0" w:color="auto"/>
              <w:right w:val="single" w:sz="4" w:space="0" w:color="auto"/>
            </w:tcBorders>
            <w:shd w:val="clear" w:color="auto" w:fill="auto"/>
            <w:hideMark/>
          </w:tcPr>
          <w:p w14:paraId="3F69A6D4" w14:textId="77777777" w:rsidR="00165BC3" w:rsidRPr="00DD1D39" w:rsidRDefault="00165BC3" w:rsidP="00DD1D39">
            <w:pPr>
              <w:pStyle w:val="TOC1"/>
            </w:pPr>
            <w:r w:rsidRPr="00DD1D39">
              <w:t>Promote protection of tourism infrastructure</w:t>
            </w:r>
          </w:p>
        </w:tc>
      </w:tr>
      <w:tr w:rsidR="00165BC3" w:rsidRPr="00DD1D39" w14:paraId="3855503A" w14:textId="77777777" w:rsidTr="0015040C">
        <w:trPr>
          <w:trHeight w:val="20"/>
        </w:trPr>
        <w:tc>
          <w:tcPr>
            <w:tcW w:w="2244" w:type="pct"/>
            <w:vMerge/>
            <w:tcBorders>
              <w:top w:val="nil"/>
              <w:left w:val="single" w:sz="4" w:space="0" w:color="auto"/>
              <w:bottom w:val="single" w:sz="4" w:space="0" w:color="auto"/>
              <w:right w:val="single" w:sz="4" w:space="0" w:color="auto"/>
            </w:tcBorders>
            <w:hideMark/>
          </w:tcPr>
          <w:p w14:paraId="3D24A18F" w14:textId="77777777" w:rsidR="00165BC3" w:rsidRPr="00DD1D39" w:rsidRDefault="00165BC3" w:rsidP="00DD1D39">
            <w:pPr>
              <w:pStyle w:val="TOC1"/>
            </w:pPr>
          </w:p>
        </w:tc>
        <w:tc>
          <w:tcPr>
            <w:tcW w:w="2756" w:type="pct"/>
            <w:tcBorders>
              <w:top w:val="nil"/>
              <w:left w:val="nil"/>
              <w:bottom w:val="single" w:sz="4" w:space="0" w:color="auto"/>
              <w:right w:val="single" w:sz="4" w:space="0" w:color="auto"/>
            </w:tcBorders>
            <w:shd w:val="clear" w:color="auto" w:fill="auto"/>
            <w:hideMark/>
          </w:tcPr>
          <w:p w14:paraId="4156C1CB" w14:textId="77777777" w:rsidR="00165BC3" w:rsidRPr="00DD1D39" w:rsidRDefault="00165BC3" w:rsidP="00DD1D39">
            <w:pPr>
              <w:pStyle w:val="TOC1"/>
            </w:pPr>
            <w:r w:rsidRPr="00DD1D39">
              <w:t>Improve conservation of devolved Protected areas</w:t>
            </w:r>
          </w:p>
        </w:tc>
      </w:tr>
      <w:tr w:rsidR="00165BC3" w:rsidRPr="00DD1D39" w14:paraId="467696DA" w14:textId="77777777" w:rsidTr="0015040C">
        <w:trPr>
          <w:trHeight w:val="20"/>
        </w:trPr>
        <w:tc>
          <w:tcPr>
            <w:tcW w:w="2244" w:type="pct"/>
            <w:vMerge/>
            <w:tcBorders>
              <w:top w:val="nil"/>
              <w:left w:val="single" w:sz="4" w:space="0" w:color="auto"/>
              <w:bottom w:val="single" w:sz="4" w:space="0" w:color="auto"/>
              <w:right w:val="single" w:sz="4" w:space="0" w:color="auto"/>
            </w:tcBorders>
            <w:hideMark/>
          </w:tcPr>
          <w:p w14:paraId="3BF3A5D9" w14:textId="77777777" w:rsidR="00165BC3" w:rsidRPr="00DD1D39" w:rsidRDefault="00165BC3" w:rsidP="00DD1D39">
            <w:pPr>
              <w:pStyle w:val="TOC1"/>
            </w:pPr>
          </w:p>
        </w:tc>
        <w:tc>
          <w:tcPr>
            <w:tcW w:w="2756" w:type="pct"/>
            <w:tcBorders>
              <w:top w:val="nil"/>
              <w:left w:val="nil"/>
              <w:bottom w:val="single" w:sz="4" w:space="0" w:color="auto"/>
              <w:right w:val="single" w:sz="4" w:space="0" w:color="auto"/>
            </w:tcBorders>
            <w:shd w:val="clear" w:color="auto" w:fill="auto"/>
            <w:hideMark/>
          </w:tcPr>
          <w:p w14:paraId="0D2E5B70" w14:textId="77777777" w:rsidR="00165BC3" w:rsidRPr="00DD1D39" w:rsidRDefault="00165BC3" w:rsidP="00DD1D39">
            <w:pPr>
              <w:pStyle w:val="TOC1"/>
            </w:pPr>
            <w:r w:rsidRPr="00DD1D39">
              <w:t xml:space="preserve">Improve visitation of </w:t>
            </w:r>
            <w:proofErr w:type="spellStart"/>
            <w:r w:rsidRPr="00DD1D39">
              <w:t>Kitui</w:t>
            </w:r>
            <w:proofErr w:type="spellEnd"/>
            <w:r w:rsidRPr="00DD1D39">
              <w:t xml:space="preserve"> as a tourist destination</w:t>
            </w:r>
          </w:p>
        </w:tc>
      </w:tr>
      <w:tr w:rsidR="00165BC3" w:rsidRPr="00DD1D39" w14:paraId="0155A30E" w14:textId="77777777" w:rsidTr="0015040C">
        <w:trPr>
          <w:trHeight w:val="20"/>
        </w:trPr>
        <w:tc>
          <w:tcPr>
            <w:tcW w:w="2244" w:type="pct"/>
            <w:vMerge/>
            <w:tcBorders>
              <w:top w:val="nil"/>
              <w:left w:val="single" w:sz="4" w:space="0" w:color="auto"/>
              <w:bottom w:val="single" w:sz="4" w:space="0" w:color="auto"/>
              <w:right w:val="single" w:sz="4" w:space="0" w:color="auto"/>
            </w:tcBorders>
            <w:hideMark/>
          </w:tcPr>
          <w:p w14:paraId="4E8607C1" w14:textId="77777777" w:rsidR="00165BC3" w:rsidRPr="00DD1D39" w:rsidRDefault="00165BC3" w:rsidP="00DD1D39">
            <w:pPr>
              <w:pStyle w:val="TOC1"/>
            </w:pPr>
          </w:p>
        </w:tc>
        <w:tc>
          <w:tcPr>
            <w:tcW w:w="2756" w:type="pct"/>
            <w:tcBorders>
              <w:top w:val="nil"/>
              <w:left w:val="nil"/>
              <w:bottom w:val="single" w:sz="4" w:space="0" w:color="auto"/>
              <w:right w:val="single" w:sz="4" w:space="0" w:color="auto"/>
            </w:tcBorders>
            <w:shd w:val="clear" w:color="auto" w:fill="auto"/>
            <w:hideMark/>
          </w:tcPr>
          <w:p w14:paraId="06E459CC" w14:textId="77777777" w:rsidR="00165BC3" w:rsidRPr="00DD1D39" w:rsidRDefault="00165BC3" w:rsidP="00DD1D39">
            <w:pPr>
              <w:pStyle w:val="TOC1"/>
            </w:pPr>
            <w:r w:rsidRPr="00DD1D39">
              <w:t>Improve service quality standards</w:t>
            </w:r>
          </w:p>
        </w:tc>
      </w:tr>
    </w:tbl>
    <w:p w14:paraId="69C092C9" w14:textId="77777777" w:rsidR="002701CF" w:rsidRDefault="002701CF" w:rsidP="00244E99">
      <w:pPr>
        <w:spacing w:after="0"/>
        <w:rPr>
          <w:lang w:eastAsia="zh-CN"/>
        </w:rPr>
      </w:pPr>
    </w:p>
    <w:p w14:paraId="28A2BC28" w14:textId="77777777" w:rsidR="00CE6D01" w:rsidRDefault="00CE6D01" w:rsidP="00244E99">
      <w:pPr>
        <w:spacing w:after="0"/>
        <w:rPr>
          <w:lang w:eastAsia="zh-CN"/>
        </w:rPr>
      </w:pPr>
    </w:p>
    <w:p w14:paraId="0D3651F5" w14:textId="77777777" w:rsidR="00CE6D01" w:rsidRDefault="00CE6D01" w:rsidP="00244E99">
      <w:pPr>
        <w:spacing w:after="0"/>
        <w:rPr>
          <w:lang w:eastAsia="zh-CN"/>
        </w:rPr>
      </w:pPr>
    </w:p>
    <w:p w14:paraId="0997FE08" w14:textId="77777777" w:rsidR="00CE6D01" w:rsidRDefault="00CE6D01" w:rsidP="00244E99">
      <w:pPr>
        <w:spacing w:after="0"/>
        <w:rPr>
          <w:b/>
          <w:bCs/>
        </w:rPr>
      </w:pPr>
      <w:r w:rsidRPr="00CE6D01">
        <w:rPr>
          <w:b/>
          <w:bCs/>
        </w:rPr>
        <w:t>Part D. Performance Overview and Background for Programmes</w:t>
      </w:r>
    </w:p>
    <w:p w14:paraId="42676369" w14:textId="77777777" w:rsidR="00331918" w:rsidRDefault="00331918" w:rsidP="00244E99">
      <w:pPr>
        <w:spacing w:after="0"/>
        <w:rPr>
          <w:b/>
          <w:bCs/>
        </w:rPr>
      </w:pPr>
    </w:p>
    <w:p w14:paraId="338117F8" w14:textId="237C2CA4" w:rsidR="00331918" w:rsidRPr="00331918" w:rsidRDefault="0027382E" w:rsidP="00331918">
      <w:pPr>
        <w:spacing w:after="0"/>
        <w:jc w:val="both"/>
        <w:rPr>
          <w:rFonts w:ascii="Times New Roman" w:hAnsi="Times New Roman" w:cs="Times New Roman"/>
          <w:b/>
          <w:bCs/>
          <w:sz w:val="24"/>
          <w:szCs w:val="24"/>
          <w:lang w:eastAsia="zh-CN"/>
        </w:rPr>
        <w:sectPr w:rsidR="00331918" w:rsidRPr="00331918" w:rsidSect="002701CF">
          <w:pgSz w:w="11907" w:h="16839"/>
          <w:pgMar w:top="1440" w:right="1440" w:bottom="1440" w:left="1440" w:header="720" w:footer="720" w:gutter="0"/>
          <w:cols w:space="720"/>
          <w:docGrid w:linePitch="360"/>
        </w:sectPr>
      </w:pPr>
      <w:r>
        <w:rPr>
          <w:rFonts w:ascii="Times New Roman" w:hAnsi="Times New Roman" w:cs="Times New Roman"/>
          <w:sz w:val="24"/>
          <w:szCs w:val="24"/>
        </w:rPr>
        <w:t>In FY 2024/25</w:t>
      </w:r>
      <w:r w:rsidR="00331918" w:rsidRPr="00331918">
        <w:rPr>
          <w:rFonts w:ascii="Times New Roman" w:hAnsi="Times New Roman" w:cs="Times New Roman"/>
          <w:sz w:val="24"/>
          <w:szCs w:val="24"/>
        </w:rPr>
        <w:t xml:space="preserve"> the County Government completed Grading</w:t>
      </w:r>
      <w:r w:rsidR="00331918" w:rsidRPr="00331918">
        <w:rPr>
          <w:rFonts w:ascii="Times New Roman" w:hAnsi="Times New Roman" w:cs="Times New Roman"/>
          <w:spacing w:val="-10"/>
          <w:sz w:val="24"/>
          <w:szCs w:val="24"/>
        </w:rPr>
        <w:t xml:space="preserve"> </w:t>
      </w:r>
      <w:r w:rsidR="00331918" w:rsidRPr="00331918">
        <w:rPr>
          <w:rFonts w:ascii="Times New Roman" w:hAnsi="Times New Roman" w:cs="Times New Roman"/>
          <w:sz w:val="24"/>
          <w:szCs w:val="24"/>
        </w:rPr>
        <w:t>of</w:t>
      </w:r>
      <w:r w:rsidR="00331918" w:rsidRPr="00331918">
        <w:rPr>
          <w:rFonts w:ascii="Times New Roman" w:hAnsi="Times New Roman" w:cs="Times New Roman"/>
          <w:spacing w:val="-11"/>
          <w:sz w:val="24"/>
          <w:szCs w:val="24"/>
        </w:rPr>
        <w:t xml:space="preserve"> </w:t>
      </w:r>
      <w:r w:rsidR="00331918" w:rsidRPr="00331918">
        <w:rPr>
          <w:rFonts w:ascii="Times New Roman" w:hAnsi="Times New Roman" w:cs="Times New Roman"/>
          <w:sz w:val="24"/>
          <w:szCs w:val="24"/>
        </w:rPr>
        <w:t>access</w:t>
      </w:r>
      <w:r w:rsidR="00331918" w:rsidRPr="00331918">
        <w:rPr>
          <w:rFonts w:ascii="Times New Roman" w:hAnsi="Times New Roman" w:cs="Times New Roman"/>
          <w:spacing w:val="-8"/>
          <w:sz w:val="24"/>
          <w:szCs w:val="24"/>
        </w:rPr>
        <w:t xml:space="preserve"> </w:t>
      </w:r>
      <w:r w:rsidR="00331918" w:rsidRPr="00331918">
        <w:rPr>
          <w:rFonts w:ascii="Times New Roman" w:hAnsi="Times New Roman" w:cs="Times New Roman"/>
          <w:sz w:val="24"/>
          <w:szCs w:val="24"/>
        </w:rPr>
        <w:t>road</w:t>
      </w:r>
      <w:r w:rsidR="00331918" w:rsidRPr="00331918">
        <w:rPr>
          <w:rFonts w:ascii="Times New Roman" w:hAnsi="Times New Roman" w:cs="Times New Roman"/>
          <w:spacing w:val="-10"/>
          <w:sz w:val="24"/>
          <w:szCs w:val="24"/>
        </w:rPr>
        <w:t xml:space="preserve"> </w:t>
      </w:r>
      <w:r w:rsidR="00331918" w:rsidRPr="00331918">
        <w:rPr>
          <w:rFonts w:ascii="Times New Roman" w:hAnsi="Times New Roman" w:cs="Times New Roman"/>
          <w:sz w:val="24"/>
          <w:szCs w:val="24"/>
        </w:rPr>
        <w:t xml:space="preserve">at </w:t>
      </w:r>
      <w:proofErr w:type="spellStart"/>
      <w:r w:rsidR="00331918" w:rsidRPr="00331918">
        <w:rPr>
          <w:rFonts w:ascii="Times New Roman" w:hAnsi="Times New Roman" w:cs="Times New Roman"/>
          <w:sz w:val="24"/>
          <w:szCs w:val="24"/>
        </w:rPr>
        <w:t>Mutomo</w:t>
      </w:r>
      <w:proofErr w:type="spellEnd"/>
      <w:r w:rsidR="00331918" w:rsidRPr="00331918">
        <w:rPr>
          <w:rFonts w:ascii="Times New Roman" w:hAnsi="Times New Roman" w:cs="Times New Roman"/>
          <w:sz w:val="24"/>
          <w:szCs w:val="24"/>
        </w:rPr>
        <w:t xml:space="preserve"> reptile park and  Marketing</w:t>
      </w:r>
      <w:r w:rsidR="00331918" w:rsidRPr="00331918">
        <w:rPr>
          <w:rFonts w:ascii="Times New Roman" w:hAnsi="Times New Roman" w:cs="Times New Roman"/>
          <w:spacing w:val="-4"/>
          <w:sz w:val="24"/>
          <w:szCs w:val="24"/>
        </w:rPr>
        <w:t xml:space="preserve"> </w:t>
      </w:r>
      <w:r w:rsidR="00331918" w:rsidRPr="00331918">
        <w:rPr>
          <w:rFonts w:ascii="Times New Roman" w:hAnsi="Times New Roman" w:cs="Times New Roman"/>
          <w:sz w:val="24"/>
          <w:szCs w:val="24"/>
        </w:rPr>
        <w:t>expeditions</w:t>
      </w:r>
      <w:r w:rsidR="00331918" w:rsidRPr="00331918">
        <w:rPr>
          <w:rFonts w:ascii="Times New Roman" w:hAnsi="Times New Roman" w:cs="Times New Roman"/>
          <w:spacing w:val="-2"/>
          <w:sz w:val="24"/>
          <w:szCs w:val="24"/>
        </w:rPr>
        <w:t xml:space="preserve"> </w:t>
      </w:r>
      <w:r w:rsidR="00331918" w:rsidRPr="00331918">
        <w:rPr>
          <w:rFonts w:ascii="Times New Roman" w:hAnsi="Times New Roman" w:cs="Times New Roman"/>
          <w:sz w:val="24"/>
          <w:szCs w:val="24"/>
        </w:rPr>
        <w:t xml:space="preserve">on </w:t>
      </w:r>
      <w:proofErr w:type="spellStart"/>
      <w:r w:rsidR="00331918" w:rsidRPr="00331918">
        <w:rPr>
          <w:rFonts w:ascii="Times New Roman" w:hAnsi="Times New Roman" w:cs="Times New Roman"/>
          <w:sz w:val="24"/>
          <w:szCs w:val="24"/>
        </w:rPr>
        <w:t>Mutitu</w:t>
      </w:r>
      <w:proofErr w:type="spellEnd"/>
      <w:r w:rsidR="00331918" w:rsidRPr="00331918">
        <w:rPr>
          <w:rFonts w:ascii="Times New Roman" w:hAnsi="Times New Roman" w:cs="Times New Roman"/>
          <w:spacing w:val="-5"/>
          <w:sz w:val="24"/>
          <w:szCs w:val="24"/>
        </w:rPr>
        <w:t xml:space="preserve"> </w:t>
      </w:r>
      <w:r w:rsidR="00331918" w:rsidRPr="00331918">
        <w:rPr>
          <w:rFonts w:ascii="Times New Roman" w:hAnsi="Times New Roman" w:cs="Times New Roman"/>
          <w:sz w:val="24"/>
          <w:szCs w:val="24"/>
        </w:rPr>
        <w:t>and</w:t>
      </w:r>
      <w:r w:rsidR="00331918" w:rsidRPr="00331918">
        <w:rPr>
          <w:rFonts w:ascii="Times New Roman" w:hAnsi="Times New Roman" w:cs="Times New Roman"/>
          <w:spacing w:val="-2"/>
          <w:sz w:val="24"/>
          <w:szCs w:val="24"/>
        </w:rPr>
        <w:t xml:space="preserve"> </w:t>
      </w:r>
      <w:proofErr w:type="spellStart"/>
      <w:r w:rsidR="00331918" w:rsidRPr="00331918">
        <w:rPr>
          <w:rFonts w:ascii="Times New Roman" w:hAnsi="Times New Roman" w:cs="Times New Roman"/>
          <w:sz w:val="24"/>
          <w:szCs w:val="24"/>
        </w:rPr>
        <w:t>Mumoni</w:t>
      </w:r>
      <w:proofErr w:type="spellEnd"/>
      <w:r w:rsidR="00331918" w:rsidRPr="00331918">
        <w:rPr>
          <w:rFonts w:ascii="Times New Roman" w:hAnsi="Times New Roman" w:cs="Times New Roman"/>
          <w:spacing w:val="-3"/>
          <w:sz w:val="24"/>
          <w:szCs w:val="24"/>
        </w:rPr>
        <w:t xml:space="preserve"> </w:t>
      </w:r>
      <w:r w:rsidR="00331918" w:rsidRPr="00331918">
        <w:rPr>
          <w:rFonts w:ascii="Times New Roman" w:hAnsi="Times New Roman" w:cs="Times New Roman"/>
          <w:spacing w:val="-4"/>
          <w:sz w:val="24"/>
          <w:szCs w:val="24"/>
        </w:rPr>
        <w:t>IBAs is ongoing</w:t>
      </w:r>
      <w:r w:rsidR="00331918">
        <w:rPr>
          <w:rFonts w:ascii="Times New Roman" w:hAnsi="Times New Roman" w:cs="Times New Roman"/>
          <w:spacing w:val="-4"/>
          <w:sz w:val="24"/>
          <w:szCs w:val="24"/>
        </w:rPr>
        <w:t>.</w:t>
      </w:r>
    </w:p>
    <w:p w14:paraId="6DFD01D5" w14:textId="59DD8B7D" w:rsidR="00CC590A" w:rsidRPr="008D5FEB" w:rsidRDefault="00CC590A" w:rsidP="00CC590A">
      <w:pPr>
        <w:rPr>
          <w:b/>
          <w:bCs/>
        </w:rPr>
      </w:pPr>
      <w:r w:rsidRPr="008D5FEB">
        <w:rPr>
          <w:b/>
          <w:bCs/>
        </w:rPr>
        <w:lastRenderedPageBreak/>
        <w:t xml:space="preserve">PART E: Summary of the Programme Key Outputs and Performance </w:t>
      </w:r>
      <w:r w:rsidR="00567DA4">
        <w:rPr>
          <w:b/>
          <w:bCs/>
        </w:rPr>
        <w:t>Indicators for FY 2024/2025- 2027/2028</w:t>
      </w:r>
    </w:p>
    <w:tbl>
      <w:tblPr>
        <w:tblW w:w="5000" w:type="pct"/>
        <w:tblLook w:val="04A0" w:firstRow="1" w:lastRow="0" w:firstColumn="1" w:lastColumn="0" w:noHBand="0" w:noVBand="1"/>
      </w:tblPr>
      <w:tblGrid>
        <w:gridCol w:w="1887"/>
        <w:gridCol w:w="4135"/>
        <w:gridCol w:w="2529"/>
        <w:gridCol w:w="1501"/>
        <w:gridCol w:w="1113"/>
        <w:gridCol w:w="1392"/>
        <w:gridCol w:w="1392"/>
      </w:tblGrid>
      <w:tr w:rsidR="00050281" w:rsidRPr="00050281" w14:paraId="66A9B073" w14:textId="77777777" w:rsidTr="00050281">
        <w:trPr>
          <w:trHeight w:val="552"/>
        </w:trPr>
        <w:tc>
          <w:tcPr>
            <w:tcW w:w="676" w:type="pct"/>
            <w:tcBorders>
              <w:top w:val="single" w:sz="4" w:space="0" w:color="auto"/>
              <w:left w:val="single" w:sz="4" w:space="0" w:color="auto"/>
              <w:bottom w:val="single" w:sz="4" w:space="0" w:color="auto"/>
              <w:right w:val="single" w:sz="4" w:space="0" w:color="auto"/>
            </w:tcBorders>
            <w:shd w:val="clear" w:color="000000" w:fill="FFF2CC"/>
            <w:hideMark/>
          </w:tcPr>
          <w:p w14:paraId="1D73D3F8" w14:textId="77777777" w:rsidR="00050281" w:rsidRPr="00050281" w:rsidRDefault="00050281" w:rsidP="00050281">
            <w:pPr>
              <w:spacing w:after="0" w:line="240" w:lineRule="auto"/>
              <w:rPr>
                <w:rFonts w:ascii="Arial Narrow" w:eastAsia="Times New Roman" w:hAnsi="Arial Narrow" w:cs="Calibri"/>
                <w:b/>
                <w:bCs/>
                <w:color w:val="000000"/>
                <w:sz w:val="20"/>
                <w:szCs w:val="20"/>
                <w:lang w:val="en-US"/>
              </w:rPr>
            </w:pPr>
            <w:proofErr w:type="spellStart"/>
            <w:r w:rsidRPr="00050281">
              <w:rPr>
                <w:rFonts w:ascii="Arial Narrow" w:eastAsia="Times New Roman" w:hAnsi="Arial Narrow" w:cs="Calibri"/>
                <w:b/>
                <w:bCs/>
                <w:color w:val="000000"/>
                <w:sz w:val="20"/>
                <w:szCs w:val="20"/>
                <w:lang w:val="en-US"/>
              </w:rPr>
              <w:t>Programme</w:t>
            </w:r>
            <w:proofErr w:type="spellEnd"/>
            <w:r w:rsidRPr="00050281">
              <w:rPr>
                <w:rFonts w:ascii="Arial Narrow" w:eastAsia="Times New Roman" w:hAnsi="Arial Narrow" w:cs="Calibri"/>
                <w:b/>
                <w:bCs/>
                <w:color w:val="000000"/>
                <w:sz w:val="20"/>
                <w:szCs w:val="20"/>
                <w:lang w:val="en-US"/>
              </w:rPr>
              <w:t xml:space="preserve"> </w:t>
            </w:r>
          </w:p>
        </w:tc>
        <w:tc>
          <w:tcPr>
            <w:tcW w:w="1482" w:type="pct"/>
            <w:tcBorders>
              <w:top w:val="single" w:sz="4" w:space="0" w:color="auto"/>
              <w:left w:val="nil"/>
              <w:bottom w:val="single" w:sz="4" w:space="0" w:color="auto"/>
              <w:right w:val="single" w:sz="4" w:space="0" w:color="auto"/>
            </w:tcBorders>
            <w:shd w:val="clear" w:color="000000" w:fill="FFF2CC"/>
            <w:hideMark/>
          </w:tcPr>
          <w:p w14:paraId="7F97829E" w14:textId="77777777" w:rsidR="00050281" w:rsidRPr="00050281" w:rsidRDefault="00050281" w:rsidP="00050281">
            <w:pPr>
              <w:spacing w:after="0" w:line="240" w:lineRule="auto"/>
              <w:rPr>
                <w:rFonts w:ascii="Arial Narrow" w:eastAsia="Times New Roman" w:hAnsi="Arial Narrow" w:cs="Calibri"/>
                <w:b/>
                <w:bCs/>
                <w:color w:val="000000"/>
                <w:sz w:val="20"/>
                <w:szCs w:val="20"/>
                <w:lang w:val="en-US"/>
              </w:rPr>
            </w:pPr>
            <w:r w:rsidRPr="00050281">
              <w:rPr>
                <w:rFonts w:ascii="Arial Narrow" w:eastAsia="Times New Roman" w:hAnsi="Arial Narrow" w:cs="Calibri"/>
                <w:b/>
                <w:bCs/>
                <w:color w:val="000000"/>
                <w:sz w:val="20"/>
                <w:szCs w:val="20"/>
                <w:lang w:val="en-US"/>
              </w:rPr>
              <w:t xml:space="preserve">Key Outputs </w:t>
            </w:r>
          </w:p>
        </w:tc>
        <w:tc>
          <w:tcPr>
            <w:tcW w:w="906" w:type="pct"/>
            <w:tcBorders>
              <w:top w:val="single" w:sz="4" w:space="0" w:color="auto"/>
              <w:left w:val="nil"/>
              <w:bottom w:val="single" w:sz="4" w:space="0" w:color="auto"/>
              <w:right w:val="single" w:sz="4" w:space="0" w:color="auto"/>
            </w:tcBorders>
            <w:shd w:val="clear" w:color="000000" w:fill="FFF2CC"/>
            <w:hideMark/>
          </w:tcPr>
          <w:p w14:paraId="727AEA12" w14:textId="77777777" w:rsidR="00050281" w:rsidRPr="00050281" w:rsidRDefault="00050281" w:rsidP="00050281">
            <w:pPr>
              <w:spacing w:after="0" w:line="240" w:lineRule="auto"/>
              <w:rPr>
                <w:rFonts w:ascii="Arial Narrow" w:eastAsia="Times New Roman" w:hAnsi="Arial Narrow" w:cs="Calibri"/>
                <w:b/>
                <w:bCs/>
                <w:color w:val="000000"/>
                <w:sz w:val="20"/>
                <w:szCs w:val="20"/>
                <w:lang w:val="en-US"/>
              </w:rPr>
            </w:pPr>
            <w:r w:rsidRPr="00050281">
              <w:rPr>
                <w:rFonts w:ascii="Arial Narrow" w:eastAsia="Times New Roman" w:hAnsi="Arial Narrow" w:cs="Calibri"/>
                <w:b/>
                <w:bCs/>
                <w:color w:val="000000"/>
                <w:sz w:val="20"/>
                <w:szCs w:val="20"/>
                <w:lang w:val="en-US"/>
              </w:rPr>
              <w:t xml:space="preserve">Key Performance Indicators </w:t>
            </w:r>
          </w:p>
        </w:tc>
        <w:tc>
          <w:tcPr>
            <w:tcW w:w="538" w:type="pct"/>
            <w:tcBorders>
              <w:top w:val="single" w:sz="4" w:space="0" w:color="auto"/>
              <w:left w:val="nil"/>
              <w:bottom w:val="single" w:sz="4" w:space="0" w:color="auto"/>
              <w:right w:val="single" w:sz="4" w:space="0" w:color="auto"/>
            </w:tcBorders>
            <w:shd w:val="clear" w:color="000000" w:fill="FFF2CC"/>
            <w:hideMark/>
          </w:tcPr>
          <w:p w14:paraId="7072AC59" w14:textId="77777777" w:rsidR="00050281" w:rsidRPr="00050281" w:rsidRDefault="00050281" w:rsidP="00050281">
            <w:pPr>
              <w:spacing w:after="0" w:line="240" w:lineRule="auto"/>
              <w:rPr>
                <w:rFonts w:ascii="Arial Narrow" w:eastAsia="Times New Roman" w:hAnsi="Arial Narrow" w:cs="Calibri"/>
                <w:b/>
                <w:bCs/>
                <w:color w:val="000000"/>
                <w:sz w:val="20"/>
                <w:szCs w:val="20"/>
                <w:lang w:val="en-US"/>
              </w:rPr>
            </w:pPr>
            <w:r w:rsidRPr="00050281">
              <w:rPr>
                <w:rFonts w:ascii="Arial Narrow" w:eastAsia="Times New Roman" w:hAnsi="Arial Narrow" w:cs="Calibri"/>
                <w:b/>
                <w:bCs/>
                <w:color w:val="000000"/>
                <w:sz w:val="20"/>
                <w:szCs w:val="20"/>
                <w:lang w:val="en-US"/>
              </w:rPr>
              <w:t>Baseline 2024/25</w:t>
            </w:r>
          </w:p>
        </w:tc>
        <w:tc>
          <w:tcPr>
            <w:tcW w:w="399" w:type="pct"/>
            <w:tcBorders>
              <w:top w:val="single" w:sz="4" w:space="0" w:color="auto"/>
              <w:left w:val="nil"/>
              <w:bottom w:val="single" w:sz="4" w:space="0" w:color="auto"/>
              <w:right w:val="single" w:sz="4" w:space="0" w:color="auto"/>
            </w:tcBorders>
            <w:shd w:val="clear" w:color="000000" w:fill="FFF2CC"/>
            <w:hideMark/>
          </w:tcPr>
          <w:p w14:paraId="7A4ABD40" w14:textId="77777777" w:rsidR="00050281" w:rsidRPr="00050281" w:rsidRDefault="00050281" w:rsidP="00050281">
            <w:pPr>
              <w:spacing w:after="0" w:line="240" w:lineRule="auto"/>
              <w:rPr>
                <w:rFonts w:ascii="Arial Narrow" w:eastAsia="Times New Roman" w:hAnsi="Arial Narrow" w:cs="Calibri"/>
                <w:b/>
                <w:bCs/>
                <w:color w:val="000000"/>
                <w:sz w:val="20"/>
                <w:szCs w:val="20"/>
                <w:lang w:val="en-US"/>
              </w:rPr>
            </w:pPr>
            <w:r w:rsidRPr="00050281">
              <w:rPr>
                <w:rFonts w:ascii="Arial Narrow" w:eastAsia="Times New Roman" w:hAnsi="Arial Narrow" w:cs="Calibri"/>
                <w:b/>
                <w:bCs/>
                <w:color w:val="000000"/>
                <w:sz w:val="20"/>
                <w:szCs w:val="20"/>
                <w:lang w:val="en-US"/>
              </w:rPr>
              <w:t>Target 2025/26</w:t>
            </w:r>
          </w:p>
        </w:tc>
        <w:tc>
          <w:tcPr>
            <w:tcW w:w="499" w:type="pct"/>
            <w:tcBorders>
              <w:top w:val="single" w:sz="4" w:space="0" w:color="auto"/>
              <w:left w:val="nil"/>
              <w:bottom w:val="single" w:sz="4" w:space="0" w:color="auto"/>
              <w:right w:val="single" w:sz="4" w:space="0" w:color="auto"/>
            </w:tcBorders>
            <w:shd w:val="clear" w:color="000000" w:fill="FFF2CC"/>
            <w:hideMark/>
          </w:tcPr>
          <w:p w14:paraId="204B483F" w14:textId="77777777" w:rsidR="00050281" w:rsidRPr="00050281" w:rsidRDefault="00050281" w:rsidP="00050281">
            <w:pPr>
              <w:spacing w:after="0" w:line="240" w:lineRule="auto"/>
              <w:rPr>
                <w:rFonts w:ascii="Arial Narrow" w:eastAsia="Times New Roman" w:hAnsi="Arial Narrow" w:cs="Calibri"/>
                <w:b/>
                <w:bCs/>
                <w:color w:val="000000"/>
                <w:sz w:val="20"/>
                <w:szCs w:val="20"/>
                <w:lang w:val="en-US"/>
              </w:rPr>
            </w:pPr>
            <w:r w:rsidRPr="00050281">
              <w:rPr>
                <w:rFonts w:ascii="Arial Narrow" w:eastAsia="Times New Roman" w:hAnsi="Arial Narrow" w:cs="Calibri"/>
                <w:b/>
                <w:bCs/>
                <w:color w:val="000000"/>
                <w:sz w:val="20"/>
                <w:szCs w:val="20"/>
                <w:lang w:val="en-US"/>
              </w:rPr>
              <w:t>Target 2026/27</w:t>
            </w:r>
          </w:p>
        </w:tc>
        <w:tc>
          <w:tcPr>
            <w:tcW w:w="499" w:type="pct"/>
            <w:tcBorders>
              <w:top w:val="single" w:sz="4" w:space="0" w:color="auto"/>
              <w:left w:val="nil"/>
              <w:bottom w:val="single" w:sz="4" w:space="0" w:color="auto"/>
              <w:right w:val="single" w:sz="4" w:space="0" w:color="auto"/>
            </w:tcBorders>
            <w:shd w:val="clear" w:color="000000" w:fill="FFF2CC"/>
            <w:hideMark/>
          </w:tcPr>
          <w:p w14:paraId="031F6671" w14:textId="77777777" w:rsidR="00050281" w:rsidRPr="00050281" w:rsidRDefault="00050281" w:rsidP="00050281">
            <w:pPr>
              <w:spacing w:after="0" w:line="240" w:lineRule="auto"/>
              <w:rPr>
                <w:rFonts w:ascii="Arial Narrow" w:eastAsia="Times New Roman" w:hAnsi="Arial Narrow" w:cs="Calibri"/>
                <w:b/>
                <w:bCs/>
                <w:color w:val="000000"/>
                <w:sz w:val="20"/>
                <w:szCs w:val="20"/>
                <w:lang w:val="en-US"/>
              </w:rPr>
            </w:pPr>
            <w:r w:rsidRPr="00050281">
              <w:rPr>
                <w:rFonts w:ascii="Arial Narrow" w:eastAsia="Times New Roman" w:hAnsi="Arial Narrow" w:cs="Calibri"/>
                <w:b/>
                <w:bCs/>
                <w:color w:val="000000"/>
                <w:sz w:val="20"/>
                <w:szCs w:val="20"/>
                <w:lang w:val="en-US"/>
              </w:rPr>
              <w:t>Target 2027/28</w:t>
            </w:r>
          </w:p>
        </w:tc>
      </w:tr>
      <w:tr w:rsidR="00050281" w:rsidRPr="00050281" w14:paraId="652C1AD1" w14:textId="77777777" w:rsidTr="00050281">
        <w:trPr>
          <w:trHeight w:val="89"/>
        </w:trPr>
        <w:tc>
          <w:tcPr>
            <w:tcW w:w="676" w:type="pct"/>
            <w:vMerge w:val="restart"/>
            <w:tcBorders>
              <w:top w:val="nil"/>
              <w:left w:val="single" w:sz="4" w:space="0" w:color="auto"/>
              <w:bottom w:val="single" w:sz="4" w:space="0" w:color="auto"/>
              <w:right w:val="single" w:sz="4" w:space="0" w:color="auto"/>
            </w:tcBorders>
            <w:shd w:val="clear" w:color="auto" w:fill="auto"/>
            <w:hideMark/>
          </w:tcPr>
          <w:p w14:paraId="16E31CD9"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Public Service and General Administration</w:t>
            </w:r>
          </w:p>
        </w:tc>
        <w:tc>
          <w:tcPr>
            <w:tcW w:w="1482" w:type="pct"/>
            <w:tcBorders>
              <w:top w:val="nil"/>
              <w:left w:val="nil"/>
              <w:bottom w:val="single" w:sz="4" w:space="0" w:color="auto"/>
              <w:right w:val="single" w:sz="4" w:space="0" w:color="auto"/>
            </w:tcBorders>
            <w:shd w:val="clear" w:color="000000" w:fill="FFFFFF"/>
            <w:hideMark/>
          </w:tcPr>
          <w:p w14:paraId="21D67EFC"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P.E- Staff salaries and wages</w:t>
            </w:r>
          </w:p>
        </w:tc>
        <w:tc>
          <w:tcPr>
            <w:tcW w:w="906" w:type="pct"/>
            <w:tcBorders>
              <w:top w:val="nil"/>
              <w:left w:val="nil"/>
              <w:bottom w:val="single" w:sz="4" w:space="0" w:color="auto"/>
              <w:right w:val="single" w:sz="4" w:space="0" w:color="auto"/>
            </w:tcBorders>
            <w:shd w:val="clear" w:color="000000" w:fill="FFFFFF"/>
            <w:hideMark/>
          </w:tcPr>
          <w:p w14:paraId="3CD24E55"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Number of staff</w:t>
            </w:r>
          </w:p>
        </w:tc>
        <w:tc>
          <w:tcPr>
            <w:tcW w:w="538" w:type="pct"/>
            <w:tcBorders>
              <w:top w:val="nil"/>
              <w:left w:val="nil"/>
              <w:bottom w:val="single" w:sz="4" w:space="0" w:color="auto"/>
              <w:right w:val="single" w:sz="4" w:space="0" w:color="auto"/>
            </w:tcBorders>
            <w:shd w:val="clear" w:color="000000" w:fill="FFFFFF"/>
            <w:hideMark/>
          </w:tcPr>
          <w:p w14:paraId="6B13E2FA"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72,796,522</w:t>
            </w:r>
          </w:p>
        </w:tc>
        <w:tc>
          <w:tcPr>
            <w:tcW w:w="399" w:type="pct"/>
            <w:tcBorders>
              <w:top w:val="nil"/>
              <w:left w:val="nil"/>
              <w:bottom w:val="single" w:sz="4" w:space="0" w:color="auto"/>
              <w:right w:val="single" w:sz="4" w:space="0" w:color="auto"/>
            </w:tcBorders>
            <w:shd w:val="clear" w:color="auto" w:fill="auto"/>
            <w:hideMark/>
          </w:tcPr>
          <w:p w14:paraId="74F77153"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73,796,522</w:t>
            </w:r>
          </w:p>
        </w:tc>
        <w:tc>
          <w:tcPr>
            <w:tcW w:w="499" w:type="pct"/>
            <w:tcBorders>
              <w:top w:val="nil"/>
              <w:left w:val="nil"/>
              <w:bottom w:val="single" w:sz="4" w:space="0" w:color="auto"/>
              <w:right w:val="single" w:sz="4" w:space="0" w:color="auto"/>
            </w:tcBorders>
            <w:shd w:val="clear" w:color="auto" w:fill="auto"/>
            <w:noWrap/>
            <w:hideMark/>
          </w:tcPr>
          <w:p w14:paraId="53C37B8E"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81,176,174</w:t>
            </w:r>
          </w:p>
        </w:tc>
        <w:tc>
          <w:tcPr>
            <w:tcW w:w="499" w:type="pct"/>
            <w:tcBorders>
              <w:top w:val="nil"/>
              <w:left w:val="nil"/>
              <w:bottom w:val="single" w:sz="4" w:space="0" w:color="auto"/>
              <w:right w:val="single" w:sz="4" w:space="0" w:color="auto"/>
            </w:tcBorders>
            <w:shd w:val="clear" w:color="auto" w:fill="auto"/>
            <w:noWrap/>
            <w:hideMark/>
          </w:tcPr>
          <w:p w14:paraId="0D67E0EA"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89,293,792</w:t>
            </w:r>
          </w:p>
        </w:tc>
      </w:tr>
      <w:tr w:rsidR="00050281" w:rsidRPr="00050281" w14:paraId="408361DC" w14:textId="77777777" w:rsidTr="00050281">
        <w:trPr>
          <w:trHeight w:val="552"/>
        </w:trPr>
        <w:tc>
          <w:tcPr>
            <w:tcW w:w="676" w:type="pct"/>
            <w:vMerge/>
            <w:tcBorders>
              <w:top w:val="nil"/>
              <w:left w:val="single" w:sz="4" w:space="0" w:color="auto"/>
              <w:bottom w:val="single" w:sz="4" w:space="0" w:color="auto"/>
              <w:right w:val="single" w:sz="4" w:space="0" w:color="auto"/>
            </w:tcBorders>
            <w:vAlign w:val="center"/>
            <w:hideMark/>
          </w:tcPr>
          <w:p w14:paraId="680DAB66"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1482" w:type="pct"/>
            <w:tcBorders>
              <w:top w:val="nil"/>
              <w:left w:val="nil"/>
              <w:bottom w:val="single" w:sz="4" w:space="0" w:color="auto"/>
              <w:right w:val="single" w:sz="4" w:space="0" w:color="auto"/>
            </w:tcBorders>
            <w:shd w:val="clear" w:color="000000" w:fill="FFFFFF"/>
            <w:hideMark/>
          </w:tcPr>
          <w:p w14:paraId="6F756256"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Operationalize staff emoluments and other  general expense</w:t>
            </w:r>
          </w:p>
        </w:tc>
        <w:tc>
          <w:tcPr>
            <w:tcW w:w="906" w:type="pct"/>
            <w:tcBorders>
              <w:top w:val="nil"/>
              <w:left w:val="nil"/>
              <w:bottom w:val="single" w:sz="4" w:space="0" w:color="auto"/>
              <w:right w:val="single" w:sz="4" w:space="0" w:color="auto"/>
            </w:tcBorders>
            <w:shd w:val="clear" w:color="000000" w:fill="FFFFFF"/>
            <w:hideMark/>
          </w:tcPr>
          <w:p w14:paraId="054A67DE"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Amount paid to general expenses</w:t>
            </w:r>
          </w:p>
        </w:tc>
        <w:tc>
          <w:tcPr>
            <w:tcW w:w="538" w:type="pct"/>
            <w:tcBorders>
              <w:top w:val="nil"/>
              <w:left w:val="nil"/>
              <w:bottom w:val="single" w:sz="4" w:space="0" w:color="auto"/>
              <w:right w:val="single" w:sz="4" w:space="0" w:color="auto"/>
            </w:tcBorders>
            <w:shd w:val="clear" w:color="000000" w:fill="FFFFFF"/>
            <w:hideMark/>
          </w:tcPr>
          <w:p w14:paraId="127F7569"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77910065</w:t>
            </w:r>
          </w:p>
        </w:tc>
        <w:tc>
          <w:tcPr>
            <w:tcW w:w="399" w:type="pct"/>
            <w:tcBorders>
              <w:top w:val="nil"/>
              <w:left w:val="nil"/>
              <w:bottom w:val="single" w:sz="4" w:space="0" w:color="auto"/>
              <w:right w:val="single" w:sz="4" w:space="0" w:color="auto"/>
            </w:tcBorders>
            <w:shd w:val="clear" w:color="auto" w:fill="auto"/>
            <w:hideMark/>
          </w:tcPr>
          <w:p w14:paraId="3EC7F4BE"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79,910,065</w:t>
            </w:r>
          </w:p>
        </w:tc>
        <w:tc>
          <w:tcPr>
            <w:tcW w:w="499" w:type="pct"/>
            <w:tcBorders>
              <w:top w:val="nil"/>
              <w:left w:val="nil"/>
              <w:bottom w:val="single" w:sz="4" w:space="0" w:color="auto"/>
              <w:right w:val="single" w:sz="4" w:space="0" w:color="auto"/>
            </w:tcBorders>
            <w:shd w:val="clear" w:color="auto" w:fill="auto"/>
            <w:noWrap/>
            <w:hideMark/>
          </w:tcPr>
          <w:p w14:paraId="1804EE53"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87,901,072</w:t>
            </w:r>
          </w:p>
        </w:tc>
        <w:tc>
          <w:tcPr>
            <w:tcW w:w="499" w:type="pct"/>
            <w:tcBorders>
              <w:top w:val="nil"/>
              <w:left w:val="nil"/>
              <w:bottom w:val="single" w:sz="4" w:space="0" w:color="auto"/>
              <w:right w:val="single" w:sz="4" w:space="0" w:color="auto"/>
            </w:tcBorders>
            <w:shd w:val="clear" w:color="auto" w:fill="auto"/>
            <w:noWrap/>
            <w:hideMark/>
          </w:tcPr>
          <w:p w14:paraId="10379CB4"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96,691,179</w:t>
            </w:r>
          </w:p>
        </w:tc>
      </w:tr>
      <w:tr w:rsidR="00050281" w:rsidRPr="00050281" w14:paraId="065AAFC9" w14:textId="77777777" w:rsidTr="00050281">
        <w:trPr>
          <w:trHeight w:val="480"/>
        </w:trPr>
        <w:tc>
          <w:tcPr>
            <w:tcW w:w="676" w:type="pct"/>
            <w:vMerge w:val="restart"/>
            <w:tcBorders>
              <w:top w:val="nil"/>
              <w:left w:val="single" w:sz="4" w:space="0" w:color="auto"/>
              <w:bottom w:val="single" w:sz="4" w:space="0" w:color="auto"/>
              <w:right w:val="single" w:sz="4" w:space="0" w:color="auto"/>
            </w:tcBorders>
            <w:shd w:val="clear" w:color="auto" w:fill="auto"/>
            <w:hideMark/>
          </w:tcPr>
          <w:p w14:paraId="0B4DFECE"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Department of Performance Contracting Disaster &amp; Emergency Services</w:t>
            </w:r>
          </w:p>
        </w:tc>
        <w:tc>
          <w:tcPr>
            <w:tcW w:w="1482" w:type="pct"/>
            <w:tcBorders>
              <w:top w:val="nil"/>
              <w:left w:val="nil"/>
              <w:bottom w:val="single" w:sz="4" w:space="0" w:color="auto"/>
              <w:right w:val="single" w:sz="4" w:space="0" w:color="auto"/>
            </w:tcBorders>
            <w:shd w:val="clear" w:color="auto" w:fill="auto"/>
            <w:hideMark/>
          </w:tcPr>
          <w:p w14:paraId="4A34DC0F"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1. Phase III development of the Emergency Response Centre</w:t>
            </w:r>
          </w:p>
        </w:tc>
        <w:tc>
          <w:tcPr>
            <w:tcW w:w="906" w:type="pct"/>
            <w:tcBorders>
              <w:top w:val="nil"/>
              <w:left w:val="nil"/>
              <w:bottom w:val="single" w:sz="4" w:space="0" w:color="auto"/>
              <w:right w:val="single" w:sz="4" w:space="0" w:color="auto"/>
            </w:tcBorders>
            <w:shd w:val="clear" w:color="auto" w:fill="auto"/>
            <w:hideMark/>
          </w:tcPr>
          <w:p w14:paraId="68EB0044" w14:textId="1A405EC3"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Number of emergence response center</w:t>
            </w:r>
          </w:p>
        </w:tc>
        <w:tc>
          <w:tcPr>
            <w:tcW w:w="538" w:type="pct"/>
            <w:tcBorders>
              <w:top w:val="nil"/>
              <w:left w:val="nil"/>
              <w:bottom w:val="single" w:sz="4" w:space="0" w:color="auto"/>
              <w:right w:val="single" w:sz="4" w:space="0" w:color="auto"/>
            </w:tcBorders>
            <w:shd w:val="clear" w:color="auto" w:fill="auto"/>
            <w:hideMark/>
          </w:tcPr>
          <w:p w14:paraId="1A762239"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5000000</w:t>
            </w:r>
          </w:p>
        </w:tc>
        <w:tc>
          <w:tcPr>
            <w:tcW w:w="399" w:type="pct"/>
            <w:tcBorders>
              <w:top w:val="nil"/>
              <w:left w:val="nil"/>
              <w:bottom w:val="single" w:sz="4" w:space="0" w:color="auto"/>
              <w:right w:val="single" w:sz="4" w:space="0" w:color="auto"/>
            </w:tcBorders>
            <w:shd w:val="clear" w:color="auto" w:fill="auto"/>
            <w:hideMark/>
          </w:tcPr>
          <w:p w14:paraId="410B9F4D"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8,000,000</w:t>
            </w:r>
          </w:p>
        </w:tc>
        <w:tc>
          <w:tcPr>
            <w:tcW w:w="499" w:type="pct"/>
            <w:tcBorders>
              <w:top w:val="nil"/>
              <w:left w:val="nil"/>
              <w:bottom w:val="single" w:sz="4" w:space="0" w:color="auto"/>
              <w:right w:val="single" w:sz="4" w:space="0" w:color="auto"/>
            </w:tcBorders>
            <w:shd w:val="clear" w:color="auto" w:fill="auto"/>
            <w:noWrap/>
            <w:hideMark/>
          </w:tcPr>
          <w:p w14:paraId="75EB2875"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8,800,000</w:t>
            </w:r>
          </w:p>
        </w:tc>
        <w:tc>
          <w:tcPr>
            <w:tcW w:w="499" w:type="pct"/>
            <w:tcBorders>
              <w:top w:val="nil"/>
              <w:left w:val="nil"/>
              <w:bottom w:val="single" w:sz="4" w:space="0" w:color="auto"/>
              <w:right w:val="single" w:sz="4" w:space="0" w:color="auto"/>
            </w:tcBorders>
            <w:shd w:val="clear" w:color="auto" w:fill="auto"/>
            <w:noWrap/>
            <w:hideMark/>
          </w:tcPr>
          <w:p w14:paraId="597C0863"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9,680,000</w:t>
            </w:r>
          </w:p>
        </w:tc>
      </w:tr>
      <w:tr w:rsidR="00050281" w:rsidRPr="00050281" w14:paraId="09D74C4A" w14:textId="77777777" w:rsidTr="00050281">
        <w:trPr>
          <w:trHeight w:val="552"/>
        </w:trPr>
        <w:tc>
          <w:tcPr>
            <w:tcW w:w="676" w:type="pct"/>
            <w:vMerge/>
            <w:tcBorders>
              <w:top w:val="nil"/>
              <w:left w:val="single" w:sz="4" w:space="0" w:color="auto"/>
              <w:bottom w:val="single" w:sz="4" w:space="0" w:color="auto"/>
              <w:right w:val="single" w:sz="4" w:space="0" w:color="auto"/>
            </w:tcBorders>
            <w:vAlign w:val="center"/>
            <w:hideMark/>
          </w:tcPr>
          <w:p w14:paraId="6016621F"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1482" w:type="pct"/>
            <w:tcBorders>
              <w:top w:val="nil"/>
              <w:left w:val="nil"/>
              <w:bottom w:val="single" w:sz="4" w:space="0" w:color="auto"/>
              <w:right w:val="single" w:sz="4" w:space="0" w:color="auto"/>
            </w:tcBorders>
            <w:shd w:val="clear" w:color="auto" w:fill="auto"/>
            <w:hideMark/>
          </w:tcPr>
          <w:p w14:paraId="55BF30A1" w14:textId="1E63AB38"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Installation of ICT infrastructure at the emergency response center</w:t>
            </w:r>
          </w:p>
        </w:tc>
        <w:tc>
          <w:tcPr>
            <w:tcW w:w="906" w:type="pct"/>
            <w:tcBorders>
              <w:top w:val="nil"/>
              <w:left w:val="nil"/>
              <w:bottom w:val="single" w:sz="4" w:space="0" w:color="auto"/>
              <w:right w:val="single" w:sz="4" w:space="0" w:color="auto"/>
            </w:tcBorders>
            <w:shd w:val="clear" w:color="auto" w:fill="auto"/>
            <w:hideMark/>
          </w:tcPr>
          <w:p w14:paraId="22B96383" w14:textId="698AF348"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N</w:t>
            </w:r>
            <w:r>
              <w:rPr>
                <w:rFonts w:ascii="Arial Narrow" w:eastAsia="Times New Roman" w:hAnsi="Arial Narrow" w:cs="Calibri"/>
                <w:color w:val="000000"/>
                <w:sz w:val="20"/>
                <w:szCs w:val="20"/>
                <w:lang w:val="en-US"/>
              </w:rPr>
              <w:t>umber of ICT infrastructure installed</w:t>
            </w:r>
          </w:p>
        </w:tc>
        <w:tc>
          <w:tcPr>
            <w:tcW w:w="538" w:type="pct"/>
            <w:tcBorders>
              <w:top w:val="nil"/>
              <w:left w:val="nil"/>
              <w:bottom w:val="single" w:sz="4" w:space="0" w:color="auto"/>
              <w:right w:val="single" w:sz="4" w:space="0" w:color="auto"/>
            </w:tcBorders>
            <w:shd w:val="clear" w:color="auto" w:fill="auto"/>
            <w:hideMark/>
          </w:tcPr>
          <w:p w14:paraId="3D2B55F5"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1000000</w:t>
            </w:r>
          </w:p>
        </w:tc>
        <w:tc>
          <w:tcPr>
            <w:tcW w:w="399" w:type="pct"/>
            <w:tcBorders>
              <w:top w:val="nil"/>
              <w:left w:val="nil"/>
              <w:bottom w:val="single" w:sz="4" w:space="0" w:color="auto"/>
              <w:right w:val="single" w:sz="4" w:space="0" w:color="auto"/>
            </w:tcBorders>
            <w:shd w:val="clear" w:color="auto" w:fill="auto"/>
            <w:hideMark/>
          </w:tcPr>
          <w:p w14:paraId="428D68C7"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4,000,000</w:t>
            </w:r>
          </w:p>
        </w:tc>
        <w:tc>
          <w:tcPr>
            <w:tcW w:w="499" w:type="pct"/>
            <w:tcBorders>
              <w:top w:val="nil"/>
              <w:left w:val="nil"/>
              <w:bottom w:val="single" w:sz="4" w:space="0" w:color="auto"/>
              <w:right w:val="single" w:sz="4" w:space="0" w:color="auto"/>
            </w:tcBorders>
            <w:shd w:val="clear" w:color="auto" w:fill="auto"/>
            <w:noWrap/>
            <w:hideMark/>
          </w:tcPr>
          <w:p w14:paraId="45F96CCA"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4,400,000</w:t>
            </w:r>
          </w:p>
        </w:tc>
        <w:tc>
          <w:tcPr>
            <w:tcW w:w="499" w:type="pct"/>
            <w:tcBorders>
              <w:top w:val="nil"/>
              <w:left w:val="nil"/>
              <w:bottom w:val="single" w:sz="4" w:space="0" w:color="auto"/>
              <w:right w:val="single" w:sz="4" w:space="0" w:color="auto"/>
            </w:tcBorders>
            <w:shd w:val="clear" w:color="auto" w:fill="auto"/>
            <w:noWrap/>
            <w:hideMark/>
          </w:tcPr>
          <w:p w14:paraId="0CCF5AB3"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4,840,000</w:t>
            </w:r>
          </w:p>
        </w:tc>
      </w:tr>
      <w:tr w:rsidR="00050281" w:rsidRPr="00050281" w14:paraId="7644F3F5" w14:textId="77777777" w:rsidTr="00050281">
        <w:trPr>
          <w:trHeight w:val="552"/>
        </w:trPr>
        <w:tc>
          <w:tcPr>
            <w:tcW w:w="676" w:type="pct"/>
            <w:vMerge/>
            <w:tcBorders>
              <w:top w:val="nil"/>
              <w:left w:val="single" w:sz="4" w:space="0" w:color="auto"/>
              <w:bottom w:val="single" w:sz="4" w:space="0" w:color="auto"/>
              <w:right w:val="single" w:sz="4" w:space="0" w:color="auto"/>
            </w:tcBorders>
            <w:vAlign w:val="center"/>
            <w:hideMark/>
          </w:tcPr>
          <w:p w14:paraId="23965C65"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1482" w:type="pct"/>
            <w:tcBorders>
              <w:top w:val="nil"/>
              <w:left w:val="nil"/>
              <w:bottom w:val="single" w:sz="4" w:space="0" w:color="auto"/>
              <w:right w:val="single" w:sz="4" w:space="0" w:color="auto"/>
            </w:tcBorders>
            <w:shd w:val="clear" w:color="auto" w:fill="auto"/>
            <w:hideMark/>
          </w:tcPr>
          <w:p w14:paraId="5A635A4B"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Mapping of disaster-prone areas in the county</w:t>
            </w:r>
          </w:p>
        </w:tc>
        <w:tc>
          <w:tcPr>
            <w:tcW w:w="906" w:type="pct"/>
            <w:tcBorders>
              <w:top w:val="nil"/>
              <w:left w:val="nil"/>
              <w:bottom w:val="single" w:sz="4" w:space="0" w:color="auto"/>
              <w:right w:val="single" w:sz="4" w:space="0" w:color="auto"/>
            </w:tcBorders>
            <w:shd w:val="clear" w:color="auto" w:fill="auto"/>
            <w:hideMark/>
          </w:tcPr>
          <w:p w14:paraId="308BD3A7"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Number of disaster prone areas mapped</w:t>
            </w:r>
          </w:p>
        </w:tc>
        <w:tc>
          <w:tcPr>
            <w:tcW w:w="538" w:type="pct"/>
            <w:tcBorders>
              <w:top w:val="nil"/>
              <w:left w:val="nil"/>
              <w:bottom w:val="single" w:sz="4" w:space="0" w:color="auto"/>
              <w:right w:val="single" w:sz="4" w:space="0" w:color="auto"/>
            </w:tcBorders>
            <w:shd w:val="clear" w:color="auto" w:fill="auto"/>
            <w:hideMark/>
          </w:tcPr>
          <w:p w14:paraId="7F43706D"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0</w:t>
            </w:r>
          </w:p>
        </w:tc>
        <w:tc>
          <w:tcPr>
            <w:tcW w:w="399" w:type="pct"/>
            <w:tcBorders>
              <w:top w:val="nil"/>
              <w:left w:val="nil"/>
              <w:bottom w:val="single" w:sz="4" w:space="0" w:color="auto"/>
              <w:right w:val="single" w:sz="4" w:space="0" w:color="auto"/>
            </w:tcBorders>
            <w:shd w:val="clear" w:color="auto" w:fill="auto"/>
            <w:hideMark/>
          </w:tcPr>
          <w:p w14:paraId="593CFFBB"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2,302,808</w:t>
            </w:r>
          </w:p>
        </w:tc>
        <w:tc>
          <w:tcPr>
            <w:tcW w:w="499" w:type="pct"/>
            <w:tcBorders>
              <w:top w:val="nil"/>
              <w:left w:val="nil"/>
              <w:bottom w:val="single" w:sz="4" w:space="0" w:color="auto"/>
              <w:right w:val="single" w:sz="4" w:space="0" w:color="auto"/>
            </w:tcBorders>
            <w:shd w:val="clear" w:color="auto" w:fill="auto"/>
            <w:noWrap/>
            <w:hideMark/>
          </w:tcPr>
          <w:p w14:paraId="142B85C6"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2,533,089</w:t>
            </w:r>
          </w:p>
        </w:tc>
        <w:tc>
          <w:tcPr>
            <w:tcW w:w="499" w:type="pct"/>
            <w:tcBorders>
              <w:top w:val="nil"/>
              <w:left w:val="nil"/>
              <w:bottom w:val="single" w:sz="4" w:space="0" w:color="auto"/>
              <w:right w:val="single" w:sz="4" w:space="0" w:color="auto"/>
            </w:tcBorders>
            <w:shd w:val="clear" w:color="auto" w:fill="auto"/>
            <w:noWrap/>
            <w:hideMark/>
          </w:tcPr>
          <w:p w14:paraId="64B7B26D"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2,786,398</w:t>
            </w:r>
          </w:p>
        </w:tc>
      </w:tr>
      <w:tr w:rsidR="00050281" w:rsidRPr="00050281" w14:paraId="3E083146" w14:textId="77777777" w:rsidTr="00050281">
        <w:trPr>
          <w:trHeight w:val="780"/>
        </w:trPr>
        <w:tc>
          <w:tcPr>
            <w:tcW w:w="676" w:type="pct"/>
            <w:vMerge/>
            <w:tcBorders>
              <w:top w:val="nil"/>
              <w:left w:val="single" w:sz="4" w:space="0" w:color="auto"/>
              <w:bottom w:val="single" w:sz="4" w:space="0" w:color="auto"/>
              <w:right w:val="single" w:sz="4" w:space="0" w:color="auto"/>
            </w:tcBorders>
            <w:vAlign w:val="center"/>
            <w:hideMark/>
          </w:tcPr>
          <w:p w14:paraId="4E500194"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1482" w:type="pct"/>
            <w:tcBorders>
              <w:top w:val="nil"/>
              <w:left w:val="nil"/>
              <w:bottom w:val="single" w:sz="4" w:space="0" w:color="auto"/>
              <w:right w:val="single" w:sz="4" w:space="0" w:color="auto"/>
            </w:tcBorders>
            <w:shd w:val="clear" w:color="auto" w:fill="auto"/>
            <w:hideMark/>
          </w:tcPr>
          <w:p w14:paraId="6E59631B"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Construction and rehabilitation of projects affected by disasters and response to cases of emergencies with support services</w:t>
            </w:r>
          </w:p>
        </w:tc>
        <w:tc>
          <w:tcPr>
            <w:tcW w:w="906" w:type="pct"/>
            <w:tcBorders>
              <w:top w:val="nil"/>
              <w:left w:val="nil"/>
              <w:bottom w:val="single" w:sz="4" w:space="0" w:color="auto"/>
              <w:right w:val="single" w:sz="4" w:space="0" w:color="auto"/>
            </w:tcBorders>
            <w:shd w:val="clear" w:color="auto" w:fill="auto"/>
            <w:hideMark/>
          </w:tcPr>
          <w:p w14:paraId="763BE290"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Number of rehabilitated projects affected by disaster</w:t>
            </w:r>
          </w:p>
        </w:tc>
        <w:tc>
          <w:tcPr>
            <w:tcW w:w="538" w:type="pct"/>
            <w:tcBorders>
              <w:top w:val="nil"/>
              <w:left w:val="nil"/>
              <w:bottom w:val="single" w:sz="4" w:space="0" w:color="auto"/>
              <w:right w:val="single" w:sz="4" w:space="0" w:color="auto"/>
            </w:tcBorders>
            <w:shd w:val="clear" w:color="auto" w:fill="auto"/>
            <w:hideMark/>
          </w:tcPr>
          <w:p w14:paraId="726FB3E8"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0</w:t>
            </w:r>
          </w:p>
        </w:tc>
        <w:tc>
          <w:tcPr>
            <w:tcW w:w="399" w:type="pct"/>
            <w:tcBorders>
              <w:top w:val="nil"/>
              <w:left w:val="nil"/>
              <w:bottom w:val="single" w:sz="4" w:space="0" w:color="auto"/>
              <w:right w:val="single" w:sz="4" w:space="0" w:color="auto"/>
            </w:tcBorders>
            <w:shd w:val="clear" w:color="auto" w:fill="auto"/>
            <w:hideMark/>
          </w:tcPr>
          <w:p w14:paraId="4255C663"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6,000,000</w:t>
            </w:r>
          </w:p>
        </w:tc>
        <w:tc>
          <w:tcPr>
            <w:tcW w:w="499" w:type="pct"/>
            <w:tcBorders>
              <w:top w:val="nil"/>
              <w:left w:val="nil"/>
              <w:bottom w:val="single" w:sz="4" w:space="0" w:color="auto"/>
              <w:right w:val="single" w:sz="4" w:space="0" w:color="auto"/>
            </w:tcBorders>
            <w:shd w:val="clear" w:color="auto" w:fill="auto"/>
            <w:noWrap/>
            <w:hideMark/>
          </w:tcPr>
          <w:p w14:paraId="6FA8AE96"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6,600,000</w:t>
            </w:r>
          </w:p>
        </w:tc>
        <w:tc>
          <w:tcPr>
            <w:tcW w:w="499" w:type="pct"/>
            <w:tcBorders>
              <w:top w:val="nil"/>
              <w:left w:val="nil"/>
              <w:bottom w:val="single" w:sz="4" w:space="0" w:color="auto"/>
              <w:right w:val="single" w:sz="4" w:space="0" w:color="auto"/>
            </w:tcBorders>
            <w:shd w:val="clear" w:color="auto" w:fill="auto"/>
            <w:noWrap/>
            <w:hideMark/>
          </w:tcPr>
          <w:p w14:paraId="353E9C8A"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7,260,000</w:t>
            </w:r>
          </w:p>
        </w:tc>
      </w:tr>
      <w:tr w:rsidR="00050281" w:rsidRPr="00050281" w14:paraId="7EE9EE76" w14:textId="77777777" w:rsidTr="00050281">
        <w:trPr>
          <w:trHeight w:val="780"/>
        </w:trPr>
        <w:tc>
          <w:tcPr>
            <w:tcW w:w="676" w:type="pct"/>
            <w:vMerge w:val="restart"/>
            <w:tcBorders>
              <w:top w:val="nil"/>
              <w:left w:val="single" w:sz="4" w:space="0" w:color="auto"/>
              <w:bottom w:val="single" w:sz="4" w:space="0" w:color="auto"/>
              <w:right w:val="single" w:sz="4" w:space="0" w:color="auto"/>
            </w:tcBorders>
            <w:shd w:val="clear" w:color="auto" w:fill="auto"/>
            <w:hideMark/>
          </w:tcPr>
          <w:p w14:paraId="5B572DC9"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Department of Tourism, Hospitality and Game reserves</w:t>
            </w:r>
          </w:p>
        </w:tc>
        <w:tc>
          <w:tcPr>
            <w:tcW w:w="1482" w:type="pct"/>
            <w:tcBorders>
              <w:top w:val="nil"/>
              <w:left w:val="nil"/>
              <w:bottom w:val="single" w:sz="4" w:space="0" w:color="auto"/>
              <w:right w:val="single" w:sz="4" w:space="0" w:color="auto"/>
            </w:tcBorders>
            <w:shd w:val="clear" w:color="auto" w:fill="auto"/>
            <w:hideMark/>
          </w:tcPr>
          <w:p w14:paraId="3A844C51"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Electrical power installation (wiring at snake house, entrance gates, washrooms and lighting) at the reptile park</w:t>
            </w:r>
          </w:p>
        </w:tc>
        <w:tc>
          <w:tcPr>
            <w:tcW w:w="906" w:type="pct"/>
            <w:tcBorders>
              <w:top w:val="nil"/>
              <w:left w:val="nil"/>
              <w:bottom w:val="single" w:sz="4" w:space="0" w:color="auto"/>
              <w:right w:val="single" w:sz="4" w:space="0" w:color="auto"/>
            </w:tcBorders>
            <w:shd w:val="clear" w:color="auto" w:fill="auto"/>
            <w:hideMark/>
          </w:tcPr>
          <w:p w14:paraId="0070802B"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 of electricity installation</w:t>
            </w:r>
          </w:p>
        </w:tc>
        <w:tc>
          <w:tcPr>
            <w:tcW w:w="538" w:type="pct"/>
            <w:tcBorders>
              <w:top w:val="nil"/>
              <w:left w:val="nil"/>
              <w:bottom w:val="single" w:sz="4" w:space="0" w:color="auto"/>
              <w:right w:val="single" w:sz="4" w:space="0" w:color="auto"/>
            </w:tcBorders>
            <w:shd w:val="clear" w:color="auto" w:fill="auto"/>
            <w:hideMark/>
          </w:tcPr>
          <w:p w14:paraId="76F1A2B2"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0</w:t>
            </w:r>
          </w:p>
        </w:tc>
        <w:tc>
          <w:tcPr>
            <w:tcW w:w="399" w:type="pct"/>
            <w:tcBorders>
              <w:top w:val="nil"/>
              <w:left w:val="nil"/>
              <w:bottom w:val="single" w:sz="4" w:space="0" w:color="auto"/>
              <w:right w:val="single" w:sz="4" w:space="0" w:color="auto"/>
            </w:tcBorders>
            <w:shd w:val="clear" w:color="auto" w:fill="auto"/>
            <w:hideMark/>
          </w:tcPr>
          <w:p w14:paraId="2EFB85E5"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3,500,000</w:t>
            </w:r>
          </w:p>
        </w:tc>
        <w:tc>
          <w:tcPr>
            <w:tcW w:w="499" w:type="pct"/>
            <w:tcBorders>
              <w:top w:val="nil"/>
              <w:left w:val="nil"/>
              <w:bottom w:val="single" w:sz="4" w:space="0" w:color="auto"/>
              <w:right w:val="single" w:sz="4" w:space="0" w:color="auto"/>
            </w:tcBorders>
            <w:shd w:val="clear" w:color="auto" w:fill="auto"/>
            <w:noWrap/>
            <w:hideMark/>
          </w:tcPr>
          <w:p w14:paraId="024C718B"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3,850,000</w:t>
            </w:r>
          </w:p>
        </w:tc>
        <w:tc>
          <w:tcPr>
            <w:tcW w:w="499" w:type="pct"/>
            <w:tcBorders>
              <w:top w:val="nil"/>
              <w:left w:val="nil"/>
              <w:bottom w:val="single" w:sz="4" w:space="0" w:color="auto"/>
              <w:right w:val="single" w:sz="4" w:space="0" w:color="auto"/>
            </w:tcBorders>
            <w:shd w:val="clear" w:color="auto" w:fill="auto"/>
            <w:noWrap/>
            <w:hideMark/>
          </w:tcPr>
          <w:p w14:paraId="49ACA2AF"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4,235,000</w:t>
            </w:r>
          </w:p>
        </w:tc>
      </w:tr>
      <w:tr w:rsidR="00050281" w:rsidRPr="00050281" w14:paraId="7EDE2302" w14:textId="77777777" w:rsidTr="00050281">
        <w:trPr>
          <w:trHeight w:val="552"/>
        </w:trPr>
        <w:tc>
          <w:tcPr>
            <w:tcW w:w="676" w:type="pct"/>
            <w:vMerge/>
            <w:tcBorders>
              <w:top w:val="nil"/>
              <w:left w:val="single" w:sz="4" w:space="0" w:color="auto"/>
              <w:bottom w:val="single" w:sz="4" w:space="0" w:color="auto"/>
              <w:right w:val="single" w:sz="4" w:space="0" w:color="auto"/>
            </w:tcBorders>
            <w:vAlign w:val="center"/>
            <w:hideMark/>
          </w:tcPr>
          <w:p w14:paraId="6F6E225F"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1482" w:type="pct"/>
            <w:tcBorders>
              <w:top w:val="nil"/>
              <w:left w:val="nil"/>
              <w:bottom w:val="single" w:sz="4" w:space="0" w:color="auto"/>
              <w:right w:val="single" w:sz="4" w:space="0" w:color="auto"/>
            </w:tcBorders>
            <w:shd w:val="clear" w:color="auto" w:fill="auto"/>
            <w:hideMark/>
          </w:tcPr>
          <w:p w14:paraId="6F2979F0"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water piping, construction of water tower and water tanks (3.3M)</w:t>
            </w:r>
          </w:p>
        </w:tc>
        <w:tc>
          <w:tcPr>
            <w:tcW w:w="906" w:type="pct"/>
            <w:tcBorders>
              <w:top w:val="nil"/>
              <w:left w:val="nil"/>
              <w:bottom w:val="single" w:sz="4" w:space="0" w:color="auto"/>
              <w:right w:val="single" w:sz="4" w:space="0" w:color="auto"/>
            </w:tcBorders>
            <w:shd w:val="clear" w:color="auto" w:fill="auto"/>
            <w:hideMark/>
          </w:tcPr>
          <w:p w14:paraId="2537EDE4" w14:textId="50515D24"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Number of meters of water piping</w:t>
            </w:r>
          </w:p>
        </w:tc>
        <w:tc>
          <w:tcPr>
            <w:tcW w:w="538" w:type="pct"/>
            <w:tcBorders>
              <w:top w:val="nil"/>
              <w:left w:val="nil"/>
              <w:bottom w:val="single" w:sz="4" w:space="0" w:color="auto"/>
              <w:right w:val="single" w:sz="4" w:space="0" w:color="auto"/>
            </w:tcBorders>
            <w:shd w:val="clear" w:color="auto" w:fill="auto"/>
            <w:hideMark/>
          </w:tcPr>
          <w:p w14:paraId="6DAE077C"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 </w:t>
            </w:r>
          </w:p>
        </w:tc>
        <w:tc>
          <w:tcPr>
            <w:tcW w:w="399" w:type="pct"/>
            <w:tcBorders>
              <w:top w:val="nil"/>
              <w:left w:val="nil"/>
              <w:bottom w:val="single" w:sz="4" w:space="0" w:color="auto"/>
              <w:right w:val="single" w:sz="4" w:space="0" w:color="auto"/>
            </w:tcBorders>
            <w:shd w:val="clear" w:color="auto" w:fill="auto"/>
            <w:hideMark/>
          </w:tcPr>
          <w:p w14:paraId="48622113"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3,300,000</w:t>
            </w:r>
          </w:p>
        </w:tc>
        <w:tc>
          <w:tcPr>
            <w:tcW w:w="499" w:type="pct"/>
            <w:tcBorders>
              <w:top w:val="nil"/>
              <w:left w:val="nil"/>
              <w:bottom w:val="single" w:sz="4" w:space="0" w:color="auto"/>
              <w:right w:val="single" w:sz="4" w:space="0" w:color="auto"/>
            </w:tcBorders>
            <w:shd w:val="clear" w:color="auto" w:fill="auto"/>
            <w:noWrap/>
            <w:hideMark/>
          </w:tcPr>
          <w:p w14:paraId="779BA7A5"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3,630,000</w:t>
            </w:r>
          </w:p>
        </w:tc>
        <w:tc>
          <w:tcPr>
            <w:tcW w:w="499" w:type="pct"/>
            <w:tcBorders>
              <w:top w:val="nil"/>
              <w:left w:val="nil"/>
              <w:bottom w:val="single" w:sz="4" w:space="0" w:color="auto"/>
              <w:right w:val="single" w:sz="4" w:space="0" w:color="auto"/>
            </w:tcBorders>
            <w:shd w:val="clear" w:color="auto" w:fill="auto"/>
            <w:noWrap/>
            <w:hideMark/>
          </w:tcPr>
          <w:p w14:paraId="297B6BAA"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3,993,000</w:t>
            </w:r>
          </w:p>
        </w:tc>
      </w:tr>
      <w:tr w:rsidR="00050281" w:rsidRPr="00050281" w14:paraId="7B5C58E0" w14:textId="77777777" w:rsidTr="00050281">
        <w:trPr>
          <w:trHeight w:val="552"/>
        </w:trPr>
        <w:tc>
          <w:tcPr>
            <w:tcW w:w="676" w:type="pct"/>
            <w:vMerge/>
            <w:tcBorders>
              <w:top w:val="nil"/>
              <w:left w:val="single" w:sz="4" w:space="0" w:color="auto"/>
              <w:bottom w:val="single" w:sz="4" w:space="0" w:color="auto"/>
              <w:right w:val="single" w:sz="4" w:space="0" w:color="auto"/>
            </w:tcBorders>
            <w:vAlign w:val="center"/>
            <w:hideMark/>
          </w:tcPr>
          <w:p w14:paraId="2AF20428"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1482" w:type="pct"/>
            <w:tcBorders>
              <w:top w:val="nil"/>
              <w:left w:val="nil"/>
              <w:bottom w:val="single" w:sz="4" w:space="0" w:color="auto"/>
              <w:right w:val="single" w:sz="4" w:space="0" w:color="auto"/>
            </w:tcBorders>
            <w:shd w:val="clear" w:color="auto" w:fill="auto"/>
            <w:hideMark/>
          </w:tcPr>
          <w:p w14:paraId="219632E6" w14:textId="2288F29F"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Stocking of reptiles and operationalization of the park (7m)</w:t>
            </w:r>
          </w:p>
        </w:tc>
        <w:tc>
          <w:tcPr>
            <w:tcW w:w="906" w:type="pct"/>
            <w:tcBorders>
              <w:top w:val="nil"/>
              <w:left w:val="nil"/>
              <w:bottom w:val="single" w:sz="4" w:space="0" w:color="auto"/>
              <w:right w:val="single" w:sz="4" w:space="0" w:color="auto"/>
            </w:tcBorders>
            <w:shd w:val="clear" w:color="auto" w:fill="auto"/>
            <w:hideMark/>
          </w:tcPr>
          <w:p w14:paraId="1A2B5628"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Number of stocking of reptiles</w:t>
            </w:r>
          </w:p>
        </w:tc>
        <w:tc>
          <w:tcPr>
            <w:tcW w:w="538" w:type="pct"/>
            <w:tcBorders>
              <w:top w:val="nil"/>
              <w:left w:val="nil"/>
              <w:bottom w:val="single" w:sz="4" w:space="0" w:color="auto"/>
              <w:right w:val="single" w:sz="4" w:space="0" w:color="auto"/>
            </w:tcBorders>
            <w:shd w:val="clear" w:color="auto" w:fill="auto"/>
            <w:hideMark/>
          </w:tcPr>
          <w:p w14:paraId="0B9503A4"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 </w:t>
            </w:r>
          </w:p>
        </w:tc>
        <w:tc>
          <w:tcPr>
            <w:tcW w:w="399" w:type="pct"/>
            <w:tcBorders>
              <w:top w:val="nil"/>
              <w:left w:val="nil"/>
              <w:bottom w:val="single" w:sz="4" w:space="0" w:color="auto"/>
              <w:right w:val="single" w:sz="4" w:space="0" w:color="auto"/>
            </w:tcBorders>
            <w:shd w:val="clear" w:color="auto" w:fill="auto"/>
            <w:hideMark/>
          </w:tcPr>
          <w:p w14:paraId="6EB96C83"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7,000,000</w:t>
            </w:r>
          </w:p>
        </w:tc>
        <w:tc>
          <w:tcPr>
            <w:tcW w:w="499" w:type="pct"/>
            <w:tcBorders>
              <w:top w:val="nil"/>
              <w:left w:val="nil"/>
              <w:bottom w:val="single" w:sz="4" w:space="0" w:color="auto"/>
              <w:right w:val="single" w:sz="4" w:space="0" w:color="auto"/>
            </w:tcBorders>
            <w:shd w:val="clear" w:color="auto" w:fill="auto"/>
            <w:noWrap/>
            <w:hideMark/>
          </w:tcPr>
          <w:p w14:paraId="5A84D7CC"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7,700,000</w:t>
            </w:r>
          </w:p>
        </w:tc>
        <w:tc>
          <w:tcPr>
            <w:tcW w:w="499" w:type="pct"/>
            <w:tcBorders>
              <w:top w:val="nil"/>
              <w:left w:val="nil"/>
              <w:bottom w:val="single" w:sz="4" w:space="0" w:color="auto"/>
              <w:right w:val="single" w:sz="4" w:space="0" w:color="auto"/>
            </w:tcBorders>
            <w:shd w:val="clear" w:color="auto" w:fill="auto"/>
            <w:noWrap/>
            <w:hideMark/>
          </w:tcPr>
          <w:p w14:paraId="355790D7"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8,470,000</w:t>
            </w:r>
          </w:p>
        </w:tc>
      </w:tr>
      <w:tr w:rsidR="00050281" w:rsidRPr="00050281" w14:paraId="4B630070" w14:textId="77777777" w:rsidTr="00050281">
        <w:trPr>
          <w:trHeight w:val="552"/>
        </w:trPr>
        <w:tc>
          <w:tcPr>
            <w:tcW w:w="676" w:type="pct"/>
            <w:vMerge/>
            <w:tcBorders>
              <w:top w:val="nil"/>
              <w:left w:val="single" w:sz="4" w:space="0" w:color="auto"/>
              <w:bottom w:val="single" w:sz="4" w:space="0" w:color="auto"/>
              <w:right w:val="single" w:sz="4" w:space="0" w:color="auto"/>
            </w:tcBorders>
            <w:vAlign w:val="center"/>
            <w:hideMark/>
          </w:tcPr>
          <w:p w14:paraId="20CA823D"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1482" w:type="pct"/>
            <w:tcBorders>
              <w:top w:val="nil"/>
              <w:left w:val="nil"/>
              <w:bottom w:val="single" w:sz="4" w:space="0" w:color="auto"/>
              <w:right w:val="single" w:sz="4" w:space="0" w:color="auto"/>
            </w:tcBorders>
            <w:shd w:val="clear" w:color="auto" w:fill="auto"/>
            <w:hideMark/>
          </w:tcPr>
          <w:p w14:paraId="13F31130"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windows, doors, Ramp and grills renovation (2.7m)</w:t>
            </w:r>
          </w:p>
        </w:tc>
        <w:tc>
          <w:tcPr>
            <w:tcW w:w="906" w:type="pct"/>
            <w:tcBorders>
              <w:top w:val="nil"/>
              <w:left w:val="nil"/>
              <w:bottom w:val="single" w:sz="4" w:space="0" w:color="auto"/>
              <w:right w:val="single" w:sz="4" w:space="0" w:color="auto"/>
            </w:tcBorders>
            <w:shd w:val="clear" w:color="auto" w:fill="auto"/>
            <w:hideMark/>
          </w:tcPr>
          <w:p w14:paraId="6EE72CA9" w14:textId="14D160BD"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 of renovation of windows and doors</w:t>
            </w:r>
          </w:p>
        </w:tc>
        <w:tc>
          <w:tcPr>
            <w:tcW w:w="538" w:type="pct"/>
            <w:tcBorders>
              <w:top w:val="nil"/>
              <w:left w:val="nil"/>
              <w:bottom w:val="single" w:sz="4" w:space="0" w:color="auto"/>
              <w:right w:val="single" w:sz="4" w:space="0" w:color="auto"/>
            </w:tcBorders>
            <w:shd w:val="clear" w:color="auto" w:fill="auto"/>
            <w:hideMark/>
          </w:tcPr>
          <w:p w14:paraId="35A94183"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 </w:t>
            </w:r>
          </w:p>
        </w:tc>
        <w:tc>
          <w:tcPr>
            <w:tcW w:w="399" w:type="pct"/>
            <w:tcBorders>
              <w:top w:val="nil"/>
              <w:left w:val="nil"/>
              <w:bottom w:val="single" w:sz="4" w:space="0" w:color="auto"/>
              <w:right w:val="single" w:sz="4" w:space="0" w:color="auto"/>
            </w:tcBorders>
            <w:shd w:val="clear" w:color="auto" w:fill="auto"/>
            <w:hideMark/>
          </w:tcPr>
          <w:p w14:paraId="39430AA5"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2,700,000</w:t>
            </w:r>
          </w:p>
        </w:tc>
        <w:tc>
          <w:tcPr>
            <w:tcW w:w="499" w:type="pct"/>
            <w:tcBorders>
              <w:top w:val="nil"/>
              <w:left w:val="nil"/>
              <w:bottom w:val="single" w:sz="4" w:space="0" w:color="auto"/>
              <w:right w:val="single" w:sz="4" w:space="0" w:color="auto"/>
            </w:tcBorders>
            <w:shd w:val="clear" w:color="auto" w:fill="auto"/>
            <w:noWrap/>
            <w:hideMark/>
          </w:tcPr>
          <w:p w14:paraId="5BFC1D6D"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2,970,000</w:t>
            </w:r>
          </w:p>
        </w:tc>
        <w:tc>
          <w:tcPr>
            <w:tcW w:w="499" w:type="pct"/>
            <w:tcBorders>
              <w:top w:val="nil"/>
              <w:left w:val="nil"/>
              <w:bottom w:val="single" w:sz="4" w:space="0" w:color="auto"/>
              <w:right w:val="single" w:sz="4" w:space="0" w:color="auto"/>
            </w:tcBorders>
            <w:shd w:val="clear" w:color="auto" w:fill="auto"/>
            <w:noWrap/>
            <w:hideMark/>
          </w:tcPr>
          <w:p w14:paraId="7201D55B"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3,267,000</w:t>
            </w:r>
          </w:p>
        </w:tc>
      </w:tr>
      <w:tr w:rsidR="00050281" w:rsidRPr="00050281" w14:paraId="20B232E0" w14:textId="77777777" w:rsidTr="00050281">
        <w:trPr>
          <w:trHeight w:val="552"/>
        </w:trPr>
        <w:tc>
          <w:tcPr>
            <w:tcW w:w="676" w:type="pct"/>
            <w:vMerge/>
            <w:tcBorders>
              <w:top w:val="nil"/>
              <w:left w:val="single" w:sz="4" w:space="0" w:color="auto"/>
              <w:bottom w:val="single" w:sz="4" w:space="0" w:color="auto"/>
              <w:right w:val="single" w:sz="4" w:space="0" w:color="auto"/>
            </w:tcBorders>
            <w:vAlign w:val="center"/>
            <w:hideMark/>
          </w:tcPr>
          <w:p w14:paraId="3014B69C"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1482" w:type="pct"/>
            <w:tcBorders>
              <w:top w:val="nil"/>
              <w:left w:val="nil"/>
              <w:bottom w:val="single" w:sz="4" w:space="0" w:color="auto"/>
              <w:right w:val="single" w:sz="4" w:space="0" w:color="auto"/>
            </w:tcBorders>
            <w:shd w:val="clear" w:color="auto" w:fill="auto"/>
            <w:hideMark/>
          </w:tcPr>
          <w:p w14:paraId="25AE440F"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Landscaping around the snake house (1.8m)</w:t>
            </w:r>
          </w:p>
        </w:tc>
        <w:tc>
          <w:tcPr>
            <w:tcW w:w="906" w:type="pct"/>
            <w:tcBorders>
              <w:top w:val="nil"/>
              <w:left w:val="nil"/>
              <w:bottom w:val="single" w:sz="4" w:space="0" w:color="auto"/>
              <w:right w:val="single" w:sz="4" w:space="0" w:color="auto"/>
            </w:tcBorders>
            <w:shd w:val="clear" w:color="auto" w:fill="auto"/>
            <w:hideMark/>
          </w:tcPr>
          <w:p w14:paraId="2975AE92"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 of landscaping of snake house</w:t>
            </w:r>
          </w:p>
        </w:tc>
        <w:tc>
          <w:tcPr>
            <w:tcW w:w="538" w:type="pct"/>
            <w:tcBorders>
              <w:top w:val="nil"/>
              <w:left w:val="nil"/>
              <w:bottom w:val="single" w:sz="4" w:space="0" w:color="auto"/>
              <w:right w:val="single" w:sz="4" w:space="0" w:color="auto"/>
            </w:tcBorders>
            <w:shd w:val="clear" w:color="auto" w:fill="auto"/>
            <w:hideMark/>
          </w:tcPr>
          <w:p w14:paraId="22B6D695"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 </w:t>
            </w:r>
          </w:p>
        </w:tc>
        <w:tc>
          <w:tcPr>
            <w:tcW w:w="399" w:type="pct"/>
            <w:tcBorders>
              <w:top w:val="nil"/>
              <w:left w:val="nil"/>
              <w:bottom w:val="single" w:sz="4" w:space="0" w:color="auto"/>
              <w:right w:val="single" w:sz="4" w:space="0" w:color="auto"/>
            </w:tcBorders>
            <w:shd w:val="clear" w:color="auto" w:fill="auto"/>
            <w:hideMark/>
          </w:tcPr>
          <w:p w14:paraId="5B52C6CD"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1,800,000</w:t>
            </w:r>
          </w:p>
        </w:tc>
        <w:tc>
          <w:tcPr>
            <w:tcW w:w="499" w:type="pct"/>
            <w:tcBorders>
              <w:top w:val="nil"/>
              <w:left w:val="nil"/>
              <w:bottom w:val="single" w:sz="4" w:space="0" w:color="auto"/>
              <w:right w:val="single" w:sz="4" w:space="0" w:color="auto"/>
            </w:tcBorders>
            <w:shd w:val="clear" w:color="auto" w:fill="auto"/>
            <w:noWrap/>
            <w:hideMark/>
          </w:tcPr>
          <w:p w14:paraId="11A19AEA"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1,980,000</w:t>
            </w:r>
          </w:p>
        </w:tc>
        <w:tc>
          <w:tcPr>
            <w:tcW w:w="499" w:type="pct"/>
            <w:tcBorders>
              <w:top w:val="nil"/>
              <w:left w:val="nil"/>
              <w:bottom w:val="single" w:sz="4" w:space="0" w:color="auto"/>
              <w:right w:val="single" w:sz="4" w:space="0" w:color="auto"/>
            </w:tcBorders>
            <w:shd w:val="clear" w:color="auto" w:fill="auto"/>
            <w:noWrap/>
            <w:hideMark/>
          </w:tcPr>
          <w:p w14:paraId="7FC0C0D2"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2,178,000</w:t>
            </w:r>
          </w:p>
        </w:tc>
      </w:tr>
      <w:tr w:rsidR="00050281" w:rsidRPr="00050281" w14:paraId="312DCEA5" w14:textId="77777777" w:rsidTr="00050281">
        <w:trPr>
          <w:trHeight w:val="780"/>
        </w:trPr>
        <w:tc>
          <w:tcPr>
            <w:tcW w:w="676" w:type="pct"/>
            <w:vMerge/>
            <w:tcBorders>
              <w:top w:val="nil"/>
              <w:left w:val="single" w:sz="4" w:space="0" w:color="auto"/>
              <w:bottom w:val="single" w:sz="4" w:space="0" w:color="auto"/>
              <w:right w:val="single" w:sz="4" w:space="0" w:color="auto"/>
            </w:tcBorders>
            <w:vAlign w:val="center"/>
            <w:hideMark/>
          </w:tcPr>
          <w:p w14:paraId="6F567524"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1482" w:type="pct"/>
            <w:tcBorders>
              <w:top w:val="nil"/>
              <w:left w:val="nil"/>
              <w:bottom w:val="single" w:sz="4" w:space="0" w:color="auto"/>
              <w:right w:val="single" w:sz="4" w:space="0" w:color="auto"/>
            </w:tcBorders>
            <w:shd w:val="clear" w:color="auto" w:fill="auto"/>
            <w:hideMark/>
          </w:tcPr>
          <w:p w14:paraId="62D8E801"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strengthen perimeter fence and install ticketing system at the entrance gate(4m) Retention walls repair, sand addition and Landscaping. (3m)</w:t>
            </w:r>
          </w:p>
        </w:tc>
        <w:tc>
          <w:tcPr>
            <w:tcW w:w="906" w:type="pct"/>
            <w:tcBorders>
              <w:top w:val="nil"/>
              <w:left w:val="nil"/>
              <w:bottom w:val="single" w:sz="4" w:space="0" w:color="auto"/>
              <w:right w:val="single" w:sz="4" w:space="0" w:color="auto"/>
            </w:tcBorders>
            <w:shd w:val="clear" w:color="auto" w:fill="auto"/>
            <w:hideMark/>
          </w:tcPr>
          <w:p w14:paraId="36494701" w14:textId="30BF53C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Meters of perimeter fence installed</w:t>
            </w:r>
          </w:p>
        </w:tc>
        <w:tc>
          <w:tcPr>
            <w:tcW w:w="538" w:type="pct"/>
            <w:tcBorders>
              <w:top w:val="nil"/>
              <w:left w:val="nil"/>
              <w:bottom w:val="single" w:sz="4" w:space="0" w:color="auto"/>
              <w:right w:val="single" w:sz="4" w:space="0" w:color="auto"/>
            </w:tcBorders>
            <w:shd w:val="clear" w:color="auto" w:fill="auto"/>
            <w:hideMark/>
          </w:tcPr>
          <w:p w14:paraId="3435C6A2"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 </w:t>
            </w:r>
          </w:p>
        </w:tc>
        <w:tc>
          <w:tcPr>
            <w:tcW w:w="399" w:type="pct"/>
            <w:tcBorders>
              <w:top w:val="nil"/>
              <w:left w:val="nil"/>
              <w:bottom w:val="single" w:sz="4" w:space="0" w:color="auto"/>
              <w:right w:val="single" w:sz="4" w:space="0" w:color="auto"/>
            </w:tcBorders>
            <w:shd w:val="clear" w:color="auto" w:fill="auto"/>
            <w:hideMark/>
          </w:tcPr>
          <w:p w14:paraId="0E120374"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2,000,000</w:t>
            </w:r>
          </w:p>
        </w:tc>
        <w:tc>
          <w:tcPr>
            <w:tcW w:w="499" w:type="pct"/>
            <w:tcBorders>
              <w:top w:val="nil"/>
              <w:left w:val="nil"/>
              <w:bottom w:val="single" w:sz="4" w:space="0" w:color="auto"/>
              <w:right w:val="single" w:sz="4" w:space="0" w:color="auto"/>
            </w:tcBorders>
            <w:shd w:val="clear" w:color="auto" w:fill="auto"/>
            <w:noWrap/>
            <w:hideMark/>
          </w:tcPr>
          <w:p w14:paraId="641B415F"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2,200,000</w:t>
            </w:r>
          </w:p>
        </w:tc>
        <w:tc>
          <w:tcPr>
            <w:tcW w:w="499" w:type="pct"/>
            <w:tcBorders>
              <w:top w:val="nil"/>
              <w:left w:val="nil"/>
              <w:bottom w:val="single" w:sz="4" w:space="0" w:color="auto"/>
              <w:right w:val="single" w:sz="4" w:space="0" w:color="auto"/>
            </w:tcBorders>
            <w:shd w:val="clear" w:color="auto" w:fill="auto"/>
            <w:noWrap/>
            <w:hideMark/>
          </w:tcPr>
          <w:p w14:paraId="04A7B740"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2,420,000</w:t>
            </w:r>
          </w:p>
        </w:tc>
      </w:tr>
      <w:tr w:rsidR="00050281" w:rsidRPr="00050281" w14:paraId="1181E058" w14:textId="77777777" w:rsidTr="00050281">
        <w:trPr>
          <w:trHeight w:val="576"/>
        </w:trPr>
        <w:tc>
          <w:tcPr>
            <w:tcW w:w="676" w:type="pct"/>
            <w:vMerge/>
            <w:tcBorders>
              <w:top w:val="nil"/>
              <w:left w:val="single" w:sz="4" w:space="0" w:color="auto"/>
              <w:bottom w:val="single" w:sz="4" w:space="0" w:color="auto"/>
              <w:right w:val="single" w:sz="4" w:space="0" w:color="auto"/>
            </w:tcBorders>
            <w:vAlign w:val="center"/>
            <w:hideMark/>
          </w:tcPr>
          <w:p w14:paraId="455D52DA"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1482" w:type="pct"/>
            <w:tcBorders>
              <w:top w:val="nil"/>
              <w:left w:val="nil"/>
              <w:bottom w:val="single" w:sz="4" w:space="0" w:color="auto"/>
              <w:right w:val="single" w:sz="4" w:space="0" w:color="auto"/>
            </w:tcBorders>
            <w:shd w:val="clear" w:color="auto" w:fill="auto"/>
            <w:hideMark/>
          </w:tcPr>
          <w:p w14:paraId="284056E7"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 xml:space="preserve">Purchase of land parcel and Construction of Bazaar view point (3m) Installation of </w:t>
            </w:r>
            <w:proofErr w:type="spellStart"/>
            <w:r w:rsidRPr="00050281">
              <w:rPr>
                <w:rFonts w:ascii="Arial Narrow" w:eastAsia="Times New Roman" w:hAnsi="Arial Narrow" w:cs="Calibri"/>
                <w:color w:val="000000"/>
                <w:sz w:val="20"/>
                <w:szCs w:val="20"/>
                <w:lang w:val="en-US"/>
              </w:rPr>
              <w:t>Ziplining</w:t>
            </w:r>
            <w:proofErr w:type="spellEnd"/>
            <w:r w:rsidRPr="00050281">
              <w:rPr>
                <w:rFonts w:ascii="Arial Narrow" w:eastAsia="Times New Roman" w:hAnsi="Arial Narrow" w:cs="Calibri"/>
                <w:color w:val="000000"/>
                <w:sz w:val="20"/>
                <w:szCs w:val="20"/>
                <w:lang w:val="en-US"/>
              </w:rPr>
              <w:t xml:space="preserve"> (4m)</w:t>
            </w:r>
          </w:p>
        </w:tc>
        <w:tc>
          <w:tcPr>
            <w:tcW w:w="906" w:type="pct"/>
            <w:tcBorders>
              <w:top w:val="nil"/>
              <w:left w:val="nil"/>
              <w:bottom w:val="single" w:sz="4" w:space="0" w:color="auto"/>
              <w:right w:val="single" w:sz="4" w:space="0" w:color="auto"/>
            </w:tcBorders>
            <w:shd w:val="clear" w:color="auto" w:fill="auto"/>
            <w:hideMark/>
          </w:tcPr>
          <w:p w14:paraId="4752B05D"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Acres of land purchased</w:t>
            </w:r>
          </w:p>
        </w:tc>
        <w:tc>
          <w:tcPr>
            <w:tcW w:w="538" w:type="pct"/>
            <w:tcBorders>
              <w:top w:val="nil"/>
              <w:left w:val="nil"/>
              <w:bottom w:val="single" w:sz="4" w:space="0" w:color="auto"/>
              <w:right w:val="single" w:sz="4" w:space="0" w:color="auto"/>
            </w:tcBorders>
            <w:shd w:val="clear" w:color="auto" w:fill="auto"/>
            <w:hideMark/>
          </w:tcPr>
          <w:p w14:paraId="4A44AE76"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 </w:t>
            </w:r>
          </w:p>
        </w:tc>
        <w:tc>
          <w:tcPr>
            <w:tcW w:w="399" w:type="pct"/>
            <w:tcBorders>
              <w:top w:val="nil"/>
              <w:left w:val="nil"/>
              <w:bottom w:val="single" w:sz="4" w:space="0" w:color="auto"/>
              <w:right w:val="single" w:sz="4" w:space="0" w:color="auto"/>
            </w:tcBorders>
            <w:shd w:val="clear" w:color="auto" w:fill="auto"/>
            <w:hideMark/>
          </w:tcPr>
          <w:p w14:paraId="47E5B411"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2,000,000</w:t>
            </w:r>
          </w:p>
        </w:tc>
        <w:tc>
          <w:tcPr>
            <w:tcW w:w="499" w:type="pct"/>
            <w:tcBorders>
              <w:top w:val="nil"/>
              <w:left w:val="nil"/>
              <w:bottom w:val="single" w:sz="4" w:space="0" w:color="auto"/>
              <w:right w:val="single" w:sz="4" w:space="0" w:color="auto"/>
            </w:tcBorders>
            <w:shd w:val="clear" w:color="auto" w:fill="auto"/>
            <w:noWrap/>
            <w:hideMark/>
          </w:tcPr>
          <w:p w14:paraId="5239C9CA"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2,200,000</w:t>
            </w:r>
          </w:p>
        </w:tc>
        <w:tc>
          <w:tcPr>
            <w:tcW w:w="499" w:type="pct"/>
            <w:tcBorders>
              <w:top w:val="nil"/>
              <w:left w:val="nil"/>
              <w:bottom w:val="single" w:sz="4" w:space="0" w:color="auto"/>
              <w:right w:val="single" w:sz="4" w:space="0" w:color="auto"/>
            </w:tcBorders>
            <w:shd w:val="clear" w:color="auto" w:fill="auto"/>
            <w:noWrap/>
            <w:hideMark/>
          </w:tcPr>
          <w:p w14:paraId="0DFF2D84"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2,420,000</w:t>
            </w:r>
          </w:p>
        </w:tc>
      </w:tr>
      <w:tr w:rsidR="00050281" w:rsidRPr="00050281" w14:paraId="49DEE775" w14:textId="77777777" w:rsidTr="00050281">
        <w:trPr>
          <w:trHeight w:val="828"/>
        </w:trPr>
        <w:tc>
          <w:tcPr>
            <w:tcW w:w="676" w:type="pct"/>
            <w:vMerge/>
            <w:tcBorders>
              <w:top w:val="nil"/>
              <w:left w:val="single" w:sz="4" w:space="0" w:color="auto"/>
              <w:bottom w:val="single" w:sz="4" w:space="0" w:color="auto"/>
              <w:right w:val="single" w:sz="4" w:space="0" w:color="auto"/>
            </w:tcBorders>
            <w:vAlign w:val="center"/>
            <w:hideMark/>
          </w:tcPr>
          <w:p w14:paraId="3E885D12"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1482" w:type="pct"/>
            <w:tcBorders>
              <w:top w:val="nil"/>
              <w:left w:val="nil"/>
              <w:bottom w:val="single" w:sz="4" w:space="0" w:color="auto"/>
              <w:right w:val="single" w:sz="4" w:space="0" w:color="auto"/>
            </w:tcBorders>
            <w:shd w:val="clear" w:color="auto" w:fill="auto"/>
            <w:hideMark/>
          </w:tcPr>
          <w:p w14:paraId="106751DC"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 xml:space="preserve">Marketing familiarization tours with media houses, nature Kenya and other special teams to expose </w:t>
            </w:r>
            <w:proofErr w:type="spellStart"/>
            <w:r w:rsidRPr="00050281">
              <w:rPr>
                <w:rFonts w:ascii="Arial Narrow" w:eastAsia="Times New Roman" w:hAnsi="Arial Narrow" w:cs="Calibri"/>
                <w:color w:val="000000"/>
                <w:sz w:val="20"/>
                <w:szCs w:val="20"/>
                <w:lang w:val="en-US"/>
              </w:rPr>
              <w:t>Kitui</w:t>
            </w:r>
            <w:proofErr w:type="spellEnd"/>
            <w:r w:rsidRPr="00050281">
              <w:rPr>
                <w:rFonts w:ascii="Arial Narrow" w:eastAsia="Times New Roman" w:hAnsi="Arial Narrow" w:cs="Calibri"/>
                <w:color w:val="000000"/>
                <w:sz w:val="20"/>
                <w:szCs w:val="20"/>
                <w:lang w:val="en-US"/>
              </w:rPr>
              <w:t xml:space="preserve"> County tourism sites (3m)</w:t>
            </w:r>
          </w:p>
        </w:tc>
        <w:tc>
          <w:tcPr>
            <w:tcW w:w="906" w:type="pct"/>
            <w:vMerge w:val="restart"/>
            <w:tcBorders>
              <w:top w:val="nil"/>
              <w:left w:val="single" w:sz="4" w:space="0" w:color="auto"/>
              <w:bottom w:val="single" w:sz="4" w:space="0" w:color="auto"/>
              <w:right w:val="single" w:sz="4" w:space="0" w:color="auto"/>
            </w:tcBorders>
            <w:shd w:val="clear" w:color="auto" w:fill="auto"/>
            <w:hideMark/>
          </w:tcPr>
          <w:p w14:paraId="66BC21FD" w14:textId="0D30A302"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Number of advertising and campaign awareness</w:t>
            </w:r>
          </w:p>
        </w:tc>
        <w:tc>
          <w:tcPr>
            <w:tcW w:w="538" w:type="pct"/>
            <w:vMerge w:val="restart"/>
            <w:tcBorders>
              <w:top w:val="nil"/>
              <w:left w:val="single" w:sz="4" w:space="0" w:color="auto"/>
              <w:bottom w:val="single" w:sz="4" w:space="0" w:color="auto"/>
              <w:right w:val="single" w:sz="4" w:space="0" w:color="auto"/>
            </w:tcBorders>
            <w:shd w:val="clear" w:color="auto" w:fill="auto"/>
            <w:hideMark/>
          </w:tcPr>
          <w:p w14:paraId="5A70C22C"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1400000</w:t>
            </w:r>
          </w:p>
        </w:tc>
        <w:tc>
          <w:tcPr>
            <w:tcW w:w="399" w:type="pct"/>
            <w:vMerge w:val="restart"/>
            <w:tcBorders>
              <w:top w:val="nil"/>
              <w:left w:val="single" w:sz="4" w:space="0" w:color="auto"/>
              <w:bottom w:val="single" w:sz="4" w:space="0" w:color="auto"/>
              <w:right w:val="single" w:sz="4" w:space="0" w:color="auto"/>
            </w:tcBorders>
            <w:shd w:val="clear" w:color="auto" w:fill="auto"/>
            <w:hideMark/>
          </w:tcPr>
          <w:p w14:paraId="32D5F4F7"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1,400,000</w:t>
            </w:r>
          </w:p>
        </w:tc>
        <w:tc>
          <w:tcPr>
            <w:tcW w:w="499" w:type="pct"/>
            <w:vMerge w:val="restart"/>
            <w:tcBorders>
              <w:top w:val="nil"/>
              <w:left w:val="single" w:sz="4" w:space="0" w:color="auto"/>
              <w:bottom w:val="single" w:sz="4" w:space="0" w:color="000000"/>
              <w:right w:val="single" w:sz="4" w:space="0" w:color="auto"/>
            </w:tcBorders>
            <w:shd w:val="clear" w:color="auto" w:fill="auto"/>
            <w:noWrap/>
            <w:hideMark/>
          </w:tcPr>
          <w:p w14:paraId="55237F8C"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1,540,000</w:t>
            </w:r>
          </w:p>
        </w:tc>
        <w:tc>
          <w:tcPr>
            <w:tcW w:w="499" w:type="pct"/>
            <w:vMerge w:val="restart"/>
            <w:tcBorders>
              <w:top w:val="nil"/>
              <w:left w:val="single" w:sz="4" w:space="0" w:color="auto"/>
              <w:bottom w:val="single" w:sz="4" w:space="0" w:color="000000"/>
              <w:right w:val="single" w:sz="4" w:space="0" w:color="auto"/>
            </w:tcBorders>
            <w:shd w:val="clear" w:color="auto" w:fill="auto"/>
            <w:noWrap/>
            <w:hideMark/>
          </w:tcPr>
          <w:p w14:paraId="4DE0F334" w14:textId="77777777" w:rsidR="00050281" w:rsidRPr="00050281" w:rsidRDefault="00050281" w:rsidP="00050281">
            <w:pPr>
              <w:spacing w:after="0" w:line="240" w:lineRule="auto"/>
              <w:jc w:val="right"/>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1,694,000</w:t>
            </w:r>
          </w:p>
        </w:tc>
      </w:tr>
      <w:tr w:rsidR="00050281" w:rsidRPr="00050281" w14:paraId="29E8BEE1" w14:textId="77777777" w:rsidTr="00050281">
        <w:trPr>
          <w:trHeight w:val="552"/>
        </w:trPr>
        <w:tc>
          <w:tcPr>
            <w:tcW w:w="676" w:type="pct"/>
            <w:vMerge/>
            <w:tcBorders>
              <w:top w:val="nil"/>
              <w:left w:val="single" w:sz="4" w:space="0" w:color="auto"/>
              <w:bottom w:val="single" w:sz="4" w:space="0" w:color="auto"/>
              <w:right w:val="single" w:sz="4" w:space="0" w:color="auto"/>
            </w:tcBorders>
            <w:vAlign w:val="center"/>
            <w:hideMark/>
          </w:tcPr>
          <w:p w14:paraId="07625DFB"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1482" w:type="pct"/>
            <w:tcBorders>
              <w:top w:val="nil"/>
              <w:left w:val="nil"/>
              <w:bottom w:val="single" w:sz="4" w:space="0" w:color="auto"/>
              <w:right w:val="single" w:sz="4" w:space="0" w:color="auto"/>
            </w:tcBorders>
            <w:shd w:val="clear" w:color="auto" w:fill="auto"/>
            <w:hideMark/>
          </w:tcPr>
          <w:p w14:paraId="63BC1DEE"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 xml:space="preserve">Tourism Infrastructure support for site support groups (SSG) in </w:t>
            </w:r>
            <w:proofErr w:type="spellStart"/>
            <w:r w:rsidRPr="00050281">
              <w:rPr>
                <w:rFonts w:ascii="Arial Narrow" w:eastAsia="Times New Roman" w:hAnsi="Arial Narrow" w:cs="Calibri"/>
                <w:color w:val="000000"/>
                <w:sz w:val="20"/>
                <w:szCs w:val="20"/>
                <w:lang w:val="en-US"/>
              </w:rPr>
              <w:t>Mumoni</w:t>
            </w:r>
            <w:proofErr w:type="spellEnd"/>
            <w:r w:rsidRPr="00050281">
              <w:rPr>
                <w:rFonts w:ascii="Arial Narrow" w:eastAsia="Times New Roman" w:hAnsi="Arial Narrow" w:cs="Calibri"/>
                <w:color w:val="000000"/>
                <w:sz w:val="20"/>
                <w:szCs w:val="20"/>
                <w:lang w:val="en-US"/>
              </w:rPr>
              <w:t xml:space="preserve"> and </w:t>
            </w:r>
            <w:proofErr w:type="spellStart"/>
            <w:r w:rsidRPr="00050281">
              <w:rPr>
                <w:rFonts w:ascii="Arial Narrow" w:eastAsia="Times New Roman" w:hAnsi="Arial Narrow" w:cs="Calibri"/>
                <w:color w:val="000000"/>
                <w:sz w:val="20"/>
                <w:szCs w:val="20"/>
                <w:lang w:val="en-US"/>
              </w:rPr>
              <w:t>Mutitu</w:t>
            </w:r>
            <w:proofErr w:type="spellEnd"/>
            <w:r w:rsidRPr="00050281">
              <w:rPr>
                <w:rFonts w:ascii="Arial Narrow" w:eastAsia="Times New Roman" w:hAnsi="Arial Narrow" w:cs="Calibri"/>
                <w:color w:val="000000"/>
                <w:sz w:val="20"/>
                <w:szCs w:val="20"/>
                <w:lang w:val="en-US"/>
              </w:rPr>
              <w:t xml:space="preserve"> IBAs (2m)</w:t>
            </w:r>
          </w:p>
        </w:tc>
        <w:tc>
          <w:tcPr>
            <w:tcW w:w="906" w:type="pct"/>
            <w:vMerge/>
            <w:tcBorders>
              <w:top w:val="nil"/>
              <w:left w:val="single" w:sz="4" w:space="0" w:color="auto"/>
              <w:bottom w:val="single" w:sz="4" w:space="0" w:color="auto"/>
              <w:right w:val="single" w:sz="4" w:space="0" w:color="auto"/>
            </w:tcBorders>
            <w:vAlign w:val="center"/>
            <w:hideMark/>
          </w:tcPr>
          <w:p w14:paraId="42D512B2"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538" w:type="pct"/>
            <w:vMerge/>
            <w:tcBorders>
              <w:top w:val="nil"/>
              <w:left w:val="single" w:sz="4" w:space="0" w:color="auto"/>
              <w:bottom w:val="single" w:sz="4" w:space="0" w:color="auto"/>
              <w:right w:val="single" w:sz="4" w:space="0" w:color="auto"/>
            </w:tcBorders>
            <w:vAlign w:val="center"/>
            <w:hideMark/>
          </w:tcPr>
          <w:p w14:paraId="033B0B56"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399" w:type="pct"/>
            <w:vMerge/>
            <w:tcBorders>
              <w:top w:val="nil"/>
              <w:left w:val="single" w:sz="4" w:space="0" w:color="auto"/>
              <w:bottom w:val="single" w:sz="4" w:space="0" w:color="auto"/>
              <w:right w:val="single" w:sz="4" w:space="0" w:color="auto"/>
            </w:tcBorders>
            <w:vAlign w:val="center"/>
            <w:hideMark/>
          </w:tcPr>
          <w:p w14:paraId="0B2E9F76"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499" w:type="pct"/>
            <w:vMerge/>
            <w:tcBorders>
              <w:top w:val="nil"/>
              <w:left w:val="single" w:sz="4" w:space="0" w:color="auto"/>
              <w:bottom w:val="single" w:sz="4" w:space="0" w:color="000000"/>
              <w:right w:val="single" w:sz="4" w:space="0" w:color="auto"/>
            </w:tcBorders>
            <w:vAlign w:val="center"/>
            <w:hideMark/>
          </w:tcPr>
          <w:p w14:paraId="16A834B5"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499" w:type="pct"/>
            <w:vMerge/>
            <w:tcBorders>
              <w:top w:val="nil"/>
              <w:left w:val="single" w:sz="4" w:space="0" w:color="auto"/>
              <w:bottom w:val="single" w:sz="4" w:space="0" w:color="000000"/>
              <w:right w:val="single" w:sz="4" w:space="0" w:color="auto"/>
            </w:tcBorders>
            <w:vAlign w:val="center"/>
            <w:hideMark/>
          </w:tcPr>
          <w:p w14:paraId="4DFACF1F"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r>
      <w:tr w:rsidR="00050281" w:rsidRPr="00050281" w14:paraId="0509ECD9" w14:textId="77777777" w:rsidTr="00050281">
        <w:trPr>
          <w:trHeight w:val="552"/>
        </w:trPr>
        <w:tc>
          <w:tcPr>
            <w:tcW w:w="676" w:type="pct"/>
            <w:vMerge/>
            <w:tcBorders>
              <w:top w:val="nil"/>
              <w:left w:val="single" w:sz="4" w:space="0" w:color="auto"/>
              <w:bottom w:val="single" w:sz="4" w:space="0" w:color="auto"/>
              <w:right w:val="single" w:sz="4" w:space="0" w:color="auto"/>
            </w:tcBorders>
            <w:vAlign w:val="center"/>
            <w:hideMark/>
          </w:tcPr>
          <w:p w14:paraId="60EF7B07"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1482" w:type="pct"/>
            <w:tcBorders>
              <w:top w:val="nil"/>
              <w:left w:val="nil"/>
              <w:bottom w:val="single" w:sz="4" w:space="0" w:color="auto"/>
              <w:right w:val="single" w:sz="4" w:space="0" w:color="auto"/>
            </w:tcBorders>
            <w:shd w:val="clear" w:color="auto" w:fill="auto"/>
            <w:hideMark/>
          </w:tcPr>
          <w:p w14:paraId="5E4FABB6"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 xml:space="preserve">Offer Infrastructure support to the religious tourism attraction site of  </w:t>
            </w:r>
            <w:proofErr w:type="spellStart"/>
            <w:r w:rsidRPr="00050281">
              <w:rPr>
                <w:rFonts w:ascii="Arial Narrow" w:eastAsia="Times New Roman" w:hAnsi="Arial Narrow" w:cs="Calibri"/>
                <w:color w:val="000000"/>
                <w:sz w:val="20"/>
                <w:szCs w:val="20"/>
                <w:lang w:val="en-US"/>
              </w:rPr>
              <w:t>Museve</w:t>
            </w:r>
            <w:proofErr w:type="spellEnd"/>
            <w:r w:rsidRPr="00050281">
              <w:rPr>
                <w:rFonts w:ascii="Arial Narrow" w:eastAsia="Times New Roman" w:hAnsi="Arial Narrow" w:cs="Calibri"/>
                <w:color w:val="000000"/>
                <w:sz w:val="20"/>
                <w:szCs w:val="20"/>
                <w:lang w:val="en-US"/>
              </w:rPr>
              <w:t xml:space="preserve"> Shrines (2m)</w:t>
            </w:r>
          </w:p>
        </w:tc>
        <w:tc>
          <w:tcPr>
            <w:tcW w:w="906" w:type="pct"/>
            <w:vMerge/>
            <w:tcBorders>
              <w:top w:val="nil"/>
              <w:left w:val="single" w:sz="4" w:space="0" w:color="auto"/>
              <w:bottom w:val="single" w:sz="4" w:space="0" w:color="auto"/>
              <w:right w:val="single" w:sz="4" w:space="0" w:color="auto"/>
            </w:tcBorders>
            <w:vAlign w:val="center"/>
            <w:hideMark/>
          </w:tcPr>
          <w:p w14:paraId="317B3BBC"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538" w:type="pct"/>
            <w:vMerge/>
            <w:tcBorders>
              <w:top w:val="nil"/>
              <w:left w:val="single" w:sz="4" w:space="0" w:color="auto"/>
              <w:bottom w:val="single" w:sz="4" w:space="0" w:color="auto"/>
              <w:right w:val="single" w:sz="4" w:space="0" w:color="auto"/>
            </w:tcBorders>
            <w:vAlign w:val="center"/>
            <w:hideMark/>
          </w:tcPr>
          <w:p w14:paraId="5FAF743C"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399" w:type="pct"/>
            <w:vMerge/>
            <w:tcBorders>
              <w:top w:val="nil"/>
              <w:left w:val="single" w:sz="4" w:space="0" w:color="auto"/>
              <w:bottom w:val="single" w:sz="4" w:space="0" w:color="auto"/>
              <w:right w:val="single" w:sz="4" w:space="0" w:color="auto"/>
            </w:tcBorders>
            <w:vAlign w:val="center"/>
            <w:hideMark/>
          </w:tcPr>
          <w:p w14:paraId="690B12F0"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499" w:type="pct"/>
            <w:vMerge/>
            <w:tcBorders>
              <w:top w:val="nil"/>
              <w:left w:val="single" w:sz="4" w:space="0" w:color="auto"/>
              <w:bottom w:val="single" w:sz="4" w:space="0" w:color="000000"/>
              <w:right w:val="single" w:sz="4" w:space="0" w:color="auto"/>
            </w:tcBorders>
            <w:vAlign w:val="center"/>
            <w:hideMark/>
          </w:tcPr>
          <w:p w14:paraId="68E265AA"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499" w:type="pct"/>
            <w:vMerge/>
            <w:tcBorders>
              <w:top w:val="nil"/>
              <w:left w:val="single" w:sz="4" w:space="0" w:color="auto"/>
              <w:bottom w:val="single" w:sz="4" w:space="0" w:color="000000"/>
              <w:right w:val="single" w:sz="4" w:space="0" w:color="auto"/>
            </w:tcBorders>
            <w:vAlign w:val="center"/>
            <w:hideMark/>
          </w:tcPr>
          <w:p w14:paraId="50631ADA"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r>
      <w:tr w:rsidR="00050281" w:rsidRPr="00050281" w14:paraId="3E550F96" w14:textId="77777777" w:rsidTr="00050281">
        <w:trPr>
          <w:trHeight w:val="300"/>
        </w:trPr>
        <w:tc>
          <w:tcPr>
            <w:tcW w:w="676" w:type="pct"/>
            <w:vMerge/>
            <w:tcBorders>
              <w:top w:val="nil"/>
              <w:left w:val="single" w:sz="4" w:space="0" w:color="auto"/>
              <w:bottom w:val="single" w:sz="4" w:space="0" w:color="auto"/>
              <w:right w:val="single" w:sz="4" w:space="0" w:color="auto"/>
            </w:tcBorders>
            <w:vAlign w:val="center"/>
            <w:hideMark/>
          </w:tcPr>
          <w:p w14:paraId="68CFF787"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1482" w:type="pct"/>
            <w:tcBorders>
              <w:top w:val="nil"/>
              <w:left w:val="nil"/>
              <w:bottom w:val="single" w:sz="4" w:space="0" w:color="auto"/>
              <w:right w:val="single" w:sz="4" w:space="0" w:color="auto"/>
            </w:tcBorders>
            <w:shd w:val="clear" w:color="auto" w:fill="auto"/>
            <w:hideMark/>
          </w:tcPr>
          <w:p w14:paraId="0D57E6D0"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r w:rsidRPr="00050281">
              <w:rPr>
                <w:rFonts w:ascii="Arial Narrow" w:eastAsia="Times New Roman" w:hAnsi="Arial Narrow" w:cs="Calibri"/>
                <w:color w:val="000000"/>
                <w:sz w:val="20"/>
                <w:szCs w:val="20"/>
                <w:lang w:val="en-US"/>
              </w:rPr>
              <w:t>Undertaking branding of all tourism attraction sites. (3M)</w:t>
            </w:r>
          </w:p>
        </w:tc>
        <w:tc>
          <w:tcPr>
            <w:tcW w:w="906" w:type="pct"/>
            <w:vMerge/>
            <w:tcBorders>
              <w:top w:val="nil"/>
              <w:left w:val="single" w:sz="4" w:space="0" w:color="auto"/>
              <w:bottom w:val="single" w:sz="4" w:space="0" w:color="auto"/>
              <w:right w:val="single" w:sz="4" w:space="0" w:color="auto"/>
            </w:tcBorders>
            <w:vAlign w:val="center"/>
            <w:hideMark/>
          </w:tcPr>
          <w:p w14:paraId="003E7B34"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538" w:type="pct"/>
            <w:vMerge/>
            <w:tcBorders>
              <w:top w:val="nil"/>
              <w:left w:val="single" w:sz="4" w:space="0" w:color="auto"/>
              <w:bottom w:val="single" w:sz="4" w:space="0" w:color="auto"/>
              <w:right w:val="single" w:sz="4" w:space="0" w:color="auto"/>
            </w:tcBorders>
            <w:vAlign w:val="center"/>
            <w:hideMark/>
          </w:tcPr>
          <w:p w14:paraId="780931DC"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399" w:type="pct"/>
            <w:vMerge/>
            <w:tcBorders>
              <w:top w:val="nil"/>
              <w:left w:val="single" w:sz="4" w:space="0" w:color="auto"/>
              <w:bottom w:val="single" w:sz="4" w:space="0" w:color="auto"/>
              <w:right w:val="single" w:sz="4" w:space="0" w:color="auto"/>
            </w:tcBorders>
            <w:vAlign w:val="center"/>
            <w:hideMark/>
          </w:tcPr>
          <w:p w14:paraId="13CAB911"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499" w:type="pct"/>
            <w:vMerge/>
            <w:tcBorders>
              <w:top w:val="nil"/>
              <w:left w:val="single" w:sz="4" w:space="0" w:color="auto"/>
              <w:bottom w:val="single" w:sz="4" w:space="0" w:color="000000"/>
              <w:right w:val="single" w:sz="4" w:space="0" w:color="auto"/>
            </w:tcBorders>
            <w:vAlign w:val="center"/>
            <w:hideMark/>
          </w:tcPr>
          <w:p w14:paraId="632A7181"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c>
          <w:tcPr>
            <w:tcW w:w="499" w:type="pct"/>
            <w:vMerge/>
            <w:tcBorders>
              <w:top w:val="nil"/>
              <w:left w:val="single" w:sz="4" w:space="0" w:color="auto"/>
              <w:bottom w:val="single" w:sz="4" w:space="0" w:color="000000"/>
              <w:right w:val="single" w:sz="4" w:space="0" w:color="auto"/>
            </w:tcBorders>
            <w:vAlign w:val="center"/>
            <w:hideMark/>
          </w:tcPr>
          <w:p w14:paraId="6E5141C5" w14:textId="77777777" w:rsidR="00050281" w:rsidRPr="00050281" w:rsidRDefault="00050281" w:rsidP="00050281">
            <w:pPr>
              <w:spacing w:after="0" w:line="240" w:lineRule="auto"/>
              <w:rPr>
                <w:rFonts w:ascii="Arial Narrow" w:eastAsia="Times New Roman" w:hAnsi="Arial Narrow" w:cs="Calibri"/>
                <w:color w:val="000000"/>
                <w:sz w:val="20"/>
                <w:szCs w:val="20"/>
                <w:lang w:val="en-US"/>
              </w:rPr>
            </w:pPr>
          </w:p>
        </w:tc>
      </w:tr>
    </w:tbl>
    <w:p w14:paraId="03B6B5FE" w14:textId="77777777" w:rsidR="004D722C" w:rsidRPr="004D722C" w:rsidRDefault="004D722C" w:rsidP="004D722C"/>
    <w:p w14:paraId="0EAD780C" w14:textId="77777777" w:rsidR="002701CF" w:rsidRDefault="002701CF" w:rsidP="0089108A">
      <w:pPr>
        <w:spacing w:after="0"/>
        <w:rPr>
          <w:lang w:eastAsia="zh-CN"/>
        </w:rPr>
      </w:pPr>
    </w:p>
    <w:p w14:paraId="2FE32420" w14:textId="77777777" w:rsidR="002701CF" w:rsidRDefault="002701CF" w:rsidP="0015040C">
      <w:pPr>
        <w:spacing w:after="0"/>
        <w:ind w:left="-1134"/>
        <w:rPr>
          <w:lang w:eastAsia="zh-CN"/>
        </w:rPr>
      </w:pPr>
    </w:p>
    <w:p w14:paraId="5BBBA1F9" w14:textId="7ECA44EC" w:rsidR="00C955B0" w:rsidRDefault="00F81430" w:rsidP="0089108A">
      <w:pPr>
        <w:spacing w:after="0"/>
        <w:ind w:left="-1134"/>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xml:space="preserve">          </w:t>
      </w:r>
      <w:r w:rsidR="007133BC">
        <w:rPr>
          <w:rFonts w:ascii="Times New Roman" w:eastAsia="Times New Roman" w:hAnsi="Times New Roman" w:cs="Times New Roman"/>
          <w:b/>
          <w:bCs/>
          <w:color w:val="000000"/>
          <w:lang w:val="en-US"/>
        </w:rPr>
        <w:t>TABLE F</w:t>
      </w:r>
      <w:r w:rsidR="00CC3E25">
        <w:rPr>
          <w:rFonts w:ascii="Times New Roman" w:eastAsia="Times New Roman" w:hAnsi="Times New Roman" w:cs="Times New Roman"/>
          <w:b/>
          <w:bCs/>
          <w:color w:val="000000"/>
          <w:lang w:val="en-US"/>
        </w:rPr>
        <w:t xml:space="preserve">:    </w:t>
      </w:r>
      <w:r w:rsidR="00CC3E25" w:rsidRPr="00CE6D01">
        <w:rPr>
          <w:rFonts w:ascii="Times New Roman" w:hAnsi="Times New Roman" w:cs="Times New Roman"/>
          <w:b/>
          <w:bCs/>
        </w:rPr>
        <w:t>Summary of Expenditure by Programmes and Sub Programmes</w:t>
      </w:r>
      <w:r w:rsidR="00CC3E25" w:rsidRPr="00CE6D01">
        <w:rPr>
          <w:rFonts w:ascii="Times New Roman" w:eastAsia="Times New Roman" w:hAnsi="Times New Roman" w:cs="Times New Roman"/>
          <w:b/>
          <w:bCs/>
          <w:color w:val="000000"/>
          <w:lang w:val="en-US"/>
        </w:rPr>
        <w:t xml:space="preserve">    </w:t>
      </w:r>
      <w:r w:rsidR="006B15EC">
        <w:rPr>
          <w:rFonts w:ascii="Times New Roman" w:eastAsia="Times New Roman" w:hAnsi="Times New Roman" w:cs="Times New Roman"/>
          <w:b/>
          <w:bCs/>
          <w:color w:val="000000"/>
          <w:lang w:val="en-US"/>
        </w:rPr>
        <w:t>2024/25 – 2027/28</w:t>
      </w:r>
    </w:p>
    <w:p w14:paraId="7C938A53" w14:textId="228E72DD" w:rsidR="00154EB6" w:rsidRDefault="00154EB6"/>
    <w:tbl>
      <w:tblPr>
        <w:tblW w:w="5000" w:type="pct"/>
        <w:tblLook w:val="04A0" w:firstRow="1" w:lastRow="0" w:firstColumn="1" w:lastColumn="0" w:noHBand="0" w:noVBand="1"/>
      </w:tblPr>
      <w:tblGrid>
        <w:gridCol w:w="6455"/>
        <w:gridCol w:w="1702"/>
        <w:gridCol w:w="2101"/>
        <w:gridCol w:w="2078"/>
        <w:gridCol w:w="1613"/>
      </w:tblGrid>
      <w:tr w:rsidR="00B62086" w:rsidRPr="00B62086" w14:paraId="73ACA6DD" w14:textId="77777777" w:rsidTr="00B62086">
        <w:trPr>
          <w:trHeight w:val="240"/>
        </w:trPr>
        <w:tc>
          <w:tcPr>
            <w:tcW w:w="2314" w:type="pct"/>
            <w:tcBorders>
              <w:top w:val="single" w:sz="4" w:space="0" w:color="auto"/>
              <w:left w:val="single" w:sz="4" w:space="0" w:color="auto"/>
              <w:bottom w:val="nil"/>
              <w:right w:val="single" w:sz="4" w:space="0" w:color="auto"/>
            </w:tcBorders>
            <w:shd w:val="clear" w:color="auto" w:fill="auto"/>
            <w:hideMark/>
          </w:tcPr>
          <w:p w14:paraId="342E5CB3"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proofErr w:type="spellStart"/>
            <w:r w:rsidRPr="00B62086">
              <w:rPr>
                <w:rFonts w:ascii="Times New Roman" w:eastAsia="Times New Roman" w:hAnsi="Times New Roman" w:cs="Times New Roman"/>
                <w:b/>
                <w:bCs/>
                <w:color w:val="000000"/>
                <w:sz w:val="20"/>
                <w:szCs w:val="20"/>
                <w:lang w:val="en-US"/>
              </w:rPr>
              <w:t>Programme</w:t>
            </w:r>
            <w:proofErr w:type="spellEnd"/>
          </w:p>
        </w:tc>
        <w:tc>
          <w:tcPr>
            <w:tcW w:w="610"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1A71890"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Revised Estimates  2024/25 </w:t>
            </w:r>
          </w:p>
        </w:tc>
        <w:tc>
          <w:tcPr>
            <w:tcW w:w="75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2664ED7"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Estimates  2025/26 </w:t>
            </w:r>
          </w:p>
        </w:tc>
        <w:tc>
          <w:tcPr>
            <w:tcW w:w="1323" w:type="pct"/>
            <w:gridSpan w:val="2"/>
            <w:tcBorders>
              <w:top w:val="single" w:sz="4" w:space="0" w:color="auto"/>
              <w:left w:val="nil"/>
              <w:bottom w:val="single" w:sz="4" w:space="0" w:color="auto"/>
              <w:right w:val="single" w:sz="4" w:space="0" w:color="000000"/>
            </w:tcBorders>
            <w:shd w:val="clear" w:color="auto" w:fill="auto"/>
            <w:hideMark/>
          </w:tcPr>
          <w:p w14:paraId="19EB51C5"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Projected Estimates </w:t>
            </w:r>
          </w:p>
        </w:tc>
      </w:tr>
      <w:tr w:rsidR="00B62086" w:rsidRPr="00B62086" w14:paraId="16D72843" w14:textId="77777777" w:rsidTr="00B62086">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418A643F"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w:t>
            </w:r>
          </w:p>
        </w:tc>
        <w:tc>
          <w:tcPr>
            <w:tcW w:w="610" w:type="pct"/>
            <w:vMerge/>
            <w:tcBorders>
              <w:top w:val="single" w:sz="4" w:space="0" w:color="auto"/>
              <w:left w:val="single" w:sz="4" w:space="0" w:color="auto"/>
              <w:bottom w:val="single" w:sz="4" w:space="0" w:color="000000"/>
              <w:right w:val="single" w:sz="4" w:space="0" w:color="auto"/>
            </w:tcBorders>
            <w:vAlign w:val="center"/>
            <w:hideMark/>
          </w:tcPr>
          <w:p w14:paraId="75349761"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p>
        </w:tc>
        <w:tc>
          <w:tcPr>
            <w:tcW w:w="753" w:type="pct"/>
            <w:vMerge/>
            <w:tcBorders>
              <w:top w:val="single" w:sz="4" w:space="0" w:color="auto"/>
              <w:left w:val="single" w:sz="4" w:space="0" w:color="auto"/>
              <w:bottom w:val="single" w:sz="4" w:space="0" w:color="000000"/>
              <w:right w:val="single" w:sz="4" w:space="0" w:color="auto"/>
            </w:tcBorders>
            <w:vAlign w:val="center"/>
            <w:hideMark/>
          </w:tcPr>
          <w:p w14:paraId="7DA063EA"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p>
        </w:tc>
        <w:tc>
          <w:tcPr>
            <w:tcW w:w="745" w:type="pct"/>
            <w:tcBorders>
              <w:top w:val="nil"/>
              <w:left w:val="nil"/>
              <w:bottom w:val="single" w:sz="4" w:space="0" w:color="auto"/>
              <w:right w:val="single" w:sz="4" w:space="0" w:color="auto"/>
            </w:tcBorders>
            <w:shd w:val="clear" w:color="auto" w:fill="auto"/>
            <w:hideMark/>
          </w:tcPr>
          <w:p w14:paraId="0D25F5A2"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2026/27</w:t>
            </w:r>
          </w:p>
        </w:tc>
        <w:tc>
          <w:tcPr>
            <w:tcW w:w="578" w:type="pct"/>
            <w:tcBorders>
              <w:top w:val="nil"/>
              <w:left w:val="nil"/>
              <w:bottom w:val="single" w:sz="4" w:space="0" w:color="auto"/>
              <w:right w:val="single" w:sz="4" w:space="0" w:color="auto"/>
            </w:tcBorders>
            <w:shd w:val="clear" w:color="auto" w:fill="auto"/>
            <w:hideMark/>
          </w:tcPr>
          <w:p w14:paraId="044CF171"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2027/28</w:t>
            </w:r>
          </w:p>
        </w:tc>
      </w:tr>
      <w:tr w:rsidR="00B62086" w:rsidRPr="00B62086" w14:paraId="4E00F756" w14:textId="77777777" w:rsidTr="00B62086">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57304C42"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070101 SP.1.1 General Administration Planning and Support Services</w:t>
            </w:r>
          </w:p>
        </w:tc>
        <w:tc>
          <w:tcPr>
            <w:tcW w:w="610" w:type="pct"/>
            <w:tcBorders>
              <w:top w:val="nil"/>
              <w:left w:val="nil"/>
              <w:bottom w:val="single" w:sz="4" w:space="0" w:color="auto"/>
              <w:right w:val="single" w:sz="4" w:space="0" w:color="auto"/>
            </w:tcBorders>
            <w:shd w:val="clear" w:color="auto" w:fill="auto"/>
            <w:hideMark/>
          </w:tcPr>
          <w:p w14:paraId="72EA6979"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27,337,483 </w:t>
            </w:r>
          </w:p>
        </w:tc>
        <w:tc>
          <w:tcPr>
            <w:tcW w:w="753" w:type="pct"/>
            <w:tcBorders>
              <w:top w:val="nil"/>
              <w:left w:val="nil"/>
              <w:bottom w:val="single" w:sz="4" w:space="0" w:color="auto"/>
              <w:right w:val="single" w:sz="4" w:space="0" w:color="auto"/>
            </w:tcBorders>
            <w:shd w:val="clear" w:color="auto" w:fill="auto"/>
            <w:hideMark/>
          </w:tcPr>
          <w:p w14:paraId="25DD3D92"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27,535,913 </w:t>
            </w:r>
          </w:p>
        </w:tc>
        <w:tc>
          <w:tcPr>
            <w:tcW w:w="745" w:type="pct"/>
            <w:tcBorders>
              <w:top w:val="nil"/>
              <w:left w:val="nil"/>
              <w:bottom w:val="single" w:sz="4" w:space="0" w:color="auto"/>
              <w:right w:val="single" w:sz="4" w:space="0" w:color="auto"/>
            </w:tcBorders>
            <w:shd w:val="clear" w:color="auto" w:fill="auto"/>
            <w:hideMark/>
          </w:tcPr>
          <w:p w14:paraId="338FD232"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30,289,504 </w:t>
            </w:r>
          </w:p>
        </w:tc>
        <w:tc>
          <w:tcPr>
            <w:tcW w:w="578" w:type="pct"/>
            <w:tcBorders>
              <w:top w:val="nil"/>
              <w:left w:val="nil"/>
              <w:bottom w:val="single" w:sz="4" w:space="0" w:color="auto"/>
              <w:right w:val="single" w:sz="4" w:space="0" w:color="auto"/>
            </w:tcBorders>
            <w:shd w:val="clear" w:color="auto" w:fill="auto"/>
            <w:hideMark/>
          </w:tcPr>
          <w:p w14:paraId="2F7F9EEF"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33,318,455 </w:t>
            </w:r>
          </w:p>
        </w:tc>
      </w:tr>
      <w:tr w:rsidR="00B62086" w:rsidRPr="00B62086" w14:paraId="466414A4" w14:textId="77777777" w:rsidTr="00B62086">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161D8725"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0701003710 P1: General Administration Planning and Support Services </w:t>
            </w:r>
          </w:p>
        </w:tc>
        <w:tc>
          <w:tcPr>
            <w:tcW w:w="610" w:type="pct"/>
            <w:tcBorders>
              <w:top w:val="nil"/>
              <w:left w:val="nil"/>
              <w:bottom w:val="single" w:sz="4" w:space="0" w:color="auto"/>
              <w:right w:val="single" w:sz="4" w:space="0" w:color="auto"/>
            </w:tcBorders>
            <w:shd w:val="clear" w:color="auto" w:fill="auto"/>
            <w:noWrap/>
            <w:hideMark/>
          </w:tcPr>
          <w:p w14:paraId="05D6554F"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27,337,483 </w:t>
            </w:r>
          </w:p>
        </w:tc>
        <w:tc>
          <w:tcPr>
            <w:tcW w:w="753" w:type="pct"/>
            <w:tcBorders>
              <w:top w:val="nil"/>
              <w:left w:val="nil"/>
              <w:bottom w:val="single" w:sz="4" w:space="0" w:color="auto"/>
              <w:right w:val="single" w:sz="4" w:space="0" w:color="auto"/>
            </w:tcBorders>
            <w:shd w:val="clear" w:color="auto" w:fill="auto"/>
            <w:noWrap/>
            <w:hideMark/>
          </w:tcPr>
          <w:p w14:paraId="0A937A64"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27,535,913 </w:t>
            </w:r>
          </w:p>
        </w:tc>
        <w:tc>
          <w:tcPr>
            <w:tcW w:w="745" w:type="pct"/>
            <w:tcBorders>
              <w:top w:val="nil"/>
              <w:left w:val="nil"/>
              <w:bottom w:val="single" w:sz="4" w:space="0" w:color="auto"/>
              <w:right w:val="single" w:sz="4" w:space="0" w:color="auto"/>
            </w:tcBorders>
            <w:shd w:val="clear" w:color="auto" w:fill="auto"/>
            <w:noWrap/>
            <w:hideMark/>
          </w:tcPr>
          <w:p w14:paraId="56CAF4C4"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30,289,504 </w:t>
            </w:r>
          </w:p>
        </w:tc>
        <w:tc>
          <w:tcPr>
            <w:tcW w:w="578" w:type="pct"/>
            <w:tcBorders>
              <w:top w:val="nil"/>
              <w:left w:val="nil"/>
              <w:bottom w:val="single" w:sz="4" w:space="0" w:color="auto"/>
              <w:right w:val="single" w:sz="4" w:space="0" w:color="auto"/>
            </w:tcBorders>
            <w:shd w:val="clear" w:color="auto" w:fill="auto"/>
            <w:noWrap/>
            <w:hideMark/>
          </w:tcPr>
          <w:p w14:paraId="431CE403"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33,318,455 </w:t>
            </w:r>
          </w:p>
        </w:tc>
      </w:tr>
      <w:tr w:rsidR="00B62086" w:rsidRPr="00B62086" w14:paraId="50B68628" w14:textId="77777777" w:rsidTr="00B62086">
        <w:trPr>
          <w:trHeight w:val="240"/>
        </w:trPr>
        <w:tc>
          <w:tcPr>
            <w:tcW w:w="2314" w:type="pct"/>
            <w:tcBorders>
              <w:top w:val="nil"/>
              <w:left w:val="nil"/>
              <w:bottom w:val="nil"/>
              <w:right w:val="nil"/>
            </w:tcBorders>
            <w:shd w:val="clear" w:color="auto" w:fill="auto"/>
            <w:hideMark/>
          </w:tcPr>
          <w:p w14:paraId="0878B159"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100303 SP. 2.3 Wildlife Conservation and Security </w:t>
            </w:r>
          </w:p>
        </w:tc>
        <w:tc>
          <w:tcPr>
            <w:tcW w:w="610" w:type="pct"/>
            <w:tcBorders>
              <w:top w:val="nil"/>
              <w:left w:val="single" w:sz="4" w:space="0" w:color="auto"/>
              <w:bottom w:val="single" w:sz="4" w:space="0" w:color="auto"/>
              <w:right w:val="single" w:sz="4" w:space="0" w:color="auto"/>
            </w:tcBorders>
            <w:shd w:val="clear" w:color="auto" w:fill="auto"/>
            <w:noWrap/>
            <w:hideMark/>
          </w:tcPr>
          <w:p w14:paraId="193847AD"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27,992,607 </w:t>
            </w:r>
          </w:p>
        </w:tc>
        <w:tc>
          <w:tcPr>
            <w:tcW w:w="753" w:type="pct"/>
            <w:tcBorders>
              <w:top w:val="nil"/>
              <w:left w:val="nil"/>
              <w:bottom w:val="single" w:sz="4" w:space="0" w:color="auto"/>
              <w:right w:val="single" w:sz="4" w:space="0" w:color="auto"/>
            </w:tcBorders>
            <w:shd w:val="clear" w:color="auto" w:fill="auto"/>
            <w:noWrap/>
            <w:hideMark/>
          </w:tcPr>
          <w:p w14:paraId="1F226EFF"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31,630,343 </w:t>
            </w:r>
          </w:p>
        </w:tc>
        <w:tc>
          <w:tcPr>
            <w:tcW w:w="745" w:type="pct"/>
            <w:tcBorders>
              <w:top w:val="nil"/>
              <w:left w:val="nil"/>
              <w:bottom w:val="single" w:sz="4" w:space="0" w:color="auto"/>
              <w:right w:val="single" w:sz="4" w:space="0" w:color="auto"/>
            </w:tcBorders>
            <w:shd w:val="clear" w:color="auto" w:fill="auto"/>
            <w:noWrap/>
            <w:hideMark/>
          </w:tcPr>
          <w:p w14:paraId="0708FA7E"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34,793,377 </w:t>
            </w:r>
          </w:p>
        </w:tc>
        <w:tc>
          <w:tcPr>
            <w:tcW w:w="578" w:type="pct"/>
            <w:tcBorders>
              <w:top w:val="nil"/>
              <w:left w:val="nil"/>
              <w:bottom w:val="single" w:sz="4" w:space="0" w:color="auto"/>
              <w:right w:val="single" w:sz="4" w:space="0" w:color="auto"/>
            </w:tcBorders>
            <w:shd w:val="clear" w:color="auto" w:fill="auto"/>
            <w:noWrap/>
            <w:hideMark/>
          </w:tcPr>
          <w:p w14:paraId="7E7E5CAE"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38,272,715 </w:t>
            </w:r>
          </w:p>
        </w:tc>
      </w:tr>
      <w:tr w:rsidR="00B62086" w:rsidRPr="00B62086" w14:paraId="0CEF6A68" w14:textId="77777777" w:rsidTr="00B62086">
        <w:trPr>
          <w:trHeight w:val="240"/>
        </w:trPr>
        <w:tc>
          <w:tcPr>
            <w:tcW w:w="2314" w:type="pct"/>
            <w:tcBorders>
              <w:top w:val="single" w:sz="4" w:space="0" w:color="auto"/>
              <w:left w:val="single" w:sz="4" w:space="0" w:color="auto"/>
              <w:bottom w:val="single" w:sz="4" w:space="0" w:color="auto"/>
              <w:right w:val="single" w:sz="4" w:space="0" w:color="auto"/>
            </w:tcBorders>
            <w:shd w:val="clear" w:color="auto" w:fill="auto"/>
            <w:hideMark/>
          </w:tcPr>
          <w:p w14:paraId="05458B9F"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030601 S.P 2.1: Tourism Promotion and Marketing</w:t>
            </w:r>
          </w:p>
        </w:tc>
        <w:tc>
          <w:tcPr>
            <w:tcW w:w="610" w:type="pct"/>
            <w:tcBorders>
              <w:top w:val="nil"/>
              <w:left w:val="nil"/>
              <w:bottom w:val="single" w:sz="4" w:space="0" w:color="auto"/>
              <w:right w:val="single" w:sz="4" w:space="0" w:color="auto"/>
            </w:tcBorders>
            <w:shd w:val="clear" w:color="auto" w:fill="auto"/>
            <w:noWrap/>
            <w:hideMark/>
          </w:tcPr>
          <w:p w14:paraId="5809F321"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37,030,916 </w:t>
            </w:r>
          </w:p>
        </w:tc>
        <w:tc>
          <w:tcPr>
            <w:tcW w:w="753" w:type="pct"/>
            <w:tcBorders>
              <w:top w:val="nil"/>
              <w:left w:val="nil"/>
              <w:bottom w:val="single" w:sz="4" w:space="0" w:color="auto"/>
              <w:right w:val="single" w:sz="4" w:space="0" w:color="auto"/>
            </w:tcBorders>
            <w:shd w:val="clear" w:color="auto" w:fill="auto"/>
            <w:noWrap/>
            <w:hideMark/>
          </w:tcPr>
          <w:p w14:paraId="10C124D0"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39,361,304 </w:t>
            </w:r>
          </w:p>
        </w:tc>
        <w:tc>
          <w:tcPr>
            <w:tcW w:w="745" w:type="pct"/>
            <w:tcBorders>
              <w:top w:val="nil"/>
              <w:left w:val="nil"/>
              <w:bottom w:val="single" w:sz="4" w:space="0" w:color="auto"/>
              <w:right w:val="single" w:sz="4" w:space="0" w:color="auto"/>
            </w:tcBorders>
            <w:shd w:val="clear" w:color="auto" w:fill="auto"/>
            <w:noWrap/>
            <w:hideMark/>
          </w:tcPr>
          <w:p w14:paraId="5CAE01A6"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43,297,435 </w:t>
            </w:r>
          </w:p>
        </w:tc>
        <w:tc>
          <w:tcPr>
            <w:tcW w:w="578" w:type="pct"/>
            <w:tcBorders>
              <w:top w:val="nil"/>
              <w:left w:val="nil"/>
              <w:bottom w:val="single" w:sz="4" w:space="0" w:color="auto"/>
              <w:right w:val="single" w:sz="4" w:space="0" w:color="auto"/>
            </w:tcBorders>
            <w:shd w:val="clear" w:color="auto" w:fill="auto"/>
            <w:noWrap/>
            <w:hideMark/>
          </w:tcPr>
          <w:p w14:paraId="1A821F17"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47,627,178 </w:t>
            </w:r>
          </w:p>
        </w:tc>
      </w:tr>
      <w:tr w:rsidR="00B62086" w:rsidRPr="00B62086" w14:paraId="3FBE184A" w14:textId="77777777" w:rsidTr="00B62086">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57D1E255"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030603 S.P 2.2: Tourism Infrastructure Development</w:t>
            </w:r>
          </w:p>
        </w:tc>
        <w:tc>
          <w:tcPr>
            <w:tcW w:w="610" w:type="pct"/>
            <w:tcBorders>
              <w:top w:val="nil"/>
              <w:left w:val="nil"/>
              <w:bottom w:val="single" w:sz="4" w:space="0" w:color="auto"/>
              <w:right w:val="single" w:sz="4" w:space="0" w:color="auto"/>
            </w:tcBorders>
            <w:shd w:val="clear" w:color="auto" w:fill="auto"/>
            <w:noWrap/>
            <w:hideMark/>
          </w:tcPr>
          <w:p w14:paraId="29E4CCD1"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29,338,972 </w:t>
            </w:r>
          </w:p>
        </w:tc>
        <w:tc>
          <w:tcPr>
            <w:tcW w:w="753" w:type="pct"/>
            <w:tcBorders>
              <w:top w:val="nil"/>
              <w:left w:val="nil"/>
              <w:bottom w:val="single" w:sz="4" w:space="0" w:color="auto"/>
              <w:right w:val="single" w:sz="4" w:space="0" w:color="auto"/>
            </w:tcBorders>
            <w:shd w:val="clear" w:color="auto" w:fill="auto"/>
            <w:noWrap/>
            <w:hideMark/>
          </w:tcPr>
          <w:p w14:paraId="49924405"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24,427,304 </w:t>
            </w:r>
          </w:p>
        </w:tc>
        <w:tc>
          <w:tcPr>
            <w:tcW w:w="745" w:type="pct"/>
            <w:tcBorders>
              <w:top w:val="nil"/>
              <w:left w:val="nil"/>
              <w:bottom w:val="single" w:sz="4" w:space="0" w:color="auto"/>
              <w:right w:val="single" w:sz="4" w:space="0" w:color="auto"/>
            </w:tcBorders>
            <w:shd w:val="clear" w:color="auto" w:fill="auto"/>
            <w:noWrap/>
            <w:hideMark/>
          </w:tcPr>
          <w:p w14:paraId="0B484258"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26,870,034 </w:t>
            </w:r>
          </w:p>
        </w:tc>
        <w:tc>
          <w:tcPr>
            <w:tcW w:w="578" w:type="pct"/>
            <w:tcBorders>
              <w:top w:val="nil"/>
              <w:left w:val="nil"/>
              <w:bottom w:val="single" w:sz="4" w:space="0" w:color="auto"/>
              <w:right w:val="single" w:sz="4" w:space="0" w:color="auto"/>
            </w:tcBorders>
            <w:shd w:val="clear" w:color="auto" w:fill="auto"/>
            <w:noWrap/>
            <w:hideMark/>
          </w:tcPr>
          <w:p w14:paraId="6E25EB3B"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29,557,038 </w:t>
            </w:r>
          </w:p>
        </w:tc>
      </w:tr>
      <w:tr w:rsidR="00B62086" w:rsidRPr="00B62086" w14:paraId="180B0155" w14:textId="77777777" w:rsidTr="00B62086">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7AB6B169"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030600 P 2: Tourism Development and Promotion</w:t>
            </w:r>
          </w:p>
        </w:tc>
        <w:tc>
          <w:tcPr>
            <w:tcW w:w="610" w:type="pct"/>
            <w:tcBorders>
              <w:top w:val="nil"/>
              <w:left w:val="nil"/>
              <w:bottom w:val="single" w:sz="4" w:space="0" w:color="auto"/>
              <w:right w:val="single" w:sz="4" w:space="0" w:color="auto"/>
            </w:tcBorders>
            <w:shd w:val="clear" w:color="auto" w:fill="auto"/>
            <w:hideMark/>
          </w:tcPr>
          <w:p w14:paraId="4DC103E0"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94,362,495 </w:t>
            </w:r>
          </w:p>
        </w:tc>
        <w:tc>
          <w:tcPr>
            <w:tcW w:w="753" w:type="pct"/>
            <w:tcBorders>
              <w:top w:val="nil"/>
              <w:left w:val="nil"/>
              <w:bottom w:val="single" w:sz="4" w:space="0" w:color="auto"/>
              <w:right w:val="single" w:sz="4" w:space="0" w:color="auto"/>
            </w:tcBorders>
            <w:shd w:val="clear" w:color="auto" w:fill="auto"/>
            <w:hideMark/>
          </w:tcPr>
          <w:p w14:paraId="00BE9699"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95,418,951 </w:t>
            </w:r>
          </w:p>
        </w:tc>
        <w:tc>
          <w:tcPr>
            <w:tcW w:w="745" w:type="pct"/>
            <w:tcBorders>
              <w:top w:val="nil"/>
              <w:left w:val="nil"/>
              <w:bottom w:val="single" w:sz="4" w:space="0" w:color="auto"/>
              <w:right w:val="single" w:sz="4" w:space="0" w:color="auto"/>
            </w:tcBorders>
            <w:shd w:val="clear" w:color="auto" w:fill="auto"/>
            <w:hideMark/>
          </w:tcPr>
          <w:p w14:paraId="2AA4267A"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104,960,846 </w:t>
            </w:r>
          </w:p>
        </w:tc>
        <w:tc>
          <w:tcPr>
            <w:tcW w:w="578" w:type="pct"/>
            <w:tcBorders>
              <w:top w:val="nil"/>
              <w:left w:val="nil"/>
              <w:bottom w:val="single" w:sz="4" w:space="0" w:color="auto"/>
              <w:right w:val="single" w:sz="4" w:space="0" w:color="auto"/>
            </w:tcBorders>
            <w:shd w:val="clear" w:color="auto" w:fill="auto"/>
            <w:hideMark/>
          </w:tcPr>
          <w:p w14:paraId="7664E751"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115,456,931 </w:t>
            </w:r>
          </w:p>
        </w:tc>
      </w:tr>
      <w:tr w:rsidR="00B62086" w:rsidRPr="00B62086" w14:paraId="289E364E" w14:textId="77777777" w:rsidTr="00B62086">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793ECF26"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SP1. 0717013710 Performance Contracting.</w:t>
            </w:r>
          </w:p>
        </w:tc>
        <w:tc>
          <w:tcPr>
            <w:tcW w:w="610" w:type="pct"/>
            <w:tcBorders>
              <w:top w:val="nil"/>
              <w:left w:val="nil"/>
              <w:bottom w:val="single" w:sz="4" w:space="0" w:color="auto"/>
              <w:right w:val="single" w:sz="4" w:space="0" w:color="auto"/>
            </w:tcBorders>
            <w:shd w:val="clear" w:color="auto" w:fill="auto"/>
            <w:hideMark/>
          </w:tcPr>
          <w:p w14:paraId="799DEAA0"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46,033,244 </w:t>
            </w:r>
          </w:p>
        </w:tc>
        <w:tc>
          <w:tcPr>
            <w:tcW w:w="753" w:type="pct"/>
            <w:tcBorders>
              <w:top w:val="nil"/>
              <w:left w:val="nil"/>
              <w:bottom w:val="single" w:sz="4" w:space="0" w:color="auto"/>
              <w:right w:val="single" w:sz="4" w:space="0" w:color="auto"/>
            </w:tcBorders>
            <w:shd w:val="clear" w:color="auto" w:fill="auto"/>
            <w:hideMark/>
          </w:tcPr>
          <w:p w14:paraId="3A3EE5D9"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42,818,167 </w:t>
            </w:r>
          </w:p>
        </w:tc>
        <w:tc>
          <w:tcPr>
            <w:tcW w:w="745" w:type="pct"/>
            <w:tcBorders>
              <w:top w:val="nil"/>
              <w:left w:val="nil"/>
              <w:bottom w:val="single" w:sz="4" w:space="0" w:color="auto"/>
              <w:right w:val="single" w:sz="4" w:space="0" w:color="auto"/>
            </w:tcBorders>
            <w:shd w:val="clear" w:color="auto" w:fill="auto"/>
            <w:hideMark/>
          </w:tcPr>
          <w:p w14:paraId="1A049B10"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47,099,983 </w:t>
            </w:r>
          </w:p>
        </w:tc>
        <w:tc>
          <w:tcPr>
            <w:tcW w:w="578" w:type="pct"/>
            <w:tcBorders>
              <w:top w:val="nil"/>
              <w:left w:val="nil"/>
              <w:bottom w:val="single" w:sz="4" w:space="0" w:color="auto"/>
              <w:right w:val="single" w:sz="4" w:space="0" w:color="auto"/>
            </w:tcBorders>
            <w:shd w:val="clear" w:color="auto" w:fill="auto"/>
            <w:hideMark/>
          </w:tcPr>
          <w:p w14:paraId="3DBD7780"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51,809,982 </w:t>
            </w:r>
          </w:p>
        </w:tc>
      </w:tr>
      <w:tr w:rsidR="00B62086" w:rsidRPr="00B62086" w14:paraId="6216B0DD" w14:textId="77777777" w:rsidTr="00B62086">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589608C7"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SP2. 0717023710. Disaster and Emergency Services</w:t>
            </w:r>
          </w:p>
        </w:tc>
        <w:tc>
          <w:tcPr>
            <w:tcW w:w="610" w:type="pct"/>
            <w:tcBorders>
              <w:top w:val="nil"/>
              <w:left w:val="nil"/>
              <w:bottom w:val="single" w:sz="4" w:space="0" w:color="auto"/>
              <w:right w:val="single" w:sz="4" w:space="0" w:color="auto"/>
            </w:tcBorders>
            <w:shd w:val="clear" w:color="auto" w:fill="auto"/>
            <w:hideMark/>
          </w:tcPr>
          <w:p w14:paraId="0EDBAE36"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24,768,813 </w:t>
            </w:r>
          </w:p>
        </w:tc>
        <w:tc>
          <w:tcPr>
            <w:tcW w:w="753" w:type="pct"/>
            <w:tcBorders>
              <w:top w:val="nil"/>
              <w:left w:val="nil"/>
              <w:bottom w:val="single" w:sz="4" w:space="0" w:color="auto"/>
              <w:right w:val="single" w:sz="4" w:space="0" w:color="auto"/>
            </w:tcBorders>
            <w:shd w:val="clear" w:color="auto" w:fill="auto"/>
            <w:hideMark/>
          </w:tcPr>
          <w:p w14:paraId="1CB70105"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31,936,364 </w:t>
            </w:r>
          </w:p>
        </w:tc>
        <w:tc>
          <w:tcPr>
            <w:tcW w:w="745" w:type="pct"/>
            <w:tcBorders>
              <w:top w:val="nil"/>
              <w:left w:val="nil"/>
              <w:bottom w:val="single" w:sz="4" w:space="0" w:color="auto"/>
              <w:right w:val="single" w:sz="4" w:space="0" w:color="auto"/>
            </w:tcBorders>
            <w:shd w:val="clear" w:color="auto" w:fill="auto"/>
            <w:hideMark/>
          </w:tcPr>
          <w:p w14:paraId="33AEE785"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35,130,001 </w:t>
            </w:r>
          </w:p>
        </w:tc>
        <w:tc>
          <w:tcPr>
            <w:tcW w:w="578" w:type="pct"/>
            <w:tcBorders>
              <w:top w:val="nil"/>
              <w:left w:val="nil"/>
              <w:bottom w:val="single" w:sz="4" w:space="0" w:color="auto"/>
              <w:right w:val="single" w:sz="4" w:space="0" w:color="auto"/>
            </w:tcBorders>
            <w:shd w:val="clear" w:color="auto" w:fill="auto"/>
            <w:hideMark/>
          </w:tcPr>
          <w:p w14:paraId="57F4B6D3"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38,643,001 </w:t>
            </w:r>
          </w:p>
        </w:tc>
      </w:tr>
      <w:tr w:rsidR="00B62086" w:rsidRPr="00B62086" w14:paraId="6E4C50EB" w14:textId="77777777" w:rsidTr="00B62086">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1B8C03ED"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070300371 P3: Performance Contracting, Disaster and Emergency Services</w:t>
            </w:r>
          </w:p>
        </w:tc>
        <w:tc>
          <w:tcPr>
            <w:tcW w:w="610" w:type="pct"/>
            <w:tcBorders>
              <w:top w:val="nil"/>
              <w:left w:val="nil"/>
              <w:bottom w:val="single" w:sz="4" w:space="0" w:color="auto"/>
              <w:right w:val="single" w:sz="4" w:space="0" w:color="auto"/>
            </w:tcBorders>
            <w:shd w:val="clear" w:color="auto" w:fill="auto"/>
            <w:hideMark/>
          </w:tcPr>
          <w:p w14:paraId="657F5551"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70,802,057 </w:t>
            </w:r>
          </w:p>
        </w:tc>
        <w:tc>
          <w:tcPr>
            <w:tcW w:w="753" w:type="pct"/>
            <w:tcBorders>
              <w:top w:val="nil"/>
              <w:left w:val="nil"/>
              <w:bottom w:val="single" w:sz="4" w:space="0" w:color="auto"/>
              <w:right w:val="single" w:sz="4" w:space="0" w:color="auto"/>
            </w:tcBorders>
            <w:shd w:val="clear" w:color="auto" w:fill="auto"/>
            <w:hideMark/>
          </w:tcPr>
          <w:p w14:paraId="60F8E36F"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74,754,531 </w:t>
            </w:r>
          </w:p>
        </w:tc>
        <w:tc>
          <w:tcPr>
            <w:tcW w:w="745" w:type="pct"/>
            <w:tcBorders>
              <w:top w:val="nil"/>
              <w:left w:val="nil"/>
              <w:bottom w:val="single" w:sz="4" w:space="0" w:color="auto"/>
              <w:right w:val="single" w:sz="4" w:space="0" w:color="auto"/>
            </w:tcBorders>
            <w:shd w:val="clear" w:color="auto" w:fill="auto"/>
            <w:hideMark/>
          </w:tcPr>
          <w:p w14:paraId="4739FF74"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82,229,984 </w:t>
            </w:r>
          </w:p>
        </w:tc>
        <w:tc>
          <w:tcPr>
            <w:tcW w:w="578" w:type="pct"/>
            <w:tcBorders>
              <w:top w:val="nil"/>
              <w:left w:val="nil"/>
              <w:bottom w:val="single" w:sz="4" w:space="0" w:color="auto"/>
              <w:right w:val="single" w:sz="4" w:space="0" w:color="auto"/>
            </w:tcBorders>
            <w:shd w:val="clear" w:color="auto" w:fill="auto"/>
            <w:hideMark/>
          </w:tcPr>
          <w:p w14:paraId="1709CEB9"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90,452,982 </w:t>
            </w:r>
          </w:p>
        </w:tc>
      </w:tr>
      <w:tr w:rsidR="00B62086" w:rsidRPr="00B62086" w14:paraId="41DAA1F4" w14:textId="77777777" w:rsidTr="00B62086">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00C92CAE"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Total Expenditure of Vote</w:t>
            </w:r>
          </w:p>
        </w:tc>
        <w:tc>
          <w:tcPr>
            <w:tcW w:w="610" w:type="pct"/>
            <w:tcBorders>
              <w:top w:val="nil"/>
              <w:left w:val="nil"/>
              <w:bottom w:val="single" w:sz="4" w:space="0" w:color="auto"/>
              <w:right w:val="single" w:sz="4" w:space="0" w:color="auto"/>
            </w:tcBorders>
            <w:shd w:val="clear" w:color="auto" w:fill="auto"/>
            <w:noWrap/>
            <w:hideMark/>
          </w:tcPr>
          <w:p w14:paraId="40C3B281"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192,502,035 </w:t>
            </w:r>
          </w:p>
        </w:tc>
        <w:tc>
          <w:tcPr>
            <w:tcW w:w="753" w:type="pct"/>
            <w:tcBorders>
              <w:top w:val="nil"/>
              <w:left w:val="nil"/>
              <w:bottom w:val="single" w:sz="4" w:space="0" w:color="auto"/>
              <w:right w:val="single" w:sz="4" w:space="0" w:color="auto"/>
            </w:tcBorders>
            <w:shd w:val="clear" w:color="auto" w:fill="auto"/>
            <w:noWrap/>
            <w:hideMark/>
          </w:tcPr>
          <w:p w14:paraId="2EA3C78C"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197,709,395 </w:t>
            </w:r>
          </w:p>
        </w:tc>
        <w:tc>
          <w:tcPr>
            <w:tcW w:w="745" w:type="pct"/>
            <w:tcBorders>
              <w:top w:val="nil"/>
              <w:left w:val="nil"/>
              <w:bottom w:val="single" w:sz="4" w:space="0" w:color="auto"/>
              <w:right w:val="single" w:sz="4" w:space="0" w:color="auto"/>
            </w:tcBorders>
            <w:shd w:val="clear" w:color="auto" w:fill="auto"/>
            <w:noWrap/>
            <w:hideMark/>
          </w:tcPr>
          <w:p w14:paraId="5C2B0C24"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217,480,335 </w:t>
            </w:r>
          </w:p>
        </w:tc>
        <w:tc>
          <w:tcPr>
            <w:tcW w:w="578" w:type="pct"/>
            <w:tcBorders>
              <w:top w:val="nil"/>
              <w:left w:val="nil"/>
              <w:bottom w:val="single" w:sz="4" w:space="0" w:color="auto"/>
              <w:right w:val="single" w:sz="4" w:space="0" w:color="auto"/>
            </w:tcBorders>
            <w:shd w:val="clear" w:color="auto" w:fill="auto"/>
            <w:noWrap/>
            <w:hideMark/>
          </w:tcPr>
          <w:p w14:paraId="7A7DA973"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239,228,368 </w:t>
            </w:r>
          </w:p>
        </w:tc>
      </w:tr>
    </w:tbl>
    <w:p w14:paraId="3DB839EB" w14:textId="77777777" w:rsidR="00B62086" w:rsidRDefault="00B62086"/>
    <w:tbl>
      <w:tblPr>
        <w:tblW w:w="4996" w:type="pct"/>
        <w:tblInd w:w="5" w:type="dxa"/>
        <w:tblLook w:val="04A0" w:firstRow="1" w:lastRow="0" w:firstColumn="1" w:lastColumn="0" w:noHBand="0" w:noVBand="1"/>
      </w:tblPr>
      <w:tblGrid>
        <w:gridCol w:w="13948"/>
      </w:tblGrid>
      <w:tr w:rsidR="00B62086" w:rsidRPr="00B62086" w14:paraId="228FC008" w14:textId="77777777" w:rsidTr="00B62086">
        <w:trPr>
          <w:trHeight w:val="240"/>
        </w:trPr>
        <w:tc>
          <w:tcPr>
            <w:tcW w:w="5000" w:type="pct"/>
            <w:tcBorders>
              <w:top w:val="nil"/>
              <w:left w:val="nil"/>
              <w:bottom w:val="nil"/>
              <w:right w:val="nil"/>
            </w:tcBorders>
            <w:shd w:val="clear" w:color="auto" w:fill="auto"/>
            <w:hideMark/>
          </w:tcPr>
          <w:p w14:paraId="6C7A154B" w14:textId="706992F5" w:rsidR="00B62086" w:rsidRPr="00B62086" w:rsidRDefault="00B62086" w:rsidP="00B62086">
            <w:pPr>
              <w:spacing w:after="0"/>
              <w:rPr>
                <w:rFonts w:ascii="Times New Roman" w:eastAsia="Times New Roman" w:hAnsi="Times New Roman" w:cs="Times New Roman"/>
                <w:sz w:val="20"/>
                <w:szCs w:val="20"/>
                <w:lang w:val="en-US"/>
              </w:rPr>
            </w:pPr>
            <w:r w:rsidRPr="00B62086">
              <w:rPr>
                <w:rFonts w:ascii="Times New Roman" w:eastAsia="Times New Roman" w:hAnsi="Times New Roman" w:cs="Times New Roman"/>
                <w:b/>
                <w:bCs/>
                <w:color w:val="000000"/>
                <w:sz w:val="20"/>
                <w:szCs w:val="20"/>
                <w:lang w:val="en-US"/>
              </w:rPr>
              <w:lastRenderedPageBreak/>
              <w:t>PART G: Summary of Expenditure by Vote and Economic Classification</w:t>
            </w:r>
          </w:p>
        </w:tc>
      </w:tr>
    </w:tbl>
    <w:p w14:paraId="211402CD" w14:textId="77777777" w:rsidR="00B62086" w:rsidRDefault="00B62086"/>
    <w:tbl>
      <w:tblPr>
        <w:tblW w:w="5000" w:type="pct"/>
        <w:tblLook w:val="04A0" w:firstRow="1" w:lastRow="0" w:firstColumn="1" w:lastColumn="0" w:noHBand="0" w:noVBand="1"/>
      </w:tblPr>
      <w:tblGrid>
        <w:gridCol w:w="6455"/>
        <w:gridCol w:w="1702"/>
        <w:gridCol w:w="2101"/>
        <w:gridCol w:w="2078"/>
        <w:gridCol w:w="1613"/>
      </w:tblGrid>
      <w:tr w:rsidR="00B62086" w:rsidRPr="00B62086" w14:paraId="1D862BD4" w14:textId="77777777" w:rsidTr="00B62086">
        <w:trPr>
          <w:trHeight w:val="240"/>
        </w:trPr>
        <w:tc>
          <w:tcPr>
            <w:tcW w:w="2314" w:type="pct"/>
            <w:tcBorders>
              <w:top w:val="single" w:sz="4" w:space="0" w:color="auto"/>
              <w:left w:val="single" w:sz="4" w:space="0" w:color="auto"/>
              <w:bottom w:val="nil"/>
              <w:right w:val="single" w:sz="4" w:space="0" w:color="auto"/>
            </w:tcBorders>
            <w:shd w:val="clear" w:color="auto" w:fill="auto"/>
            <w:hideMark/>
          </w:tcPr>
          <w:p w14:paraId="7FC6A807"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Expenditure Classification </w:t>
            </w:r>
          </w:p>
        </w:tc>
        <w:tc>
          <w:tcPr>
            <w:tcW w:w="610"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3290C6F"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Revised Estimates  2024/25 </w:t>
            </w:r>
          </w:p>
        </w:tc>
        <w:tc>
          <w:tcPr>
            <w:tcW w:w="75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8CEA36A"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Estimates  2025/26 </w:t>
            </w:r>
          </w:p>
        </w:tc>
        <w:tc>
          <w:tcPr>
            <w:tcW w:w="1323" w:type="pct"/>
            <w:gridSpan w:val="2"/>
            <w:tcBorders>
              <w:top w:val="single" w:sz="4" w:space="0" w:color="auto"/>
              <w:left w:val="nil"/>
              <w:bottom w:val="single" w:sz="4" w:space="0" w:color="auto"/>
              <w:right w:val="single" w:sz="4" w:space="0" w:color="000000"/>
            </w:tcBorders>
            <w:shd w:val="clear" w:color="auto" w:fill="auto"/>
            <w:hideMark/>
          </w:tcPr>
          <w:p w14:paraId="0A5FEFFB"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Projected Estimates </w:t>
            </w:r>
          </w:p>
        </w:tc>
      </w:tr>
      <w:tr w:rsidR="00B62086" w:rsidRPr="00B62086" w14:paraId="2588A496" w14:textId="77777777" w:rsidTr="00B62086">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3F4C2DF8"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w:t>
            </w:r>
          </w:p>
        </w:tc>
        <w:tc>
          <w:tcPr>
            <w:tcW w:w="610" w:type="pct"/>
            <w:vMerge/>
            <w:tcBorders>
              <w:top w:val="single" w:sz="4" w:space="0" w:color="auto"/>
              <w:left w:val="single" w:sz="4" w:space="0" w:color="auto"/>
              <w:bottom w:val="single" w:sz="4" w:space="0" w:color="000000"/>
              <w:right w:val="single" w:sz="4" w:space="0" w:color="auto"/>
            </w:tcBorders>
            <w:vAlign w:val="center"/>
            <w:hideMark/>
          </w:tcPr>
          <w:p w14:paraId="688C67A5"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p>
        </w:tc>
        <w:tc>
          <w:tcPr>
            <w:tcW w:w="753" w:type="pct"/>
            <w:vMerge/>
            <w:tcBorders>
              <w:top w:val="single" w:sz="4" w:space="0" w:color="auto"/>
              <w:left w:val="single" w:sz="4" w:space="0" w:color="auto"/>
              <w:bottom w:val="single" w:sz="4" w:space="0" w:color="000000"/>
              <w:right w:val="single" w:sz="4" w:space="0" w:color="auto"/>
            </w:tcBorders>
            <w:vAlign w:val="center"/>
            <w:hideMark/>
          </w:tcPr>
          <w:p w14:paraId="6D711C00"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p>
        </w:tc>
        <w:tc>
          <w:tcPr>
            <w:tcW w:w="745" w:type="pct"/>
            <w:tcBorders>
              <w:top w:val="nil"/>
              <w:left w:val="nil"/>
              <w:bottom w:val="single" w:sz="4" w:space="0" w:color="auto"/>
              <w:right w:val="single" w:sz="4" w:space="0" w:color="auto"/>
            </w:tcBorders>
            <w:shd w:val="clear" w:color="auto" w:fill="auto"/>
            <w:hideMark/>
          </w:tcPr>
          <w:p w14:paraId="274C1DE5"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2026/27</w:t>
            </w:r>
          </w:p>
        </w:tc>
        <w:tc>
          <w:tcPr>
            <w:tcW w:w="578" w:type="pct"/>
            <w:tcBorders>
              <w:top w:val="nil"/>
              <w:left w:val="nil"/>
              <w:bottom w:val="single" w:sz="4" w:space="0" w:color="auto"/>
              <w:right w:val="single" w:sz="4" w:space="0" w:color="auto"/>
            </w:tcBorders>
            <w:shd w:val="clear" w:color="auto" w:fill="auto"/>
            <w:hideMark/>
          </w:tcPr>
          <w:p w14:paraId="2E239144"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2027/28</w:t>
            </w:r>
          </w:p>
        </w:tc>
      </w:tr>
      <w:tr w:rsidR="00B62086" w:rsidRPr="00B62086" w14:paraId="6702FDD1" w14:textId="77777777" w:rsidTr="00B62086">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061EE1E4"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Recurrent Expenditure</w:t>
            </w:r>
          </w:p>
        </w:tc>
        <w:tc>
          <w:tcPr>
            <w:tcW w:w="610" w:type="pct"/>
            <w:tcBorders>
              <w:top w:val="nil"/>
              <w:left w:val="nil"/>
              <w:bottom w:val="single" w:sz="4" w:space="0" w:color="auto"/>
              <w:right w:val="single" w:sz="4" w:space="0" w:color="auto"/>
            </w:tcBorders>
            <w:shd w:val="clear" w:color="auto" w:fill="auto"/>
            <w:noWrap/>
            <w:hideMark/>
          </w:tcPr>
          <w:p w14:paraId="69CCA1AC"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158,203,556 </w:t>
            </w:r>
          </w:p>
        </w:tc>
        <w:tc>
          <w:tcPr>
            <w:tcW w:w="753" w:type="pct"/>
            <w:tcBorders>
              <w:top w:val="nil"/>
              <w:left w:val="nil"/>
              <w:bottom w:val="single" w:sz="4" w:space="0" w:color="auto"/>
              <w:right w:val="single" w:sz="4" w:space="0" w:color="auto"/>
            </w:tcBorders>
            <w:shd w:val="clear" w:color="auto" w:fill="auto"/>
            <w:noWrap/>
            <w:hideMark/>
          </w:tcPr>
          <w:p w14:paraId="6A632603"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153,706,587 </w:t>
            </w:r>
          </w:p>
        </w:tc>
        <w:tc>
          <w:tcPr>
            <w:tcW w:w="745" w:type="pct"/>
            <w:tcBorders>
              <w:top w:val="nil"/>
              <w:left w:val="nil"/>
              <w:bottom w:val="single" w:sz="4" w:space="0" w:color="auto"/>
              <w:right w:val="single" w:sz="4" w:space="0" w:color="auto"/>
            </w:tcBorders>
            <w:shd w:val="clear" w:color="auto" w:fill="auto"/>
            <w:noWrap/>
            <w:hideMark/>
          </w:tcPr>
          <w:p w14:paraId="78B63BD2"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169,077,246 </w:t>
            </w:r>
          </w:p>
        </w:tc>
        <w:tc>
          <w:tcPr>
            <w:tcW w:w="578" w:type="pct"/>
            <w:tcBorders>
              <w:top w:val="nil"/>
              <w:left w:val="nil"/>
              <w:bottom w:val="single" w:sz="4" w:space="0" w:color="auto"/>
              <w:right w:val="single" w:sz="4" w:space="0" w:color="auto"/>
            </w:tcBorders>
            <w:shd w:val="clear" w:color="auto" w:fill="auto"/>
            <w:noWrap/>
            <w:hideMark/>
          </w:tcPr>
          <w:p w14:paraId="0221D55D"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185,984,970 </w:t>
            </w:r>
          </w:p>
        </w:tc>
      </w:tr>
      <w:tr w:rsidR="00B62086" w:rsidRPr="00B62086" w14:paraId="69E63C31" w14:textId="77777777" w:rsidTr="00B62086">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78D01B22"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Compensation to Employees</w:t>
            </w:r>
          </w:p>
        </w:tc>
        <w:tc>
          <w:tcPr>
            <w:tcW w:w="610" w:type="pct"/>
            <w:tcBorders>
              <w:top w:val="nil"/>
              <w:left w:val="nil"/>
              <w:bottom w:val="single" w:sz="4" w:space="0" w:color="auto"/>
              <w:right w:val="single" w:sz="4" w:space="0" w:color="auto"/>
            </w:tcBorders>
            <w:shd w:val="clear" w:color="auto" w:fill="auto"/>
            <w:noWrap/>
            <w:hideMark/>
          </w:tcPr>
          <w:p w14:paraId="62ADE0E2"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67,995,241 </w:t>
            </w:r>
          </w:p>
        </w:tc>
        <w:tc>
          <w:tcPr>
            <w:tcW w:w="753" w:type="pct"/>
            <w:tcBorders>
              <w:top w:val="nil"/>
              <w:left w:val="nil"/>
              <w:bottom w:val="single" w:sz="4" w:space="0" w:color="auto"/>
              <w:right w:val="single" w:sz="4" w:space="0" w:color="auto"/>
            </w:tcBorders>
            <w:shd w:val="clear" w:color="auto" w:fill="auto"/>
            <w:noWrap/>
            <w:hideMark/>
          </w:tcPr>
          <w:p w14:paraId="43992FEB"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73,796,522 </w:t>
            </w:r>
          </w:p>
        </w:tc>
        <w:tc>
          <w:tcPr>
            <w:tcW w:w="745" w:type="pct"/>
            <w:tcBorders>
              <w:top w:val="nil"/>
              <w:left w:val="nil"/>
              <w:bottom w:val="single" w:sz="4" w:space="0" w:color="auto"/>
              <w:right w:val="single" w:sz="4" w:space="0" w:color="auto"/>
            </w:tcBorders>
            <w:shd w:val="clear" w:color="auto" w:fill="auto"/>
            <w:noWrap/>
            <w:hideMark/>
          </w:tcPr>
          <w:p w14:paraId="66D020D6"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81,176,174 </w:t>
            </w:r>
          </w:p>
        </w:tc>
        <w:tc>
          <w:tcPr>
            <w:tcW w:w="578" w:type="pct"/>
            <w:tcBorders>
              <w:top w:val="nil"/>
              <w:left w:val="nil"/>
              <w:bottom w:val="single" w:sz="4" w:space="0" w:color="auto"/>
              <w:right w:val="single" w:sz="4" w:space="0" w:color="auto"/>
            </w:tcBorders>
            <w:shd w:val="clear" w:color="auto" w:fill="auto"/>
            <w:noWrap/>
            <w:hideMark/>
          </w:tcPr>
          <w:p w14:paraId="5988A31C"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89,293,792 </w:t>
            </w:r>
          </w:p>
        </w:tc>
      </w:tr>
      <w:tr w:rsidR="00B62086" w:rsidRPr="00B62086" w14:paraId="0DF0B57C" w14:textId="77777777" w:rsidTr="00B62086">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40A00788"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Use of goods and services</w:t>
            </w:r>
          </w:p>
        </w:tc>
        <w:tc>
          <w:tcPr>
            <w:tcW w:w="610" w:type="pct"/>
            <w:tcBorders>
              <w:top w:val="nil"/>
              <w:left w:val="nil"/>
              <w:bottom w:val="single" w:sz="4" w:space="0" w:color="auto"/>
              <w:right w:val="single" w:sz="4" w:space="0" w:color="auto"/>
            </w:tcBorders>
            <w:shd w:val="clear" w:color="auto" w:fill="auto"/>
            <w:noWrap/>
            <w:hideMark/>
          </w:tcPr>
          <w:p w14:paraId="564DBD2E"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84,115,121 </w:t>
            </w:r>
          </w:p>
        </w:tc>
        <w:tc>
          <w:tcPr>
            <w:tcW w:w="753" w:type="pct"/>
            <w:tcBorders>
              <w:top w:val="nil"/>
              <w:left w:val="nil"/>
              <w:bottom w:val="single" w:sz="4" w:space="0" w:color="auto"/>
              <w:right w:val="single" w:sz="4" w:space="0" w:color="auto"/>
            </w:tcBorders>
            <w:shd w:val="clear" w:color="auto" w:fill="auto"/>
            <w:noWrap/>
            <w:hideMark/>
          </w:tcPr>
          <w:p w14:paraId="7F5F6034"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76,609,761 </w:t>
            </w:r>
          </w:p>
        </w:tc>
        <w:tc>
          <w:tcPr>
            <w:tcW w:w="745" w:type="pct"/>
            <w:tcBorders>
              <w:top w:val="nil"/>
              <w:left w:val="nil"/>
              <w:bottom w:val="single" w:sz="4" w:space="0" w:color="auto"/>
              <w:right w:val="single" w:sz="4" w:space="0" w:color="auto"/>
            </w:tcBorders>
            <w:shd w:val="clear" w:color="auto" w:fill="auto"/>
            <w:noWrap/>
            <w:hideMark/>
          </w:tcPr>
          <w:p w14:paraId="08FAAA92"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84,270,737 </w:t>
            </w:r>
          </w:p>
        </w:tc>
        <w:tc>
          <w:tcPr>
            <w:tcW w:w="578" w:type="pct"/>
            <w:tcBorders>
              <w:top w:val="nil"/>
              <w:left w:val="nil"/>
              <w:bottom w:val="single" w:sz="4" w:space="0" w:color="auto"/>
              <w:right w:val="single" w:sz="4" w:space="0" w:color="auto"/>
            </w:tcBorders>
            <w:shd w:val="clear" w:color="auto" w:fill="auto"/>
            <w:noWrap/>
            <w:hideMark/>
          </w:tcPr>
          <w:p w14:paraId="136E6A4D"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92,697,810 </w:t>
            </w:r>
          </w:p>
        </w:tc>
      </w:tr>
      <w:tr w:rsidR="00B62086" w:rsidRPr="00B62086" w14:paraId="4CDA55EF" w14:textId="77777777" w:rsidTr="00B62086">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666F21A6"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Other Recurrent</w:t>
            </w:r>
          </w:p>
        </w:tc>
        <w:tc>
          <w:tcPr>
            <w:tcW w:w="610" w:type="pct"/>
            <w:tcBorders>
              <w:top w:val="nil"/>
              <w:left w:val="nil"/>
              <w:bottom w:val="single" w:sz="4" w:space="0" w:color="auto"/>
              <w:right w:val="single" w:sz="4" w:space="0" w:color="auto"/>
            </w:tcBorders>
            <w:shd w:val="clear" w:color="auto" w:fill="auto"/>
            <w:noWrap/>
            <w:hideMark/>
          </w:tcPr>
          <w:p w14:paraId="506AC1B5"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6,093,194 </w:t>
            </w:r>
          </w:p>
        </w:tc>
        <w:tc>
          <w:tcPr>
            <w:tcW w:w="753" w:type="pct"/>
            <w:tcBorders>
              <w:top w:val="nil"/>
              <w:left w:val="nil"/>
              <w:bottom w:val="single" w:sz="4" w:space="0" w:color="auto"/>
              <w:right w:val="single" w:sz="4" w:space="0" w:color="auto"/>
            </w:tcBorders>
            <w:shd w:val="clear" w:color="auto" w:fill="auto"/>
            <w:noWrap/>
            <w:hideMark/>
          </w:tcPr>
          <w:p w14:paraId="2A9625E1"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3,300,304 </w:t>
            </w:r>
          </w:p>
        </w:tc>
        <w:tc>
          <w:tcPr>
            <w:tcW w:w="745" w:type="pct"/>
            <w:tcBorders>
              <w:top w:val="nil"/>
              <w:left w:val="nil"/>
              <w:bottom w:val="single" w:sz="4" w:space="0" w:color="auto"/>
              <w:right w:val="single" w:sz="4" w:space="0" w:color="auto"/>
            </w:tcBorders>
            <w:shd w:val="clear" w:color="auto" w:fill="auto"/>
            <w:noWrap/>
            <w:hideMark/>
          </w:tcPr>
          <w:p w14:paraId="5D37FC82"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3,630,335 </w:t>
            </w:r>
          </w:p>
        </w:tc>
        <w:tc>
          <w:tcPr>
            <w:tcW w:w="578" w:type="pct"/>
            <w:tcBorders>
              <w:top w:val="nil"/>
              <w:left w:val="nil"/>
              <w:bottom w:val="single" w:sz="4" w:space="0" w:color="auto"/>
              <w:right w:val="single" w:sz="4" w:space="0" w:color="auto"/>
            </w:tcBorders>
            <w:shd w:val="clear" w:color="auto" w:fill="auto"/>
            <w:noWrap/>
            <w:hideMark/>
          </w:tcPr>
          <w:p w14:paraId="47DEE3EA"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3,993,368 </w:t>
            </w:r>
          </w:p>
        </w:tc>
      </w:tr>
      <w:tr w:rsidR="00B62086" w:rsidRPr="00B62086" w14:paraId="73192E48" w14:textId="77777777" w:rsidTr="00B62086">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6F1F8810"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Capital Expenditure</w:t>
            </w:r>
          </w:p>
        </w:tc>
        <w:tc>
          <w:tcPr>
            <w:tcW w:w="610" w:type="pct"/>
            <w:tcBorders>
              <w:top w:val="nil"/>
              <w:left w:val="nil"/>
              <w:bottom w:val="single" w:sz="4" w:space="0" w:color="auto"/>
              <w:right w:val="single" w:sz="4" w:space="0" w:color="auto"/>
            </w:tcBorders>
            <w:shd w:val="clear" w:color="auto" w:fill="auto"/>
            <w:noWrap/>
            <w:hideMark/>
          </w:tcPr>
          <w:p w14:paraId="27B3D0A4"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34,298,479 </w:t>
            </w:r>
          </w:p>
        </w:tc>
        <w:tc>
          <w:tcPr>
            <w:tcW w:w="753" w:type="pct"/>
            <w:tcBorders>
              <w:top w:val="nil"/>
              <w:left w:val="nil"/>
              <w:bottom w:val="single" w:sz="4" w:space="0" w:color="auto"/>
              <w:right w:val="single" w:sz="4" w:space="0" w:color="auto"/>
            </w:tcBorders>
            <w:shd w:val="clear" w:color="auto" w:fill="auto"/>
            <w:noWrap/>
            <w:hideMark/>
          </w:tcPr>
          <w:p w14:paraId="3857DCC0"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44,002,808 </w:t>
            </w:r>
          </w:p>
        </w:tc>
        <w:tc>
          <w:tcPr>
            <w:tcW w:w="745" w:type="pct"/>
            <w:tcBorders>
              <w:top w:val="nil"/>
              <w:left w:val="nil"/>
              <w:bottom w:val="single" w:sz="4" w:space="0" w:color="auto"/>
              <w:right w:val="single" w:sz="4" w:space="0" w:color="auto"/>
            </w:tcBorders>
            <w:shd w:val="clear" w:color="auto" w:fill="auto"/>
            <w:noWrap/>
            <w:hideMark/>
          </w:tcPr>
          <w:p w14:paraId="1DBC7BEE"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48,403,089 </w:t>
            </w:r>
          </w:p>
        </w:tc>
        <w:tc>
          <w:tcPr>
            <w:tcW w:w="578" w:type="pct"/>
            <w:tcBorders>
              <w:top w:val="nil"/>
              <w:left w:val="nil"/>
              <w:bottom w:val="single" w:sz="4" w:space="0" w:color="auto"/>
              <w:right w:val="single" w:sz="4" w:space="0" w:color="auto"/>
            </w:tcBorders>
            <w:shd w:val="clear" w:color="auto" w:fill="auto"/>
            <w:noWrap/>
            <w:hideMark/>
          </w:tcPr>
          <w:p w14:paraId="62EB2C8E"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53,243,398 </w:t>
            </w:r>
          </w:p>
        </w:tc>
      </w:tr>
      <w:tr w:rsidR="00B62086" w:rsidRPr="00B62086" w14:paraId="2AB111E2" w14:textId="77777777" w:rsidTr="00B62086">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2811732C"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Acquisition of Non-financial Assets                                      </w:t>
            </w:r>
          </w:p>
        </w:tc>
        <w:tc>
          <w:tcPr>
            <w:tcW w:w="610" w:type="pct"/>
            <w:tcBorders>
              <w:top w:val="nil"/>
              <w:left w:val="nil"/>
              <w:bottom w:val="single" w:sz="4" w:space="0" w:color="auto"/>
              <w:right w:val="single" w:sz="4" w:space="0" w:color="auto"/>
            </w:tcBorders>
            <w:shd w:val="clear" w:color="auto" w:fill="auto"/>
            <w:noWrap/>
            <w:hideMark/>
          </w:tcPr>
          <w:p w14:paraId="407C31EE"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34,298,479 </w:t>
            </w:r>
          </w:p>
        </w:tc>
        <w:tc>
          <w:tcPr>
            <w:tcW w:w="753" w:type="pct"/>
            <w:tcBorders>
              <w:top w:val="nil"/>
              <w:left w:val="nil"/>
              <w:bottom w:val="single" w:sz="4" w:space="0" w:color="auto"/>
              <w:right w:val="single" w:sz="4" w:space="0" w:color="auto"/>
            </w:tcBorders>
            <w:shd w:val="clear" w:color="auto" w:fill="auto"/>
            <w:noWrap/>
            <w:hideMark/>
          </w:tcPr>
          <w:p w14:paraId="77945438"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44,002,808 </w:t>
            </w:r>
          </w:p>
        </w:tc>
        <w:tc>
          <w:tcPr>
            <w:tcW w:w="745" w:type="pct"/>
            <w:tcBorders>
              <w:top w:val="nil"/>
              <w:left w:val="nil"/>
              <w:bottom w:val="single" w:sz="4" w:space="0" w:color="auto"/>
              <w:right w:val="single" w:sz="4" w:space="0" w:color="auto"/>
            </w:tcBorders>
            <w:shd w:val="clear" w:color="auto" w:fill="auto"/>
            <w:noWrap/>
            <w:hideMark/>
          </w:tcPr>
          <w:p w14:paraId="106FE39B"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48,403,089 </w:t>
            </w:r>
          </w:p>
        </w:tc>
        <w:tc>
          <w:tcPr>
            <w:tcW w:w="578" w:type="pct"/>
            <w:tcBorders>
              <w:top w:val="nil"/>
              <w:left w:val="nil"/>
              <w:bottom w:val="single" w:sz="4" w:space="0" w:color="auto"/>
              <w:right w:val="single" w:sz="4" w:space="0" w:color="auto"/>
            </w:tcBorders>
            <w:shd w:val="clear" w:color="auto" w:fill="auto"/>
            <w:noWrap/>
            <w:hideMark/>
          </w:tcPr>
          <w:p w14:paraId="2F7B5D25"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53,243,398 </w:t>
            </w:r>
          </w:p>
        </w:tc>
      </w:tr>
      <w:tr w:rsidR="00B62086" w:rsidRPr="00B62086" w14:paraId="006A92BE" w14:textId="77777777" w:rsidTr="00B62086">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6607E2D7"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Other Development</w:t>
            </w:r>
          </w:p>
        </w:tc>
        <w:tc>
          <w:tcPr>
            <w:tcW w:w="610" w:type="pct"/>
            <w:tcBorders>
              <w:top w:val="nil"/>
              <w:left w:val="nil"/>
              <w:bottom w:val="single" w:sz="4" w:space="0" w:color="auto"/>
              <w:right w:val="single" w:sz="4" w:space="0" w:color="auto"/>
            </w:tcBorders>
            <w:shd w:val="clear" w:color="auto" w:fill="auto"/>
            <w:noWrap/>
            <w:hideMark/>
          </w:tcPr>
          <w:p w14:paraId="579646D8"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   </w:t>
            </w:r>
          </w:p>
        </w:tc>
        <w:tc>
          <w:tcPr>
            <w:tcW w:w="753" w:type="pct"/>
            <w:tcBorders>
              <w:top w:val="nil"/>
              <w:left w:val="nil"/>
              <w:bottom w:val="single" w:sz="4" w:space="0" w:color="auto"/>
              <w:right w:val="single" w:sz="4" w:space="0" w:color="auto"/>
            </w:tcBorders>
            <w:shd w:val="clear" w:color="auto" w:fill="auto"/>
            <w:noWrap/>
            <w:hideMark/>
          </w:tcPr>
          <w:p w14:paraId="3B28A629"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   </w:t>
            </w:r>
          </w:p>
        </w:tc>
        <w:tc>
          <w:tcPr>
            <w:tcW w:w="745" w:type="pct"/>
            <w:tcBorders>
              <w:top w:val="nil"/>
              <w:left w:val="nil"/>
              <w:bottom w:val="single" w:sz="4" w:space="0" w:color="auto"/>
              <w:right w:val="single" w:sz="4" w:space="0" w:color="auto"/>
            </w:tcBorders>
            <w:shd w:val="clear" w:color="auto" w:fill="auto"/>
            <w:noWrap/>
            <w:hideMark/>
          </w:tcPr>
          <w:p w14:paraId="217B36A2"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   </w:t>
            </w:r>
          </w:p>
        </w:tc>
        <w:tc>
          <w:tcPr>
            <w:tcW w:w="578" w:type="pct"/>
            <w:tcBorders>
              <w:top w:val="nil"/>
              <w:left w:val="nil"/>
              <w:bottom w:val="single" w:sz="4" w:space="0" w:color="auto"/>
              <w:right w:val="single" w:sz="4" w:space="0" w:color="auto"/>
            </w:tcBorders>
            <w:shd w:val="clear" w:color="auto" w:fill="auto"/>
            <w:noWrap/>
            <w:hideMark/>
          </w:tcPr>
          <w:p w14:paraId="0EEBA020" w14:textId="77777777" w:rsidR="00B62086" w:rsidRPr="00B62086" w:rsidRDefault="00B62086" w:rsidP="00B62086">
            <w:pPr>
              <w:spacing w:after="0"/>
              <w:rPr>
                <w:rFonts w:ascii="Times New Roman" w:eastAsia="Times New Roman" w:hAnsi="Times New Roman" w:cs="Times New Roman"/>
                <w:color w:val="000000"/>
                <w:sz w:val="20"/>
                <w:szCs w:val="20"/>
                <w:lang w:val="en-US"/>
              </w:rPr>
            </w:pPr>
            <w:r w:rsidRPr="00B62086">
              <w:rPr>
                <w:rFonts w:ascii="Times New Roman" w:eastAsia="Times New Roman" w:hAnsi="Times New Roman" w:cs="Times New Roman"/>
                <w:color w:val="000000"/>
                <w:sz w:val="20"/>
                <w:szCs w:val="20"/>
                <w:lang w:val="en-US"/>
              </w:rPr>
              <w:t xml:space="preserve">                        -   </w:t>
            </w:r>
          </w:p>
        </w:tc>
      </w:tr>
      <w:tr w:rsidR="00B62086" w:rsidRPr="00B62086" w14:paraId="1DE47FA4" w14:textId="77777777" w:rsidTr="00B62086">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138C2F75"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Total Expenditure by Vote</w:t>
            </w:r>
          </w:p>
        </w:tc>
        <w:tc>
          <w:tcPr>
            <w:tcW w:w="610" w:type="pct"/>
            <w:tcBorders>
              <w:top w:val="nil"/>
              <w:left w:val="nil"/>
              <w:bottom w:val="single" w:sz="4" w:space="0" w:color="auto"/>
              <w:right w:val="single" w:sz="4" w:space="0" w:color="auto"/>
            </w:tcBorders>
            <w:shd w:val="clear" w:color="auto" w:fill="auto"/>
            <w:noWrap/>
            <w:hideMark/>
          </w:tcPr>
          <w:p w14:paraId="04056A55"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192,502,035 </w:t>
            </w:r>
          </w:p>
        </w:tc>
        <w:tc>
          <w:tcPr>
            <w:tcW w:w="753" w:type="pct"/>
            <w:tcBorders>
              <w:top w:val="nil"/>
              <w:left w:val="nil"/>
              <w:bottom w:val="single" w:sz="4" w:space="0" w:color="auto"/>
              <w:right w:val="single" w:sz="4" w:space="0" w:color="auto"/>
            </w:tcBorders>
            <w:shd w:val="clear" w:color="auto" w:fill="auto"/>
            <w:noWrap/>
            <w:hideMark/>
          </w:tcPr>
          <w:p w14:paraId="5ECD0127"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197,709,395 </w:t>
            </w:r>
          </w:p>
        </w:tc>
        <w:tc>
          <w:tcPr>
            <w:tcW w:w="745" w:type="pct"/>
            <w:tcBorders>
              <w:top w:val="nil"/>
              <w:left w:val="nil"/>
              <w:bottom w:val="single" w:sz="4" w:space="0" w:color="auto"/>
              <w:right w:val="single" w:sz="4" w:space="0" w:color="auto"/>
            </w:tcBorders>
            <w:shd w:val="clear" w:color="auto" w:fill="auto"/>
            <w:noWrap/>
            <w:hideMark/>
          </w:tcPr>
          <w:p w14:paraId="79B2152F"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217,480,335 </w:t>
            </w:r>
          </w:p>
        </w:tc>
        <w:tc>
          <w:tcPr>
            <w:tcW w:w="578" w:type="pct"/>
            <w:tcBorders>
              <w:top w:val="nil"/>
              <w:left w:val="nil"/>
              <w:bottom w:val="single" w:sz="4" w:space="0" w:color="auto"/>
              <w:right w:val="single" w:sz="4" w:space="0" w:color="auto"/>
            </w:tcBorders>
            <w:shd w:val="clear" w:color="auto" w:fill="auto"/>
            <w:noWrap/>
            <w:hideMark/>
          </w:tcPr>
          <w:p w14:paraId="3FE3B6B1" w14:textId="77777777" w:rsidR="00B62086" w:rsidRPr="00B62086" w:rsidRDefault="00B62086" w:rsidP="00B62086">
            <w:pPr>
              <w:spacing w:after="0"/>
              <w:rPr>
                <w:rFonts w:ascii="Times New Roman" w:eastAsia="Times New Roman" w:hAnsi="Times New Roman" w:cs="Times New Roman"/>
                <w:b/>
                <w:bCs/>
                <w:color w:val="000000"/>
                <w:sz w:val="20"/>
                <w:szCs w:val="20"/>
                <w:lang w:val="en-US"/>
              </w:rPr>
            </w:pPr>
            <w:r w:rsidRPr="00B62086">
              <w:rPr>
                <w:rFonts w:ascii="Times New Roman" w:eastAsia="Times New Roman" w:hAnsi="Times New Roman" w:cs="Times New Roman"/>
                <w:b/>
                <w:bCs/>
                <w:color w:val="000000"/>
                <w:sz w:val="20"/>
                <w:szCs w:val="20"/>
                <w:lang w:val="en-US"/>
              </w:rPr>
              <w:t xml:space="preserve">     239,228,368 </w:t>
            </w:r>
          </w:p>
        </w:tc>
      </w:tr>
    </w:tbl>
    <w:p w14:paraId="24805C7D" w14:textId="1E96499A" w:rsidR="0089108A" w:rsidRPr="0089108A" w:rsidRDefault="0089108A" w:rsidP="00B62086">
      <w:pPr>
        <w:spacing w:after="0"/>
        <w:rPr>
          <w:rFonts w:ascii="Times New Roman" w:eastAsia="Times New Roman" w:hAnsi="Times New Roman" w:cs="Times New Roman"/>
          <w:b/>
          <w:bCs/>
          <w:color w:val="000000"/>
          <w:lang w:val="en-US"/>
        </w:rPr>
      </w:pPr>
    </w:p>
    <w:p w14:paraId="750ACA72" w14:textId="77777777" w:rsidR="0015040C" w:rsidRDefault="0015040C" w:rsidP="00C955B0">
      <w:pPr>
        <w:pStyle w:val="TOC1"/>
        <w:rPr>
          <w:lang w:eastAsia="zh-CN"/>
        </w:rPr>
      </w:pPr>
    </w:p>
    <w:p w14:paraId="646DF8EC" w14:textId="38D596E6" w:rsidR="0015040C" w:rsidRPr="0015040C" w:rsidRDefault="0015040C" w:rsidP="0015040C">
      <w:pPr>
        <w:pStyle w:val="TOC1"/>
        <w:ind w:left="-1134"/>
        <w:rPr>
          <w:b/>
          <w:bCs/>
          <w:lang w:eastAsia="zh-CN"/>
        </w:rPr>
      </w:pPr>
      <w:r w:rsidRPr="0015040C">
        <w:rPr>
          <w:b/>
          <w:bCs/>
          <w:lang w:eastAsia="zh-CN"/>
        </w:rPr>
        <w:t xml:space="preserve">PART H: Summary of Expenditure by </w:t>
      </w:r>
      <w:proofErr w:type="spellStart"/>
      <w:r w:rsidRPr="0015040C">
        <w:rPr>
          <w:b/>
          <w:bCs/>
          <w:lang w:eastAsia="zh-CN"/>
        </w:rPr>
        <w:t>Programme</w:t>
      </w:r>
      <w:proofErr w:type="spellEnd"/>
      <w:r w:rsidRPr="0015040C">
        <w:rPr>
          <w:b/>
          <w:bCs/>
          <w:lang w:eastAsia="zh-CN"/>
        </w:rPr>
        <w:t xml:space="preserve"> and Economic Classification</w:t>
      </w:r>
      <w:r w:rsidRPr="0015040C">
        <w:rPr>
          <w:b/>
          <w:bCs/>
          <w:lang w:eastAsia="zh-CN"/>
        </w:rPr>
        <w:tab/>
      </w:r>
    </w:p>
    <w:p w14:paraId="734C6C1D" w14:textId="07014DEA" w:rsidR="00154EB6" w:rsidRDefault="0015040C" w:rsidP="00154EB6">
      <w:pPr>
        <w:pStyle w:val="TOC1"/>
        <w:ind w:left="-1134"/>
        <w:rPr>
          <w:lang w:eastAsia="zh-CN"/>
        </w:rPr>
      </w:pPr>
      <w:r w:rsidRPr="0015040C">
        <w:rPr>
          <w:lang w:eastAsia="zh-CN"/>
        </w:rPr>
        <w:t>0701003710 P1: General Administration Planning and Support Services</w:t>
      </w:r>
      <w:r w:rsidRPr="0015040C">
        <w:rPr>
          <w:lang w:eastAsia="zh-CN"/>
        </w:rPr>
        <w:tab/>
      </w:r>
      <w:r w:rsidRPr="0015040C">
        <w:rPr>
          <w:lang w:eastAsia="zh-CN"/>
        </w:rPr>
        <w:tab/>
      </w:r>
    </w:p>
    <w:tbl>
      <w:tblPr>
        <w:tblW w:w="5000" w:type="pct"/>
        <w:tblLook w:val="04A0" w:firstRow="1" w:lastRow="0" w:firstColumn="1" w:lastColumn="0" w:noHBand="0" w:noVBand="1"/>
      </w:tblPr>
      <w:tblGrid>
        <w:gridCol w:w="6455"/>
        <w:gridCol w:w="1702"/>
        <w:gridCol w:w="2101"/>
        <w:gridCol w:w="2078"/>
        <w:gridCol w:w="1613"/>
      </w:tblGrid>
      <w:tr w:rsidR="009B28E1" w:rsidRPr="009B28E1" w14:paraId="42CAB571" w14:textId="77777777" w:rsidTr="009B28E1">
        <w:trPr>
          <w:trHeight w:val="240"/>
          <w:tblHeader/>
        </w:trPr>
        <w:tc>
          <w:tcPr>
            <w:tcW w:w="2314" w:type="pct"/>
            <w:tcBorders>
              <w:top w:val="single" w:sz="4" w:space="0" w:color="auto"/>
              <w:left w:val="single" w:sz="4" w:space="0" w:color="auto"/>
              <w:bottom w:val="nil"/>
              <w:right w:val="single" w:sz="4" w:space="0" w:color="auto"/>
            </w:tcBorders>
            <w:shd w:val="clear" w:color="auto" w:fill="auto"/>
            <w:hideMark/>
          </w:tcPr>
          <w:p w14:paraId="73DAE039"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Expenditure Classification </w:t>
            </w:r>
          </w:p>
        </w:tc>
        <w:tc>
          <w:tcPr>
            <w:tcW w:w="610"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ED8E584"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Revised Estimates  2024/25 </w:t>
            </w:r>
          </w:p>
        </w:tc>
        <w:tc>
          <w:tcPr>
            <w:tcW w:w="75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1E9C7B4"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Estimates  2025/26 </w:t>
            </w:r>
          </w:p>
        </w:tc>
        <w:tc>
          <w:tcPr>
            <w:tcW w:w="1323" w:type="pct"/>
            <w:gridSpan w:val="2"/>
            <w:tcBorders>
              <w:top w:val="single" w:sz="4" w:space="0" w:color="auto"/>
              <w:left w:val="nil"/>
              <w:bottom w:val="single" w:sz="4" w:space="0" w:color="auto"/>
              <w:right w:val="single" w:sz="4" w:space="0" w:color="000000"/>
            </w:tcBorders>
            <w:shd w:val="clear" w:color="auto" w:fill="auto"/>
            <w:hideMark/>
          </w:tcPr>
          <w:p w14:paraId="109F1A90"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Projected Estimates </w:t>
            </w:r>
          </w:p>
        </w:tc>
      </w:tr>
      <w:tr w:rsidR="009B28E1" w:rsidRPr="009B28E1" w14:paraId="071E1438" w14:textId="77777777" w:rsidTr="009B28E1">
        <w:trPr>
          <w:trHeight w:val="240"/>
          <w:tblHeader/>
        </w:trPr>
        <w:tc>
          <w:tcPr>
            <w:tcW w:w="2314" w:type="pct"/>
            <w:tcBorders>
              <w:top w:val="nil"/>
              <w:left w:val="single" w:sz="4" w:space="0" w:color="auto"/>
              <w:bottom w:val="single" w:sz="4" w:space="0" w:color="auto"/>
              <w:right w:val="single" w:sz="4" w:space="0" w:color="auto"/>
            </w:tcBorders>
            <w:shd w:val="clear" w:color="auto" w:fill="auto"/>
            <w:hideMark/>
          </w:tcPr>
          <w:p w14:paraId="759F938D"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w:t>
            </w:r>
          </w:p>
        </w:tc>
        <w:tc>
          <w:tcPr>
            <w:tcW w:w="610" w:type="pct"/>
            <w:vMerge/>
            <w:tcBorders>
              <w:top w:val="single" w:sz="4" w:space="0" w:color="auto"/>
              <w:left w:val="single" w:sz="4" w:space="0" w:color="auto"/>
              <w:bottom w:val="single" w:sz="4" w:space="0" w:color="000000"/>
              <w:right w:val="single" w:sz="4" w:space="0" w:color="auto"/>
            </w:tcBorders>
            <w:vAlign w:val="center"/>
            <w:hideMark/>
          </w:tcPr>
          <w:p w14:paraId="05EC90D2"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p>
        </w:tc>
        <w:tc>
          <w:tcPr>
            <w:tcW w:w="753" w:type="pct"/>
            <w:vMerge/>
            <w:tcBorders>
              <w:top w:val="single" w:sz="4" w:space="0" w:color="auto"/>
              <w:left w:val="single" w:sz="4" w:space="0" w:color="auto"/>
              <w:bottom w:val="single" w:sz="4" w:space="0" w:color="000000"/>
              <w:right w:val="single" w:sz="4" w:space="0" w:color="auto"/>
            </w:tcBorders>
            <w:vAlign w:val="center"/>
            <w:hideMark/>
          </w:tcPr>
          <w:p w14:paraId="5F7C80DC"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p>
        </w:tc>
        <w:tc>
          <w:tcPr>
            <w:tcW w:w="745" w:type="pct"/>
            <w:tcBorders>
              <w:top w:val="nil"/>
              <w:left w:val="nil"/>
              <w:bottom w:val="single" w:sz="4" w:space="0" w:color="auto"/>
              <w:right w:val="single" w:sz="4" w:space="0" w:color="auto"/>
            </w:tcBorders>
            <w:shd w:val="clear" w:color="auto" w:fill="auto"/>
            <w:hideMark/>
          </w:tcPr>
          <w:p w14:paraId="46685715"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2026/27</w:t>
            </w:r>
          </w:p>
        </w:tc>
        <w:tc>
          <w:tcPr>
            <w:tcW w:w="578" w:type="pct"/>
            <w:tcBorders>
              <w:top w:val="nil"/>
              <w:left w:val="nil"/>
              <w:bottom w:val="single" w:sz="4" w:space="0" w:color="auto"/>
              <w:right w:val="single" w:sz="4" w:space="0" w:color="auto"/>
            </w:tcBorders>
            <w:shd w:val="clear" w:color="auto" w:fill="auto"/>
            <w:hideMark/>
          </w:tcPr>
          <w:p w14:paraId="2BE18E55"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2027/28</w:t>
            </w:r>
          </w:p>
        </w:tc>
      </w:tr>
      <w:tr w:rsidR="009B28E1" w:rsidRPr="009B28E1" w14:paraId="063173B6"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27FA6ACF"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Recurrent Expenditure</w:t>
            </w:r>
          </w:p>
        </w:tc>
        <w:tc>
          <w:tcPr>
            <w:tcW w:w="610" w:type="pct"/>
            <w:tcBorders>
              <w:top w:val="nil"/>
              <w:left w:val="nil"/>
              <w:bottom w:val="single" w:sz="4" w:space="0" w:color="auto"/>
              <w:right w:val="single" w:sz="4" w:space="0" w:color="auto"/>
            </w:tcBorders>
            <w:shd w:val="clear" w:color="auto" w:fill="auto"/>
            <w:noWrap/>
            <w:hideMark/>
          </w:tcPr>
          <w:p w14:paraId="4CE03F18"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27,337,483 </w:t>
            </w:r>
          </w:p>
        </w:tc>
        <w:tc>
          <w:tcPr>
            <w:tcW w:w="753" w:type="pct"/>
            <w:tcBorders>
              <w:top w:val="nil"/>
              <w:left w:val="nil"/>
              <w:bottom w:val="single" w:sz="4" w:space="0" w:color="auto"/>
              <w:right w:val="single" w:sz="4" w:space="0" w:color="auto"/>
            </w:tcBorders>
            <w:shd w:val="clear" w:color="auto" w:fill="auto"/>
            <w:noWrap/>
            <w:hideMark/>
          </w:tcPr>
          <w:p w14:paraId="51E168E3"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27,535,913 </w:t>
            </w:r>
          </w:p>
        </w:tc>
        <w:tc>
          <w:tcPr>
            <w:tcW w:w="745" w:type="pct"/>
            <w:tcBorders>
              <w:top w:val="nil"/>
              <w:left w:val="nil"/>
              <w:bottom w:val="single" w:sz="4" w:space="0" w:color="auto"/>
              <w:right w:val="single" w:sz="4" w:space="0" w:color="auto"/>
            </w:tcBorders>
            <w:shd w:val="clear" w:color="auto" w:fill="auto"/>
            <w:noWrap/>
            <w:hideMark/>
          </w:tcPr>
          <w:p w14:paraId="4F81BF41"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30,289,504 </w:t>
            </w:r>
          </w:p>
        </w:tc>
        <w:tc>
          <w:tcPr>
            <w:tcW w:w="578" w:type="pct"/>
            <w:tcBorders>
              <w:top w:val="nil"/>
              <w:left w:val="nil"/>
              <w:bottom w:val="single" w:sz="4" w:space="0" w:color="auto"/>
              <w:right w:val="single" w:sz="4" w:space="0" w:color="auto"/>
            </w:tcBorders>
            <w:shd w:val="clear" w:color="auto" w:fill="auto"/>
            <w:noWrap/>
            <w:hideMark/>
          </w:tcPr>
          <w:p w14:paraId="3F9304F1"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33,318,455 </w:t>
            </w:r>
          </w:p>
        </w:tc>
      </w:tr>
      <w:tr w:rsidR="009B28E1" w:rsidRPr="009B28E1" w14:paraId="46DB163B"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3230BEA5"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Compensation to Employees</w:t>
            </w:r>
          </w:p>
        </w:tc>
        <w:tc>
          <w:tcPr>
            <w:tcW w:w="610" w:type="pct"/>
            <w:tcBorders>
              <w:top w:val="nil"/>
              <w:left w:val="nil"/>
              <w:bottom w:val="single" w:sz="4" w:space="0" w:color="auto"/>
              <w:right w:val="single" w:sz="4" w:space="0" w:color="auto"/>
            </w:tcBorders>
            <w:shd w:val="clear" w:color="auto" w:fill="auto"/>
            <w:noWrap/>
            <w:hideMark/>
          </w:tcPr>
          <w:p w14:paraId="130E9C42"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5,940,142 </w:t>
            </w:r>
          </w:p>
        </w:tc>
        <w:tc>
          <w:tcPr>
            <w:tcW w:w="753" w:type="pct"/>
            <w:tcBorders>
              <w:top w:val="nil"/>
              <w:left w:val="nil"/>
              <w:bottom w:val="single" w:sz="4" w:space="0" w:color="auto"/>
              <w:right w:val="single" w:sz="4" w:space="0" w:color="auto"/>
            </w:tcBorders>
            <w:shd w:val="clear" w:color="auto" w:fill="auto"/>
            <w:noWrap/>
            <w:hideMark/>
          </w:tcPr>
          <w:p w14:paraId="328D3B10"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5,535,913 </w:t>
            </w:r>
          </w:p>
        </w:tc>
        <w:tc>
          <w:tcPr>
            <w:tcW w:w="745" w:type="pct"/>
            <w:tcBorders>
              <w:top w:val="nil"/>
              <w:left w:val="nil"/>
              <w:bottom w:val="single" w:sz="4" w:space="0" w:color="auto"/>
              <w:right w:val="single" w:sz="4" w:space="0" w:color="auto"/>
            </w:tcBorders>
            <w:shd w:val="clear" w:color="auto" w:fill="auto"/>
            <w:noWrap/>
            <w:hideMark/>
          </w:tcPr>
          <w:p w14:paraId="6F1F994B"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6,089,504 </w:t>
            </w:r>
          </w:p>
        </w:tc>
        <w:tc>
          <w:tcPr>
            <w:tcW w:w="578" w:type="pct"/>
            <w:tcBorders>
              <w:top w:val="nil"/>
              <w:left w:val="nil"/>
              <w:bottom w:val="single" w:sz="4" w:space="0" w:color="auto"/>
              <w:right w:val="single" w:sz="4" w:space="0" w:color="auto"/>
            </w:tcBorders>
            <w:shd w:val="clear" w:color="auto" w:fill="auto"/>
            <w:noWrap/>
            <w:hideMark/>
          </w:tcPr>
          <w:p w14:paraId="2A48D333"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6,698,455 </w:t>
            </w:r>
          </w:p>
        </w:tc>
      </w:tr>
      <w:tr w:rsidR="009B28E1" w:rsidRPr="009B28E1" w14:paraId="35994302"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5DF0B2F1"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Use of goods and services</w:t>
            </w:r>
          </w:p>
        </w:tc>
        <w:tc>
          <w:tcPr>
            <w:tcW w:w="610" w:type="pct"/>
            <w:tcBorders>
              <w:top w:val="nil"/>
              <w:left w:val="nil"/>
              <w:bottom w:val="single" w:sz="4" w:space="0" w:color="auto"/>
              <w:right w:val="single" w:sz="4" w:space="0" w:color="auto"/>
            </w:tcBorders>
            <w:shd w:val="clear" w:color="auto" w:fill="auto"/>
            <w:noWrap/>
            <w:hideMark/>
          </w:tcPr>
          <w:p w14:paraId="760DBBC3"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20,527,341 </w:t>
            </w:r>
          </w:p>
        </w:tc>
        <w:tc>
          <w:tcPr>
            <w:tcW w:w="753" w:type="pct"/>
            <w:tcBorders>
              <w:top w:val="nil"/>
              <w:left w:val="nil"/>
              <w:bottom w:val="single" w:sz="4" w:space="0" w:color="auto"/>
              <w:right w:val="single" w:sz="4" w:space="0" w:color="auto"/>
            </w:tcBorders>
            <w:shd w:val="clear" w:color="auto" w:fill="auto"/>
            <w:noWrap/>
            <w:hideMark/>
          </w:tcPr>
          <w:p w14:paraId="07E91D7B"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20,510,000 </w:t>
            </w:r>
          </w:p>
        </w:tc>
        <w:tc>
          <w:tcPr>
            <w:tcW w:w="745" w:type="pct"/>
            <w:tcBorders>
              <w:top w:val="nil"/>
              <w:left w:val="nil"/>
              <w:bottom w:val="single" w:sz="4" w:space="0" w:color="auto"/>
              <w:right w:val="single" w:sz="4" w:space="0" w:color="auto"/>
            </w:tcBorders>
            <w:shd w:val="clear" w:color="auto" w:fill="auto"/>
            <w:noWrap/>
            <w:hideMark/>
          </w:tcPr>
          <w:p w14:paraId="151CB20E"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22,561,000 </w:t>
            </w:r>
          </w:p>
        </w:tc>
        <w:tc>
          <w:tcPr>
            <w:tcW w:w="578" w:type="pct"/>
            <w:tcBorders>
              <w:top w:val="nil"/>
              <w:left w:val="nil"/>
              <w:bottom w:val="single" w:sz="4" w:space="0" w:color="auto"/>
              <w:right w:val="single" w:sz="4" w:space="0" w:color="auto"/>
            </w:tcBorders>
            <w:shd w:val="clear" w:color="auto" w:fill="auto"/>
            <w:noWrap/>
            <w:hideMark/>
          </w:tcPr>
          <w:p w14:paraId="08E789AC"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24,817,100 </w:t>
            </w:r>
          </w:p>
        </w:tc>
      </w:tr>
      <w:tr w:rsidR="009B28E1" w:rsidRPr="009B28E1" w14:paraId="1F20969D"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53AC6E0E"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Other Recurrent</w:t>
            </w:r>
          </w:p>
        </w:tc>
        <w:tc>
          <w:tcPr>
            <w:tcW w:w="610" w:type="pct"/>
            <w:tcBorders>
              <w:top w:val="nil"/>
              <w:left w:val="nil"/>
              <w:bottom w:val="single" w:sz="4" w:space="0" w:color="auto"/>
              <w:right w:val="single" w:sz="4" w:space="0" w:color="auto"/>
            </w:tcBorders>
            <w:shd w:val="clear" w:color="auto" w:fill="auto"/>
            <w:noWrap/>
            <w:hideMark/>
          </w:tcPr>
          <w:p w14:paraId="1906F01F"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870,000 </w:t>
            </w:r>
          </w:p>
        </w:tc>
        <w:tc>
          <w:tcPr>
            <w:tcW w:w="753" w:type="pct"/>
            <w:tcBorders>
              <w:top w:val="nil"/>
              <w:left w:val="nil"/>
              <w:bottom w:val="single" w:sz="4" w:space="0" w:color="auto"/>
              <w:right w:val="single" w:sz="4" w:space="0" w:color="auto"/>
            </w:tcBorders>
            <w:shd w:val="clear" w:color="auto" w:fill="auto"/>
            <w:noWrap/>
            <w:hideMark/>
          </w:tcPr>
          <w:p w14:paraId="3A36915B"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1,490,000 </w:t>
            </w:r>
          </w:p>
        </w:tc>
        <w:tc>
          <w:tcPr>
            <w:tcW w:w="745" w:type="pct"/>
            <w:tcBorders>
              <w:top w:val="nil"/>
              <w:left w:val="nil"/>
              <w:bottom w:val="single" w:sz="4" w:space="0" w:color="auto"/>
              <w:right w:val="single" w:sz="4" w:space="0" w:color="auto"/>
            </w:tcBorders>
            <w:shd w:val="clear" w:color="auto" w:fill="auto"/>
            <w:noWrap/>
            <w:hideMark/>
          </w:tcPr>
          <w:p w14:paraId="5A731D75"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1,639,000 </w:t>
            </w:r>
          </w:p>
        </w:tc>
        <w:tc>
          <w:tcPr>
            <w:tcW w:w="578" w:type="pct"/>
            <w:tcBorders>
              <w:top w:val="nil"/>
              <w:left w:val="nil"/>
              <w:bottom w:val="single" w:sz="4" w:space="0" w:color="auto"/>
              <w:right w:val="single" w:sz="4" w:space="0" w:color="auto"/>
            </w:tcBorders>
            <w:shd w:val="clear" w:color="auto" w:fill="auto"/>
            <w:noWrap/>
            <w:hideMark/>
          </w:tcPr>
          <w:p w14:paraId="0D3E03B3"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1,802,900 </w:t>
            </w:r>
          </w:p>
        </w:tc>
      </w:tr>
      <w:tr w:rsidR="009B28E1" w:rsidRPr="009B28E1" w14:paraId="1A8B2BA3"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403EBB6F"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Capital Expenditure</w:t>
            </w:r>
          </w:p>
        </w:tc>
        <w:tc>
          <w:tcPr>
            <w:tcW w:w="610" w:type="pct"/>
            <w:tcBorders>
              <w:top w:val="nil"/>
              <w:left w:val="nil"/>
              <w:bottom w:val="single" w:sz="4" w:space="0" w:color="auto"/>
              <w:right w:val="single" w:sz="4" w:space="0" w:color="auto"/>
            </w:tcBorders>
            <w:shd w:val="clear" w:color="auto" w:fill="auto"/>
            <w:noWrap/>
            <w:hideMark/>
          </w:tcPr>
          <w:p w14:paraId="41A96638"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   </w:t>
            </w:r>
          </w:p>
        </w:tc>
        <w:tc>
          <w:tcPr>
            <w:tcW w:w="753" w:type="pct"/>
            <w:tcBorders>
              <w:top w:val="nil"/>
              <w:left w:val="nil"/>
              <w:bottom w:val="single" w:sz="4" w:space="0" w:color="auto"/>
              <w:right w:val="single" w:sz="4" w:space="0" w:color="auto"/>
            </w:tcBorders>
            <w:shd w:val="clear" w:color="auto" w:fill="auto"/>
            <w:noWrap/>
            <w:hideMark/>
          </w:tcPr>
          <w:p w14:paraId="1AC34478"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   </w:t>
            </w:r>
          </w:p>
        </w:tc>
        <w:tc>
          <w:tcPr>
            <w:tcW w:w="745" w:type="pct"/>
            <w:tcBorders>
              <w:top w:val="nil"/>
              <w:left w:val="nil"/>
              <w:bottom w:val="single" w:sz="4" w:space="0" w:color="auto"/>
              <w:right w:val="single" w:sz="4" w:space="0" w:color="auto"/>
            </w:tcBorders>
            <w:shd w:val="clear" w:color="auto" w:fill="auto"/>
            <w:noWrap/>
            <w:hideMark/>
          </w:tcPr>
          <w:p w14:paraId="50266611"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   </w:t>
            </w:r>
          </w:p>
        </w:tc>
        <w:tc>
          <w:tcPr>
            <w:tcW w:w="578" w:type="pct"/>
            <w:tcBorders>
              <w:top w:val="nil"/>
              <w:left w:val="nil"/>
              <w:bottom w:val="single" w:sz="4" w:space="0" w:color="auto"/>
              <w:right w:val="single" w:sz="4" w:space="0" w:color="auto"/>
            </w:tcBorders>
            <w:shd w:val="clear" w:color="auto" w:fill="auto"/>
            <w:noWrap/>
            <w:hideMark/>
          </w:tcPr>
          <w:p w14:paraId="6C267609"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   </w:t>
            </w:r>
          </w:p>
        </w:tc>
      </w:tr>
      <w:tr w:rsidR="009B28E1" w:rsidRPr="009B28E1" w14:paraId="6FF26D90"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6815C323"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Acquisition of Non-financial Assets</w:t>
            </w:r>
          </w:p>
        </w:tc>
        <w:tc>
          <w:tcPr>
            <w:tcW w:w="610" w:type="pct"/>
            <w:tcBorders>
              <w:top w:val="nil"/>
              <w:left w:val="nil"/>
              <w:bottom w:val="single" w:sz="4" w:space="0" w:color="auto"/>
              <w:right w:val="single" w:sz="4" w:space="0" w:color="auto"/>
            </w:tcBorders>
            <w:shd w:val="clear" w:color="auto" w:fill="auto"/>
            <w:noWrap/>
            <w:hideMark/>
          </w:tcPr>
          <w:p w14:paraId="25EBF507"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w:t>
            </w:r>
          </w:p>
        </w:tc>
        <w:tc>
          <w:tcPr>
            <w:tcW w:w="753" w:type="pct"/>
            <w:tcBorders>
              <w:top w:val="nil"/>
              <w:left w:val="nil"/>
              <w:bottom w:val="single" w:sz="4" w:space="0" w:color="auto"/>
              <w:right w:val="single" w:sz="4" w:space="0" w:color="auto"/>
            </w:tcBorders>
            <w:shd w:val="clear" w:color="auto" w:fill="auto"/>
            <w:noWrap/>
            <w:hideMark/>
          </w:tcPr>
          <w:p w14:paraId="6823C2D1"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w:t>
            </w:r>
          </w:p>
        </w:tc>
        <w:tc>
          <w:tcPr>
            <w:tcW w:w="745" w:type="pct"/>
            <w:tcBorders>
              <w:top w:val="nil"/>
              <w:left w:val="nil"/>
              <w:bottom w:val="single" w:sz="4" w:space="0" w:color="auto"/>
              <w:right w:val="single" w:sz="4" w:space="0" w:color="auto"/>
            </w:tcBorders>
            <w:shd w:val="clear" w:color="auto" w:fill="auto"/>
            <w:noWrap/>
            <w:hideMark/>
          </w:tcPr>
          <w:p w14:paraId="3EF5AB63"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c>
          <w:tcPr>
            <w:tcW w:w="578" w:type="pct"/>
            <w:tcBorders>
              <w:top w:val="nil"/>
              <w:left w:val="nil"/>
              <w:bottom w:val="single" w:sz="4" w:space="0" w:color="auto"/>
              <w:right w:val="single" w:sz="4" w:space="0" w:color="auto"/>
            </w:tcBorders>
            <w:shd w:val="clear" w:color="auto" w:fill="auto"/>
            <w:noWrap/>
            <w:hideMark/>
          </w:tcPr>
          <w:p w14:paraId="71BCB82C"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r>
      <w:tr w:rsidR="009B28E1" w:rsidRPr="009B28E1" w14:paraId="51618EE5"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426217A3"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Other development</w:t>
            </w:r>
          </w:p>
        </w:tc>
        <w:tc>
          <w:tcPr>
            <w:tcW w:w="610" w:type="pct"/>
            <w:tcBorders>
              <w:top w:val="nil"/>
              <w:left w:val="nil"/>
              <w:bottom w:val="single" w:sz="4" w:space="0" w:color="auto"/>
              <w:right w:val="single" w:sz="4" w:space="0" w:color="auto"/>
            </w:tcBorders>
            <w:shd w:val="clear" w:color="auto" w:fill="auto"/>
            <w:noWrap/>
            <w:hideMark/>
          </w:tcPr>
          <w:p w14:paraId="48319876"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w:t>
            </w:r>
          </w:p>
        </w:tc>
        <w:tc>
          <w:tcPr>
            <w:tcW w:w="753" w:type="pct"/>
            <w:tcBorders>
              <w:top w:val="nil"/>
              <w:left w:val="nil"/>
              <w:bottom w:val="single" w:sz="4" w:space="0" w:color="auto"/>
              <w:right w:val="single" w:sz="4" w:space="0" w:color="auto"/>
            </w:tcBorders>
            <w:shd w:val="clear" w:color="auto" w:fill="auto"/>
            <w:noWrap/>
            <w:hideMark/>
          </w:tcPr>
          <w:p w14:paraId="31B2D550"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w:t>
            </w:r>
          </w:p>
        </w:tc>
        <w:tc>
          <w:tcPr>
            <w:tcW w:w="745" w:type="pct"/>
            <w:tcBorders>
              <w:top w:val="nil"/>
              <w:left w:val="nil"/>
              <w:bottom w:val="single" w:sz="4" w:space="0" w:color="auto"/>
              <w:right w:val="single" w:sz="4" w:space="0" w:color="auto"/>
            </w:tcBorders>
            <w:shd w:val="clear" w:color="auto" w:fill="auto"/>
            <w:noWrap/>
            <w:hideMark/>
          </w:tcPr>
          <w:p w14:paraId="34AE2DDD"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c>
          <w:tcPr>
            <w:tcW w:w="578" w:type="pct"/>
            <w:tcBorders>
              <w:top w:val="nil"/>
              <w:left w:val="nil"/>
              <w:bottom w:val="single" w:sz="4" w:space="0" w:color="auto"/>
              <w:right w:val="single" w:sz="4" w:space="0" w:color="auto"/>
            </w:tcBorders>
            <w:shd w:val="clear" w:color="auto" w:fill="auto"/>
            <w:noWrap/>
            <w:hideMark/>
          </w:tcPr>
          <w:p w14:paraId="19223BEC"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r>
      <w:tr w:rsidR="009B28E1" w:rsidRPr="009B28E1" w14:paraId="36758BCB"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26B3CFF1"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Total Expenditure by </w:t>
            </w:r>
            <w:proofErr w:type="spellStart"/>
            <w:r w:rsidRPr="009B28E1">
              <w:rPr>
                <w:rFonts w:ascii="Times New Roman" w:eastAsia="Times New Roman" w:hAnsi="Times New Roman" w:cs="Times New Roman"/>
                <w:b/>
                <w:bCs/>
                <w:color w:val="000000"/>
                <w:sz w:val="20"/>
                <w:szCs w:val="20"/>
                <w:lang w:val="en-US"/>
              </w:rPr>
              <w:t>Programme</w:t>
            </w:r>
            <w:proofErr w:type="spellEnd"/>
          </w:p>
        </w:tc>
        <w:tc>
          <w:tcPr>
            <w:tcW w:w="610" w:type="pct"/>
            <w:tcBorders>
              <w:top w:val="nil"/>
              <w:left w:val="nil"/>
              <w:bottom w:val="single" w:sz="4" w:space="0" w:color="auto"/>
              <w:right w:val="single" w:sz="4" w:space="0" w:color="auto"/>
            </w:tcBorders>
            <w:shd w:val="clear" w:color="auto" w:fill="auto"/>
            <w:noWrap/>
            <w:hideMark/>
          </w:tcPr>
          <w:p w14:paraId="5B3D27D7"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27,337,483 </w:t>
            </w:r>
          </w:p>
        </w:tc>
        <w:tc>
          <w:tcPr>
            <w:tcW w:w="753" w:type="pct"/>
            <w:tcBorders>
              <w:top w:val="nil"/>
              <w:left w:val="nil"/>
              <w:bottom w:val="single" w:sz="4" w:space="0" w:color="auto"/>
              <w:right w:val="single" w:sz="4" w:space="0" w:color="auto"/>
            </w:tcBorders>
            <w:shd w:val="clear" w:color="auto" w:fill="auto"/>
            <w:noWrap/>
            <w:hideMark/>
          </w:tcPr>
          <w:p w14:paraId="542E5465"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27,535,913 </w:t>
            </w:r>
          </w:p>
        </w:tc>
        <w:tc>
          <w:tcPr>
            <w:tcW w:w="745" w:type="pct"/>
            <w:tcBorders>
              <w:top w:val="nil"/>
              <w:left w:val="nil"/>
              <w:bottom w:val="single" w:sz="4" w:space="0" w:color="auto"/>
              <w:right w:val="single" w:sz="4" w:space="0" w:color="auto"/>
            </w:tcBorders>
            <w:shd w:val="clear" w:color="auto" w:fill="auto"/>
            <w:noWrap/>
            <w:hideMark/>
          </w:tcPr>
          <w:p w14:paraId="1068991C"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30,289,504 </w:t>
            </w:r>
          </w:p>
        </w:tc>
        <w:tc>
          <w:tcPr>
            <w:tcW w:w="578" w:type="pct"/>
            <w:tcBorders>
              <w:top w:val="nil"/>
              <w:left w:val="nil"/>
              <w:bottom w:val="single" w:sz="4" w:space="0" w:color="auto"/>
              <w:right w:val="single" w:sz="4" w:space="0" w:color="auto"/>
            </w:tcBorders>
            <w:shd w:val="clear" w:color="auto" w:fill="auto"/>
            <w:noWrap/>
            <w:hideMark/>
          </w:tcPr>
          <w:p w14:paraId="17C688A9"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33,318,455 </w:t>
            </w:r>
          </w:p>
        </w:tc>
      </w:tr>
      <w:tr w:rsidR="009B28E1" w:rsidRPr="009B28E1" w14:paraId="4A87A784" w14:textId="77777777" w:rsidTr="009B28E1">
        <w:trPr>
          <w:trHeight w:val="240"/>
        </w:trPr>
        <w:tc>
          <w:tcPr>
            <w:tcW w:w="2314" w:type="pct"/>
            <w:tcBorders>
              <w:top w:val="nil"/>
              <w:left w:val="nil"/>
              <w:bottom w:val="nil"/>
              <w:right w:val="nil"/>
            </w:tcBorders>
            <w:shd w:val="clear" w:color="auto" w:fill="auto"/>
            <w:hideMark/>
          </w:tcPr>
          <w:p w14:paraId="5680C0C3"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p>
        </w:tc>
        <w:tc>
          <w:tcPr>
            <w:tcW w:w="610" w:type="pct"/>
            <w:tcBorders>
              <w:top w:val="nil"/>
              <w:left w:val="nil"/>
              <w:bottom w:val="nil"/>
              <w:right w:val="nil"/>
            </w:tcBorders>
            <w:shd w:val="clear" w:color="auto" w:fill="auto"/>
            <w:noWrap/>
            <w:hideMark/>
          </w:tcPr>
          <w:p w14:paraId="246FE6C3" w14:textId="77777777" w:rsidR="009B28E1" w:rsidRPr="009B28E1" w:rsidRDefault="009B28E1" w:rsidP="009B28E1">
            <w:pPr>
              <w:spacing w:after="0"/>
              <w:rPr>
                <w:rFonts w:ascii="Times New Roman" w:eastAsia="Times New Roman" w:hAnsi="Times New Roman" w:cs="Times New Roman"/>
                <w:sz w:val="20"/>
                <w:szCs w:val="20"/>
                <w:lang w:val="en-US"/>
              </w:rPr>
            </w:pPr>
          </w:p>
        </w:tc>
        <w:tc>
          <w:tcPr>
            <w:tcW w:w="753" w:type="pct"/>
            <w:tcBorders>
              <w:top w:val="nil"/>
              <w:left w:val="nil"/>
              <w:bottom w:val="nil"/>
              <w:right w:val="nil"/>
            </w:tcBorders>
            <w:shd w:val="clear" w:color="auto" w:fill="auto"/>
            <w:noWrap/>
            <w:hideMark/>
          </w:tcPr>
          <w:p w14:paraId="73F48C38" w14:textId="77777777" w:rsidR="009B28E1" w:rsidRPr="009B28E1" w:rsidRDefault="009B28E1" w:rsidP="009B28E1">
            <w:pPr>
              <w:spacing w:after="0"/>
              <w:rPr>
                <w:rFonts w:ascii="Times New Roman" w:eastAsia="Times New Roman" w:hAnsi="Times New Roman" w:cs="Times New Roman"/>
                <w:sz w:val="20"/>
                <w:szCs w:val="20"/>
                <w:lang w:val="en-US"/>
              </w:rPr>
            </w:pPr>
          </w:p>
        </w:tc>
        <w:tc>
          <w:tcPr>
            <w:tcW w:w="745" w:type="pct"/>
            <w:tcBorders>
              <w:top w:val="nil"/>
              <w:left w:val="nil"/>
              <w:bottom w:val="nil"/>
              <w:right w:val="nil"/>
            </w:tcBorders>
            <w:shd w:val="clear" w:color="auto" w:fill="auto"/>
            <w:noWrap/>
            <w:hideMark/>
          </w:tcPr>
          <w:p w14:paraId="07B44831" w14:textId="77777777" w:rsidR="009B28E1" w:rsidRPr="009B28E1" w:rsidRDefault="009B28E1" w:rsidP="009B28E1">
            <w:pPr>
              <w:spacing w:after="0"/>
              <w:rPr>
                <w:rFonts w:ascii="Times New Roman" w:eastAsia="Times New Roman" w:hAnsi="Times New Roman" w:cs="Times New Roman"/>
                <w:sz w:val="20"/>
                <w:szCs w:val="20"/>
                <w:lang w:val="en-US"/>
              </w:rPr>
            </w:pPr>
          </w:p>
        </w:tc>
        <w:tc>
          <w:tcPr>
            <w:tcW w:w="578" w:type="pct"/>
            <w:tcBorders>
              <w:top w:val="nil"/>
              <w:left w:val="nil"/>
              <w:bottom w:val="nil"/>
              <w:right w:val="nil"/>
            </w:tcBorders>
            <w:shd w:val="clear" w:color="auto" w:fill="auto"/>
            <w:noWrap/>
            <w:hideMark/>
          </w:tcPr>
          <w:p w14:paraId="2A423F6B" w14:textId="77777777" w:rsidR="009B28E1" w:rsidRPr="009B28E1" w:rsidRDefault="009B28E1" w:rsidP="009B28E1">
            <w:pPr>
              <w:spacing w:after="0"/>
              <w:rPr>
                <w:rFonts w:ascii="Times New Roman" w:eastAsia="Times New Roman" w:hAnsi="Times New Roman" w:cs="Times New Roman"/>
                <w:sz w:val="20"/>
                <w:szCs w:val="20"/>
                <w:lang w:val="en-US"/>
              </w:rPr>
            </w:pPr>
          </w:p>
        </w:tc>
      </w:tr>
    </w:tbl>
    <w:p w14:paraId="14176212" w14:textId="77777777" w:rsidR="009B28E1" w:rsidRDefault="009B28E1"/>
    <w:tbl>
      <w:tblPr>
        <w:tblW w:w="4996" w:type="pct"/>
        <w:tblInd w:w="5" w:type="dxa"/>
        <w:tblLook w:val="04A0" w:firstRow="1" w:lastRow="0" w:firstColumn="1" w:lastColumn="0" w:noHBand="0" w:noVBand="1"/>
      </w:tblPr>
      <w:tblGrid>
        <w:gridCol w:w="6455"/>
        <w:gridCol w:w="1702"/>
        <w:gridCol w:w="2101"/>
        <w:gridCol w:w="2078"/>
        <w:gridCol w:w="1612"/>
      </w:tblGrid>
      <w:tr w:rsidR="009B28E1" w:rsidRPr="009B28E1" w14:paraId="324FF66E" w14:textId="77777777" w:rsidTr="009B28E1">
        <w:trPr>
          <w:trHeight w:val="240"/>
        </w:trPr>
        <w:tc>
          <w:tcPr>
            <w:tcW w:w="5000" w:type="pct"/>
            <w:gridSpan w:val="5"/>
            <w:tcBorders>
              <w:top w:val="nil"/>
              <w:left w:val="nil"/>
              <w:bottom w:val="nil"/>
              <w:right w:val="nil"/>
            </w:tcBorders>
            <w:shd w:val="clear" w:color="auto" w:fill="auto"/>
            <w:hideMark/>
          </w:tcPr>
          <w:p w14:paraId="282BC5CC" w14:textId="39D71954" w:rsidR="009B28E1" w:rsidRPr="009B28E1" w:rsidRDefault="009B28E1" w:rsidP="009B28E1">
            <w:pPr>
              <w:spacing w:after="0"/>
              <w:rPr>
                <w:rFonts w:ascii="Times New Roman" w:eastAsia="Times New Roman" w:hAnsi="Times New Roman" w:cs="Times New Roman"/>
                <w:sz w:val="20"/>
                <w:szCs w:val="20"/>
                <w:lang w:val="en-US"/>
              </w:rPr>
            </w:pPr>
            <w:r w:rsidRPr="009B28E1">
              <w:rPr>
                <w:rFonts w:ascii="Times New Roman" w:eastAsia="Times New Roman" w:hAnsi="Times New Roman" w:cs="Times New Roman"/>
                <w:b/>
                <w:bCs/>
                <w:color w:val="000000"/>
                <w:sz w:val="20"/>
                <w:szCs w:val="20"/>
                <w:lang w:val="en-US"/>
              </w:rPr>
              <w:t>100303 SP. 2.2 Wildlife Conservation and Security </w:t>
            </w:r>
          </w:p>
        </w:tc>
      </w:tr>
      <w:tr w:rsidR="009B28E1" w:rsidRPr="009B28E1" w14:paraId="3494D91C" w14:textId="77777777" w:rsidTr="009B28E1">
        <w:trPr>
          <w:trHeight w:val="240"/>
        </w:trPr>
        <w:tc>
          <w:tcPr>
            <w:tcW w:w="2314" w:type="pct"/>
            <w:tcBorders>
              <w:top w:val="single" w:sz="4" w:space="0" w:color="auto"/>
              <w:left w:val="single" w:sz="4" w:space="0" w:color="auto"/>
              <w:bottom w:val="nil"/>
              <w:right w:val="single" w:sz="4" w:space="0" w:color="auto"/>
            </w:tcBorders>
            <w:shd w:val="clear" w:color="auto" w:fill="auto"/>
            <w:hideMark/>
          </w:tcPr>
          <w:p w14:paraId="40ADB333"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Expenditure Classification </w:t>
            </w:r>
          </w:p>
        </w:tc>
        <w:tc>
          <w:tcPr>
            <w:tcW w:w="610"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2C0922D"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Revised Estimates  2024/25 </w:t>
            </w:r>
          </w:p>
        </w:tc>
        <w:tc>
          <w:tcPr>
            <w:tcW w:w="75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0B4C2B5"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Estimates  2025/26 </w:t>
            </w:r>
          </w:p>
        </w:tc>
        <w:tc>
          <w:tcPr>
            <w:tcW w:w="1323" w:type="pct"/>
            <w:gridSpan w:val="2"/>
            <w:tcBorders>
              <w:top w:val="single" w:sz="4" w:space="0" w:color="auto"/>
              <w:left w:val="nil"/>
              <w:bottom w:val="single" w:sz="4" w:space="0" w:color="auto"/>
              <w:right w:val="single" w:sz="4" w:space="0" w:color="000000"/>
            </w:tcBorders>
            <w:shd w:val="clear" w:color="auto" w:fill="auto"/>
            <w:hideMark/>
          </w:tcPr>
          <w:p w14:paraId="019E64FC"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Projected Estimates </w:t>
            </w:r>
          </w:p>
        </w:tc>
      </w:tr>
      <w:tr w:rsidR="009B28E1" w:rsidRPr="009B28E1" w14:paraId="13C2241D"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4D59DE8A"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w:t>
            </w:r>
          </w:p>
        </w:tc>
        <w:tc>
          <w:tcPr>
            <w:tcW w:w="610" w:type="pct"/>
            <w:vMerge/>
            <w:tcBorders>
              <w:top w:val="single" w:sz="4" w:space="0" w:color="auto"/>
              <w:left w:val="single" w:sz="4" w:space="0" w:color="auto"/>
              <w:bottom w:val="single" w:sz="4" w:space="0" w:color="000000"/>
              <w:right w:val="single" w:sz="4" w:space="0" w:color="auto"/>
            </w:tcBorders>
            <w:vAlign w:val="center"/>
            <w:hideMark/>
          </w:tcPr>
          <w:p w14:paraId="0BBB3189"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p>
        </w:tc>
        <w:tc>
          <w:tcPr>
            <w:tcW w:w="753" w:type="pct"/>
            <w:vMerge/>
            <w:tcBorders>
              <w:top w:val="single" w:sz="4" w:space="0" w:color="auto"/>
              <w:left w:val="single" w:sz="4" w:space="0" w:color="auto"/>
              <w:bottom w:val="single" w:sz="4" w:space="0" w:color="000000"/>
              <w:right w:val="single" w:sz="4" w:space="0" w:color="auto"/>
            </w:tcBorders>
            <w:vAlign w:val="center"/>
            <w:hideMark/>
          </w:tcPr>
          <w:p w14:paraId="27680506"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p>
        </w:tc>
        <w:tc>
          <w:tcPr>
            <w:tcW w:w="745" w:type="pct"/>
            <w:tcBorders>
              <w:top w:val="nil"/>
              <w:left w:val="nil"/>
              <w:bottom w:val="single" w:sz="4" w:space="0" w:color="auto"/>
              <w:right w:val="single" w:sz="4" w:space="0" w:color="auto"/>
            </w:tcBorders>
            <w:shd w:val="clear" w:color="auto" w:fill="auto"/>
            <w:hideMark/>
          </w:tcPr>
          <w:p w14:paraId="5C95901E"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2026/27</w:t>
            </w:r>
          </w:p>
        </w:tc>
        <w:tc>
          <w:tcPr>
            <w:tcW w:w="578" w:type="pct"/>
            <w:tcBorders>
              <w:top w:val="nil"/>
              <w:left w:val="nil"/>
              <w:bottom w:val="single" w:sz="4" w:space="0" w:color="auto"/>
              <w:right w:val="single" w:sz="4" w:space="0" w:color="auto"/>
            </w:tcBorders>
            <w:shd w:val="clear" w:color="auto" w:fill="auto"/>
            <w:hideMark/>
          </w:tcPr>
          <w:p w14:paraId="70C6C00A"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2027/28</w:t>
            </w:r>
          </w:p>
        </w:tc>
      </w:tr>
      <w:tr w:rsidR="009B28E1" w:rsidRPr="009B28E1" w14:paraId="043FADE8"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19F03658"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Recurrent Expenditure</w:t>
            </w:r>
          </w:p>
        </w:tc>
        <w:tc>
          <w:tcPr>
            <w:tcW w:w="610" w:type="pct"/>
            <w:tcBorders>
              <w:top w:val="nil"/>
              <w:left w:val="nil"/>
              <w:bottom w:val="single" w:sz="4" w:space="0" w:color="auto"/>
              <w:right w:val="single" w:sz="4" w:space="0" w:color="auto"/>
            </w:tcBorders>
            <w:shd w:val="clear" w:color="auto" w:fill="auto"/>
            <w:noWrap/>
            <w:hideMark/>
          </w:tcPr>
          <w:p w14:paraId="2F617E39"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25,965,346 </w:t>
            </w:r>
          </w:p>
        </w:tc>
        <w:tc>
          <w:tcPr>
            <w:tcW w:w="753" w:type="pct"/>
            <w:tcBorders>
              <w:top w:val="nil"/>
              <w:left w:val="nil"/>
              <w:bottom w:val="single" w:sz="4" w:space="0" w:color="auto"/>
              <w:right w:val="single" w:sz="4" w:space="0" w:color="auto"/>
            </w:tcBorders>
            <w:shd w:val="clear" w:color="auto" w:fill="auto"/>
            <w:noWrap/>
            <w:hideMark/>
          </w:tcPr>
          <w:p w14:paraId="4A3429A6"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24,630,343 </w:t>
            </w:r>
          </w:p>
        </w:tc>
        <w:tc>
          <w:tcPr>
            <w:tcW w:w="745" w:type="pct"/>
            <w:tcBorders>
              <w:top w:val="nil"/>
              <w:left w:val="nil"/>
              <w:bottom w:val="single" w:sz="4" w:space="0" w:color="auto"/>
              <w:right w:val="single" w:sz="4" w:space="0" w:color="auto"/>
            </w:tcBorders>
            <w:shd w:val="clear" w:color="auto" w:fill="auto"/>
            <w:noWrap/>
            <w:hideMark/>
          </w:tcPr>
          <w:p w14:paraId="4E2E9015"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27,093,377 </w:t>
            </w:r>
          </w:p>
        </w:tc>
        <w:tc>
          <w:tcPr>
            <w:tcW w:w="578" w:type="pct"/>
            <w:tcBorders>
              <w:top w:val="nil"/>
              <w:left w:val="nil"/>
              <w:bottom w:val="single" w:sz="4" w:space="0" w:color="auto"/>
              <w:right w:val="single" w:sz="4" w:space="0" w:color="auto"/>
            </w:tcBorders>
            <w:shd w:val="clear" w:color="auto" w:fill="auto"/>
            <w:noWrap/>
            <w:hideMark/>
          </w:tcPr>
          <w:p w14:paraId="6B5A5A1B"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29,802,715 </w:t>
            </w:r>
          </w:p>
        </w:tc>
      </w:tr>
      <w:tr w:rsidR="009B28E1" w:rsidRPr="009B28E1" w14:paraId="0BD70F39"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19FF4692"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Compensation to Employees</w:t>
            </w:r>
          </w:p>
        </w:tc>
        <w:tc>
          <w:tcPr>
            <w:tcW w:w="610" w:type="pct"/>
            <w:tcBorders>
              <w:top w:val="nil"/>
              <w:left w:val="nil"/>
              <w:bottom w:val="single" w:sz="4" w:space="0" w:color="auto"/>
              <w:right w:val="single" w:sz="4" w:space="0" w:color="auto"/>
            </w:tcBorders>
            <w:shd w:val="clear" w:color="auto" w:fill="auto"/>
            <w:noWrap/>
            <w:hideMark/>
          </w:tcPr>
          <w:p w14:paraId="714305BC"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16,113,004 </w:t>
            </w:r>
          </w:p>
        </w:tc>
        <w:tc>
          <w:tcPr>
            <w:tcW w:w="753" w:type="pct"/>
            <w:tcBorders>
              <w:top w:val="nil"/>
              <w:left w:val="nil"/>
              <w:bottom w:val="single" w:sz="4" w:space="0" w:color="auto"/>
              <w:right w:val="single" w:sz="4" w:space="0" w:color="auto"/>
            </w:tcBorders>
            <w:shd w:val="clear" w:color="auto" w:fill="auto"/>
            <w:noWrap/>
            <w:hideMark/>
          </w:tcPr>
          <w:p w14:paraId="333FEE11"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17,724,304 </w:t>
            </w:r>
          </w:p>
        </w:tc>
        <w:tc>
          <w:tcPr>
            <w:tcW w:w="745" w:type="pct"/>
            <w:tcBorders>
              <w:top w:val="nil"/>
              <w:left w:val="nil"/>
              <w:bottom w:val="single" w:sz="4" w:space="0" w:color="auto"/>
              <w:right w:val="single" w:sz="4" w:space="0" w:color="auto"/>
            </w:tcBorders>
            <w:shd w:val="clear" w:color="auto" w:fill="auto"/>
            <w:noWrap/>
            <w:hideMark/>
          </w:tcPr>
          <w:p w14:paraId="369CC3E4"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19,496,734 </w:t>
            </w:r>
          </w:p>
        </w:tc>
        <w:tc>
          <w:tcPr>
            <w:tcW w:w="578" w:type="pct"/>
            <w:tcBorders>
              <w:top w:val="nil"/>
              <w:left w:val="nil"/>
              <w:bottom w:val="single" w:sz="4" w:space="0" w:color="auto"/>
              <w:right w:val="single" w:sz="4" w:space="0" w:color="auto"/>
            </w:tcBorders>
            <w:shd w:val="clear" w:color="auto" w:fill="auto"/>
            <w:noWrap/>
            <w:hideMark/>
          </w:tcPr>
          <w:p w14:paraId="3713C0C5"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21,446,408 </w:t>
            </w:r>
          </w:p>
        </w:tc>
      </w:tr>
      <w:tr w:rsidR="009B28E1" w:rsidRPr="009B28E1" w14:paraId="74DF7809"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546FC663"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Use of goods and services</w:t>
            </w:r>
          </w:p>
        </w:tc>
        <w:tc>
          <w:tcPr>
            <w:tcW w:w="610" w:type="pct"/>
            <w:tcBorders>
              <w:top w:val="nil"/>
              <w:left w:val="nil"/>
              <w:bottom w:val="single" w:sz="4" w:space="0" w:color="auto"/>
              <w:right w:val="single" w:sz="4" w:space="0" w:color="auto"/>
            </w:tcBorders>
            <w:shd w:val="clear" w:color="auto" w:fill="auto"/>
            <w:noWrap/>
            <w:hideMark/>
          </w:tcPr>
          <w:p w14:paraId="5F1AA525"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8,337,343 </w:t>
            </w:r>
          </w:p>
        </w:tc>
        <w:tc>
          <w:tcPr>
            <w:tcW w:w="753" w:type="pct"/>
            <w:tcBorders>
              <w:top w:val="nil"/>
              <w:left w:val="nil"/>
              <w:bottom w:val="single" w:sz="4" w:space="0" w:color="auto"/>
              <w:right w:val="single" w:sz="4" w:space="0" w:color="auto"/>
            </w:tcBorders>
            <w:shd w:val="clear" w:color="auto" w:fill="auto"/>
            <w:noWrap/>
            <w:hideMark/>
          </w:tcPr>
          <w:p w14:paraId="1C3E6CD6"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6,556,039 </w:t>
            </w:r>
          </w:p>
        </w:tc>
        <w:tc>
          <w:tcPr>
            <w:tcW w:w="745" w:type="pct"/>
            <w:tcBorders>
              <w:top w:val="nil"/>
              <w:left w:val="nil"/>
              <w:bottom w:val="single" w:sz="4" w:space="0" w:color="auto"/>
              <w:right w:val="single" w:sz="4" w:space="0" w:color="auto"/>
            </w:tcBorders>
            <w:shd w:val="clear" w:color="auto" w:fill="auto"/>
            <w:noWrap/>
            <w:hideMark/>
          </w:tcPr>
          <w:p w14:paraId="21E212E7"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7,211,643 </w:t>
            </w:r>
          </w:p>
        </w:tc>
        <w:tc>
          <w:tcPr>
            <w:tcW w:w="578" w:type="pct"/>
            <w:tcBorders>
              <w:top w:val="nil"/>
              <w:left w:val="nil"/>
              <w:bottom w:val="single" w:sz="4" w:space="0" w:color="auto"/>
              <w:right w:val="single" w:sz="4" w:space="0" w:color="auto"/>
            </w:tcBorders>
            <w:shd w:val="clear" w:color="auto" w:fill="auto"/>
            <w:noWrap/>
            <w:hideMark/>
          </w:tcPr>
          <w:p w14:paraId="78FBF47E"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7,932,807 </w:t>
            </w:r>
          </w:p>
        </w:tc>
      </w:tr>
      <w:tr w:rsidR="009B28E1" w:rsidRPr="009B28E1" w14:paraId="675A9B13"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3C0CF19F"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Other Recurrent</w:t>
            </w:r>
          </w:p>
        </w:tc>
        <w:tc>
          <w:tcPr>
            <w:tcW w:w="610" w:type="pct"/>
            <w:tcBorders>
              <w:top w:val="nil"/>
              <w:left w:val="nil"/>
              <w:bottom w:val="single" w:sz="4" w:space="0" w:color="auto"/>
              <w:right w:val="single" w:sz="4" w:space="0" w:color="auto"/>
            </w:tcBorders>
            <w:shd w:val="clear" w:color="auto" w:fill="auto"/>
            <w:noWrap/>
            <w:hideMark/>
          </w:tcPr>
          <w:p w14:paraId="579E4072"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1,515,000 </w:t>
            </w:r>
          </w:p>
        </w:tc>
        <w:tc>
          <w:tcPr>
            <w:tcW w:w="753" w:type="pct"/>
            <w:tcBorders>
              <w:top w:val="nil"/>
              <w:left w:val="nil"/>
              <w:bottom w:val="single" w:sz="4" w:space="0" w:color="auto"/>
              <w:right w:val="single" w:sz="4" w:space="0" w:color="auto"/>
            </w:tcBorders>
            <w:shd w:val="clear" w:color="auto" w:fill="auto"/>
            <w:noWrap/>
            <w:hideMark/>
          </w:tcPr>
          <w:p w14:paraId="6D1B2D87"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350,000 </w:t>
            </w:r>
          </w:p>
        </w:tc>
        <w:tc>
          <w:tcPr>
            <w:tcW w:w="745" w:type="pct"/>
            <w:tcBorders>
              <w:top w:val="nil"/>
              <w:left w:val="nil"/>
              <w:bottom w:val="single" w:sz="4" w:space="0" w:color="auto"/>
              <w:right w:val="single" w:sz="4" w:space="0" w:color="auto"/>
            </w:tcBorders>
            <w:shd w:val="clear" w:color="auto" w:fill="auto"/>
            <w:noWrap/>
            <w:hideMark/>
          </w:tcPr>
          <w:p w14:paraId="46AE8542"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385,000 </w:t>
            </w:r>
          </w:p>
        </w:tc>
        <w:tc>
          <w:tcPr>
            <w:tcW w:w="578" w:type="pct"/>
            <w:tcBorders>
              <w:top w:val="nil"/>
              <w:left w:val="nil"/>
              <w:bottom w:val="single" w:sz="4" w:space="0" w:color="auto"/>
              <w:right w:val="single" w:sz="4" w:space="0" w:color="auto"/>
            </w:tcBorders>
            <w:shd w:val="clear" w:color="auto" w:fill="auto"/>
            <w:noWrap/>
            <w:hideMark/>
          </w:tcPr>
          <w:p w14:paraId="303B2080"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423,500 </w:t>
            </w:r>
          </w:p>
        </w:tc>
      </w:tr>
      <w:tr w:rsidR="009B28E1" w:rsidRPr="009B28E1" w14:paraId="0A94B74C"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19FC1A2C"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Capital Expenditure</w:t>
            </w:r>
          </w:p>
        </w:tc>
        <w:tc>
          <w:tcPr>
            <w:tcW w:w="610" w:type="pct"/>
            <w:tcBorders>
              <w:top w:val="nil"/>
              <w:left w:val="nil"/>
              <w:bottom w:val="single" w:sz="4" w:space="0" w:color="auto"/>
              <w:right w:val="single" w:sz="4" w:space="0" w:color="auto"/>
            </w:tcBorders>
            <w:shd w:val="clear" w:color="auto" w:fill="auto"/>
            <w:noWrap/>
            <w:hideMark/>
          </w:tcPr>
          <w:p w14:paraId="7784BD88"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2,027,261 </w:t>
            </w:r>
          </w:p>
        </w:tc>
        <w:tc>
          <w:tcPr>
            <w:tcW w:w="753" w:type="pct"/>
            <w:tcBorders>
              <w:top w:val="nil"/>
              <w:left w:val="nil"/>
              <w:bottom w:val="single" w:sz="4" w:space="0" w:color="auto"/>
              <w:right w:val="single" w:sz="4" w:space="0" w:color="auto"/>
            </w:tcBorders>
            <w:shd w:val="clear" w:color="auto" w:fill="auto"/>
            <w:noWrap/>
            <w:hideMark/>
          </w:tcPr>
          <w:p w14:paraId="3A680969"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7,000,000 </w:t>
            </w:r>
          </w:p>
        </w:tc>
        <w:tc>
          <w:tcPr>
            <w:tcW w:w="745" w:type="pct"/>
            <w:tcBorders>
              <w:top w:val="nil"/>
              <w:left w:val="nil"/>
              <w:bottom w:val="single" w:sz="4" w:space="0" w:color="auto"/>
              <w:right w:val="single" w:sz="4" w:space="0" w:color="auto"/>
            </w:tcBorders>
            <w:shd w:val="clear" w:color="auto" w:fill="auto"/>
            <w:noWrap/>
            <w:hideMark/>
          </w:tcPr>
          <w:p w14:paraId="443DD67D"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7,700,000 </w:t>
            </w:r>
          </w:p>
        </w:tc>
        <w:tc>
          <w:tcPr>
            <w:tcW w:w="578" w:type="pct"/>
            <w:tcBorders>
              <w:top w:val="nil"/>
              <w:left w:val="nil"/>
              <w:bottom w:val="single" w:sz="4" w:space="0" w:color="auto"/>
              <w:right w:val="single" w:sz="4" w:space="0" w:color="auto"/>
            </w:tcBorders>
            <w:shd w:val="clear" w:color="auto" w:fill="auto"/>
            <w:noWrap/>
            <w:hideMark/>
          </w:tcPr>
          <w:p w14:paraId="135A4EFB"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8,470,000 </w:t>
            </w:r>
          </w:p>
        </w:tc>
      </w:tr>
      <w:tr w:rsidR="009B28E1" w:rsidRPr="009B28E1" w14:paraId="798C4109"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0648965C"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Acquisition of Non-financial Assets</w:t>
            </w:r>
          </w:p>
        </w:tc>
        <w:tc>
          <w:tcPr>
            <w:tcW w:w="610" w:type="pct"/>
            <w:tcBorders>
              <w:top w:val="nil"/>
              <w:left w:val="nil"/>
              <w:bottom w:val="single" w:sz="4" w:space="0" w:color="auto"/>
              <w:right w:val="single" w:sz="4" w:space="0" w:color="auto"/>
            </w:tcBorders>
            <w:shd w:val="clear" w:color="auto" w:fill="auto"/>
            <w:noWrap/>
            <w:hideMark/>
          </w:tcPr>
          <w:p w14:paraId="29BD004B"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2,027,261 </w:t>
            </w:r>
          </w:p>
        </w:tc>
        <w:tc>
          <w:tcPr>
            <w:tcW w:w="753" w:type="pct"/>
            <w:tcBorders>
              <w:top w:val="nil"/>
              <w:left w:val="nil"/>
              <w:bottom w:val="single" w:sz="4" w:space="0" w:color="auto"/>
              <w:right w:val="single" w:sz="4" w:space="0" w:color="auto"/>
            </w:tcBorders>
            <w:shd w:val="clear" w:color="auto" w:fill="auto"/>
            <w:noWrap/>
            <w:hideMark/>
          </w:tcPr>
          <w:p w14:paraId="52C111EA"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7,000,000 </w:t>
            </w:r>
          </w:p>
        </w:tc>
        <w:tc>
          <w:tcPr>
            <w:tcW w:w="745" w:type="pct"/>
            <w:tcBorders>
              <w:top w:val="nil"/>
              <w:left w:val="nil"/>
              <w:bottom w:val="single" w:sz="4" w:space="0" w:color="auto"/>
              <w:right w:val="single" w:sz="4" w:space="0" w:color="auto"/>
            </w:tcBorders>
            <w:shd w:val="clear" w:color="auto" w:fill="auto"/>
            <w:noWrap/>
            <w:hideMark/>
          </w:tcPr>
          <w:p w14:paraId="53D92196"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7,700,000 </w:t>
            </w:r>
          </w:p>
        </w:tc>
        <w:tc>
          <w:tcPr>
            <w:tcW w:w="578" w:type="pct"/>
            <w:tcBorders>
              <w:top w:val="nil"/>
              <w:left w:val="nil"/>
              <w:bottom w:val="single" w:sz="4" w:space="0" w:color="auto"/>
              <w:right w:val="single" w:sz="4" w:space="0" w:color="auto"/>
            </w:tcBorders>
            <w:shd w:val="clear" w:color="auto" w:fill="auto"/>
            <w:noWrap/>
            <w:hideMark/>
          </w:tcPr>
          <w:p w14:paraId="4BEA60B1"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8,470,000 </w:t>
            </w:r>
          </w:p>
        </w:tc>
      </w:tr>
      <w:tr w:rsidR="009B28E1" w:rsidRPr="009B28E1" w14:paraId="53941C4C"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14A7F533"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Other development</w:t>
            </w:r>
          </w:p>
        </w:tc>
        <w:tc>
          <w:tcPr>
            <w:tcW w:w="610" w:type="pct"/>
            <w:tcBorders>
              <w:top w:val="nil"/>
              <w:left w:val="nil"/>
              <w:bottom w:val="single" w:sz="4" w:space="0" w:color="auto"/>
              <w:right w:val="single" w:sz="4" w:space="0" w:color="auto"/>
            </w:tcBorders>
            <w:shd w:val="clear" w:color="auto" w:fill="auto"/>
            <w:noWrap/>
            <w:hideMark/>
          </w:tcPr>
          <w:p w14:paraId="0A7673FB"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w:t>
            </w:r>
          </w:p>
        </w:tc>
        <w:tc>
          <w:tcPr>
            <w:tcW w:w="753" w:type="pct"/>
            <w:tcBorders>
              <w:top w:val="nil"/>
              <w:left w:val="nil"/>
              <w:bottom w:val="single" w:sz="4" w:space="0" w:color="auto"/>
              <w:right w:val="single" w:sz="4" w:space="0" w:color="auto"/>
            </w:tcBorders>
            <w:shd w:val="clear" w:color="auto" w:fill="auto"/>
            <w:noWrap/>
            <w:hideMark/>
          </w:tcPr>
          <w:p w14:paraId="7D4C1E79"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w:t>
            </w:r>
          </w:p>
        </w:tc>
        <w:tc>
          <w:tcPr>
            <w:tcW w:w="745" w:type="pct"/>
            <w:tcBorders>
              <w:top w:val="nil"/>
              <w:left w:val="nil"/>
              <w:bottom w:val="single" w:sz="4" w:space="0" w:color="auto"/>
              <w:right w:val="single" w:sz="4" w:space="0" w:color="auto"/>
            </w:tcBorders>
            <w:shd w:val="clear" w:color="auto" w:fill="auto"/>
            <w:noWrap/>
            <w:hideMark/>
          </w:tcPr>
          <w:p w14:paraId="6C3A144C"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c>
          <w:tcPr>
            <w:tcW w:w="578" w:type="pct"/>
            <w:tcBorders>
              <w:top w:val="nil"/>
              <w:left w:val="nil"/>
              <w:bottom w:val="single" w:sz="4" w:space="0" w:color="auto"/>
              <w:right w:val="single" w:sz="4" w:space="0" w:color="auto"/>
            </w:tcBorders>
            <w:shd w:val="clear" w:color="auto" w:fill="auto"/>
            <w:noWrap/>
            <w:hideMark/>
          </w:tcPr>
          <w:p w14:paraId="0B2989B2"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r>
      <w:tr w:rsidR="009B28E1" w:rsidRPr="009B28E1" w14:paraId="76ED668D"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740E7702"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Total Expenditure by </w:t>
            </w:r>
            <w:proofErr w:type="spellStart"/>
            <w:r w:rsidRPr="009B28E1">
              <w:rPr>
                <w:rFonts w:ascii="Times New Roman" w:eastAsia="Times New Roman" w:hAnsi="Times New Roman" w:cs="Times New Roman"/>
                <w:b/>
                <w:bCs/>
                <w:color w:val="000000"/>
                <w:sz w:val="20"/>
                <w:szCs w:val="20"/>
                <w:lang w:val="en-US"/>
              </w:rPr>
              <w:t>Programme</w:t>
            </w:r>
            <w:proofErr w:type="spellEnd"/>
          </w:p>
        </w:tc>
        <w:tc>
          <w:tcPr>
            <w:tcW w:w="610" w:type="pct"/>
            <w:tcBorders>
              <w:top w:val="nil"/>
              <w:left w:val="nil"/>
              <w:bottom w:val="single" w:sz="4" w:space="0" w:color="auto"/>
              <w:right w:val="single" w:sz="4" w:space="0" w:color="auto"/>
            </w:tcBorders>
            <w:shd w:val="clear" w:color="auto" w:fill="auto"/>
            <w:noWrap/>
            <w:hideMark/>
          </w:tcPr>
          <w:p w14:paraId="69F87B0A"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27,992,607 </w:t>
            </w:r>
          </w:p>
        </w:tc>
        <w:tc>
          <w:tcPr>
            <w:tcW w:w="753" w:type="pct"/>
            <w:tcBorders>
              <w:top w:val="nil"/>
              <w:left w:val="nil"/>
              <w:bottom w:val="single" w:sz="4" w:space="0" w:color="auto"/>
              <w:right w:val="single" w:sz="4" w:space="0" w:color="auto"/>
            </w:tcBorders>
            <w:shd w:val="clear" w:color="auto" w:fill="auto"/>
            <w:noWrap/>
            <w:hideMark/>
          </w:tcPr>
          <w:p w14:paraId="7C951D73"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31,630,343 </w:t>
            </w:r>
          </w:p>
        </w:tc>
        <w:tc>
          <w:tcPr>
            <w:tcW w:w="745" w:type="pct"/>
            <w:tcBorders>
              <w:top w:val="nil"/>
              <w:left w:val="nil"/>
              <w:bottom w:val="single" w:sz="4" w:space="0" w:color="auto"/>
              <w:right w:val="single" w:sz="4" w:space="0" w:color="auto"/>
            </w:tcBorders>
            <w:shd w:val="clear" w:color="auto" w:fill="auto"/>
            <w:noWrap/>
            <w:hideMark/>
          </w:tcPr>
          <w:p w14:paraId="7F97B76A"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34,793,377 </w:t>
            </w:r>
          </w:p>
        </w:tc>
        <w:tc>
          <w:tcPr>
            <w:tcW w:w="578" w:type="pct"/>
            <w:tcBorders>
              <w:top w:val="nil"/>
              <w:left w:val="nil"/>
              <w:bottom w:val="single" w:sz="4" w:space="0" w:color="auto"/>
              <w:right w:val="single" w:sz="4" w:space="0" w:color="auto"/>
            </w:tcBorders>
            <w:shd w:val="clear" w:color="auto" w:fill="auto"/>
            <w:noWrap/>
            <w:hideMark/>
          </w:tcPr>
          <w:p w14:paraId="7A645A69"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38,272,715 </w:t>
            </w:r>
          </w:p>
        </w:tc>
      </w:tr>
    </w:tbl>
    <w:p w14:paraId="56CC45DF" w14:textId="77777777" w:rsidR="009B28E1" w:rsidRDefault="009B28E1"/>
    <w:tbl>
      <w:tblPr>
        <w:tblW w:w="4996" w:type="pct"/>
        <w:tblInd w:w="5" w:type="dxa"/>
        <w:tblLook w:val="04A0" w:firstRow="1" w:lastRow="0" w:firstColumn="1" w:lastColumn="0" w:noHBand="0" w:noVBand="1"/>
      </w:tblPr>
      <w:tblGrid>
        <w:gridCol w:w="6455"/>
        <w:gridCol w:w="1702"/>
        <w:gridCol w:w="2101"/>
        <w:gridCol w:w="2078"/>
        <w:gridCol w:w="1612"/>
      </w:tblGrid>
      <w:tr w:rsidR="009B28E1" w:rsidRPr="009B28E1" w14:paraId="0D1FC9C4" w14:textId="77777777" w:rsidTr="009B28E1">
        <w:trPr>
          <w:trHeight w:val="240"/>
        </w:trPr>
        <w:tc>
          <w:tcPr>
            <w:tcW w:w="5000" w:type="pct"/>
            <w:gridSpan w:val="5"/>
            <w:tcBorders>
              <w:top w:val="nil"/>
              <w:left w:val="nil"/>
              <w:bottom w:val="nil"/>
              <w:right w:val="nil"/>
            </w:tcBorders>
            <w:shd w:val="clear" w:color="auto" w:fill="auto"/>
            <w:hideMark/>
          </w:tcPr>
          <w:p w14:paraId="3904EDB3" w14:textId="088D93E5" w:rsidR="009B28E1" w:rsidRPr="009B28E1" w:rsidRDefault="009B28E1" w:rsidP="009B28E1">
            <w:pPr>
              <w:spacing w:after="0"/>
              <w:rPr>
                <w:rFonts w:ascii="Times New Roman" w:eastAsia="Times New Roman" w:hAnsi="Times New Roman" w:cs="Times New Roman"/>
                <w:sz w:val="20"/>
                <w:szCs w:val="20"/>
                <w:lang w:val="en-US"/>
              </w:rPr>
            </w:pPr>
            <w:r w:rsidRPr="009B28E1">
              <w:rPr>
                <w:rFonts w:ascii="Times New Roman" w:eastAsia="Times New Roman" w:hAnsi="Times New Roman" w:cs="Times New Roman"/>
                <w:b/>
                <w:bCs/>
                <w:color w:val="000000"/>
                <w:sz w:val="20"/>
                <w:szCs w:val="20"/>
                <w:lang w:val="en-US"/>
              </w:rPr>
              <w:t>030600 P 3: Tourism Development and Promotion</w:t>
            </w:r>
          </w:p>
        </w:tc>
      </w:tr>
      <w:tr w:rsidR="009B28E1" w:rsidRPr="009B28E1" w14:paraId="793EC31B" w14:textId="77777777" w:rsidTr="009B28E1">
        <w:trPr>
          <w:trHeight w:val="240"/>
        </w:trPr>
        <w:tc>
          <w:tcPr>
            <w:tcW w:w="5000" w:type="pct"/>
            <w:gridSpan w:val="5"/>
            <w:tcBorders>
              <w:top w:val="nil"/>
              <w:left w:val="nil"/>
              <w:bottom w:val="nil"/>
              <w:right w:val="nil"/>
            </w:tcBorders>
            <w:shd w:val="clear" w:color="auto" w:fill="auto"/>
            <w:hideMark/>
          </w:tcPr>
          <w:p w14:paraId="68BEC2A9" w14:textId="05211DB3" w:rsidR="009B28E1" w:rsidRPr="009B28E1" w:rsidRDefault="009B28E1" w:rsidP="009B28E1">
            <w:pPr>
              <w:spacing w:after="0"/>
              <w:rPr>
                <w:rFonts w:ascii="Times New Roman" w:eastAsia="Times New Roman" w:hAnsi="Times New Roman" w:cs="Times New Roman"/>
                <w:sz w:val="20"/>
                <w:szCs w:val="20"/>
                <w:lang w:val="en-US"/>
              </w:rPr>
            </w:pPr>
            <w:r w:rsidRPr="009B28E1">
              <w:rPr>
                <w:rFonts w:ascii="Times New Roman" w:eastAsia="Times New Roman" w:hAnsi="Times New Roman" w:cs="Times New Roman"/>
                <w:b/>
                <w:bCs/>
                <w:color w:val="000000"/>
                <w:sz w:val="20"/>
                <w:szCs w:val="20"/>
                <w:lang w:val="en-US"/>
              </w:rPr>
              <w:t>030601 S.P 3.1: Tourism Promotion and Marketing</w:t>
            </w:r>
          </w:p>
        </w:tc>
      </w:tr>
      <w:tr w:rsidR="009B28E1" w:rsidRPr="009B28E1" w14:paraId="2F6FFAEA" w14:textId="77777777" w:rsidTr="009B28E1">
        <w:trPr>
          <w:trHeight w:val="240"/>
        </w:trPr>
        <w:tc>
          <w:tcPr>
            <w:tcW w:w="2314" w:type="pct"/>
            <w:tcBorders>
              <w:top w:val="single" w:sz="4" w:space="0" w:color="auto"/>
              <w:left w:val="single" w:sz="4" w:space="0" w:color="auto"/>
              <w:bottom w:val="nil"/>
              <w:right w:val="single" w:sz="4" w:space="0" w:color="auto"/>
            </w:tcBorders>
            <w:shd w:val="clear" w:color="auto" w:fill="auto"/>
            <w:hideMark/>
          </w:tcPr>
          <w:p w14:paraId="77CFCA5B"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Expenditure Classification </w:t>
            </w:r>
          </w:p>
        </w:tc>
        <w:tc>
          <w:tcPr>
            <w:tcW w:w="610"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9930675"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Revised Estimates  2024/25 </w:t>
            </w:r>
          </w:p>
        </w:tc>
        <w:tc>
          <w:tcPr>
            <w:tcW w:w="75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86BAB05"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Estimates  2025/26 </w:t>
            </w:r>
          </w:p>
        </w:tc>
        <w:tc>
          <w:tcPr>
            <w:tcW w:w="1323" w:type="pct"/>
            <w:gridSpan w:val="2"/>
            <w:tcBorders>
              <w:top w:val="single" w:sz="4" w:space="0" w:color="auto"/>
              <w:left w:val="nil"/>
              <w:bottom w:val="single" w:sz="4" w:space="0" w:color="auto"/>
              <w:right w:val="single" w:sz="4" w:space="0" w:color="000000"/>
            </w:tcBorders>
            <w:shd w:val="clear" w:color="auto" w:fill="auto"/>
            <w:hideMark/>
          </w:tcPr>
          <w:p w14:paraId="758CA3AC"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Projected Estimates </w:t>
            </w:r>
          </w:p>
        </w:tc>
      </w:tr>
      <w:tr w:rsidR="009B28E1" w:rsidRPr="009B28E1" w14:paraId="25BCEEAE"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75F9BF8B"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w:t>
            </w:r>
          </w:p>
        </w:tc>
        <w:tc>
          <w:tcPr>
            <w:tcW w:w="610" w:type="pct"/>
            <w:vMerge/>
            <w:tcBorders>
              <w:top w:val="single" w:sz="4" w:space="0" w:color="auto"/>
              <w:left w:val="single" w:sz="4" w:space="0" w:color="auto"/>
              <w:bottom w:val="single" w:sz="4" w:space="0" w:color="000000"/>
              <w:right w:val="single" w:sz="4" w:space="0" w:color="auto"/>
            </w:tcBorders>
            <w:vAlign w:val="center"/>
            <w:hideMark/>
          </w:tcPr>
          <w:p w14:paraId="09361DDA"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p>
        </w:tc>
        <w:tc>
          <w:tcPr>
            <w:tcW w:w="753" w:type="pct"/>
            <w:vMerge/>
            <w:tcBorders>
              <w:top w:val="single" w:sz="4" w:space="0" w:color="auto"/>
              <w:left w:val="single" w:sz="4" w:space="0" w:color="auto"/>
              <w:bottom w:val="single" w:sz="4" w:space="0" w:color="000000"/>
              <w:right w:val="single" w:sz="4" w:space="0" w:color="auto"/>
            </w:tcBorders>
            <w:vAlign w:val="center"/>
            <w:hideMark/>
          </w:tcPr>
          <w:p w14:paraId="7C23EC77"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p>
        </w:tc>
        <w:tc>
          <w:tcPr>
            <w:tcW w:w="745" w:type="pct"/>
            <w:tcBorders>
              <w:top w:val="nil"/>
              <w:left w:val="nil"/>
              <w:bottom w:val="single" w:sz="4" w:space="0" w:color="auto"/>
              <w:right w:val="single" w:sz="4" w:space="0" w:color="auto"/>
            </w:tcBorders>
            <w:shd w:val="clear" w:color="auto" w:fill="auto"/>
            <w:hideMark/>
          </w:tcPr>
          <w:p w14:paraId="09337AE2"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2026/27</w:t>
            </w:r>
          </w:p>
        </w:tc>
        <w:tc>
          <w:tcPr>
            <w:tcW w:w="578" w:type="pct"/>
            <w:tcBorders>
              <w:top w:val="nil"/>
              <w:left w:val="nil"/>
              <w:bottom w:val="single" w:sz="4" w:space="0" w:color="auto"/>
              <w:right w:val="single" w:sz="4" w:space="0" w:color="auto"/>
            </w:tcBorders>
            <w:shd w:val="clear" w:color="auto" w:fill="auto"/>
            <w:hideMark/>
          </w:tcPr>
          <w:p w14:paraId="16FDE813"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2027/28</w:t>
            </w:r>
          </w:p>
        </w:tc>
      </w:tr>
      <w:tr w:rsidR="009B28E1" w:rsidRPr="009B28E1" w14:paraId="19F175D3"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5C1D5184"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Recurrent Expenditure</w:t>
            </w:r>
          </w:p>
        </w:tc>
        <w:tc>
          <w:tcPr>
            <w:tcW w:w="610" w:type="pct"/>
            <w:tcBorders>
              <w:top w:val="nil"/>
              <w:left w:val="nil"/>
              <w:bottom w:val="single" w:sz="4" w:space="0" w:color="auto"/>
              <w:right w:val="single" w:sz="4" w:space="0" w:color="auto"/>
            </w:tcBorders>
            <w:shd w:val="clear" w:color="auto" w:fill="auto"/>
            <w:noWrap/>
            <w:hideMark/>
          </w:tcPr>
          <w:p w14:paraId="6BCD19A8"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35,530,916 </w:t>
            </w:r>
          </w:p>
        </w:tc>
        <w:tc>
          <w:tcPr>
            <w:tcW w:w="753" w:type="pct"/>
            <w:tcBorders>
              <w:top w:val="nil"/>
              <w:left w:val="nil"/>
              <w:bottom w:val="single" w:sz="4" w:space="0" w:color="auto"/>
              <w:right w:val="single" w:sz="4" w:space="0" w:color="auto"/>
            </w:tcBorders>
            <w:shd w:val="clear" w:color="auto" w:fill="auto"/>
            <w:noWrap/>
            <w:hideMark/>
          </w:tcPr>
          <w:p w14:paraId="365E20AB"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37,961,304 </w:t>
            </w:r>
          </w:p>
        </w:tc>
        <w:tc>
          <w:tcPr>
            <w:tcW w:w="745" w:type="pct"/>
            <w:tcBorders>
              <w:top w:val="nil"/>
              <w:left w:val="nil"/>
              <w:bottom w:val="single" w:sz="4" w:space="0" w:color="auto"/>
              <w:right w:val="single" w:sz="4" w:space="0" w:color="auto"/>
            </w:tcBorders>
            <w:shd w:val="clear" w:color="auto" w:fill="auto"/>
            <w:noWrap/>
            <w:hideMark/>
          </w:tcPr>
          <w:p w14:paraId="5418037B"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41,757,435 </w:t>
            </w:r>
          </w:p>
        </w:tc>
        <w:tc>
          <w:tcPr>
            <w:tcW w:w="578" w:type="pct"/>
            <w:tcBorders>
              <w:top w:val="nil"/>
              <w:left w:val="nil"/>
              <w:bottom w:val="single" w:sz="4" w:space="0" w:color="auto"/>
              <w:right w:val="single" w:sz="4" w:space="0" w:color="auto"/>
            </w:tcBorders>
            <w:shd w:val="clear" w:color="auto" w:fill="auto"/>
            <w:noWrap/>
            <w:hideMark/>
          </w:tcPr>
          <w:p w14:paraId="384A6AD6"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45,933,178 </w:t>
            </w:r>
          </w:p>
        </w:tc>
      </w:tr>
      <w:tr w:rsidR="009B28E1" w:rsidRPr="009B28E1" w14:paraId="47503091"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5F41F093"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Compensation to Employees</w:t>
            </w:r>
          </w:p>
        </w:tc>
        <w:tc>
          <w:tcPr>
            <w:tcW w:w="610" w:type="pct"/>
            <w:tcBorders>
              <w:top w:val="nil"/>
              <w:left w:val="nil"/>
              <w:bottom w:val="single" w:sz="4" w:space="0" w:color="auto"/>
              <w:right w:val="single" w:sz="4" w:space="0" w:color="auto"/>
            </w:tcBorders>
            <w:shd w:val="clear" w:color="auto" w:fill="auto"/>
            <w:noWrap/>
            <w:hideMark/>
          </w:tcPr>
          <w:p w14:paraId="7FB717D5"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28,687,549 </w:t>
            </w:r>
          </w:p>
        </w:tc>
        <w:tc>
          <w:tcPr>
            <w:tcW w:w="753" w:type="pct"/>
            <w:tcBorders>
              <w:top w:val="nil"/>
              <w:left w:val="nil"/>
              <w:bottom w:val="nil"/>
              <w:right w:val="nil"/>
            </w:tcBorders>
            <w:shd w:val="clear" w:color="auto" w:fill="auto"/>
            <w:noWrap/>
            <w:hideMark/>
          </w:tcPr>
          <w:p w14:paraId="2E1A3DD1"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31,556,304.27 </w:t>
            </w:r>
          </w:p>
        </w:tc>
        <w:tc>
          <w:tcPr>
            <w:tcW w:w="745" w:type="pct"/>
            <w:tcBorders>
              <w:top w:val="nil"/>
              <w:left w:val="single" w:sz="4" w:space="0" w:color="auto"/>
              <w:bottom w:val="single" w:sz="4" w:space="0" w:color="auto"/>
              <w:right w:val="single" w:sz="4" w:space="0" w:color="auto"/>
            </w:tcBorders>
            <w:shd w:val="clear" w:color="auto" w:fill="auto"/>
            <w:noWrap/>
            <w:hideMark/>
          </w:tcPr>
          <w:p w14:paraId="3FC24315"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34,711,935 </w:t>
            </w:r>
          </w:p>
        </w:tc>
        <w:tc>
          <w:tcPr>
            <w:tcW w:w="578" w:type="pct"/>
            <w:tcBorders>
              <w:top w:val="nil"/>
              <w:left w:val="nil"/>
              <w:bottom w:val="single" w:sz="4" w:space="0" w:color="auto"/>
              <w:right w:val="single" w:sz="4" w:space="0" w:color="auto"/>
            </w:tcBorders>
            <w:shd w:val="clear" w:color="auto" w:fill="auto"/>
            <w:noWrap/>
            <w:hideMark/>
          </w:tcPr>
          <w:p w14:paraId="1A945366"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38,183,128 </w:t>
            </w:r>
          </w:p>
        </w:tc>
      </w:tr>
      <w:tr w:rsidR="009B28E1" w:rsidRPr="009B28E1" w14:paraId="3D479B67"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6A641393"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Use of goods and services</w:t>
            </w:r>
          </w:p>
        </w:tc>
        <w:tc>
          <w:tcPr>
            <w:tcW w:w="610" w:type="pct"/>
            <w:tcBorders>
              <w:top w:val="nil"/>
              <w:left w:val="nil"/>
              <w:bottom w:val="single" w:sz="4" w:space="0" w:color="auto"/>
              <w:right w:val="single" w:sz="4" w:space="0" w:color="auto"/>
            </w:tcBorders>
            <w:shd w:val="clear" w:color="auto" w:fill="auto"/>
            <w:noWrap/>
            <w:hideMark/>
          </w:tcPr>
          <w:p w14:paraId="1C4FD3A2"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4,860,177 </w:t>
            </w:r>
          </w:p>
        </w:tc>
        <w:tc>
          <w:tcPr>
            <w:tcW w:w="753" w:type="pct"/>
            <w:tcBorders>
              <w:top w:val="single" w:sz="4" w:space="0" w:color="auto"/>
              <w:left w:val="nil"/>
              <w:bottom w:val="single" w:sz="4" w:space="0" w:color="auto"/>
              <w:right w:val="single" w:sz="4" w:space="0" w:color="auto"/>
            </w:tcBorders>
            <w:shd w:val="clear" w:color="auto" w:fill="auto"/>
            <w:noWrap/>
            <w:hideMark/>
          </w:tcPr>
          <w:p w14:paraId="3D76B08A"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5,930,000 </w:t>
            </w:r>
          </w:p>
        </w:tc>
        <w:tc>
          <w:tcPr>
            <w:tcW w:w="745" w:type="pct"/>
            <w:tcBorders>
              <w:top w:val="nil"/>
              <w:left w:val="nil"/>
              <w:bottom w:val="single" w:sz="4" w:space="0" w:color="auto"/>
              <w:right w:val="single" w:sz="4" w:space="0" w:color="auto"/>
            </w:tcBorders>
            <w:shd w:val="clear" w:color="auto" w:fill="auto"/>
            <w:noWrap/>
            <w:hideMark/>
          </w:tcPr>
          <w:p w14:paraId="0D5F6AF0"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6,523,000 </w:t>
            </w:r>
          </w:p>
        </w:tc>
        <w:tc>
          <w:tcPr>
            <w:tcW w:w="578" w:type="pct"/>
            <w:tcBorders>
              <w:top w:val="nil"/>
              <w:left w:val="nil"/>
              <w:bottom w:val="single" w:sz="4" w:space="0" w:color="auto"/>
              <w:right w:val="single" w:sz="4" w:space="0" w:color="auto"/>
            </w:tcBorders>
            <w:shd w:val="clear" w:color="auto" w:fill="auto"/>
            <w:noWrap/>
            <w:hideMark/>
          </w:tcPr>
          <w:p w14:paraId="209633A2"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7,175,300 </w:t>
            </w:r>
          </w:p>
        </w:tc>
      </w:tr>
      <w:tr w:rsidR="009B28E1" w:rsidRPr="009B28E1" w14:paraId="35086F67"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7F21982E"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Other Recurrent</w:t>
            </w:r>
          </w:p>
        </w:tc>
        <w:tc>
          <w:tcPr>
            <w:tcW w:w="610" w:type="pct"/>
            <w:tcBorders>
              <w:top w:val="nil"/>
              <w:left w:val="nil"/>
              <w:bottom w:val="single" w:sz="4" w:space="0" w:color="auto"/>
              <w:right w:val="single" w:sz="4" w:space="0" w:color="auto"/>
            </w:tcBorders>
            <w:shd w:val="clear" w:color="auto" w:fill="auto"/>
            <w:noWrap/>
            <w:hideMark/>
          </w:tcPr>
          <w:p w14:paraId="46D80DC7"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1,983,190 </w:t>
            </w:r>
          </w:p>
        </w:tc>
        <w:tc>
          <w:tcPr>
            <w:tcW w:w="753" w:type="pct"/>
            <w:tcBorders>
              <w:top w:val="nil"/>
              <w:left w:val="nil"/>
              <w:bottom w:val="single" w:sz="4" w:space="0" w:color="auto"/>
              <w:right w:val="single" w:sz="4" w:space="0" w:color="auto"/>
            </w:tcBorders>
            <w:shd w:val="clear" w:color="auto" w:fill="auto"/>
            <w:noWrap/>
            <w:hideMark/>
          </w:tcPr>
          <w:p w14:paraId="699568E0"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475,000 </w:t>
            </w:r>
          </w:p>
        </w:tc>
        <w:tc>
          <w:tcPr>
            <w:tcW w:w="745" w:type="pct"/>
            <w:tcBorders>
              <w:top w:val="nil"/>
              <w:left w:val="nil"/>
              <w:bottom w:val="single" w:sz="4" w:space="0" w:color="auto"/>
              <w:right w:val="single" w:sz="4" w:space="0" w:color="auto"/>
            </w:tcBorders>
            <w:shd w:val="clear" w:color="auto" w:fill="auto"/>
            <w:noWrap/>
            <w:hideMark/>
          </w:tcPr>
          <w:p w14:paraId="23E5548F"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522,500 </w:t>
            </w:r>
          </w:p>
        </w:tc>
        <w:tc>
          <w:tcPr>
            <w:tcW w:w="578" w:type="pct"/>
            <w:tcBorders>
              <w:top w:val="nil"/>
              <w:left w:val="nil"/>
              <w:bottom w:val="single" w:sz="4" w:space="0" w:color="auto"/>
              <w:right w:val="single" w:sz="4" w:space="0" w:color="auto"/>
            </w:tcBorders>
            <w:shd w:val="clear" w:color="auto" w:fill="auto"/>
            <w:noWrap/>
            <w:hideMark/>
          </w:tcPr>
          <w:p w14:paraId="2FE9BD1B"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574,750 </w:t>
            </w:r>
          </w:p>
        </w:tc>
      </w:tr>
      <w:tr w:rsidR="009B28E1" w:rsidRPr="009B28E1" w14:paraId="3500D60D"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1FA69DE8"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Capital Expenditure</w:t>
            </w:r>
          </w:p>
        </w:tc>
        <w:tc>
          <w:tcPr>
            <w:tcW w:w="610" w:type="pct"/>
            <w:tcBorders>
              <w:top w:val="nil"/>
              <w:left w:val="nil"/>
              <w:bottom w:val="single" w:sz="4" w:space="0" w:color="auto"/>
              <w:right w:val="single" w:sz="4" w:space="0" w:color="auto"/>
            </w:tcBorders>
            <w:shd w:val="clear" w:color="auto" w:fill="auto"/>
            <w:noWrap/>
            <w:hideMark/>
          </w:tcPr>
          <w:p w14:paraId="56049ECD"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1,500,000 </w:t>
            </w:r>
          </w:p>
        </w:tc>
        <w:tc>
          <w:tcPr>
            <w:tcW w:w="753" w:type="pct"/>
            <w:tcBorders>
              <w:top w:val="nil"/>
              <w:left w:val="nil"/>
              <w:bottom w:val="single" w:sz="4" w:space="0" w:color="auto"/>
              <w:right w:val="single" w:sz="4" w:space="0" w:color="auto"/>
            </w:tcBorders>
            <w:shd w:val="clear" w:color="auto" w:fill="auto"/>
            <w:noWrap/>
            <w:hideMark/>
          </w:tcPr>
          <w:p w14:paraId="0A4D104B"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1,400,000 </w:t>
            </w:r>
          </w:p>
        </w:tc>
        <w:tc>
          <w:tcPr>
            <w:tcW w:w="745" w:type="pct"/>
            <w:tcBorders>
              <w:top w:val="nil"/>
              <w:left w:val="nil"/>
              <w:bottom w:val="single" w:sz="4" w:space="0" w:color="auto"/>
              <w:right w:val="single" w:sz="4" w:space="0" w:color="auto"/>
            </w:tcBorders>
            <w:shd w:val="clear" w:color="auto" w:fill="auto"/>
            <w:noWrap/>
            <w:hideMark/>
          </w:tcPr>
          <w:p w14:paraId="4976BD5A"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1,540,000 </w:t>
            </w:r>
          </w:p>
        </w:tc>
        <w:tc>
          <w:tcPr>
            <w:tcW w:w="578" w:type="pct"/>
            <w:tcBorders>
              <w:top w:val="nil"/>
              <w:left w:val="nil"/>
              <w:bottom w:val="single" w:sz="4" w:space="0" w:color="auto"/>
              <w:right w:val="single" w:sz="4" w:space="0" w:color="auto"/>
            </w:tcBorders>
            <w:shd w:val="clear" w:color="auto" w:fill="auto"/>
            <w:noWrap/>
            <w:hideMark/>
          </w:tcPr>
          <w:p w14:paraId="6B4AF0B2"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1,694,000 </w:t>
            </w:r>
          </w:p>
        </w:tc>
      </w:tr>
      <w:tr w:rsidR="009B28E1" w:rsidRPr="009B28E1" w14:paraId="7D5DC492"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7C206E16"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Acquisition of Non-financial Assets</w:t>
            </w:r>
          </w:p>
        </w:tc>
        <w:tc>
          <w:tcPr>
            <w:tcW w:w="610" w:type="pct"/>
            <w:tcBorders>
              <w:top w:val="nil"/>
              <w:left w:val="nil"/>
              <w:bottom w:val="single" w:sz="4" w:space="0" w:color="auto"/>
              <w:right w:val="single" w:sz="4" w:space="0" w:color="auto"/>
            </w:tcBorders>
            <w:shd w:val="clear" w:color="auto" w:fill="auto"/>
            <w:noWrap/>
            <w:hideMark/>
          </w:tcPr>
          <w:p w14:paraId="032C3922"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1,500,000 </w:t>
            </w:r>
          </w:p>
        </w:tc>
        <w:tc>
          <w:tcPr>
            <w:tcW w:w="753" w:type="pct"/>
            <w:tcBorders>
              <w:top w:val="nil"/>
              <w:left w:val="nil"/>
              <w:bottom w:val="single" w:sz="4" w:space="0" w:color="auto"/>
              <w:right w:val="single" w:sz="4" w:space="0" w:color="auto"/>
            </w:tcBorders>
            <w:shd w:val="clear" w:color="auto" w:fill="auto"/>
            <w:noWrap/>
            <w:hideMark/>
          </w:tcPr>
          <w:p w14:paraId="529879A2"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1,400,000 </w:t>
            </w:r>
          </w:p>
        </w:tc>
        <w:tc>
          <w:tcPr>
            <w:tcW w:w="745" w:type="pct"/>
            <w:tcBorders>
              <w:top w:val="nil"/>
              <w:left w:val="nil"/>
              <w:bottom w:val="single" w:sz="4" w:space="0" w:color="auto"/>
              <w:right w:val="single" w:sz="4" w:space="0" w:color="auto"/>
            </w:tcBorders>
            <w:shd w:val="clear" w:color="auto" w:fill="auto"/>
            <w:noWrap/>
            <w:hideMark/>
          </w:tcPr>
          <w:p w14:paraId="3E7F231B"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1,540,000 </w:t>
            </w:r>
          </w:p>
        </w:tc>
        <w:tc>
          <w:tcPr>
            <w:tcW w:w="578" w:type="pct"/>
            <w:tcBorders>
              <w:top w:val="nil"/>
              <w:left w:val="nil"/>
              <w:bottom w:val="single" w:sz="4" w:space="0" w:color="auto"/>
              <w:right w:val="single" w:sz="4" w:space="0" w:color="auto"/>
            </w:tcBorders>
            <w:shd w:val="clear" w:color="auto" w:fill="auto"/>
            <w:noWrap/>
            <w:hideMark/>
          </w:tcPr>
          <w:p w14:paraId="2E7298D4"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1,694,000 </w:t>
            </w:r>
          </w:p>
        </w:tc>
      </w:tr>
      <w:tr w:rsidR="009B28E1" w:rsidRPr="009B28E1" w14:paraId="09D07CB0"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114B00CA"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Other development</w:t>
            </w:r>
          </w:p>
        </w:tc>
        <w:tc>
          <w:tcPr>
            <w:tcW w:w="610" w:type="pct"/>
            <w:tcBorders>
              <w:top w:val="nil"/>
              <w:left w:val="nil"/>
              <w:bottom w:val="single" w:sz="4" w:space="0" w:color="auto"/>
              <w:right w:val="single" w:sz="4" w:space="0" w:color="auto"/>
            </w:tcBorders>
            <w:shd w:val="clear" w:color="auto" w:fill="auto"/>
            <w:noWrap/>
            <w:hideMark/>
          </w:tcPr>
          <w:p w14:paraId="056A00A8"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w:t>
            </w:r>
          </w:p>
        </w:tc>
        <w:tc>
          <w:tcPr>
            <w:tcW w:w="753" w:type="pct"/>
            <w:tcBorders>
              <w:top w:val="nil"/>
              <w:left w:val="nil"/>
              <w:bottom w:val="single" w:sz="4" w:space="0" w:color="auto"/>
              <w:right w:val="single" w:sz="4" w:space="0" w:color="auto"/>
            </w:tcBorders>
            <w:shd w:val="clear" w:color="auto" w:fill="auto"/>
            <w:noWrap/>
            <w:hideMark/>
          </w:tcPr>
          <w:p w14:paraId="4EA7D425"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w:t>
            </w:r>
          </w:p>
        </w:tc>
        <w:tc>
          <w:tcPr>
            <w:tcW w:w="745" w:type="pct"/>
            <w:tcBorders>
              <w:top w:val="nil"/>
              <w:left w:val="nil"/>
              <w:bottom w:val="single" w:sz="4" w:space="0" w:color="auto"/>
              <w:right w:val="single" w:sz="4" w:space="0" w:color="auto"/>
            </w:tcBorders>
            <w:shd w:val="clear" w:color="auto" w:fill="auto"/>
            <w:noWrap/>
            <w:hideMark/>
          </w:tcPr>
          <w:p w14:paraId="1782623D"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c>
          <w:tcPr>
            <w:tcW w:w="578" w:type="pct"/>
            <w:tcBorders>
              <w:top w:val="nil"/>
              <w:left w:val="nil"/>
              <w:bottom w:val="single" w:sz="4" w:space="0" w:color="auto"/>
              <w:right w:val="single" w:sz="4" w:space="0" w:color="auto"/>
            </w:tcBorders>
            <w:shd w:val="clear" w:color="auto" w:fill="auto"/>
            <w:noWrap/>
            <w:hideMark/>
          </w:tcPr>
          <w:p w14:paraId="7FFF8CFB"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r>
      <w:tr w:rsidR="009B28E1" w:rsidRPr="009B28E1" w14:paraId="68359C9D"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1E4C1706"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Total Expenditure by </w:t>
            </w:r>
            <w:proofErr w:type="spellStart"/>
            <w:r w:rsidRPr="009B28E1">
              <w:rPr>
                <w:rFonts w:ascii="Times New Roman" w:eastAsia="Times New Roman" w:hAnsi="Times New Roman" w:cs="Times New Roman"/>
                <w:b/>
                <w:bCs/>
                <w:color w:val="000000"/>
                <w:sz w:val="20"/>
                <w:szCs w:val="20"/>
                <w:lang w:val="en-US"/>
              </w:rPr>
              <w:t>Programme</w:t>
            </w:r>
            <w:proofErr w:type="spellEnd"/>
          </w:p>
        </w:tc>
        <w:tc>
          <w:tcPr>
            <w:tcW w:w="610" w:type="pct"/>
            <w:tcBorders>
              <w:top w:val="nil"/>
              <w:left w:val="nil"/>
              <w:bottom w:val="single" w:sz="4" w:space="0" w:color="auto"/>
              <w:right w:val="single" w:sz="4" w:space="0" w:color="auto"/>
            </w:tcBorders>
            <w:shd w:val="clear" w:color="auto" w:fill="auto"/>
            <w:noWrap/>
            <w:hideMark/>
          </w:tcPr>
          <w:p w14:paraId="681C05A9"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37,030,916 </w:t>
            </w:r>
          </w:p>
        </w:tc>
        <w:tc>
          <w:tcPr>
            <w:tcW w:w="753" w:type="pct"/>
            <w:tcBorders>
              <w:top w:val="nil"/>
              <w:left w:val="nil"/>
              <w:bottom w:val="single" w:sz="4" w:space="0" w:color="auto"/>
              <w:right w:val="single" w:sz="4" w:space="0" w:color="auto"/>
            </w:tcBorders>
            <w:shd w:val="clear" w:color="auto" w:fill="auto"/>
            <w:noWrap/>
            <w:hideMark/>
          </w:tcPr>
          <w:p w14:paraId="16122559"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39,361,304 </w:t>
            </w:r>
          </w:p>
        </w:tc>
        <w:tc>
          <w:tcPr>
            <w:tcW w:w="745" w:type="pct"/>
            <w:tcBorders>
              <w:top w:val="nil"/>
              <w:left w:val="nil"/>
              <w:bottom w:val="single" w:sz="4" w:space="0" w:color="auto"/>
              <w:right w:val="single" w:sz="4" w:space="0" w:color="auto"/>
            </w:tcBorders>
            <w:shd w:val="clear" w:color="auto" w:fill="auto"/>
            <w:noWrap/>
            <w:hideMark/>
          </w:tcPr>
          <w:p w14:paraId="512F91F6"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43,297,435 </w:t>
            </w:r>
          </w:p>
        </w:tc>
        <w:tc>
          <w:tcPr>
            <w:tcW w:w="578" w:type="pct"/>
            <w:tcBorders>
              <w:top w:val="nil"/>
              <w:left w:val="nil"/>
              <w:bottom w:val="single" w:sz="4" w:space="0" w:color="auto"/>
              <w:right w:val="single" w:sz="4" w:space="0" w:color="auto"/>
            </w:tcBorders>
            <w:shd w:val="clear" w:color="auto" w:fill="auto"/>
            <w:noWrap/>
            <w:hideMark/>
          </w:tcPr>
          <w:p w14:paraId="28FF60E9"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47,627,178 </w:t>
            </w:r>
          </w:p>
        </w:tc>
      </w:tr>
    </w:tbl>
    <w:p w14:paraId="4DC68446" w14:textId="32FCF132" w:rsidR="009B28E1" w:rsidRDefault="009B28E1"/>
    <w:p w14:paraId="2CBDD412" w14:textId="77777777" w:rsidR="009B28E1" w:rsidRDefault="009B28E1"/>
    <w:tbl>
      <w:tblPr>
        <w:tblW w:w="4996" w:type="pct"/>
        <w:tblInd w:w="5" w:type="dxa"/>
        <w:tblLook w:val="04A0" w:firstRow="1" w:lastRow="0" w:firstColumn="1" w:lastColumn="0" w:noHBand="0" w:noVBand="1"/>
      </w:tblPr>
      <w:tblGrid>
        <w:gridCol w:w="6455"/>
        <w:gridCol w:w="1702"/>
        <w:gridCol w:w="2101"/>
        <w:gridCol w:w="2078"/>
        <w:gridCol w:w="1612"/>
      </w:tblGrid>
      <w:tr w:rsidR="009B28E1" w:rsidRPr="009B28E1" w14:paraId="2C3B4FA7" w14:textId="77777777" w:rsidTr="009B28E1">
        <w:trPr>
          <w:trHeight w:val="240"/>
        </w:trPr>
        <w:tc>
          <w:tcPr>
            <w:tcW w:w="5000" w:type="pct"/>
            <w:gridSpan w:val="5"/>
            <w:tcBorders>
              <w:top w:val="nil"/>
              <w:left w:val="nil"/>
              <w:bottom w:val="nil"/>
              <w:right w:val="nil"/>
            </w:tcBorders>
            <w:shd w:val="clear" w:color="auto" w:fill="auto"/>
            <w:hideMark/>
          </w:tcPr>
          <w:p w14:paraId="55189C91" w14:textId="63C8F187" w:rsidR="009B28E1" w:rsidRPr="009B28E1" w:rsidRDefault="009B28E1" w:rsidP="009B28E1">
            <w:pPr>
              <w:spacing w:after="0"/>
              <w:rPr>
                <w:rFonts w:ascii="Times New Roman" w:eastAsia="Times New Roman" w:hAnsi="Times New Roman" w:cs="Times New Roman"/>
                <w:sz w:val="20"/>
                <w:szCs w:val="20"/>
                <w:lang w:val="en-US"/>
              </w:rPr>
            </w:pPr>
            <w:r w:rsidRPr="009B28E1">
              <w:rPr>
                <w:rFonts w:ascii="Times New Roman" w:eastAsia="Times New Roman" w:hAnsi="Times New Roman" w:cs="Times New Roman"/>
                <w:b/>
                <w:bCs/>
                <w:color w:val="000000"/>
                <w:sz w:val="20"/>
                <w:szCs w:val="20"/>
                <w:lang w:val="en-US"/>
              </w:rPr>
              <w:lastRenderedPageBreak/>
              <w:t>SP 3.2 0305033710 Tourism Infrastructure Development</w:t>
            </w:r>
          </w:p>
        </w:tc>
      </w:tr>
      <w:tr w:rsidR="009B28E1" w:rsidRPr="009B28E1" w14:paraId="4046D45A" w14:textId="77777777" w:rsidTr="009B28E1">
        <w:trPr>
          <w:trHeight w:val="240"/>
        </w:trPr>
        <w:tc>
          <w:tcPr>
            <w:tcW w:w="2314" w:type="pct"/>
            <w:tcBorders>
              <w:top w:val="nil"/>
              <w:left w:val="nil"/>
              <w:bottom w:val="nil"/>
              <w:right w:val="nil"/>
            </w:tcBorders>
            <w:shd w:val="clear" w:color="auto" w:fill="auto"/>
            <w:hideMark/>
          </w:tcPr>
          <w:p w14:paraId="7A6B7F7F"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030603 S.P 3.3: Tourism Infrastructure Development</w:t>
            </w:r>
            <w:r w:rsidRPr="009B28E1">
              <w:rPr>
                <w:rFonts w:ascii="Times New Roman" w:eastAsia="Times New Roman" w:hAnsi="Times New Roman" w:cs="Times New Roman"/>
                <w:color w:val="000000"/>
                <w:sz w:val="20"/>
                <w:szCs w:val="20"/>
                <w:lang w:val="en-US"/>
              </w:rPr>
              <w:t> </w:t>
            </w:r>
          </w:p>
        </w:tc>
        <w:tc>
          <w:tcPr>
            <w:tcW w:w="610"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907366F"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Revised Estimates  2024/25 </w:t>
            </w:r>
          </w:p>
        </w:tc>
        <w:tc>
          <w:tcPr>
            <w:tcW w:w="75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4BFE736"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Estimates  2025/26 </w:t>
            </w:r>
          </w:p>
        </w:tc>
        <w:tc>
          <w:tcPr>
            <w:tcW w:w="1323" w:type="pct"/>
            <w:gridSpan w:val="2"/>
            <w:tcBorders>
              <w:top w:val="single" w:sz="4" w:space="0" w:color="auto"/>
              <w:left w:val="nil"/>
              <w:bottom w:val="single" w:sz="4" w:space="0" w:color="auto"/>
              <w:right w:val="single" w:sz="4" w:space="0" w:color="000000"/>
            </w:tcBorders>
            <w:shd w:val="clear" w:color="auto" w:fill="auto"/>
            <w:hideMark/>
          </w:tcPr>
          <w:p w14:paraId="0115E6E0"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Projected Estimates </w:t>
            </w:r>
          </w:p>
        </w:tc>
      </w:tr>
      <w:tr w:rsidR="009B28E1" w:rsidRPr="009B28E1" w14:paraId="5BA91A7C" w14:textId="77777777" w:rsidTr="009B28E1">
        <w:trPr>
          <w:trHeight w:val="240"/>
        </w:trPr>
        <w:tc>
          <w:tcPr>
            <w:tcW w:w="2314" w:type="pct"/>
            <w:tcBorders>
              <w:top w:val="single" w:sz="4" w:space="0" w:color="auto"/>
              <w:left w:val="single" w:sz="4" w:space="0" w:color="auto"/>
              <w:bottom w:val="nil"/>
              <w:right w:val="single" w:sz="4" w:space="0" w:color="auto"/>
            </w:tcBorders>
            <w:shd w:val="clear" w:color="auto" w:fill="auto"/>
            <w:hideMark/>
          </w:tcPr>
          <w:p w14:paraId="784D4447"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Expenditure Classification </w:t>
            </w:r>
          </w:p>
        </w:tc>
        <w:tc>
          <w:tcPr>
            <w:tcW w:w="610" w:type="pct"/>
            <w:vMerge/>
            <w:tcBorders>
              <w:top w:val="single" w:sz="4" w:space="0" w:color="auto"/>
              <w:left w:val="single" w:sz="4" w:space="0" w:color="auto"/>
              <w:bottom w:val="single" w:sz="4" w:space="0" w:color="000000"/>
              <w:right w:val="single" w:sz="4" w:space="0" w:color="auto"/>
            </w:tcBorders>
            <w:vAlign w:val="center"/>
            <w:hideMark/>
          </w:tcPr>
          <w:p w14:paraId="47415D51"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p>
        </w:tc>
        <w:tc>
          <w:tcPr>
            <w:tcW w:w="753" w:type="pct"/>
            <w:vMerge/>
            <w:tcBorders>
              <w:top w:val="single" w:sz="4" w:space="0" w:color="auto"/>
              <w:left w:val="single" w:sz="4" w:space="0" w:color="auto"/>
              <w:bottom w:val="single" w:sz="4" w:space="0" w:color="000000"/>
              <w:right w:val="single" w:sz="4" w:space="0" w:color="auto"/>
            </w:tcBorders>
            <w:vAlign w:val="center"/>
            <w:hideMark/>
          </w:tcPr>
          <w:p w14:paraId="31A5BA47"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p>
        </w:tc>
        <w:tc>
          <w:tcPr>
            <w:tcW w:w="745" w:type="pct"/>
            <w:tcBorders>
              <w:top w:val="nil"/>
              <w:left w:val="nil"/>
              <w:bottom w:val="single" w:sz="4" w:space="0" w:color="auto"/>
              <w:right w:val="single" w:sz="4" w:space="0" w:color="auto"/>
            </w:tcBorders>
            <w:shd w:val="clear" w:color="auto" w:fill="auto"/>
            <w:hideMark/>
          </w:tcPr>
          <w:p w14:paraId="3DE80511"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2026/27</w:t>
            </w:r>
          </w:p>
        </w:tc>
        <w:tc>
          <w:tcPr>
            <w:tcW w:w="578" w:type="pct"/>
            <w:tcBorders>
              <w:top w:val="nil"/>
              <w:left w:val="nil"/>
              <w:bottom w:val="single" w:sz="4" w:space="0" w:color="auto"/>
              <w:right w:val="single" w:sz="4" w:space="0" w:color="auto"/>
            </w:tcBorders>
            <w:shd w:val="clear" w:color="auto" w:fill="auto"/>
            <w:hideMark/>
          </w:tcPr>
          <w:p w14:paraId="09173DC3"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2027/28</w:t>
            </w:r>
          </w:p>
        </w:tc>
      </w:tr>
      <w:tr w:rsidR="009B28E1" w:rsidRPr="009B28E1" w14:paraId="346CE0F5" w14:textId="77777777" w:rsidTr="009B28E1">
        <w:trPr>
          <w:trHeight w:val="240"/>
        </w:trPr>
        <w:tc>
          <w:tcPr>
            <w:tcW w:w="2314" w:type="pct"/>
            <w:tcBorders>
              <w:top w:val="single" w:sz="4" w:space="0" w:color="auto"/>
              <w:left w:val="single" w:sz="4" w:space="0" w:color="auto"/>
              <w:bottom w:val="single" w:sz="4" w:space="0" w:color="auto"/>
              <w:right w:val="single" w:sz="4" w:space="0" w:color="auto"/>
            </w:tcBorders>
            <w:shd w:val="clear" w:color="auto" w:fill="auto"/>
            <w:hideMark/>
          </w:tcPr>
          <w:p w14:paraId="0169ED2E"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Recurrent Expenditure</w:t>
            </w:r>
          </w:p>
        </w:tc>
        <w:tc>
          <w:tcPr>
            <w:tcW w:w="610" w:type="pct"/>
            <w:tcBorders>
              <w:top w:val="nil"/>
              <w:left w:val="nil"/>
              <w:bottom w:val="single" w:sz="4" w:space="0" w:color="auto"/>
              <w:right w:val="single" w:sz="4" w:space="0" w:color="auto"/>
            </w:tcBorders>
            <w:shd w:val="clear" w:color="auto" w:fill="auto"/>
            <w:noWrap/>
            <w:hideMark/>
          </w:tcPr>
          <w:p w14:paraId="57BCA0ED"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10,713,425 </w:t>
            </w:r>
          </w:p>
        </w:tc>
        <w:tc>
          <w:tcPr>
            <w:tcW w:w="753" w:type="pct"/>
            <w:tcBorders>
              <w:top w:val="nil"/>
              <w:left w:val="nil"/>
              <w:bottom w:val="single" w:sz="4" w:space="0" w:color="auto"/>
              <w:right w:val="single" w:sz="4" w:space="0" w:color="auto"/>
            </w:tcBorders>
            <w:shd w:val="clear" w:color="auto" w:fill="auto"/>
            <w:noWrap/>
            <w:hideMark/>
          </w:tcPr>
          <w:p w14:paraId="7A768C2C"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9,127,304 </w:t>
            </w:r>
          </w:p>
        </w:tc>
        <w:tc>
          <w:tcPr>
            <w:tcW w:w="745" w:type="pct"/>
            <w:tcBorders>
              <w:top w:val="nil"/>
              <w:left w:val="nil"/>
              <w:bottom w:val="single" w:sz="4" w:space="0" w:color="auto"/>
              <w:right w:val="single" w:sz="4" w:space="0" w:color="auto"/>
            </w:tcBorders>
            <w:shd w:val="clear" w:color="auto" w:fill="auto"/>
            <w:noWrap/>
            <w:hideMark/>
          </w:tcPr>
          <w:p w14:paraId="30EC64C1"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10,040,034 </w:t>
            </w:r>
          </w:p>
        </w:tc>
        <w:tc>
          <w:tcPr>
            <w:tcW w:w="578" w:type="pct"/>
            <w:tcBorders>
              <w:top w:val="nil"/>
              <w:left w:val="nil"/>
              <w:bottom w:val="single" w:sz="4" w:space="0" w:color="auto"/>
              <w:right w:val="single" w:sz="4" w:space="0" w:color="auto"/>
            </w:tcBorders>
            <w:shd w:val="clear" w:color="auto" w:fill="auto"/>
            <w:noWrap/>
            <w:hideMark/>
          </w:tcPr>
          <w:p w14:paraId="77E201D3"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11,044,038 </w:t>
            </w:r>
          </w:p>
        </w:tc>
      </w:tr>
      <w:tr w:rsidR="009B28E1" w:rsidRPr="009B28E1" w14:paraId="080D8314"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4FFEE0A8"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Compensation to Employees</w:t>
            </w:r>
          </w:p>
        </w:tc>
        <w:tc>
          <w:tcPr>
            <w:tcW w:w="610" w:type="pct"/>
            <w:tcBorders>
              <w:top w:val="nil"/>
              <w:left w:val="nil"/>
              <w:bottom w:val="single" w:sz="4" w:space="0" w:color="auto"/>
              <w:right w:val="single" w:sz="4" w:space="0" w:color="auto"/>
            </w:tcBorders>
            <w:shd w:val="clear" w:color="auto" w:fill="auto"/>
            <w:noWrap/>
            <w:hideMark/>
          </w:tcPr>
          <w:p w14:paraId="7FFD7C12"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3,538,458 </w:t>
            </w:r>
          </w:p>
        </w:tc>
        <w:tc>
          <w:tcPr>
            <w:tcW w:w="753" w:type="pct"/>
            <w:tcBorders>
              <w:top w:val="nil"/>
              <w:left w:val="nil"/>
              <w:bottom w:val="single" w:sz="4" w:space="0" w:color="auto"/>
              <w:right w:val="single" w:sz="4" w:space="0" w:color="auto"/>
            </w:tcBorders>
            <w:shd w:val="clear" w:color="auto" w:fill="auto"/>
            <w:noWrap/>
            <w:hideMark/>
          </w:tcPr>
          <w:p w14:paraId="3A8DC616"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3,892,304 </w:t>
            </w:r>
          </w:p>
        </w:tc>
        <w:tc>
          <w:tcPr>
            <w:tcW w:w="745" w:type="pct"/>
            <w:tcBorders>
              <w:top w:val="nil"/>
              <w:left w:val="nil"/>
              <w:bottom w:val="single" w:sz="4" w:space="0" w:color="auto"/>
              <w:right w:val="single" w:sz="4" w:space="0" w:color="auto"/>
            </w:tcBorders>
            <w:shd w:val="clear" w:color="auto" w:fill="auto"/>
            <w:noWrap/>
            <w:hideMark/>
          </w:tcPr>
          <w:p w14:paraId="6BF50418"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4,281,534 </w:t>
            </w:r>
          </w:p>
        </w:tc>
        <w:tc>
          <w:tcPr>
            <w:tcW w:w="578" w:type="pct"/>
            <w:tcBorders>
              <w:top w:val="nil"/>
              <w:left w:val="nil"/>
              <w:bottom w:val="single" w:sz="4" w:space="0" w:color="auto"/>
              <w:right w:val="single" w:sz="4" w:space="0" w:color="auto"/>
            </w:tcBorders>
            <w:shd w:val="clear" w:color="auto" w:fill="auto"/>
            <w:noWrap/>
            <w:hideMark/>
          </w:tcPr>
          <w:p w14:paraId="31AAFF36"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4,709,688 </w:t>
            </w:r>
          </w:p>
        </w:tc>
      </w:tr>
      <w:tr w:rsidR="009B28E1" w:rsidRPr="009B28E1" w14:paraId="4FC353B5"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096A3C2F"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Use of goods and services</w:t>
            </w:r>
          </w:p>
        </w:tc>
        <w:tc>
          <w:tcPr>
            <w:tcW w:w="610" w:type="pct"/>
            <w:tcBorders>
              <w:top w:val="nil"/>
              <w:left w:val="nil"/>
              <w:bottom w:val="single" w:sz="4" w:space="0" w:color="auto"/>
              <w:right w:val="single" w:sz="4" w:space="0" w:color="auto"/>
            </w:tcBorders>
            <w:shd w:val="clear" w:color="auto" w:fill="auto"/>
            <w:noWrap/>
            <w:hideMark/>
          </w:tcPr>
          <w:p w14:paraId="4B93871A"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6,504,967 </w:t>
            </w:r>
          </w:p>
        </w:tc>
        <w:tc>
          <w:tcPr>
            <w:tcW w:w="753" w:type="pct"/>
            <w:tcBorders>
              <w:top w:val="nil"/>
              <w:left w:val="nil"/>
              <w:bottom w:val="single" w:sz="4" w:space="0" w:color="auto"/>
              <w:right w:val="single" w:sz="4" w:space="0" w:color="auto"/>
            </w:tcBorders>
            <w:shd w:val="clear" w:color="auto" w:fill="auto"/>
            <w:noWrap/>
            <w:hideMark/>
          </w:tcPr>
          <w:p w14:paraId="75B2DAD7"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4,835,000 </w:t>
            </w:r>
          </w:p>
        </w:tc>
        <w:tc>
          <w:tcPr>
            <w:tcW w:w="745" w:type="pct"/>
            <w:tcBorders>
              <w:top w:val="nil"/>
              <w:left w:val="nil"/>
              <w:bottom w:val="single" w:sz="4" w:space="0" w:color="auto"/>
              <w:right w:val="single" w:sz="4" w:space="0" w:color="auto"/>
            </w:tcBorders>
            <w:shd w:val="clear" w:color="auto" w:fill="auto"/>
            <w:noWrap/>
            <w:hideMark/>
          </w:tcPr>
          <w:p w14:paraId="6982679C"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5,318,500 </w:t>
            </w:r>
          </w:p>
        </w:tc>
        <w:tc>
          <w:tcPr>
            <w:tcW w:w="578" w:type="pct"/>
            <w:tcBorders>
              <w:top w:val="nil"/>
              <w:left w:val="nil"/>
              <w:bottom w:val="single" w:sz="4" w:space="0" w:color="auto"/>
              <w:right w:val="single" w:sz="4" w:space="0" w:color="auto"/>
            </w:tcBorders>
            <w:shd w:val="clear" w:color="auto" w:fill="auto"/>
            <w:noWrap/>
            <w:hideMark/>
          </w:tcPr>
          <w:p w14:paraId="4ACDAF1A"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5,850,350 </w:t>
            </w:r>
          </w:p>
        </w:tc>
      </w:tr>
      <w:tr w:rsidR="009B28E1" w:rsidRPr="009B28E1" w14:paraId="373E640D"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136F29BD"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Other Recurrent</w:t>
            </w:r>
          </w:p>
        </w:tc>
        <w:tc>
          <w:tcPr>
            <w:tcW w:w="610" w:type="pct"/>
            <w:tcBorders>
              <w:top w:val="nil"/>
              <w:left w:val="nil"/>
              <w:bottom w:val="single" w:sz="4" w:space="0" w:color="auto"/>
              <w:right w:val="single" w:sz="4" w:space="0" w:color="auto"/>
            </w:tcBorders>
            <w:shd w:val="clear" w:color="auto" w:fill="auto"/>
            <w:noWrap/>
            <w:hideMark/>
          </w:tcPr>
          <w:p w14:paraId="2AA0E91D"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670,000 </w:t>
            </w:r>
          </w:p>
        </w:tc>
        <w:tc>
          <w:tcPr>
            <w:tcW w:w="753" w:type="pct"/>
            <w:tcBorders>
              <w:top w:val="nil"/>
              <w:left w:val="nil"/>
              <w:bottom w:val="single" w:sz="4" w:space="0" w:color="auto"/>
              <w:right w:val="single" w:sz="4" w:space="0" w:color="auto"/>
            </w:tcBorders>
            <w:shd w:val="clear" w:color="auto" w:fill="auto"/>
            <w:noWrap/>
            <w:hideMark/>
          </w:tcPr>
          <w:p w14:paraId="7A1BD2E0"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400,000 </w:t>
            </w:r>
          </w:p>
        </w:tc>
        <w:tc>
          <w:tcPr>
            <w:tcW w:w="745" w:type="pct"/>
            <w:tcBorders>
              <w:top w:val="nil"/>
              <w:left w:val="nil"/>
              <w:bottom w:val="single" w:sz="4" w:space="0" w:color="auto"/>
              <w:right w:val="single" w:sz="4" w:space="0" w:color="auto"/>
            </w:tcBorders>
            <w:shd w:val="clear" w:color="auto" w:fill="auto"/>
            <w:noWrap/>
            <w:hideMark/>
          </w:tcPr>
          <w:p w14:paraId="1875D74F"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440,000 </w:t>
            </w:r>
          </w:p>
        </w:tc>
        <w:tc>
          <w:tcPr>
            <w:tcW w:w="578" w:type="pct"/>
            <w:tcBorders>
              <w:top w:val="nil"/>
              <w:left w:val="nil"/>
              <w:bottom w:val="single" w:sz="4" w:space="0" w:color="auto"/>
              <w:right w:val="single" w:sz="4" w:space="0" w:color="auto"/>
            </w:tcBorders>
            <w:shd w:val="clear" w:color="auto" w:fill="auto"/>
            <w:noWrap/>
            <w:hideMark/>
          </w:tcPr>
          <w:p w14:paraId="7BD1B5F5"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484,000 </w:t>
            </w:r>
          </w:p>
        </w:tc>
      </w:tr>
      <w:tr w:rsidR="009B28E1" w:rsidRPr="009B28E1" w14:paraId="44B81217"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6F911DDD"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Capital Expenditure</w:t>
            </w:r>
          </w:p>
        </w:tc>
        <w:tc>
          <w:tcPr>
            <w:tcW w:w="610" w:type="pct"/>
            <w:tcBorders>
              <w:top w:val="nil"/>
              <w:left w:val="nil"/>
              <w:bottom w:val="single" w:sz="4" w:space="0" w:color="auto"/>
              <w:right w:val="single" w:sz="4" w:space="0" w:color="auto"/>
            </w:tcBorders>
            <w:shd w:val="clear" w:color="auto" w:fill="auto"/>
            <w:noWrap/>
            <w:hideMark/>
          </w:tcPr>
          <w:p w14:paraId="2D338AA4"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18,625,547 </w:t>
            </w:r>
          </w:p>
        </w:tc>
        <w:tc>
          <w:tcPr>
            <w:tcW w:w="753" w:type="pct"/>
            <w:tcBorders>
              <w:top w:val="nil"/>
              <w:left w:val="nil"/>
              <w:bottom w:val="single" w:sz="4" w:space="0" w:color="auto"/>
              <w:right w:val="single" w:sz="4" w:space="0" w:color="auto"/>
            </w:tcBorders>
            <w:shd w:val="clear" w:color="auto" w:fill="auto"/>
            <w:noWrap/>
            <w:hideMark/>
          </w:tcPr>
          <w:p w14:paraId="2D5A8A06"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15,300,000 </w:t>
            </w:r>
          </w:p>
        </w:tc>
        <w:tc>
          <w:tcPr>
            <w:tcW w:w="745" w:type="pct"/>
            <w:tcBorders>
              <w:top w:val="nil"/>
              <w:left w:val="nil"/>
              <w:bottom w:val="single" w:sz="4" w:space="0" w:color="auto"/>
              <w:right w:val="single" w:sz="4" w:space="0" w:color="auto"/>
            </w:tcBorders>
            <w:shd w:val="clear" w:color="auto" w:fill="auto"/>
            <w:noWrap/>
            <w:hideMark/>
          </w:tcPr>
          <w:p w14:paraId="056DD6DC"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16,830,000 </w:t>
            </w:r>
          </w:p>
        </w:tc>
        <w:tc>
          <w:tcPr>
            <w:tcW w:w="578" w:type="pct"/>
            <w:tcBorders>
              <w:top w:val="nil"/>
              <w:left w:val="nil"/>
              <w:bottom w:val="single" w:sz="4" w:space="0" w:color="auto"/>
              <w:right w:val="single" w:sz="4" w:space="0" w:color="auto"/>
            </w:tcBorders>
            <w:shd w:val="clear" w:color="auto" w:fill="auto"/>
            <w:noWrap/>
            <w:hideMark/>
          </w:tcPr>
          <w:p w14:paraId="61D85EC2"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18,513,000 </w:t>
            </w:r>
          </w:p>
        </w:tc>
      </w:tr>
      <w:tr w:rsidR="009B28E1" w:rsidRPr="009B28E1" w14:paraId="0F8561B2"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649ADF7C"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Acquisition of Non-financial Assets</w:t>
            </w:r>
          </w:p>
        </w:tc>
        <w:tc>
          <w:tcPr>
            <w:tcW w:w="610" w:type="pct"/>
            <w:tcBorders>
              <w:top w:val="nil"/>
              <w:left w:val="nil"/>
              <w:bottom w:val="single" w:sz="4" w:space="0" w:color="auto"/>
              <w:right w:val="single" w:sz="4" w:space="0" w:color="auto"/>
            </w:tcBorders>
            <w:shd w:val="clear" w:color="auto" w:fill="auto"/>
            <w:noWrap/>
            <w:hideMark/>
          </w:tcPr>
          <w:p w14:paraId="247C7DCD"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18,625,547 </w:t>
            </w:r>
          </w:p>
        </w:tc>
        <w:tc>
          <w:tcPr>
            <w:tcW w:w="753" w:type="pct"/>
            <w:tcBorders>
              <w:top w:val="nil"/>
              <w:left w:val="nil"/>
              <w:bottom w:val="single" w:sz="4" w:space="0" w:color="auto"/>
              <w:right w:val="single" w:sz="4" w:space="0" w:color="auto"/>
            </w:tcBorders>
            <w:shd w:val="clear" w:color="auto" w:fill="auto"/>
            <w:noWrap/>
            <w:hideMark/>
          </w:tcPr>
          <w:p w14:paraId="56F2EE93"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15,300,000 </w:t>
            </w:r>
          </w:p>
        </w:tc>
        <w:tc>
          <w:tcPr>
            <w:tcW w:w="745" w:type="pct"/>
            <w:tcBorders>
              <w:top w:val="nil"/>
              <w:left w:val="nil"/>
              <w:bottom w:val="single" w:sz="4" w:space="0" w:color="auto"/>
              <w:right w:val="single" w:sz="4" w:space="0" w:color="auto"/>
            </w:tcBorders>
            <w:shd w:val="clear" w:color="auto" w:fill="auto"/>
            <w:noWrap/>
            <w:hideMark/>
          </w:tcPr>
          <w:p w14:paraId="40B753B8"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16,830,000 </w:t>
            </w:r>
          </w:p>
        </w:tc>
        <w:tc>
          <w:tcPr>
            <w:tcW w:w="578" w:type="pct"/>
            <w:tcBorders>
              <w:top w:val="nil"/>
              <w:left w:val="nil"/>
              <w:bottom w:val="single" w:sz="4" w:space="0" w:color="auto"/>
              <w:right w:val="single" w:sz="4" w:space="0" w:color="auto"/>
            </w:tcBorders>
            <w:shd w:val="clear" w:color="auto" w:fill="auto"/>
            <w:noWrap/>
            <w:hideMark/>
          </w:tcPr>
          <w:p w14:paraId="54139D46"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18,513,000 </w:t>
            </w:r>
          </w:p>
        </w:tc>
      </w:tr>
      <w:tr w:rsidR="009B28E1" w:rsidRPr="009B28E1" w14:paraId="3074C1EB"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0B01A649"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Other development</w:t>
            </w:r>
          </w:p>
        </w:tc>
        <w:tc>
          <w:tcPr>
            <w:tcW w:w="610" w:type="pct"/>
            <w:tcBorders>
              <w:top w:val="nil"/>
              <w:left w:val="nil"/>
              <w:bottom w:val="single" w:sz="4" w:space="0" w:color="auto"/>
              <w:right w:val="single" w:sz="4" w:space="0" w:color="auto"/>
            </w:tcBorders>
            <w:shd w:val="clear" w:color="auto" w:fill="auto"/>
            <w:noWrap/>
            <w:hideMark/>
          </w:tcPr>
          <w:p w14:paraId="5954EFF9"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c>
          <w:tcPr>
            <w:tcW w:w="753" w:type="pct"/>
            <w:tcBorders>
              <w:top w:val="nil"/>
              <w:left w:val="nil"/>
              <w:bottom w:val="single" w:sz="4" w:space="0" w:color="auto"/>
              <w:right w:val="single" w:sz="4" w:space="0" w:color="auto"/>
            </w:tcBorders>
            <w:shd w:val="clear" w:color="auto" w:fill="auto"/>
            <w:noWrap/>
            <w:hideMark/>
          </w:tcPr>
          <w:p w14:paraId="2A86F8CD"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c>
          <w:tcPr>
            <w:tcW w:w="745" w:type="pct"/>
            <w:tcBorders>
              <w:top w:val="nil"/>
              <w:left w:val="nil"/>
              <w:bottom w:val="single" w:sz="4" w:space="0" w:color="auto"/>
              <w:right w:val="single" w:sz="4" w:space="0" w:color="auto"/>
            </w:tcBorders>
            <w:shd w:val="clear" w:color="auto" w:fill="auto"/>
            <w:noWrap/>
            <w:hideMark/>
          </w:tcPr>
          <w:p w14:paraId="1703A60B"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c>
          <w:tcPr>
            <w:tcW w:w="578" w:type="pct"/>
            <w:tcBorders>
              <w:top w:val="nil"/>
              <w:left w:val="nil"/>
              <w:bottom w:val="single" w:sz="4" w:space="0" w:color="auto"/>
              <w:right w:val="single" w:sz="4" w:space="0" w:color="auto"/>
            </w:tcBorders>
            <w:shd w:val="clear" w:color="auto" w:fill="auto"/>
            <w:noWrap/>
            <w:hideMark/>
          </w:tcPr>
          <w:p w14:paraId="0205B81C"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r>
      <w:tr w:rsidR="009B28E1" w:rsidRPr="009B28E1" w14:paraId="6B0F7CB1"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0A40339C"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Total Expenditure by </w:t>
            </w:r>
            <w:proofErr w:type="spellStart"/>
            <w:r w:rsidRPr="009B28E1">
              <w:rPr>
                <w:rFonts w:ascii="Times New Roman" w:eastAsia="Times New Roman" w:hAnsi="Times New Roman" w:cs="Times New Roman"/>
                <w:b/>
                <w:bCs/>
                <w:color w:val="000000"/>
                <w:sz w:val="20"/>
                <w:szCs w:val="20"/>
                <w:lang w:val="en-US"/>
              </w:rPr>
              <w:t>Programme</w:t>
            </w:r>
            <w:proofErr w:type="spellEnd"/>
          </w:p>
        </w:tc>
        <w:tc>
          <w:tcPr>
            <w:tcW w:w="610" w:type="pct"/>
            <w:tcBorders>
              <w:top w:val="nil"/>
              <w:left w:val="nil"/>
              <w:bottom w:val="single" w:sz="4" w:space="0" w:color="auto"/>
              <w:right w:val="single" w:sz="4" w:space="0" w:color="auto"/>
            </w:tcBorders>
            <w:shd w:val="clear" w:color="auto" w:fill="auto"/>
            <w:noWrap/>
            <w:hideMark/>
          </w:tcPr>
          <w:p w14:paraId="5C08ACFB"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29,338,972 </w:t>
            </w:r>
          </w:p>
        </w:tc>
        <w:tc>
          <w:tcPr>
            <w:tcW w:w="753" w:type="pct"/>
            <w:tcBorders>
              <w:top w:val="nil"/>
              <w:left w:val="nil"/>
              <w:bottom w:val="single" w:sz="4" w:space="0" w:color="auto"/>
              <w:right w:val="single" w:sz="4" w:space="0" w:color="auto"/>
            </w:tcBorders>
            <w:shd w:val="clear" w:color="auto" w:fill="auto"/>
            <w:noWrap/>
            <w:hideMark/>
          </w:tcPr>
          <w:p w14:paraId="53E0F3B2"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24,427,304 </w:t>
            </w:r>
          </w:p>
        </w:tc>
        <w:tc>
          <w:tcPr>
            <w:tcW w:w="745" w:type="pct"/>
            <w:tcBorders>
              <w:top w:val="nil"/>
              <w:left w:val="nil"/>
              <w:bottom w:val="single" w:sz="4" w:space="0" w:color="auto"/>
              <w:right w:val="single" w:sz="4" w:space="0" w:color="auto"/>
            </w:tcBorders>
            <w:shd w:val="clear" w:color="auto" w:fill="auto"/>
            <w:noWrap/>
            <w:hideMark/>
          </w:tcPr>
          <w:p w14:paraId="77F1DDAF"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26,870,034 </w:t>
            </w:r>
          </w:p>
        </w:tc>
        <w:tc>
          <w:tcPr>
            <w:tcW w:w="578" w:type="pct"/>
            <w:tcBorders>
              <w:top w:val="nil"/>
              <w:left w:val="nil"/>
              <w:bottom w:val="single" w:sz="4" w:space="0" w:color="auto"/>
              <w:right w:val="single" w:sz="4" w:space="0" w:color="auto"/>
            </w:tcBorders>
            <w:shd w:val="clear" w:color="auto" w:fill="auto"/>
            <w:noWrap/>
            <w:hideMark/>
          </w:tcPr>
          <w:p w14:paraId="14D2839B"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29,557,038 </w:t>
            </w:r>
          </w:p>
        </w:tc>
      </w:tr>
    </w:tbl>
    <w:p w14:paraId="179B20E8" w14:textId="77777777" w:rsidR="009B28E1" w:rsidRDefault="009B28E1"/>
    <w:tbl>
      <w:tblPr>
        <w:tblW w:w="5000" w:type="pct"/>
        <w:tblLook w:val="04A0" w:firstRow="1" w:lastRow="0" w:firstColumn="1" w:lastColumn="0" w:noHBand="0" w:noVBand="1"/>
      </w:tblPr>
      <w:tblGrid>
        <w:gridCol w:w="6455"/>
        <w:gridCol w:w="1702"/>
        <w:gridCol w:w="2101"/>
        <w:gridCol w:w="2078"/>
        <w:gridCol w:w="1613"/>
      </w:tblGrid>
      <w:tr w:rsidR="009B28E1" w:rsidRPr="009B28E1" w14:paraId="7754F52A" w14:textId="77777777" w:rsidTr="009B28E1">
        <w:trPr>
          <w:trHeight w:val="24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2B47AA17" w14:textId="6865F744" w:rsidR="009B28E1" w:rsidRPr="009B28E1" w:rsidRDefault="009B28E1" w:rsidP="009B28E1">
            <w:pPr>
              <w:spacing w:after="0"/>
              <w:rPr>
                <w:rFonts w:ascii="Times New Roman" w:eastAsia="Times New Roman" w:hAnsi="Times New Roman" w:cs="Times New Roman"/>
                <w:sz w:val="20"/>
                <w:szCs w:val="20"/>
                <w:lang w:val="en-US"/>
              </w:rPr>
            </w:pPr>
            <w:r w:rsidRPr="009B28E1">
              <w:rPr>
                <w:rFonts w:ascii="Times New Roman" w:eastAsia="Times New Roman" w:hAnsi="Times New Roman" w:cs="Times New Roman"/>
                <w:b/>
                <w:bCs/>
                <w:color w:val="000000"/>
                <w:sz w:val="20"/>
                <w:szCs w:val="20"/>
                <w:lang w:val="en-US"/>
              </w:rPr>
              <w:t>0717003710 Performance Contracting, Disaster and Emergency Services</w:t>
            </w:r>
          </w:p>
        </w:tc>
      </w:tr>
      <w:tr w:rsidR="009B28E1" w:rsidRPr="009B28E1" w14:paraId="1191578B"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114E5109"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SP1. 0717013710 Performance Contracting.</w:t>
            </w:r>
          </w:p>
        </w:tc>
        <w:tc>
          <w:tcPr>
            <w:tcW w:w="610" w:type="pct"/>
            <w:tcBorders>
              <w:top w:val="nil"/>
              <w:left w:val="nil"/>
              <w:bottom w:val="nil"/>
              <w:right w:val="nil"/>
            </w:tcBorders>
            <w:shd w:val="clear" w:color="auto" w:fill="auto"/>
            <w:noWrap/>
            <w:hideMark/>
          </w:tcPr>
          <w:p w14:paraId="048774A7"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p>
        </w:tc>
        <w:tc>
          <w:tcPr>
            <w:tcW w:w="753" w:type="pct"/>
            <w:tcBorders>
              <w:top w:val="nil"/>
              <w:left w:val="nil"/>
              <w:bottom w:val="nil"/>
              <w:right w:val="nil"/>
            </w:tcBorders>
            <w:shd w:val="clear" w:color="auto" w:fill="auto"/>
            <w:noWrap/>
            <w:hideMark/>
          </w:tcPr>
          <w:p w14:paraId="5B92EEDA" w14:textId="77777777" w:rsidR="009B28E1" w:rsidRPr="009B28E1" w:rsidRDefault="009B28E1" w:rsidP="009B28E1">
            <w:pPr>
              <w:spacing w:after="0"/>
              <w:rPr>
                <w:rFonts w:ascii="Times New Roman" w:eastAsia="Times New Roman" w:hAnsi="Times New Roman" w:cs="Times New Roman"/>
                <w:sz w:val="20"/>
                <w:szCs w:val="20"/>
                <w:lang w:val="en-US"/>
              </w:rPr>
            </w:pPr>
          </w:p>
        </w:tc>
        <w:tc>
          <w:tcPr>
            <w:tcW w:w="745" w:type="pct"/>
            <w:tcBorders>
              <w:top w:val="nil"/>
              <w:left w:val="nil"/>
              <w:bottom w:val="nil"/>
              <w:right w:val="nil"/>
            </w:tcBorders>
            <w:shd w:val="clear" w:color="auto" w:fill="auto"/>
            <w:noWrap/>
            <w:hideMark/>
          </w:tcPr>
          <w:p w14:paraId="2EE20646" w14:textId="77777777" w:rsidR="009B28E1" w:rsidRPr="009B28E1" w:rsidRDefault="009B28E1" w:rsidP="009B28E1">
            <w:pPr>
              <w:spacing w:after="0"/>
              <w:rPr>
                <w:rFonts w:ascii="Times New Roman" w:eastAsia="Times New Roman" w:hAnsi="Times New Roman" w:cs="Times New Roman"/>
                <w:sz w:val="20"/>
                <w:szCs w:val="20"/>
                <w:lang w:val="en-US"/>
              </w:rPr>
            </w:pPr>
          </w:p>
        </w:tc>
        <w:tc>
          <w:tcPr>
            <w:tcW w:w="578" w:type="pct"/>
            <w:tcBorders>
              <w:top w:val="nil"/>
              <w:left w:val="nil"/>
              <w:bottom w:val="nil"/>
              <w:right w:val="nil"/>
            </w:tcBorders>
            <w:shd w:val="clear" w:color="auto" w:fill="auto"/>
            <w:noWrap/>
            <w:hideMark/>
          </w:tcPr>
          <w:p w14:paraId="3017868B" w14:textId="77777777" w:rsidR="009B28E1" w:rsidRPr="009B28E1" w:rsidRDefault="009B28E1" w:rsidP="009B28E1">
            <w:pPr>
              <w:spacing w:after="0"/>
              <w:rPr>
                <w:rFonts w:ascii="Times New Roman" w:eastAsia="Times New Roman" w:hAnsi="Times New Roman" w:cs="Times New Roman"/>
                <w:sz w:val="20"/>
                <w:szCs w:val="20"/>
                <w:lang w:val="en-US"/>
              </w:rPr>
            </w:pPr>
          </w:p>
        </w:tc>
      </w:tr>
      <w:tr w:rsidR="009B28E1" w:rsidRPr="009B28E1" w14:paraId="5FA0DE9C" w14:textId="77777777" w:rsidTr="009B28E1">
        <w:trPr>
          <w:trHeight w:val="240"/>
        </w:trPr>
        <w:tc>
          <w:tcPr>
            <w:tcW w:w="2314" w:type="pct"/>
            <w:tcBorders>
              <w:top w:val="nil"/>
              <w:left w:val="single" w:sz="4" w:space="0" w:color="auto"/>
              <w:bottom w:val="nil"/>
              <w:right w:val="single" w:sz="4" w:space="0" w:color="auto"/>
            </w:tcBorders>
            <w:shd w:val="clear" w:color="auto" w:fill="auto"/>
            <w:hideMark/>
          </w:tcPr>
          <w:p w14:paraId="0FD82932"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Expenditure Classification </w:t>
            </w:r>
          </w:p>
        </w:tc>
        <w:tc>
          <w:tcPr>
            <w:tcW w:w="610"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2B11164"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Revised Estimates  2024/25 </w:t>
            </w:r>
          </w:p>
        </w:tc>
        <w:tc>
          <w:tcPr>
            <w:tcW w:w="75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DF52C4E"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Estimates  2025/26 </w:t>
            </w:r>
          </w:p>
        </w:tc>
        <w:tc>
          <w:tcPr>
            <w:tcW w:w="1323" w:type="pct"/>
            <w:gridSpan w:val="2"/>
            <w:tcBorders>
              <w:top w:val="single" w:sz="4" w:space="0" w:color="auto"/>
              <w:left w:val="nil"/>
              <w:bottom w:val="single" w:sz="4" w:space="0" w:color="auto"/>
              <w:right w:val="single" w:sz="4" w:space="0" w:color="000000"/>
            </w:tcBorders>
            <w:shd w:val="clear" w:color="auto" w:fill="auto"/>
            <w:hideMark/>
          </w:tcPr>
          <w:p w14:paraId="11B1734C"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Projected Estimates </w:t>
            </w:r>
          </w:p>
        </w:tc>
      </w:tr>
      <w:tr w:rsidR="009B28E1" w:rsidRPr="009B28E1" w14:paraId="7DF9D98C"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3988E2C2"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w:t>
            </w:r>
          </w:p>
        </w:tc>
        <w:tc>
          <w:tcPr>
            <w:tcW w:w="610" w:type="pct"/>
            <w:vMerge/>
            <w:tcBorders>
              <w:top w:val="single" w:sz="4" w:space="0" w:color="auto"/>
              <w:left w:val="single" w:sz="4" w:space="0" w:color="auto"/>
              <w:bottom w:val="single" w:sz="4" w:space="0" w:color="000000"/>
              <w:right w:val="single" w:sz="4" w:space="0" w:color="auto"/>
            </w:tcBorders>
            <w:vAlign w:val="center"/>
            <w:hideMark/>
          </w:tcPr>
          <w:p w14:paraId="53700F62"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p>
        </w:tc>
        <w:tc>
          <w:tcPr>
            <w:tcW w:w="753" w:type="pct"/>
            <w:vMerge/>
            <w:tcBorders>
              <w:top w:val="single" w:sz="4" w:space="0" w:color="auto"/>
              <w:left w:val="single" w:sz="4" w:space="0" w:color="auto"/>
              <w:bottom w:val="single" w:sz="4" w:space="0" w:color="000000"/>
              <w:right w:val="single" w:sz="4" w:space="0" w:color="auto"/>
            </w:tcBorders>
            <w:vAlign w:val="center"/>
            <w:hideMark/>
          </w:tcPr>
          <w:p w14:paraId="0D0AF374"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p>
        </w:tc>
        <w:tc>
          <w:tcPr>
            <w:tcW w:w="745" w:type="pct"/>
            <w:tcBorders>
              <w:top w:val="nil"/>
              <w:left w:val="nil"/>
              <w:bottom w:val="single" w:sz="4" w:space="0" w:color="auto"/>
              <w:right w:val="single" w:sz="4" w:space="0" w:color="auto"/>
            </w:tcBorders>
            <w:shd w:val="clear" w:color="auto" w:fill="auto"/>
            <w:hideMark/>
          </w:tcPr>
          <w:p w14:paraId="782A5C3D"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2026/27</w:t>
            </w:r>
          </w:p>
        </w:tc>
        <w:tc>
          <w:tcPr>
            <w:tcW w:w="578" w:type="pct"/>
            <w:tcBorders>
              <w:top w:val="nil"/>
              <w:left w:val="nil"/>
              <w:bottom w:val="single" w:sz="4" w:space="0" w:color="auto"/>
              <w:right w:val="single" w:sz="4" w:space="0" w:color="auto"/>
            </w:tcBorders>
            <w:shd w:val="clear" w:color="auto" w:fill="auto"/>
            <w:hideMark/>
          </w:tcPr>
          <w:p w14:paraId="0C218BB8"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2027/28</w:t>
            </w:r>
          </w:p>
        </w:tc>
      </w:tr>
      <w:tr w:rsidR="009B28E1" w:rsidRPr="009B28E1" w14:paraId="1852E73D"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751BC98A"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Recurrent Expenditure</w:t>
            </w:r>
          </w:p>
        </w:tc>
        <w:tc>
          <w:tcPr>
            <w:tcW w:w="610" w:type="pct"/>
            <w:tcBorders>
              <w:top w:val="nil"/>
              <w:left w:val="nil"/>
              <w:bottom w:val="single" w:sz="4" w:space="0" w:color="auto"/>
              <w:right w:val="single" w:sz="4" w:space="0" w:color="auto"/>
            </w:tcBorders>
            <w:shd w:val="clear" w:color="auto" w:fill="auto"/>
            <w:noWrap/>
            <w:hideMark/>
          </w:tcPr>
          <w:p w14:paraId="460FB2BC"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46,033,244 </w:t>
            </w:r>
          </w:p>
        </w:tc>
        <w:tc>
          <w:tcPr>
            <w:tcW w:w="753" w:type="pct"/>
            <w:tcBorders>
              <w:top w:val="nil"/>
              <w:left w:val="nil"/>
              <w:bottom w:val="single" w:sz="4" w:space="0" w:color="auto"/>
              <w:right w:val="single" w:sz="4" w:space="0" w:color="auto"/>
            </w:tcBorders>
            <w:shd w:val="clear" w:color="auto" w:fill="auto"/>
            <w:noWrap/>
            <w:hideMark/>
          </w:tcPr>
          <w:p w14:paraId="6348BD06"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42,818,167 </w:t>
            </w:r>
          </w:p>
        </w:tc>
        <w:tc>
          <w:tcPr>
            <w:tcW w:w="745" w:type="pct"/>
            <w:tcBorders>
              <w:top w:val="nil"/>
              <w:left w:val="nil"/>
              <w:bottom w:val="single" w:sz="4" w:space="0" w:color="auto"/>
              <w:right w:val="single" w:sz="4" w:space="0" w:color="auto"/>
            </w:tcBorders>
            <w:shd w:val="clear" w:color="auto" w:fill="auto"/>
            <w:noWrap/>
            <w:hideMark/>
          </w:tcPr>
          <w:p w14:paraId="78886A24"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47,099,983 </w:t>
            </w:r>
          </w:p>
        </w:tc>
        <w:tc>
          <w:tcPr>
            <w:tcW w:w="578" w:type="pct"/>
            <w:tcBorders>
              <w:top w:val="nil"/>
              <w:left w:val="nil"/>
              <w:bottom w:val="single" w:sz="4" w:space="0" w:color="auto"/>
              <w:right w:val="single" w:sz="4" w:space="0" w:color="auto"/>
            </w:tcBorders>
            <w:shd w:val="clear" w:color="auto" w:fill="auto"/>
            <w:noWrap/>
            <w:hideMark/>
          </w:tcPr>
          <w:p w14:paraId="245CD48D"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51,809,982 </w:t>
            </w:r>
          </w:p>
        </w:tc>
      </w:tr>
      <w:tr w:rsidR="009B28E1" w:rsidRPr="009B28E1" w14:paraId="5AB43FB0"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3F7DC39C"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Compensation to Employees</w:t>
            </w:r>
          </w:p>
        </w:tc>
        <w:tc>
          <w:tcPr>
            <w:tcW w:w="610" w:type="pct"/>
            <w:tcBorders>
              <w:top w:val="nil"/>
              <w:left w:val="nil"/>
              <w:bottom w:val="single" w:sz="4" w:space="0" w:color="auto"/>
              <w:right w:val="single" w:sz="4" w:space="0" w:color="auto"/>
            </w:tcBorders>
            <w:shd w:val="clear" w:color="auto" w:fill="auto"/>
            <w:noWrap/>
            <w:hideMark/>
          </w:tcPr>
          <w:p w14:paraId="56C61734"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8,261,946 </w:t>
            </w:r>
          </w:p>
        </w:tc>
        <w:tc>
          <w:tcPr>
            <w:tcW w:w="753" w:type="pct"/>
            <w:tcBorders>
              <w:top w:val="nil"/>
              <w:left w:val="nil"/>
              <w:bottom w:val="single" w:sz="4" w:space="0" w:color="auto"/>
              <w:right w:val="single" w:sz="4" w:space="0" w:color="auto"/>
            </w:tcBorders>
            <w:shd w:val="clear" w:color="auto" w:fill="auto"/>
            <w:noWrap/>
            <w:hideMark/>
          </w:tcPr>
          <w:p w14:paraId="08751670"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9,088,141 </w:t>
            </w:r>
          </w:p>
        </w:tc>
        <w:tc>
          <w:tcPr>
            <w:tcW w:w="745" w:type="pct"/>
            <w:tcBorders>
              <w:top w:val="nil"/>
              <w:left w:val="nil"/>
              <w:bottom w:val="single" w:sz="4" w:space="0" w:color="auto"/>
              <w:right w:val="single" w:sz="4" w:space="0" w:color="auto"/>
            </w:tcBorders>
            <w:shd w:val="clear" w:color="auto" w:fill="auto"/>
            <w:noWrap/>
            <w:hideMark/>
          </w:tcPr>
          <w:p w14:paraId="0EEA736C"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9,996,955 </w:t>
            </w:r>
          </w:p>
        </w:tc>
        <w:tc>
          <w:tcPr>
            <w:tcW w:w="578" w:type="pct"/>
            <w:tcBorders>
              <w:top w:val="nil"/>
              <w:left w:val="nil"/>
              <w:bottom w:val="single" w:sz="4" w:space="0" w:color="auto"/>
              <w:right w:val="single" w:sz="4" w:space="0" w:color="auto"/>
            </w:tcBorders>
            <w:shd w:val="clear" w:color="auto" w:fill="auto"/>
            <w:noWrap/>
            <w:hideMark/>
          </w:tcPr>
          <w:p w14:paraId="535ABA91"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10,996,650 </w:t>
            </w:r>
          </w:p>
        </w:tc>
      </w:tr>
      <w:tr w:rsidR="009B28E1" w:rsidRPr="009B28E1" w14:paraId="24863F09"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4FFC3C2C"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Use of goods and services</w:t>
            </w:r>
          </w:p>
        </w:tc>
        <w:tc>
          <w:tcPr>
            <w:tcW w:w="610" w:type="pct"/>
            <w:tcBorders>
              <w:top w:val="nil"/>
              <w:left w:val="nil"/>
              <w:bottom w:val="single" w:sz="4" w:space="0" w:color="auto"/>
              <w:right w:val="single" w:sz="4" w:space="0" w:color="auto"/>
            </w:tcBorders>
            <w:shd w:val="clear" w:color="auto" w:fill="auto"/>
            <w:noWrap/>
            <w:hideMark/>
          </w:tcPr>
          <w:p w14:paraId="1A9D39C8"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37,144,593 </w:t>
            </w:r>
          </w:p>
        </w:tc>
        <w:tc>
          <w:tcPr>
            <w:tcW w:w="753" w:type="pct"/>
            <w:tcBorders>
              <w:top w:val="nil"/>
              <w:left w:val="nil"/>
              <w:bottom w:val="single" w:sz="4" w:space="0" w:color="auto"/>
              <w:right w:val="single" w:sz="4" w:space="0" w:color="auto"/>
            </w:tcBorders>
            <w:shd w:val="clear" w:color="auto" w:fill="auto"/>
            <w:noWrap/>
            <w:hideMark/>
          </w:tcPr>
          <w:p w14:paraId="1CBE604F"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33,372,951 </w:t>
            </w:r>
          </w:p>
        </w:tc>
        <w:tc>
          <w:tcPr>
            <w:tcW w:w="745" w:type="pct"/>
            <w:tcBorders>
              <w:top w:val="nil"/>
              <w:left w:val="nil"/>
              <w:bottom w:val="single" w:sz="4" w:space="0" w:color="auto"/>
              <w:right w:val="single" w:sz="4" w:space="0" w:color="auto"/>
            </w:tcBorders>
            <w:shd w:val="clear" w:color="auto" w:fill="auto"/>
            <w:noWrap/>
            <w:hideMark/>
          </w:tcPr>
          <w:p w14:paraId="4E818872"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36,710,246 </w:t>
            </w:r>
          </w:p>
        </w:tc>
        <w:tc>
          <w:tcPr>
            <w:tcW w:w="578" w:type="pct"/>
            <w:tcBorders>
              <w:top w:val="nil"/>
              <w:left w:val="nil"/>
              <w:bottom w:val="single" w:sz="4" w:space="0" w:color="auto"/>
              <w:right w:val="single" w:sz="4" w:space="0" w:color="auto"/>
            </w:tcBorders>
            <w:shd w:val="clear" w:color="auto" w:fill="auto"/>
            <w:noWrap/>
            <w:hideMark/>
          </w:tcPr>
          <w:p w14:paraId="5A5C5DC5"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40,381,270 </w:t>
            </w:r>
          </w:p>
        </w:tc>
      </w:tr>
      <w:tr w:rsidR="009B28E1" w:rsidRPr="009B28E1" w14:paraId="4E4708EB"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4D2D0865"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Other Recurrent</w:t>
            </w:r>
          </w:p>
        </w:tc>
        <w:tc>
          <w:tcPr>
            <w:tcW w:w="610" w:type="pct"/>
            <w:tcBorders>
              <w:top w:val="nil"/>
              <w:left w:val="nil"/>
              <w:bottom w:val="single" w:sz="4" w:space="0" w:color="auto"/>
              <w:right w:val="single" w:sz="4" w:space="0" w:color="auto"/>
            </w:tcBorders>
            <w:shd w:val="clear" w:color="auto" w:fill="auto"/>
            <w:noWrap/>
            <w:hideMark/>
          </w:tcPr>
          <w:p w14:paraId="53A7F982"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626,705 </w:t>
            </w:r>
          </w:p>
        </w:tc>
        <w:tc>
          <w:tcPr>
            <w:tcW w:w="753" w:type="pct"/>
            <w:tcBorders>
              <w:top w:val="nil"/>
              <w:left w:val="nil"/>
              <w:bottom w:val="single" w:sz="4" w:space="0" w:color="auto"/>
              <w:right w:val="single" w:sz="4" w:space="0" w:color="auto"/>
            </w:tcBorders>
            <w:shd w:val="clear" w:color="auto" w:fill="auto"/>
            <w:noWrap/>
            <w:hideMark/>
          </w:tcPr>
          <w:p w14:paraId="6E1BE2DD"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357,076 </w:t>
            </w:r>
          </w:p>
        </w:tc>
        <w:tc>
          <w:tcPr>
            <w:tcW w:w="745" w:type="pct"/>
            <w:tcBorders>
              <w:top w:val="nil"/>
              <w:left w:val="nil"/>
              <w:bottom w:val="single" w:sz="4" w:space="0" w:color="auto"/>
              <w:right w:val="single" w:sz="4" w:space="0" w:color="auto"/>
            </w:tcBorders>
            <w:shd w:val="clear" w:color="auto" w:fill="auto"/>
            <w:noWrap/>
            <w:hideMark/>
          </w:tcPr>
          <w:p w14:paraId="3EDB350B"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392,783 </w:t>
            </w:r>
          </w:p>
        </w:tc>
        <w:tc>
          <w:tcPr>
            <w:tcW w:w="578" w:type="pct"/>
            <w:tcBorders>
              <w:top w:val="nil"/>
              <w:left w:val="nil"/>
              <w:bottom w:val="single" w:sz="4" w:space="0" w:color="auto"/>
              <w:right w:val="single" w:sz="4" w:space="0" w:color="auto"/>
            </w:tcBorders>
            <w:shd w:val="clear" w:color="auto" w:fill="auto"/>
            <w:noWrap/>
            <w:hideMark/>
          </w:tcPr>
          <w:p w14:paraId="7A8EAB1A"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432,061 </w:t>
            </w:r>
          </w:p>
        </w:tc>
      </w:tr>
      <w:tr w:rsidR="009B28E1" w:rsidRPr="009B28E1" w14:paraId="0CAC8F28"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162DFE9C"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Capital Expenditure</w:t>
            </w:r>
          </w:p>
        </w:tc>
        <w:tc>
          <w:tcPr>
            <w:tcW w:w="610" w:type="pct"/>
            <w:tcBorders>
              <w:top w:val="nil"/>
              <w:left w:val="nil"/>
              <w:bottom w:val="single" w:sz="4" w:space="0" w:color="auto"/>
              <w:right w:val="single" w:sz="4" w:space="0" w:color="auto"/>
            </w:tcBorders>
            <w:shd w:val="clear" w:color="auto" w:fill="auto"/>
            <w:noWrap/>
            <w:hideMark/>
          </w:tcPr>
          <w:p w14:paraId="7D8D54F9"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w:t>
            </w:r>
          </w:p>
        </w:tc>
        <w:tc>
          <w:tcPr>
            <w:tcW w:w="753" w:type="pct"/>
            <w:tcBorders>
              <w:top w:val="nil"/>
              <w:left w:val="nil"/>
              <w:bottom w:val="single" w:sz="4" w:space="0" w:color="auto"/>
              <w:right w:val="single" w:sz="4" w:space="0" w:color="auto"/>
            </w:tcBorders>
            <w:shd w:val="clear" w:color="auto" w:fill="auto"/>
            <w:noWrap/>
            <w:hideMark/>
          </w:tcPr>
          <w:p w14:paraId="3201DE67"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   </w:t>
            </w:r>
          </w:p>
        </w:tc>
        <w:tc>
          <w:tcPr>
            <w:tcW w:w="745" w:type="pct"/>
            <w:tcBorders>
              <w:top w:val="nil"/>
              <w:left w:val="nil"/>
              <w:bottom w:val="single" w:sz="4" w:space="0" w:color="auto"/>
              <w:right w:val="single" w:sz="4" w:space="0" w:color="auto"/>
            </w:tcBorders>
            <w:shd w:val="clear" w:color="auto" w:fill="auto"/>
            <w:noWrap/>
            <w:hideMark/>
          </w:tcPr>
          <w:p w14:paraId="0CBDD855"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   </w:t>
            </w:r>
          </w:p>
        </w:tc>
        <w:tc>
          <w:tcPr>
            <w:tcW w:w="578" w:type="pct"/>
            <w:tcBorders>
              <w:top w:val="nil"/>
              <w:left w:val="nil"/>
              <w:bottom w:val="single" w:sz="4" w:space="0" w:color="auto"/>
              <w:right w:val="single" w:sz="4" w:space="0" w:color="auto"/>
            </w:tcBorders>
            <w:shd w:val="clear" w:color="auto" w:fill="auto"/>
            <w:noWrap/>
            <w:hideMark/>
          </w:tcPr>
          <w:p w14:paraId="6A20F038"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   </w:t>
            </w:r>
          </w:p>
        </w:tc>
      </w:tr>
      <w:tr w:rsidR="009B28E1" w:rsidRPr="009B28E1" w14:paraId="40481EAB"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52FC99D8"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Acquisition of Non-financial Assets</w:t>
            </w:r>
          </w:p>
        </w:tc>
        <w:tc>
          <w:tcPr>
            <w:tcW w:w="610" w:type="pct"/>
            <w:tcBorders>
              <w:top w:val="nil"/>
              <w:left w:val="nil"/>
              <w:bottom w:val="single" w:sz="4" w:space="0" w:color="auto"/>
              <w:right w:val="single" w:sz="4" w:space="0" w:color="auto"/>
            </w:tcBorders>
            <w:shd w:val="clear" w:color="auto" w:fill="auto"/>
            <w:noWrap/>
            <w:hideMark/>
          </w:tcPr>
          <w:p w14:paraId="3FA6C2AB"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w:t>
            </w:r>
          </w:p>
        </w:tc>
        <w:tc>
          <w:tcPr>
            <w:tcW w:w="753" w:type="pct"/>
            <w:tcBorders>
              <w:top w:val="nil"/>
              <w:left w:val="nil"/>
              <w:bottom w:val="nil"/>
              <w:right w:val="nil"/>
            </w:tcBorders>
            <w:shd w:val="clear" w:color="auto" w:fill="auto"/>
            <w:noWrap/>
            <w:hideMark/>
          </w:tcPr>
          <w:p w14:paraId="7B86F3BB" w14:textId="77777777" w:rsidR="009B28E1" w:rsidRPr="009B28E1" w:rsidRDefault="009B28E1" w:rsidP="009B28E1">
            <w:pPr>
              <w:spacing w:after="0"/>
              <w:rPr>
                <w:rFonts w:ascii="Times New Roman" w:eastAsia="Times New Roman" w:hAnsi="Times New Roman" w:cs="Times New Roman"/>
                <w:color w:val="000000"/>
                <w:sz w:val="20"/>
                <w:szCs w:val="20"/>
                <w:lang w:val="en-US"/>
              </w:rPr>
            </w:pPr>
          </w:p>
        </w:tc>
        <w:tc>
          <w:tcPr>
            <w:tcW w:w="745" w:type="pct"/>
            <w:tcBorders>
              <w:top w:val="nil"/>
              <w:left w:val="single" w:sz="4" w:space="0" w:color="auto"/>
              <w:bottom w:val="single" w:sz="4" w:space="0" w:color="auto"/>
              <w:right w:val="single" w:sz="4" w:space="0" w:color="auto"/>
            </w:tcBorders>
            <w:shd w:val="clear" w:color="auto" w:fill="auto"/>
            <w:noWrap/>
            <w:hideMark/>
          </w:tcPr>
          <w:p w14:paraId="0341566E"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c>
          <w:tcPr>
            <w:tcW w:w="578" w:type="pct"/>
            <w:tcBorders>
              <w:top w:val="nil"/>
              <w:left w:val="nil"/>
              <w:bottom w:val="single" w:sz="4" w:space="0" w:color="auto"/>
              <w:right w:val="single" w:sz="4" w:space="0" w:color="auto"/>
            </w:tcBorders>
            <w:shd w:val="clear" w:color="auto" w:fill="auto"/>
            <w:noWrap/>
            <w:hideMark/>
          </w:tcPr>
          <w:p w14:paraId="7C9D796C"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r>
      <w:tr w:rsidR="009B28E1" w:rsidRPr="009B28E1" w14:paraId="547A0A37"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29CD6F66"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Other development</w:t>
            </w:r>
          </w:p>
        </w:tc>
        <w:tc>
          <w:tcPr>
            <w:tcW w:w="610" w:type="pct"/>
            <w:tcBorders>
              <w:top w:val="nil"/>
              <w:left w:val="nil"/>
              <w:bottom w:val="single" w:sz="4" w:space="0" w:color="auto"/>
              <w:right w:val="single" w:sz="4" w:space="0" w:color="auto"/>
            </w:tcBorders>
            <w:shd w:val="clear" w:color="auto" w:fill="auto"/>
            <w:noWrap/>
            <w:hideMark/>
          </w:tcPr>
          <w:p w14:paraId="49375766"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c>
          <w:tcPr>
            <w:tcW w:w="753" w:type="pct"/>
            <w:tcBorders>
              <w:top w:val="single" w:sz="4" w:space="0" w:color="auto"/>
              <w:left w:val="nil"/>
              <w:bottom w:val="single" w:sz="4" w:space="0" w:color="auto"/>
              <w:right w:val="single" w:sz="4" w:space="0" w:color="auto"/>
            </w:tcBorders>
            <w:shd w:val="clear" w:color="auto" w:fill="auto"/>
            <w:noWrap/>
            <w:hideMark/>
          </w:tcPr>
          <w:p w14:paraId="6B20B87F"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c>
          <w:tcPr>
            <w:tcW w:w="745" w:type="pct"/>
            <w:tcBorders>
              <w:top w:val="nil"/>
              <w:left w:val="nil"/>
              <w:bottom w:val="single" w:sz="4" w:space="0" w:color="auto"/>
              <w:right w:val="single" w:sz="4" w:space="0" w:color="auto"/>
            </w:tcBorders>
            <w:shd w:val="clear" w:color="auto" w:fill="auto"/>
            <w:noWrap/>
            <w:hideMark/>
          </w:tcPr>
          <w:p w14:paraId="6152D52C"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c>
          <w:tcPr>
            <w:tcW w:w="578" w:type="pct"/>
            <w:tcBorders>
              <w:top w:val="nil"/>
              <w:left w:val="nil"/>
              <w:bottom w:val="single" w:sz="4" w:space="0" w:color="auto"/>
              <w:right w:val="single" w:sz="4" w:space="0" w:color="auto"/>
            </w:tcBorders>
            <w:shd w:val="clear" w:color="auto" w:fill="auto"/>
            <w:noWrap/>
            <w:hideMark/>
          </w:tcPr>
          <w:p w14:paraId="41C8EEB2"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r>
      <w:tr w:rsidR="009B28E1" w:rsidRPr="009B28E1" w14:paraId="6E0646FF"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68E6BADE"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Total Expenditure by </w:t>
            </w:r>
            <w:proofErr w:type="spellStart"/>
            <w:r w:rsidRPr="009B28E1">
              <w:rPr>
                <w:rFonts w:ascii="Times New Roman" w:eastAsia="Times New Roman" w:hAnsi="Times New Roman" w:cs="Times New Roman"/>
                <w:b/>
                <w:bCs/>
                <w:color w:val="000000"/>
                <w:sz w:val="20"/>
                <w:szCs w:val="20"/>
                <w:lang w:val="en-US"/>
              </w:rPr>
              <w:t>Programme</w:t>
            </w:r>
            <w:proofErr w:type="spellEnd"/>
          </w:p>
        </w:tc>
        <w:tc>
          <w:tcPr>
            <w:tcW w:w="610" w:type="pct"/>
            <w:tcBorders>
              <w:top w:val="nil"/>
              <w:left w:val="nil"/>
              <w:bottom w:val="single" w:sz="4" w:space="0" w:color="auto"/>
              <w:right w:val="single" w:sz="4" w:space="0" w:color="auto"/>
            </w:tcBorders>
            <w:shd w:val="clear" w:color="auto" w:fill="auto"/>
            <w:noWrap/>
            <w:hideMark/>
          </w:tcPr>
          <w:p w14:paraId="769BBD26"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46,033,244 </w:t>
            </w:r>
          </w:p>
        </w:tc>
        <w:tc>
          <w:tcPr>
            <w:tcW w:w="753" w:type="pct"/>
            <w:tcBorders>
              <w:top w:val="nil"/>
              <w:left w:val="nil"/>
              <w:bottom w:val="single" w:sz="4" w:space="0" w:color="auto"/>
              <w:right w:val="single" w:sz="4" w:space="0" w:color="auto"/>
            </w:tcBorders>
            <w:shd w:val="clear" w:color="auto" w:fill="auto"/>
            <w:noWrap/>
            <w:hideMark/>
          </w:tcPr>
          <w:p w14:paraId="4FB4473A"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42,818,167 </w:t>
            </w:r>
          </w:p>
        </w:tc>
        <w:tc>
          <w:tcPr>
            <w:tcW w:w="745" w:type="pct"/>
            <w:tcBorders>
              <w:top w:val="nil"/>
              <w:left w:val="nil"/>
              <w:bottom w:val="single" w:sz="4" w:space="0" w:color="auto"/>
              <w:right w:val="single" w:sz="4" w:space="0" w:color="auto"/>
            </w:tcBorders>
            <w:shd w:val="clear" w:color="auto" w:fill="auto"/>
            <w:noWrap/>
            <w:hideMark/>
          </w:tcPr>
          <w:p w14:paraId="521D4F9D"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47,099,983 </w:t>
            </w:r>
          </w:p>
        </w:tc>
        <w:tc>
          <w:tcPr>
            <w:tcW w:w="578" w:type="pct"/>
            <w:tcBorders>
              <w:top w:val="nil"/>
              <w:left w:val="nil"/>
              <w:bottom w:val="single" w:sz="4" w:space="0" w:color="auto"/>
              <w:right w:val="single" w:sz="4" w:space="0" w:color="auto"/>
            </w:tcBorders>
            <w:shd w:val="clear" w:color="auto" w:fill="auto"/>
            <w:noWrap/>
            <w:hideMark/>
          </w:tcPr>
          <w:p w14:paraId="4984282E"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51,809,982 </w:t>
            </w:r>
          </w:p>
        </w:tc>
      </w:tr>
    </w:tbl>
    <w:p w14:paraId="07A1C48F" w14:textId="14C535B6" w:rsidR="009B28E1" w:rsidRDefault="009B28E1"/>
    <w:p w14:paraId="6CAA532B" w14:textId="4D3CE4D7" w:rsidR="009B28E1" w:rsidRDefault="009B28E1"/>
    <w:p w14:paraId="3423F947" w14:textId="77777777" w:rsidR="009B28E1" w:rsidRDefault="009B28E1"/>
    <w:tbl>
      <w:tblPr>
        <w:tblW w:w="5000" w:type="pct"/>
        <w:tblLook w:val="04A0" w:firstRow="1" w:lastRow="0" w:firstColumn="1" w:lastColumn="0" w:noHBand="0" w:noVBand="1"/>
      </w:tblPr>
      <w:tblGrid>
        <w:gridCol w:w="6455"/>
        <w:gridCol w:w="1702"/>
        <w:gridCol w:w="2101"/>
        <w:gridCol w:w="2078"/>
        <w:gridCol w:w="1613"/>
      </w:tblGrid>
      <w:tr w:rsidR="009B28E1" w:rsidRPr="009B28E1" w14:paraId="1D5C2CBB" w14:textId="77777777" w:rsidTr="009B28E1">
        <w:trPr>
          <w:trHeight w:val="24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759983A4" w14:textId="7EC29111" w:rsidR="009B28E1" w:rsidRPr="009B28E1" w:rsidRDefault="009B28E1" w:rsidP="009B28E1">
            <w:pPr>
              <w:spacing w:after="0"/>
              <w:rPr>
                <w:rFonts w:ascii="Times New Roman" w:eastAsia="Times New Roman" w:hAnsi="Times New Roman" w:cs="Times New Roman"/>
                <w:sz w:val="20"/>
                <w:szCs w:val="20"/>
                <w:lang w:val="en-US"/>
              </w:rPr>
            </w:pPr>
            <w:r w:rsidRPr="009B28E1">
              <w:rPr>
                <w:rFonts w:ascii="Times New Roman" w:eastAsia="Times New Roman" w:hAnsi="Times New Roman" w:cs="Times New Roman"/>
                <w:b/>
                <w:bCs/>
                <w:color w:val="000000"/>
                <w:sz w:val="20"/>
                <w:szCs w:val="20"/>
                <w:lang w:val="en-US"/>
              </w:rPr>
              <w:lastRenderedPageBreak/>
              <w:t>SP2. 0717023710. Disaster and Emergency Services</w:t>
            </w:r>
          </w:p>
        </w:tc>
      </w:tr>
      <w:tr w:rsidR="009B28E1" w:rsidRPr="009B28E1" w14:paraId="7810F2F7"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742CC90A"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Expenditure Classification </w:t>
            </w:r>
          </w:p>
        </w:tc>
        <w:tc>
          <w:tcPr>
            <w:tcW w:w="610"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5296CEE"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Revised Estimates  2024/25 </w:t>
            </w:r>
          </w:p>
        </w:tc>
        <w:tc>
          <w:tcPr>
            <w:tcW w:w="75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144E0AB"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Estimates  2025/26 </w:t>
            </w:r>
          </w:p>
        </w:tc>
        <w:tc>
          <w:tcPr>
            <w:tcW w:w="1323" w:type="pct"/>
            <w:gridSpan w:val="2"/>
            <w:tcBorders>
              <w:top w:val="single" w:sz="4" w:space="0" w:color="auto"/>
              <w:left w:val="nil"/>
              <w:bottom w:val="single" w:sz="4" w:space="0" w:color="auto"/>
              <w:right w:val="single" w:sz="4" w:space="0" w:color="000000"/>
            </w:tcBorders>
            <w:shd w:val="clear" w:color="auto" w:fill="auto"/>
            <w:hideMark/>
          </w:tcPr>
          <w:p w14:paraId="5A6BE3D9"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Projected Estimates </w:t>
            </w:r>
          </w:p>
        </w:tc>
      </w:tr>
      <w:tr w:rsidR="009B28E1" w:rsidRPr="009B28E1" w14:paraId="28C1F9CE"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3D45E697"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w:t>
            </w:r>
          </w:p>
        </w:tc>
        <w:tc>
          <w:tcPr>
            <w:tcW w:w="610" w:type="pct"/>
            <w:vMerge/>
            <w:tcBorders>
              <w:top w:val="single" w:sz="4" w:space="0" w:color="auto"/>
              <w:left w:val="single" w:sz="4" w:space="0" w:color="auto"/>
              <w:bottom w:val="single" w:sz="4" w:space="0" w:color="000000"/>
              <w:right w:val="single" w:sz="4" w:space="0" w:color="auto"/>
            </w:tcBorders>
            <w:vAlign w:val="center"/>
            <w:hideMark/>
          </w:tcPr>
          <w:p w14:paraId="3DAC083F"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p>
        </w:tc>
        <w:tc>
          <w:tcPr>
            <w:tcW w:w="753" w:type="pct"/>
            <w:vMerge/>
            <w:tcBorders>
              <w:top w:val="single" w:sz="4" w:space="0" w:color="auto"/>
              <w:left w:val="single" w:sz="4" w:space="0" w:color="auto"/>
              <w:bottom w:val="single" w:sz="4" w:space="0" w:color="000000"/>
              <w:right w:val="single" w:sz="4" w:space="0" w:color="auto"/>
            </w:tcBorders>
            <w:vAlign w:val="center"/>
            <w:hideMark/>
          </w:tcPr>
          <w:p w14:paraId="0BC5271E"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p>
        </w:tc>
        <w:tc>
          <w:tcPr>
            <w:tcW w:w="745" w:type="pct"/>
            <w:tcBorders>
              <w:top w:val="nil"/>
              <w:left w:val="nil"/>
              <w:bottom w:val="single" w:sz="4" w:space="0" w:color="auto"/>
              <w:right w:val="single" w:sz="4" w:space="0" w:color="auto"/>
            </w:tcBorders>
            <w:shd w:val="clear" w:color="auto" w:fill="auto"/>
            <w:hideMark/>
          </w:tcPr>
          <w:p w14:paraId="257A4F4A"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2026/27</w:t>
            </w:r>
          </w:p>
        </w:tc>
        <w:tc>
          <w:tcPr>
            <w:tcW w:w="578" w:type="pct"/>
            <w:tcBorders>
              <w:top w:val="nil"/>
              <w:left w:val="nil"/>
              <w:bottom w:val="single" w:sz="4" w:space="0" w:color="auto"/>
              <w:right w:val="single" w:sz="4" w:space="0" w:color="auto"/>
            </w:tcBorders>
            <w:shd w:val="clear" w:color="auto" w:fill="auto"/>
            <w:hideMark/>
          </w:tcPr>
          <w:p w14:paraId="604095DC"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2027/28</w:t>
            </w:r>
          </w:p>
        </w:tc>
      </w:tr>
      <w:tr w:rsidR="009B28E1" w:rsidRPr="009B28E1" w14:paraId="4D7C8F97"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3499285B"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Recurrent Expenditure</w:t>
            </w:r>
          </w:p>
        </w:tc>
        <w:tc>
          <w:tcPr>
            <w:tcW w:w="610" w:type="pct"/>
            <w:tcBorders>
              <w:top w:val="nil"/>
              <w:left w:val="nil"/>
              <w:bottom w:val="single" w:sz="4" w:space="0" w:color="auto"/>
              <w:right w:val="single" w:sz="4" w:space="0" w:color="auto"/>
            </w:tcBorders>
            <w:shd w:val="clear" w:color="auto" w:fill="auto"/>
            <w:noWrap/>
            <w:hideMark/>
          </w:tcPr>
          <w:p w14:paraId="72AE00B3"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12,623,142 </w:t>
            </w:r>
          </w:p>
        </w:tc>
        <w:tc>
          <w:tcPr>
            <w:tcW w:w="753" w:type="pct"/>
            <w:tcBorders>
              <w:top w:val="nil"/>
              <w:left w:val="nil"/>
              <w:bottom w:val="single" w:sz="4" w:space="0" w:color="auto"/>
              <w:right w:val="single" w:sz="4" w:space="0" w:color="auto"/>
            </w:tcBorders>
            <w:shd w:val="clear" w:color="auto" w:fill="auto"/>
            <w:noWrap/>
            <w:hideMark/>
          </w:tcPr>
          <w:p w14:paraId="185DC479"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11,633,556 </w:t>
            </w:r>
          </w:p>
        </w:tc>
        <w:tc>
          <w:tcPr>
            <w:tcW w:w="745" w:type="pct"/>
            <w:tcBorders>
              <w:top w:val="nil"/>
              <w:left w:val="nil"/>
              <w:bottom w:val="single" w:sz="4" w:space="0" w:color="auto"/>
              <w:right w:val="single" w:sz="4" w:space="0" w:color="auto"/>
            </w:tcBorders>
            <w:shd w:val="clear" w:color="auto" w:fill="auto"/>
            <w:noWrap/>
            <w:hideMark/>
          </w:tcPr>
          <w:p w14:paraId="604709BB"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12,796,912 </w:t>
            </w:r>
          </w:p>
        </w:tc>
        <w:tc>
          <w:tcPr>
            <w:tcW w:w="578" w:type="pct"/>
            <w:tcBorders>
              <w:top w:val="nil"/>
              <w:left w:val="nil"/>
              <w:bottom w:val="single" w:sz="4" w:space="0" w:color="auto"/>
              <w:right w:val="single" w:sz="4" w:space="0" w:color="auto"/>
            </w:tcBorders>
            <w:shd w:val="clear" w:color="auto" w:fill="auto"/>
            <w:noWrap/>
            <w:hideMark/>
          </w:tcPr>
          <w:p w14:paraId="204D387B"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14,076,603 </w:t>
            </w:r>
          </w:p>
        </w:tc>
      </w:tr>
      <w:tr w:rsidR="009B28E1" w:rsidRPr="009B28E1" w14:paraId="04B7F26E"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3E9D6394"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Compensation to Employees</w:t>
            </w:r>
          </w:p>
        </w:tc>
        <w:tc>
          <w:tcPr>
            <w:tcW w:w="610" w:type="pct"/>
            <w:tcBorders>
              <w:top w:val="nil"/>
              <w:left w:val="nil"/>
              <w:bottom w:val="single" w:sz="4" w:space="0" w:color="auto"/>
              <w:right w:val="single" w:sz="4" w:space="0" w:color="auto"/>
            </w:tcBorders>
            <w:shd w:val="clear" w:color="auto" w:fill="auto"/>
            <w:noWrap/>
            <w:hideMark/>
          </w:tcPr>
          <w:p w14:paraId="370208CC"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5,454,142 </w:t>
            </w:r>
          </w:p>
        </w:tc>
        <w:tc>
          <w:tcPr>
            <w:tcW w:w="753" w:type="pct"/>
            <w:tcBorders>
              <w:top w:val="nil"/>
              <w:left w:val="nil"/>
              <w:bottom w:val="single" w:sz="4" w:space="0" w:color="auto"/>
              <w:right w:val="single" w:sz="4" w:space="0" w:color="auto"/>
            </w:tcBorders>
            <w:shd w:val="clear" w:color="auto" w:fill="auto"/>
            <w:noWrap/>
            <w:hideMark/>
          </w:tcPr>
          <w:p w14:paraId="64184064"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5,999,556 </w:t>
            </w:r>
          </w:p>
        </w:tc>
        <w:tc>
          <w:tcPr>
            <w:tcW w:w="745" w:type="pct"/>
            <w:tcBorders>
              <w:top w:val="nil"/>
              <w:left w:val="nil"/>
              <w:bottom w:val="single" w:sz="4" w:space="0" w:color="auto"/>
              <w:right w:val="single" w:sz="4" w:space="0" w:color="auto"/>
            </w:tcBorders>
            <w:shd w:val="clear" w:color="auto" w:fill="auto"/>
            <w:noWrap/>
            <w:hideMark/>
          </w:tcPr>
          <w:p w14:paraId="116B24B5"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6,599,512 </w:t>
            </w:r>
          </w:p>
        </w:tc>
        <w:tc>
          <w:tcPr>
            <w:tcW w:w="578" w:type="pct"/>
            <w:tcBorders>
              <w:top w:val="nil"/>
              <w:left w:val="nil"/>
              <w:bottom w:val="single" w:sz="4" w:space="0" w:color="auto"/>
              <w:right w:val="single" w:sz="4" w:space="0" w:color="auto"/>
            </w:tcBorders>
            <w:shd w:val="clear" w:color="auto" w:fill="auto"/>
            <w:noWrap/>
            <w:hideMark/>
          </w:tcPr>
          <w:p w14:paraId="566BE834"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7,259,463 </w:t>
            </w:r>
          </w:p>
        </w:tc>
      </w:tr>
      <w:tr w:rsidR="009B28E1" w:rsidRPr="009B28E1" w14:paraId="1D740232"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1FDC09C7"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Use of goods and services</w:t>
            </w:r>
          </w:p>
        </w:tc>
        <w:tc>
          <w:tcPr>
            <w:tcW w:w="610" w:type="pct"/>
            <w:tcBorders>
              <w:top w:val="nil"/>
              <w:left w:val="nil"/>
              <w:bottom w:val="single" w:sz="4" w:space="0" w:color="auto"/>
              <w:right w:val="single" w:sz="4" w:space="0" w:color="auto"/>
            </w:tcBorders>
            <w:shd w:val="clear" w:color="auto" w:fill="auto"/>
            <w:noWrap/>
            <w:hideMark/>
          </w:tcPr>
          <w:p w14:paraId="576FEA63"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6,740,701 </w:t>
            </w:r>
          </w:p>
        </w:tc>
        <w:tc>
          <w:tcPr>
            <w:tcW w:w="753" w:type="pct"/>
            <w:tcBorders>
              <w:top w:val="nil"/>
              <w:left w:val="nil"/>
              <w:bottom w:val="single" w:sz="4" w:space="0" w:color="auto"/>
              <w:right w:val="single" w:sz="4" w:space="0" w:color="auto"/>
            </w:tcBorders>
            <w:shd w:val="clear" w:color="auto" w:fill="auto"/>
            <w:noWrap/>
            <w:hideMark/>
          </w:tcPr>
          <w:p w14:paraId="7B7FC2A9"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5,405,771 </w:t>
            </w:r>
          </w:p>
        </w:tc>
        <w:tc>
          <w:tcPr>
            <w:tcW w:w="745" w:type="pct"/>
            <w:tcBorders>
              <w:top w:val="nil"/>
              <w:left w:val="nil"/>
              <w:bottom w:val="single" w:sz="4" w:space="0" w:color="auto"/>
              <w:right w:val="single" w:sz="4" w:space="0" w:color="auto"/>
            </w:tcBorders>
            <w:shd w:val="clear" w:color="auto" w:fill="auto"/>
            <w:noWrap/>
            <w:hideMark/>
          </w:tcPr>
          <w:p w14:paraId="6F5BC068"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5,946,348 </w:t>
            </w:r>
          </w:p>
        </w:tc>
        <w:tc>
          <w:tcPr>
            <w:tcW w:w="578" w:type="pct"/>
            <w:tcBorders>
              <w:top w:val="nil"/>
              <w:left w:val="nil"/>
              <w:bottom w:val="single" w:sz="4" w:space="0" w:color="auto"/>
              <w:right w:val="single" w:sz="4" w:space="0" w:color="auto"/>
            </w:tcBorders>
            <w:shd w:val="clear" w:color="auto" w:fill="auto"/>
            <w:noWrap/>
            <w:hideMark/>
          </w:tcPr>
          <w:p w14:paraId="2DF14F17"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6,540,983 </w:t>
            </w:r>
          </w:p>
        </w:tc>
      </w:tr>
      <w:tr w:rsidR="009B28E1" w:rsidRPr="009B28E1" w14:paraId="73B79A4E"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0684EDAB"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Other Recurrent</w:t>
            </w:r>
          </w:p>
        </w:tc>
        <w:tc>
          <w:tcPr>
            <w:tcW w:w="610" w:type="pct"/>
            <w:tcBorders>
              <w:top w:val="nil"/>
              <w:left w:val="nil"/>
              <w:bottom w:val="single" w:sz="4" w:space="0" w:color="auto"/>
              <w:right w:val="single" w:sz="4" w:space="0" w:color="auto"/>
            </w:tcBorders>
            <w:shd w:val="clear" w:color="auto" w:fill="auto"/>
            <w:noWrap/>
            <w:hideMark/>
          </w:tcPr>
          <w:p w14:paraId="349E60C2"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428,299 </w:t>
            </w:r>
          </w:p>
        </w:tc>
        <w:tc>
          <w:tcPr>
            <w:tcW w:w="753" w:type="pct"/>
            <w:tcBorders>
              <w:top w:val="nil"/>
              <w:left w:val="nil"/>
              <w:bottom w:val="single" w:sz="4" w:space="0" w:color="auto"/>
              <w:right w:val="single" w:sz="4" w:space="0" w:color="auto"/>
            </w:tcBorders>
            <w:shd w:val="clear" w:color="auto" w:fill="auto"/>
            <w:noWrap/>
            <w:hideMark/>
          </w:tcPr>
          <w:p w14:paraId="3AF2CFB0"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228,229 </w:t>
            </w:r>
          </w:p>
        </w:tc>
        <w:tc>
          <w:tcPr>
            <w:tcW w:w="745" w:type="pct"/>
            <w:tcBorders>
              <w:top w:val="nil"/>
              <w:left w:val="nil"/>
              <w:bottom w:val="single" w:sz="4" w:space="0" w:color="auto"/>
              <w:right w:val="single" w:sz="4" w:space="0" w:color="auto"/>
            </w:tcBorders>
            <w:shd w:val="clear" w:color="auto" w:fill="auto"/>
            <w:noWrap/>
            <w:hideMark/>
          </w:tcPr>
          <w:p w14:paraId="10166B48"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251,052 </w:t>
            </w:r>
          </w:p>
        </w:tc>
        <w:tc>
          <w:tcPr>
            <w:tcW w:w="578" w:type="pct"/>
            <w:tcBorders>
              <w:top w:val="nil"/>
              <w:left w:val="nil"/>
              <w:bottom w:val="single" w:sz="4" w:space="0" w:color="auto"/>
              <w:right w:val="single" w:sz="4" w:space="0" w:color="auto"/>
            </w:tcBorders>
            <w:shd w:val="clear" w:color="auto" w:fill="auto"/>
            <w:noWrap/>
            <w:hideMark/>
          </w:tcPr>
          <w:p w14:paraId="471E628D"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276,157 </w:t>
            </w:r>
          </w:p>
        </w:tc>
      </w:tr>
      <w:tr w:rsidR="009B28E1" w:rsidRPr="009B28E1" w14:paraId="7ADA219E"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65A78F6E"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Capital Expenditure</w:t>
            </w:r>
          </w:p>
        </w:tc>
        <w:tc>
          <w:tcPr>
            <w:tcW w:w="610" w:type="pct"/>
            <w:tcBorders>
              <w:top w:val="nil"/>
              <w:left w:val="nil"/>
              <w:bottom w:val="single" w:sz="4" w:space="0" w:color="auto"/>
              <w:right w:val="single" w:sz="4" w:space="0" w:color="auto"/>
            </w:tcBorders>
            <w:shd w:val="clear" w:color="auto" w:fill="auto"/>
            <w:noWrap/>
            <w:hideMark/>
          </w:tcPr>
          <w:p w14:paraId="68365AC8"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12,145,671 </w:t>
            </w:r>
          </w:p>
        </w:tc>
        <w:tc>
          <w:tcPr>
            <w:tcW w:w="753" w:type="pct"/>
            <w:tcBorders>
              <w:top w:val="nil"/>
              <w:left w:val="nil"/>
              <w:bottom w:val="single" w:sz="4" w:space="0" w:color="auto"/>
              <w:right w:val="single" w:sz="4" w:space="0" w:color="auto"/>
            </w:tcBorders>
            <w:shd w:val="clear" w:color="auto" w:fill="auto"/>
            <w:noWrap/>
            <w:hideMark/>
          </w:tcPr>
          <w:p w14:paraId="0845931C"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20,302,808 </w:t>
            </w:r>
          </w:p>
        </w:tc>
        <w:tc>
          <w:tcPr>
            <w:tcW w:w="745" w:type="pct"/>
            <w:tcBorders>
              <w:top w:val="nil"/>
              <w:left w:val="nil"/>
              <w:bottom w:val="single" w:sz="4" w:space="0" w:color="auto"/>
              <w:right w:val="single" w:sz="4" w:space="0" w:color="auto"/>
            </w:tcBorders>
            <w:shd w:val="clear" w:color="auto" w:fill="auto"/>
            <w:noWrap/>
            <w:hideMark/>
          </w:tcPr>
          <w:p w14:paraId="70295496"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22,333,089 </w:t>
            </w:r>
          </w:p>
        </w:tc>
        <w:tc>
          <w:tcPr>
            <w:tcW w:w="578" w:type="pct"/>
            <w:tcBorders>
              <w:top w:val="nil"/>
              <w:left w:val="nil"/>
              <w:bottom w:val="single" w:sz="4" w:space="0" w:color="auto"/>
              <w:right w:val="single" w:sz="4" w:space="0" w:color="auto"/>
            </w:tcBorders>
            <w:shd w:val="clear" w:color="auto" w:fill="auto"/>
            <w:noWrap/>
            <w:hideMark/>
          </w:tcPr>
          <w:p w14:paraId="7C9F0044"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24,566,398 </w:t>
            </w:r>
          </w:p>
        </w:tc>
      </w:tr>
      <w:tr w:rsidR="009B28E1" w:rsidRPr="009B28E1" w14:paraId="75E449AA"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1D48A06A"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Acquisition of Non-financial Assets</w:t>
            </w:r>
          </w:p>
        </w:tc>
        <w:tc>
          <w:tcPr>
            <w:tcW w:w="610" w:type="pct"/>
            <w:tcBorders>
              <w:top w:val="nil"/>
              <w:left w:val="nil"/>
              <w:bottom w:val="single" w:sz="4" w:space="0" w:color="auto"/>
              <w:right w:val="single" w:sz="4" w:space="0" w:color="auto"/>
            </w:tcBorders>
            <w:shd w:val="clear" w:color="auto" w:fill="auto"/>
            <w:noWrap/>
            <w:hideMark/>
          </w:tcPr>
          <w:p w14:paraId="063EB949"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12,145,671 </w:t>
            </w:r>
          </w:p>
        </w:tc>
        <w:tc>
          <w:tcPr>
            <w:tcW w:w="753" w:type="pct"/>
            <w:tcBorders>
              <w:top w:val="nil"/>
              <w:left w:val="nil"/>
              <w:bottom w:val="single" w:sz="4" w:space="0" w:color="auto"/>
              <w:right w:val="single" w:sz="4" w:space="0" w:color="auto"/>
            </w:tcBorders>
            <w:shd w:val="clear" w:color="auto" w:fill="auto"/>
            <w:noWrap/>
            <w:hideMark/>
          </w:tcPr>
          <w:p w14:paraId="2F56D088"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20,302,808 </w:t>
            </w:r>
          </w:p>
        </w:tc>
        <w:tc>
          <w:tcPr>
            <w:tcW w:w="745" w:type="pct"/>
            <w:tcBorders>
              <w:top w:val="nil"/>
              <w:left w:val="nil"/>
              <w:bottom w:val="single" w:sz="4" w:space="0" w:color="auto"/>
              <w:right w:val="single" w:sz="4" w:space="0" w:color="auto"/>
            </w:tcBorders>
            <w:shd w:val="clear" w:color="auto" w:fill="auto"/>
            <w:noWrap/>
            <w:hideMark/>
          </w:tcPr>
          <w:p w14:paraId="308AAEEC"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22,333,089 </w:t>
            </w:r>
          </w:p>
        </w:tc>
        <w:tc>
          <w:tcPr>
            <w:tcW w:w="578" w:type="pct"/>
            <w:tcBorders>
              <w:top w:val="nil"/>
              <w:left w:val="nil"/>
              <w:bottom w:val="single" w:sz="4" w:space="0" w:color="auto"/>
              <w:right w:val="single" w:sz="4" w:space="0" w:color="auto"/>
            </w:tcBorders>
            <w:shd w:val="clear" w:color="auto" w:fill="auto"/>
            <w:noWrap/>
            <w:hideMark/>
          </w:tcPr>
          <w:p w14:paraId="53657271"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24,566,398 </w:t>
            </w:r>
          </w:p>
        </w:tc>
      </w:tr>
      <w:tr w:rsidR="009B28E1" w:rsidRPr="009B28E1" w14:paraId="6ED1FE13"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51EAFF2F"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Other development</w:t>
            </w:r>
          </w:p>
        </w:tc>
        <w:tc>
          <w:tcPr>
            <w:tcW w:w="610" w:type="pct"/>
            <w:tcBorders>
              <w:top w:val="nil"/>
              <w:left w:val="nil"/>
              <w:bottom w:val="single" w:sz="4" w:space="0" w:color="auto"/>
              <w:right w:val="single" w:sz="4" w:space="0" w:color="auto"/>
            </w:tcBorders>
            <w:shd w:val="clear" w:color="auto" w:fill="auto"/>
            <w:noWrap/>
            <w:hideMark/>
          </w:tcPr>
          <w:p w14:paraId="3F4C94CD"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c>
          <w:tcPr>
            <w:tcW w:w="753" w:type="pct"/>
            <w:tcBorders>
              <w:top w:val="nil"/>
              <w:left w:val="nil"/>
              <w:bottom w:val="single" w:sz="4" w:space="0" w:color="auto"/>
              <w:right w:val="single" w:sz="4" w:space="0" w:color="auto"/>
            </w:tcBorders>
            <w:shd w:val="clear" w:color="auto" w:fill="auto"/>
            <w:noWrap/>
            <w:hideMark/>
          </w:tcPr>
          <w:p w14:paraId="77F5576F"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c>
          <w:tcPr>
            <w:tcW w:w="745" w:type="pct"/>
            <w:tcBorders>
              <w:top w:val="nil"/>
              <w:left w:val="nil"/>
              <w:bottom w:val="single" w:sz="4" w:space="0" w:color="auto"/>
              <w:right w:val="single" w:sz="4" w:space="0" w:color="auto"/>
            </w:tcBorders>
            <w:shd w:val="clear" w:color="auto" w:fill="auto"/>
            <w:noWrap/>
            <w:hideMark/>
          </w:tcPr>
          <w:p w14:paraId="1A282ACC"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c>
          <w:tcPr>
            <w:tcW w:w="578" w:type="pct"/>
            <w:tcBorders>
              <w:top w:val="nil"/>
              <w:left w:val="nil"/>
              <w:bottom w:val="single" w:sz="4" w:space="0" w:color="auto"/>
              <w:right w:val="single" w:sz="4" w:space="0" w:color="auto"/>
            </w:tcBorders>
            <w:shd w:val="clear" w:color="auto" w:fill="auto"/>
            <w:noWrap/>
            <w:hideMark/>
          </w:tcPr>
          <w:p w14:paraId="11FE9620" w14:textId="77777777" w:rsidR="009B28E1" w:rsidRPr="009B28E1" w:rsidRDefault="009B28E1" w:rsidP="009B28E1">
            <w:pPr>
              <w:spacing w:after="0"/>
              <w:rPr>
                <w:rFonts w:ascii="Times New Roman" w:eastAsia="Times New Roman" w:hAnsi="Times New Roman" w:cs="Times New Roman"/>
                <w:color w:val="000000"/>
                <w:sz w:val="20"/>
                <w:szCs w:val="20"/>
                <w:lang w:val="en-US"/>
              </w:rPr>
            </w:pPr>
            <w:r w:rsidRPr="009B28E1">
              <w:rPr>
                <w:rFonts w:ascii="Times New Roman" w:eastAsia="Times New Roman" w:hAnsi="Times New Roman" w:cs="Times New Roman"/>
                <w:color w:val="000000"/>
                <w:sz w:val="20"/>
                <w:szCs w:val="20"/>
                <w:lang w:val="en-US"/>
              </w:rPr>
              <w:t xml:space="preserve">                        -   </w:t>
            </w:r>
          </w:p>
        </w:tc>
      </w:tr>
      <w:tr w:rsidR="009B28E1" w:rsidRPr="009B28E1" w14:paraId="192A792A" w14:textId="77777777" w:rsidTr="009B28E1">
        <w:trPr>
          <w:trHeight w:val="240"/>
        </w:trPr>
        <w:tc>
          <w:tcPr>
            <w:tcW w:w="2314" w:type="pct"/>
            <w:tcBorders>
              <w:top w:val="nil"/>
              <w:left w:val="single" w:sz="4" w:space="0" w:color="auto"/>
              <w:bottom w:val="single" w:sz="4" w:space="0" w:color="auto"/>
              <w:right w:val="single" w:sz="4" w:space="0" w:color="auto"/>
            </w:tcBorders>
            <w:shd w:val="clear" w:color="auto" w:fill="auto"/>
            <w:hideMark/>
          </w:tcPr>
          <w:p w14:paraId="090CFE71"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Total Expenditure by </w:t>
            </w:r>
            <w:proofErr w:type="spellStart"/>
            <w:r w:rsidRPr="009B28E1">
              <w:rPr>
                <w:rFonts w:ascii="Times New Roman" w:eastAsia="Times New Roman" w:hAnsi="Times New Roman" w:cs="Times New Roman"/>
                <w:b/>
                <w:bCs/>
                <w:color w:val="000000"/>
                <w:sz w:val="20"/>
                <w:szCs w:val="20"/>
                <w:lang w:val="en-US"/>
              </w:rPr>
              <w:t>Programme</w:t>
            </w:r>
            <w:proofErr w:type="spellEnd"/>
          </w:p>
        </w:tc>
        <w:tc>
          <w:tcPr>
            <w:tcW w:w="610" w:type="pct"/>
            <w:tcBorders>
              <w:top w:val="nil"/>
              <w:left w:val="nil"/>
              <w:bottom w:val="single" w:sz="4" w:space="0" w:color="auto"/>
              <w:right w:val="single" w:sz="4" w:space="0" w:color="auto"/>
            </w:tcBorders>
            <w:shd w:val="clear" w:color="auto" w:fill="auto"/>
            <w:noWrap/>
            <w:hideMark/>
          </w:tcPr>
          <w:p w14:paraId="5289D8F1"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24,768,813 </w:t>
            </w:r>
          </w:p>
        </w:tc>
        <w:tc>
          <w:tcPr>
            <w:tcW w:w="753" w:type="pct"/>
            <w:tcBorders>
              <w:top w:val="nil"/>
              <w:left w:val="nil"/>
              <w:bottom w:val="single" w:sz="4" w:space="0" w:color="auto"/>
              <w:right w:val="single" w:sz="4" w:space="0" w:color="auto"/>
            </w:tcBorders>
            <w:shd w:val="clear" w:color="auto" w:fill="auto"/>
            <w:noWrap/>
            <w:hideMark/>
          </w:tcPr>
          <w:p w14:paraId="0D546F9E"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31,936,364 </w:t>
            </w:r>
          </w:p>
        </w:tc>
        <w:tc>
          <w:tcPr>
            <w:tcW w:w="745" w:type="pct"/>
            <w:tcBorders>
              <w:top w:val="nil"/>
              <w:left w:val="nil"/>
              <w:bottom w:val="single" w:sz="4" w:space="0" w:color="auto"/>
              <w:right w:val="single" w:sz="4" w:space="0" w:color="auto"/>
            </w:tcBorders>
            <w:shd w:val="clear" w:color="auto" w:fill="auto"/>
            <w:noWrap/>
            <w:hideMark/>
          </w:tcPr>
          <w:p w14:paraId="7B4AC09C"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35,130,001 </w:t>
            </w:r>
          </w:p>
        </w:tc>
        <w:tc>
          <w:tcPr>
            <w:tcW w:w="578" w:type="pct"/>
            <w:tcBorders>
              <w:top w:val="nil"/>
              <w:left w:val="nil"/>
              <w:bottom w:val="single" w:sz="4" w:space="0" w:color="auto"/>
              <w:right w:val="single" w:sz="4" w:space="0" w:color="auto"/>
            </w:tcBorders>
            <w:shd w:val="clear" w:color="auto" w:fill="auto"/>
            <w:noWrap/>
            <w:hideMark/>
          </w:tcPr>
          <w:p w14:paraId="7DCC140F" w14:textId="77777777" w:rsidR="009B28E1" w:rsidRPr="009B28E1" w:rsidRDefault="009B28E1" w:rsidP="009B28E1">
            <w:pPr>
              <w:spacing w:after="0"/>
              <w:rPr>
                <w:rFonts w:ascii="Times New Roman" w:eastAsia="Times New Roman" w:hAnsi="Times New Roman" w:cs="Times New Roman"/>
                <w:b/>
                <w:bCs/>
                <w:color w:val="000000"/>
                <w:sz w:val="20"/>
                <w:szCs w:val="20"/>
                <w:lang w:val="en-US"/>
              </w:rPr>
            </w:pPr>
            <w:r w:rsidRPr="009B28E1">
              <w:rPr>
                <w:rFonts w:ascii="Times New Roman" w:eastAsia="Times New Roman" w:hAnsi="Times New Roman" w:cs="Times New Roman"/>
                <w:b/>
                <w:bCs/>
                <w:color w:val="000000"/>
                <w:sz w:val="20"/>
                <w:szCs w:val="20"/>
                <w:lang w:val="en-US"/>
              </w:rPr>
              <w:t xml:space="preserve">       38,643,001 </w:t>
            </w:r>
          </w:p>
        </w:tc>
      </w:tr>
    </w:tbl>
    <w:p w14:paraId="5994F2B4" w14:textId="678CCF1B" w:rsidR="00971C5D" w:rsidRDefault="00971C5D"/>
    <w:p w14:paraId="6C0D2044" w14:textId="77777777" w:rsidR="0015040C" w:rsidRDefault="0015040C" w:rsidP="00637840">
      <w:pPr>
        <w:rPr>
          <w:rFonts w:ascii="Times New Roman" w:eastAsia="Times New Roman" w:hAnsi="Times New Roman" w:cs="Times New Roman"/>
          <w:b/>
          <w:bCs/>
          <w:color w:val="000000"/>
          <w:lang w:val="en-US"/>
        </w:rPr>
      </w:pPr>
    </w:p>
    <w:p w14:paraId="7F5C3734" w14:textId="7548078E" w:rsidR="00274FCE" w:rsidRPr="00FF713C" w:rsidRDefault="00274FCE" w:rsidP="00F95FDE">
      <w:pPr>
        <w:spacing w:after="0"/>
        <w:ind w:left="-1134"/>
        <w:rPr>
          <w:rFonts w:ascii="Times New Roman" w:eastAsia="Times New Roman" w:hAnsi="Times New Roman" w:cs="Times New Roman"/>
          <w:b/>
          <w:bCs/>
        </w:rPr>
      </w:pPr>
      <w:r>
        <w:rPr>
          <w:rFonts w:ascii="Times New Roman" w:eastAsia="Times New Roman" w:hAnsi="Times New Roman" w:cs="Times New Roman"/>
          <w:b/>
          <w:bCs/>
        </w:rPr>
        <w:t>PART I: Staffing - Funded Position</w:t>
      </w:r>
    </w:p>
    <w:tbl>
      <w:tblPr>
        <w:tblW w:w="6804" w:type="dxa"/>
        <w:tblInd w:w="-1139" w:type="dxa"/>
        <w:tblLook w:val="04A0" w:firstRow="1" w:lastRow="0" w:firstColumn="1" w:lastColumn="0" w:noHBand="0" w:noVBand="1"/>
      </w:tblPr>
      <w:tblGrid>
        <w:gridCol w:w="3261"/>
        <w:gridCol w:w="1275"/>
        <w:gridCol w:w="1276"/>
        <w:gridCol w:w="992"/>
      </w:tblGrid>
      <w:tr w:rsidR="00274FCE" w14:paraId="14172B93" w14:textId="77777777" w:rsidTr="00F95FDE">
        <w:trPr>
          <w:trHeight w:val="20"/>
        </w:trPr>
        <w:tc>
          <w:tcPr>
            <w:tcW w:w="326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2EA494D" w14:textId="6AE54BB6" w:rsidR="00274FCE" w:rsidRPr="00F95FDE" w:rsidRDefault="00274FCE" w:rsidP="00F95FDE">
            <w:pPr>
              <w:pStyle w:val="TOC1"/>
              <w:rPr>
                <w:b/>
                <w:bCs/>
              </w:rPr>
            </w:pPr>
          </w:p>
        </w:tc>
        <w:tc>
          <w:tcPr>
            <w:tcW w:w="1275" w:type="dxa"/>
            <w:tcBorders>
              <w:top w:val="single" w:sz="4" w:space="0" w:color="auto"/>
              <w:left w:val="nil"/>
              <w:bottom w:val="single" w:sz="4" w:space="0" w:color="auto"/>
              <w:right w:val="single" w:sz="4" w:space="0" w:color="auto"/>
            </w:tcBorders>
            <w:shd w:val="clear" w:color="auto" w:fill="FFF2CC" w:themeFill="accent4" w:themeFillTint="33"/>
            <w:noWrap/>
          </w:tcPr>
          <w:p w14:paraId="710ABAEA" w14:textId="6A119F43" w:rsidR="00274FCE" w:rsidRPr="00F95FDE" w:rsidRDefault="009B28E1" w:rsidP="00F95FDE">
            <w:pPr>
              <w:pStyle w:val="TOC1"/>
              <w:rPr>
                <w:b/>
                <w:bCs/>
              </w:rPr>
            </w:pPr>
            <w:r>
              <w:rPr>
                <w:b/>
                <w:bCs/>
              </w:rPr>
              <w:t>2024/25</w:t>
            </w:r>
          </w:p>
        </w:tc>
        <w:tc>
          <w:tcPr>
            <w:tcW w:w="1276" w:type="dxa"/>
            <w:tcBorders>
              <w:top w:val="single" w:sz="4" w:space="0" w:color="auto"/>
              <w:left w:val="nil"/>
              <w:bottom w:val="single" w:sz="4" w:space="0" w:color="auto"/>
              <w:right w:val="single" w:sz="4" w:space="0" w:color="auto"/>
            </w:tcBorders>
            <w:shd w:val="clear" w:color="auto" w:fill="FFF2CC" w:themeFill="accent4" w:themeFillTint="33"/>
            <w:noWrap/>
          </w:tcPr>
          <w:p w14:paraId="43B1A473" w14:textId="2F862106" w:rsidR="00274FCE" w:rsidRPr="00F95FDE" w:rsidRDefault="009B28E1" w:rsidP="00F95FDE">
            <w:pPr>
              <w:pStyle w:val="TOC1"/>
              <w:rPr>
                <w:b/>
                <w:bCs/>
              </w:rPr>
            </w:pPr>
            <w:r>
              <w:rPr>
                <w:b/>
                <w:bCs/>
              </w:rPr>
              <w:t>2025/26</w:t>
            </w:r>
          </w:p>
        </w:tc>
        <w:tc>
          <w:tcPr>
            <w:tcW w:w="992" w:type="dxa"/>
            <w:tcBorders>
              <w:top w:val="single" w:sz="4" w:space="0" w:color="auto"/>
              <w:left w:val="nil"/>
              <w:bottom w:val="single" w:sz="4" w:space="0" w:color="auto"/>
              <w:right w:val="single" w:sz="4" w:space="0" w:color="auto"/>
            </w:tcBorders>
            <w:shd w:val="clear" w:color="auto" w:fill="FFF2CC" w:themeFill="accent4" w:themeFillTint="33"/>
            <w:noWrap/>
          </w:tcPr>
          <w:p w14:paraId="10FEA546" w14:textId="46C279C3" w:rsidR="00274FCE" w:rsidRPr="00F95FDE" w:rsidRDefault="009B28E1" w:rsidP="00F95FDE">
            <w:pPr>
              <w:pStyle w:val="TOC1"/>
              <w:rPr>
                <w:b/>
                <w:bCs/>
              </w:rPr>
            </w:pPr>
            <w:r>
              <w:rPr>
                <w:b/>
                <w:bCs/>
              </w:rPr>
              <w:t>2026/27</w:t>
            </w:r>
          </w:p>
        </w:tc>
      </w:tr>
      <w:tr w:rsidR="00274FCE" w14:paraId="62E46FB7" w14:textId="77777777" w:rsidTr="00F95FDE">
        <w:trPr>
          <w:trHeight w:val="20"/>
        </w:trPr>
        <w:tc>
          <w:tcPr>
            <w:tcW w:w="3261" w:type="dxa"/>
            <w:tcBorders>
              <w:top w:val="nil"/>
              <w:left w:val="single" w:sz="4" w:space="0" w:color="auto"/>
              <w:bottom w:val="single" w:sz="4" w:space="0" w:color="auto"/>
              <w:right w:val="single" w:sz="4" w:space="0" w:color="auto"/>
            </w:tcBorders>
            <w:shd w:val="clear" w:color="auto" w:fill="auto"/>
            <w:noWrap/>
          </w:tcPr>
          <w:p w14:paraId="57EF6245" w14:textId="77777777" w:rsidR="00274FCE" w:rsidRDefault="00274FCE" w:rsidP="00F95FDE">
            <w:pPr>
              <w:pStyle w:val="TOC1"/>
            </w:pPr>
            <w:r>
              <w:t>Policy Makers (S-V)</w:t>
            </w:r>
          </w:p>
        </w:tc>
        <w:tc>
          <w:tcPr>
            <w:tcW w:w="1275" w:type="dxa"/>
            <w:tcBorders>
              <w:top w:val="nil"/>
              <w:left w:val="nil"/>
              <w:bottom w:val="single" w:sz="4" w:space="0" w:color="auto"/>
              <w:right w:val="single" w:sz="4" w:space="0" w:color="auto"/>
            </w:tcBorders>
            <w:shd w:val="clear" w:color="auto" w:fill="auto"/>
            <w:noWrap/>
          </w:tcPr>
          <w:p w14:paraId="1599CFEE" w14:textId="799668C5" w:rsidR="00274FCE" w:rsidRDefault="00274FCE" w:rsidP="00F95FDE">
            <w:pPr>
              <w:pStyle w:val="TOC1"/>
            </w:pPr>
            <w:r>
              <w:t>2</w:t>
            </w:r>
          </w:p>
        </w:tc>
        <w:tc>
          <w:tcPr>
            <w:tcW w:w="1276" w:type="dxa"/>
            <w:tcBorders>
              <w:top w:val="nil"/>
              <w:left w:val="nil"/>
              <w:bottom w:val="single" w:sz="4" w:space="0" w:color="auto"/>
              <w:right w:val="single" w:sz="4" w:space="0" w:color="auto"/>
            </w:tcBorders>
            <w:shd w:val="clear" w:color="auto" w:fill="auto"/>
            <w:noWrap/>
          </w:tcPr>
          <w:p w14:paraId="48CA8F4A" w14:textId="77777777" w:rsidR="00274FCE" w:rsidRDefault="00274FCE" w:rsidP="00F95FDE">
            <w:pPr>
              <w:pStyle w:val="TOC1"/>
            </w:pPr>
            <w:r>
              <w:t>2</w:t>
            </w:r>
          </w:p>
        </w:tc>
        <w:tc>
          <w:tcPr>
            <w:tcW w:w="992" w:type="dxa"/>
            <w:tcBorders>
              <w:top w:val="nil"/>
              <w:left w:val="nil"/>
              <w:bottom w:val="single" w:sz="4" w:space="0" w:color="auto"/>
              <w:right w:val="single" w:sz="4" w:space="0" w:color="auto"/>
            </w:tcBorders>
            <w:shd w:val="clear" w:color="auto" w:fill="auto"/>
            <w:noWrap/>
          </w:tcPr>
          <w:p w14:paraId="1DE7DBB5" w14:textId="77777777" w:rsidR="00274FCE" w:rsidRDefault="00274FCE" w:rsidP="00F95FDE">
            <w:pPr>
              <w:pStyle w:val="TOC1"/>
            </w:pPr>
            <w:r>
              <w:t>2</w:t>
            </w:r>
          </w:p>
        </w:tc>
      </w:tr>
      <w:tr w:rsidR="00274FCE" w14:paraId="3835AEAD" w14:textId="77777777" w:rsidTr="00F95FDE">
        <w:trPr>
          <w:trHeight w:val="20"/>
        </w:trPr>
        <w:tc>
          <w:tcPr>
            <w:tcW w:w="3261" w:type="dxa"/>
            <w:tcBorders>
              <w:top w:val="nil"/>
              <w:left w:val="single" w:sz="4" w:space="0" w:color="auto"/>
              <w:bottom w:val="single" w:sz="4" w:space="0" w:color="auto"/>
              <w:right w:val="single" w:sz="4" w:space="0" w:color="auto"/>
            </w:tcBorders>
            <w:shd w:val="clear" w:color="auto" w:fill="auto"/>
            <w:noWrap/>
          </w:tcPr>
          <w:p w14:paraId="709EABD3" w14:textId="77777777" w:rsidR="00274FCE" w:rsidRDefault="00274FCE" w:rsidP="00F95FDE">
            <w:pPr>
              <w:pStyle w:val="TOC1"/>
            </w:pPr>
            <w:r>
              <w:t>Managerial Position (P-R)</w:t>
            </w:r>
          </w:p>
        </w:tc>
        <w:tc>
          <w:tcPr>
            <w:tcW w:w="1275" w:type="dxa"/>
            <w:tcBorders>
              <w:top w:val="nil"/>
              <w:left w:val="nil"/>
              <w:bottom w:val="single" w:sz="4" w:space="0" w:color="auto"/>
              <w:right w:val="single" w:sz="4" w:space="0" w:color="auto"/>
            </w:tcBorders>
            <w:shd w:val="clear" w:color="auto" w:fill="auto"/>
            <w:noWrap/>
          </w:tcPr>
          <w:p w14:paraId="1232B085" w14:textId="1A3E3DE3" w:rsidR="00274FCE" w:rsidRDefault="00274FCE" w:rsidP="00F95FDE">
            <w:pPr>
              <w:pStyle w:val="TOC1"/>
            </w:pPr>
            <w:r>
              <w:t>25</w:t>
            </w:r>
          </w:p>
        </w:tc>
        <w:tc>
          <w:tcPr>
            <w:tcW w:w="1276" w:type="dxa"/>
            <w:tcBorders>
              <w:top w:val="nil"/>
              <w:left w:val="nil"/>
              <w:bottom w:val="single" w:sz="4" w:space="0" w:color="auto"/>
              <w:right w:val="single" w:sz="4" w:space="0" w:color="auto"/>
            </w:tcBorders>
            <w:shd w:val="clear" w:color="auto" w:fill="auto"/>
            <w:noWrap/>
          </w:tcPr>
          <w:p w14:paraId="3DAAA353" w14:textId="60D8EBBB" w:rsidR="00274FCE" w:rsidRDefault="00274FCE" w:rsidP="00F95FDE">
            <w:pPr>
              <w:pStyle w:val="TOC1"/>
            </w:pPr>
            <w:r>
              <w:t>25</w:t>
            </w:r>
          </w:p>
        </w:tc>
        <w:tc>
          <w:tcPr>
            <w:tcW w:w="992" w:type="dxa"/>
            <w:tcBorders>
              <w:top w:val="nil"/>
              <w:left w:val="nil"/>
              <w:bottom w:val="single" w:sz="4" w:space="0" w:color="auto"/>
              <w:right w:val="single" w:sz="4" w:space="0" w:color="auto"/>
            </w:tcBorders>
            <w:shd w:val="clear" w:color="auto" w:fill="auto"/>
            <w:noWrap/>
          </w:tcPr>
          <w:p w14:paraId="56488C28" w14:textId="77777777" w:rsidR="00274FCE" w:rsidRDefault="00274FCE" w:rsidP="00F95FDE">
            <w:pPr>
              <w:pStyle w:val="TOC1"/>
            </w:pPr>
            <w:r>
              <w:t>25</w:t>
            </w:r>
          </w:p>
        </w:tc>
      </w:tr>
      <w:tr w:rsidR="00274FCE" w14:paraId="7F0641F4" w14:textId="77777777" w:rsidTr="00F95FDE">
        <w:trPr>
          <w:trHeight w:val="20"/>
        </w:trPr>
        <w:tc>
          <w:tcPr>
            <w:tcW w:w="3261" w:type="dxa"/>
            <w:tcBorders>
              <w:top w:val="nil"/>
              <w:left w:val="single" w:sz="4" w:space="0" w:color="auto"/>
              <w:bottom w:val="single" w:sz="4" w:space="0" w:color="auto"/>
              <w:right w:val="single" w:sz="4" w:space="0" w:color="auto"/>
            </w:tcBorders>
            <w:shd w:val="clear" w:color="auto" w:fill="auto"/>
            <w:noWrap/>
          </w:tcPr>
          <w:p w14:paraId="7E7AFC02" w14:textId="77777777" w:rsidR="00274FCE" w:rsidRDefault="00274FCE" w:rsidP="00F95FDE">
            <w:pPr>
              <w:pStyle w:val="TOC1"/>
            </w:pPr>
            <w:r>
              <w:t>Technical Position (K-N)</w:t>
            </w:r>
          </w:p>
        </w:tc>
        <w:tc>
          <w:tcPr>
            <w:tcW w:w="1275" w:type="dxa"/>
            <w:tcBorders>
              <w:top w:val="nil"/>
              <w:left w:val="nil"/>
              <w:bottom w:val="single" w:sz="4" w:space="0" w:color="auto"/>
              <w:right w:val="single" w:sz="4" w:space="0" w:color="auto"/>
            </w:tcBorders>
            <w:shd w:val="clear" w:color="auto" w:fill="auto"/>
            <w:noWrap/>
          </w:tcPr>
          <w:p w14:paraId="4F22DEC6" w14:textId="7CD83C99" w:rsidR="00274FCE" w:rsidRDefault="00274FCE" w:rsidP="00F95FDE">
            <w:pPr>
              <w:pStyle w:val="TOC1"/>
            </w:pPr>
            <w:r>
              <w:t>40</w:t>
            </w:r>
          </w:p>
        </w:tc>
        <w:tc>
          <w:tcPr>
            <w:tcW w:w="1276" w:type="dxa"/>
            <w:tcBorders>
              <w:top w:val="nil"/>
              <w:left w:val="nil"/>
              <w:bottom w:val="single" w:sz="4" w:space="0" w:color="auto"/>
              <w:right w:val="single" w:sz="4" w:space="0" w:color="auto"/>
            </w:tcBorders>
            <w:shd w:val="clear" w:color="auto" w:fill="auto"/>
            <w:noWrap/>
          </w:tcPr>
          <w:p w14:paraId="07C92A20" w14:textId="77777777" w:rsidR="00274FCE" w:rsidRDefault="00274FCE" w:rsidP="00F95FDE">
            <w:pPr>
              <w:pStyle w:val="TOC1"/>
            </w:pPr>
            <w:r>
              <w:t>40</w:t>
            </w:r>
          </w:p>
        </w:tc>
        <w:tc>
          <w:tcPr>
            <w:tcW w:w="992" w:type="dxa"/>
            <w:tcBorders>
              <w:top w:val="nil"/>
              <w:left w:val="nil"/>
              <w:bottom w:val="single" w:sz="4" w:space="0" w:color="auto"/>
              <w:right w:val="single" w:sz="4" w:space="0" w:color="auto"/>
            </w:tcBorders>
            <w:shd w:val="clear" w:color="auto" w:fill="auto"/>
            <w:noWrap/>
          </w:tcPr>
          <w:p w14:paraId="4B61B915" w14:textId="77777777" w:rsidR="00274FCE" w:rsidRDefault="00274FCE" w:rsidP="00F95FDE">
            <w:pPr>
              <w:pStyle w:val="TOC1"/>
            </w:pPr>
            <w:r>
              <w:t>40</w:t>
            </w:r>
          </w:p>
        </w:tc>
      </w:tr>
      <w:tr w:rsidR="00274FCE" w14:paraId="14B253AB" w14:textId="77777777" w:rsidTr="00F95FDE">
        <w:trPr>
          <w:trHeight w:val="20"/>
        </w:trPr>
        <w:tc>
          <w:tcPr>
            <w:tcW w:w="3261" w:type="dxa"/>
            <w:tcBorders>
              <w:top w:val="nil"/>
              <w:left w:val="single" w:sz="4" w:space="0" w:color="auto"/>
              <w:bottom w:val="single" w:sz="4" w:space="0" w:color="auto"/>
              <w:right w:val="single" w:sz="4" w:space="0" w:color="auto"/>
            </w:tcBorders>
            <w:shd w:val="clear" w:color="auto" w:fill="auto"/>
            <w:noWrap/>
          </w:tcPr>
          <w:p w14:paraId="2E1D19FD" w14:textId="77777777" w:rsidR="00274FCE" w:rsidRDefault="00274FCE" w:rsidP="00F95FDE">
            <w:pPr>
              <w:pStyle w:val="TOC1"/>
            </w:pPr>
            <w:r>
              <w:t>Support Position (A-J)</w:t>
            </w:r>
          </w:p>
        </w:tc>
        <w:tc>
          <w:tcPr>
            <w:tcW w:w="1275" w:type="dxa"/>
            <w:tcBorders>
              <w:top w:val="nil"/>
              <w:left w:val="nil"/>
              <w:bottom w:val="single" w:sz="4" w:space="0" w:color="auto"/>
              <w:right w:val="single" w:sz="4" w:space="0" w:color="auto"/>
            </w:tcBorders>
            <w:shd w:val="clear" w:color="auto" w:fill="auto"/>
            <w:noWrap/>
          </w:tcPr>
          <w:p w14:paraId="2D7ACB90" w14:textId="0E99A75B" w:rsidR="00274FCE" w:rsidRDefault="00274FCE" w:rsidP="00F95FDE">
            <w:pPr>
              <w:pStyle w:val="TOC1"/>
            </w:pPr>
            <w:r>
              <w:t>383</w:t>
            </w:r>
          </w:p>
        </w:tc>
        <w:tc>
          <w:tcPr>
            <w:tcW w:w="1276" w:type="dxa"/>
            <w:tcBorders>
              <w:top w:val="nil"/>
              <w:left w:val="nil"/>
              <w:bottom w:val="single" w:sz="4" w:space="0" w:color="auto"/>
              <w:right w:val="single" w:sz="4" w:space="0" w:color="auto"/>
            </w:tcBorders>
            <w:shd w:val="clear" w:color="auto" w:fill="auto"/>
            <w:noWrap/>
          </w:tcPr>
          <w:p w14:paraId="5AE0262F" w14:textId="77777777" w:rsidR="00274FCE" w:rsidRDefault="00274FCE" w:rsidP="00F95FDE">
            <w:pPr>
              <w:pStyle w:val="TOC1"/>
            </w:pPr>
            <w:r>
              <w:t>383</w:t>
            </w:r>
          </w:p>
        </w:tc>
        <w:tc>
          <w:tcPr>
            <w:tcW w:w="992" w:type="dxa"/>
            <w:tcBorders>
              <w:top w:val="nil"/>
              <w:left w:val="nil"/>
              <w:bottom w:val="single" w:sz="4" w:space="0" w:color="auto"/>
              <w:right w:val="single" w:sz="4" w:space="0" w:color="auto"/>
            </w:tcBorders>
            <w:shd w:val="clear" w:color="auto" w:fill="auto"/>
            <w:noWrap/>
          </w:tcPr>
          <w:p w14:paraId="6425AEDD" w14:textId="37B60595" w:rsidR="00274FCE" w:rsidRDefault="00274FCE" w:rsidP="00F95FDE">
            <w:pPr>
              <w:pStyle w:val="TOC1"/>
            </w:pPr>
            <w:r>
              <w:t>383</w:t>
            </w:r>
          </w:p>
        </w:tc>
      </w:tr>
      <w:tr w:rsidR="00274FCE" w14:paraId="0A13F8A1" w14:textId="77777777" w:rsidTr="00F95FDE">
        <w:trPr>
          <w:trHeight w:val="20"/>
        </w:trPr>
        <w:tc>
          <w:tcPr>
            <w:tcW w:w="3261" w:type="dxa"/>
            <w:tcBorders>
              <w:top w:val="nil"/>
              <w:left w:val="single" w:sz="4" w:space="0" w:color="auto"/>
              <w:bottom w:val="single" w:sz="4" w:space="0" w:color="auto"/>
              <w:right w:val="single" w:sz="4" w:space="0" w:color="auto"/>
            </w:tcBorders>
            <w:shd w:val="clear" w:color="auto" w:fill="auto"/>
            <w:noWrap/>
          </w:tcPr>
          <w:p w14:paraId="18407282" w14:textId="77777777" w:rsidR="00274FCE" w:rsidRDefault="00274FCE" w:rsidP="00F95FDE">
            <w:pPr>
              <w:pStyle w:val="TOC1"/>
            </w:pPr>
            <w:r>
              <w:t>Total</w:t>
            </w:r>
          </w:p>
        </w:tc>
        <w:tc>
          <w:tcPr>
            <w:tcW w:w="1275" w:type="dxa"/>
            <w:tcBorders>
              <w:top w:val="nil"/>
              <w:left w:val="nil"/>
              <w:bottom w:val="single" w:sz="4" w:space="0" w:color="auto"/>
              <w:right w:val="single" w:sz="4" w:space="0" w:color="auto"/>
            </w:tcBorders>
            <w:shd w:val="clear" w:color="auto" w:fill="auto"/>
            <w:noWrap/>
          </w:tcPr>
          <w:p w14:paraId="7B759F38" w14:textId="77777777" w:rsidR="00274FCE" w:rsidRDefault="00274FCE" w:rsidP="00F95FDE">
            <w:pPr>
              <w:pStyle w:val="TOC1"/>
            </w:pPr>
            <w:r>
              <w:fldChar w:fldCharType="begin"/>
            </w:r>
            <w:r>
              <w:instrText xml:space="preserve"> =SUM(ABOVE) </w:instrText>
            </w:r>
            <w:r>
              <w:fldChar w:fldCharType="separate"/>
            </w:r>
            <w:r>
              <w:t>450</w:t>
            </w:r>
            <w:r>
              <w:fldChar w:fldCharType="end"/>
            </w:r>
          </w:p>
        </w:tc>
        <w:tc>
          <w:tcPr>
            <w:tcW w:w="1276" w:type="dxa"/>
            <w:tcBorders>
              <w:top w:val="nil"/>
              <w:left w:val="nil"/>
              <w:bottom w:val="single" w:sz="4" w:space="0" w:color="auto"/>
              <w:right w:val="single" w:sz="4" w:space="0" w:color="auto"/>
            </w:tcBorders>
            <w:shd w:val="clear" w:color="auto" w:fill="auto"/>
            <w:noWrap/>
          </w:tcPr>
          <w:p w14:paraId="6A6A17CF" w14:textId="77777777" w:rsidR="00274FCE" w:rsidRDefault="00274FCE" w:rsidP="00F95FDE">
            <w:pPr>
              <w:pStyle w:val="TOC1"/>
            </w:pPr>
            <w:r>
              <w:fldChar w:fldCharType="begin"/>
            </w:r>
            <w:r>
              <w:instrText xml:space="preserve"> =SUM(ABOVE) </w:instrText>
            </w:r>
            <w:r>
              <w:fldChar w:fldCharType="separate"/>
            </w:r>
            <w:r>
              <w:t>450</w:t>
            </w:r>
            <w:r>
              <w:fldChar w:fldCharType="end"/>
            </w:r>
          </w:p>
        </w:tc>
        <w:tc>
          <w:tcPr>
            <w:tcW w:w="992" w:type="dxa"/>
            <w:tcBorders>
              <w:top w:val="nil"/>
              <w:left w:val="nil"/>
              <w:bottom w:val="single" w:sz="4" w:space="0" w:color="auto"/>
              <w:right w:val="single" w:sz="4" w:space="0" w:color="auto"/>
            </w:tcBorders>
            <w:shd w:val="clear" w:color="auto" w:fill="auto"/>
            <w:noWrap/>
          </w:tcPr>
          <w:p w14:paraId="032052C5" w14:textId="77777777" w:rsidR="00274FCE" w:rsidRDefault="00274FCE" w:rsidP="00F95FDE">
            <w:pPr>
              <w:pStyle w:val="TOC1"/>
            </w:pPr>
            <w:r>
              <w:t>450</w:t>
            </w:r>
          </w:p>
        </w:tc>
      </w:tr>
    </w:tbl>
    <w:p w14:paraId="5F7B9DE3" w14:textId="77777777" w:rsidR="00772461" w:rsidRDefault="00772461">
      <w:pPr>
        <w:rPr>
          <w:rFonts w:ascii="Times New Roman" w:hAnsi="Times New Roman" w:cs="Times New Roman"/>
          <w:b/>
        </w:rPr>
        <w:sectPr w:rsidR="00772461" w:rsidSect="002701CF">
          <w:footerReference w:type="default" r:id="rId17"/>
          <w:pgSz w:w="16839" w:h="11907" w:orient="landscape"/>
          <w:pgMar w:top="1440" w:right="1440" w:bottom="1440" w:left="1440" w:header="720" w:footer="720" w:gutter="0"/>
          <w:cols w:space="720"/>
          <w:docGrid w:linePitch="360"/>
        </w:sectPr>
      </w:pPr>
    </w:p>
    <w:p w14:paraId="7070F1F1" w14:textId="6DCD4B83" w:rsidR="005B3DE6" w:rsidRDefault="007133BC" w:rsidP="00B22365">
      <w:pPr>
        <w:pStyle w:val="Heading2"/>
        <w:ind w:left="-993" w:right="-1038"/>
        <w:rPr>
          <w:rFonts w:ascii="Times New Roman" w:hAnsi="Times New Roman"/>
          <w:b/>
          <w:sz w:val="24"/>
          <w:szCs w:val="24"/>
          <w:lang w:val="en-US"/>
        </w:rPr>
      </w:pPr>
      <w:bookmarkStart w:id="6" w:name="_Toc55324322"/>
      <w:bookmarkStart w:id="7" w:name="_Toc201569692"/>
      <w:r>
        <w:rPr>
          <w:rFonts w:ascii="Times New Roman" w:hAnsi="Times New Roman"/>
          <w:b/>
          <w:sz w:val="24"/>
          <w:szCs w:val="24"/>
        </w:rPr>
        <w:lastRenderedPageBreak/>
        <w:t>37</w:t>
      </w:r>
      <w:r w:rsidR="00CD3BEC">
        <w:rPr>
          <w:rFonts w:ascii="Times New Roman" w:hAnsi="Times New Roman"/>
          <w:b/>
          <w:sz w:val="24"/>
          <w:szCs w:val="24"/>
          <w:lang w:val="en-US"/>
        </w:rPr>
        <w:t>29</w:t>
      </w:r>
      <w:r>
        <w:rPr>
          <w:rFonts w:ascii="Times New Roman" w:hAnsi="Times New Roman"/>
          <w:b/>
          <w:sz w:val="24"/>
          <w:szCs w:val="24"/>
        </w:rPr>
        <w:t xml:space="preserve">: </w:t>
      </w:r>
      <w:bookmarkEnd w:id="6"/>
      <w:r>
        <w:rPr>
          <w:rFonts w:ascii="Times New Roman" w:hAnsi="Times New Roman"/>
          <w:b/>
          <w:sz w:val="24"/>
          <w:szCs w:val="24"/>
          <w:lang w:val="en-US"/>
        </w:rPr>
        <w:t>MINISTRY OF WATER AND IRRIGATION</w:t>
      </w:r>
      <w:bookmarkEnd w:id="7"/>
    </w:p>
    <w:p w14:paraId="22E762C1" w14:textId="77777777" w:rsidR="00633F08" w:rsidRDefault="00633F08" w:rsidP="00B22365">
      <w:pPr>
        <w:ind w:left="-993" w:right="-1038"/>
        <w:rPr>
          <w:rFonts w:ascii="Times New Roman" w:hAnsi="Times New Roman" w:cs="Times New Roman"/>
          <w:b/>
        </w:rPr>
      </w:pPr>
    </w:p>
    <w:p w14:paraId="37FE98EC" w14:textId="673CCF3E" w:rsidR="005B3DE6" w:rsidRDefault="007133BC" w:rsidP="00B22365">
      <w:pPr>
        <w:spacing w:after="0"/>
        <w:ind w:left="-993" w:right="-1038"/>
        <w:rPr>
          <w:rFonts w:ascii="Times New Roman" w:hAnsi="Times New Roman" w:cs="Times New Roman"/>
          <w:b/>
        </w:rPr>
      </w:pPr>
      <w:r>
        <w:rPr>
          <w:rFonts w:ascii="Times New Roman" w:hAnsi="Times New Roman" w:cs="Times New Roman"/>
          <w:b/>
        </w:rPr>
        <w:t>PART A: VISION</w:t>
      </w:r>
    </w:p>
    <w:p w14:paraId="3ED8348E" w14:textId="77777777" w:rsidR="00AE0CC7" w:rsidRPr="00550B6A" w:rsidRDefault="00AE0CC7" w:rsidP="00B22365">
      <w:pPr>
        <w:spacing w:after="0"/>
        <w:ind w:left="-993" w:right="-1038"/>
        <w:rPr>
          <w:rFonts w:ascii="Times New Roman" w:hAnsi="Times New Roman" w:cs="Times New Roman"/>
          <w:sz w:val="24"/>
          <w:szCs w:val="24"/>
        </w:rPr>
      </w:pPr>
      <w:r w:rsidRPr="00550B6A">
        <w:rPr>
          <w:rFonts w:ascii="Times New Roman" w:hAnsi="Times New Roman" w:cs="Times New Roman"/>
          <w:sz w:val="24"/>
          <w:szCs w:val="24"/>
        </w:rPr>
        <w:t>A county with sustainable, safe, clean, adequate and affordable water for domestic uses and irrigated agriculture</w:t>
      </w:r>
    </w:p>
    <w:p w14:paraId="6A042998" w14:textId="77777777" w:rsidR="00B22365" w:rsidRDefault="00B22365" w:rsidP="00B22365">
      <w:pPr>
        <w:spacing w:after="0"/>
        <w:ind w:left="-993" w:right="-1038"/>
        <w:jc w:val="both"/>
        <w:rPr>
          <w:rFonts w:ascii="Times New Roman" w:hAnsi="Times New Roman" w:cs="Times New Roman"/>
          <w:b/>
        </w:rPr>
      </w:pPr>
    </w:p>
    <w:p w14:paraId="7664894D" w14:textId="75EEECED" w:rsidR="005B3DE6" w:rsidRDefault="007133BC" w:rsidP="00B22365">
      <w:pPr>
        <w:spacing w:after="0"/>
        <w:ind w:left="-993" w:right="-1038"/>
        <w:jc w:val="both"/>
        <w:rPr>
          <w:rFonts w:ascii="Times New Roman" w:hAnsi="Times New Roman" w:cs="Times New Roman"/>
          <w:b/>
        </w:rPr>
      </w:pPr>
      <w:r>
        <w:rPr>
          <w:rFonts w:ascii="Times New Roman" w:hAnsi="Times New Roman" w:cs="Times New Roman"/>
          <w:b/>
        </w:rPr>
        <w:t>Part B: Mission</w:t>
      </w:r>
    </w:p>
    <w:p w14:paraId="1AC35F1C" w14:textId="77777777" w:rsidR="009D6501" w:rsidRDefault="009D6501" w:rsidP="00B22365">
      <w:pPr>
        <w:spacing w:after="0"/>
        <w:ind w:left="-993" w:right="-1038"/>
      </w:pPr>
      <w:r w:rsidRPr="00550B6A">
        <w:rPr>
          <w:rFonts w:ascii="Times New Roman" w:hAnsi="Times New Roman" w:cs="Times New Roman"/>
          <w:sz w:val="24"/>
          <w:szCs w:val="24"/>
        </w:rPr>
        <w:t xml:space="preserve">To facilitate and enable development of effective and efficient water and irrigation solutions as medium for economic and social transformation in </w:t>
      </w:r>
      <w:proofErr w:type="spellStart"/>
      <w:r w:rsidRPr="00550B6A">
        <w:rPr>
          <w:rFonts w:ascii="Times New Roman" w:hAnsi="Times New Roman" w:cs="Times New Roman"/>
          <w:sz w:val="24"/>
          <w:szCs w:val="24"/>
        </w:rPr>
        <w:t>Kitui</w:t>
      </w:r>
      <w:proofErr w:type="spellEnd"/>
      <w:r w:rsidRPr="00550B6A">
        <w:rPr>
          <w:rFonts w:ascii="Times New Roman" w:hAnsi="Times New Roman" w:cs="Times New Roman"/>
          <w:sz w:val="24"/>
          <w:szCs w:val="24"/>
        </w:rPr>
        <w:t xml:space="preserve"> County</w:t>
      </w:r>
      <w:r>
        <w:t>.</w:t>
      </w:r>
    </w:p>
    <w:p w14:paraId="6A48A885" w14:textId="77777777" w:rsidR="00B22365" w:rsidRDefault="00B22365" w:rsidP="00B22365">
      <w:pPr>
        <w:spacing w:after="0"/>
        <w:ind w:left="-993" w:right="-1038"/>
      </w:pPr>
    </w:p>
    <w:p w14:paraId="4A3A6595" w14:textId="08FFD86F" w:rsidR="005B3DE6" w:rsidRDefault="007133BC" w:rsidP="00B22365">
      <w:pPr>
        <w:spacing w:after="0"/>
        <w:ind w:left="-993" w:right="-1038"/>
        <w:rPr>
          <w:rFonts w:ascii="Times New Roman" w:hAnsi="Times New Roman" w:cs="Times New Roman"/>
          <w:b/>
        </w:rPr>
      </w:pPr>
      <w:r>
        <w:rPr>
          <w:rFonts w:ascii="Times New Roman" w:hAnsi="Times New Roman" w:cs="Times New Roman"/>
          <w:b/>
        </w:rPr>
        <w:t xml:space="preserve">Part </w:t>
      </w:r>
      <w:r w:rsidR="000216DE">
        <w:rPr>
          <w:rFonts w:ascii="Times New Roman" w:hAnsi="Times New Roman" w:cs="Times New Roman"/>
          <w:b/>
        </w:rPr>
        <w:t>C</w:t>
      </w:r>
      <w:r>
        <w:rPr>
          <w:rFonts w:ascii="Times New Roman" w:hAnsi="Times New Roman" w:cs="Times New Roman"/>
          <w:b/>
        </w:rPr>
        <w:t>: Programme Objectives</w:t>
      </w:r>
    </w:p>
    <w:tbl>
      <w:tblPr>
        <w:tblW w:w="6132" w:type="pct"/>
        <w:tblInd w:w="-998" w:type="dxa"/>
        <w:tblLook w:val="04A0" w:firstRow="1" w:lastRow="0" w:firstColumn="1" w:lastColumn="0" w:noHBand="0" w:noVBand="1"/>
      </w:tblPr>
      <w:tblGrid>
        <w:gridCol w:w="4253"/>
        <w:gridCol w:w="6805"/>
      </w:tblGrid>
      <w:tr w:rsidR="00432512" w:rsidRPr="00432512" w14:paraId="04E073DD" w14:textId="77777777" w:rsidTr="00B22365">
        <w:trPr>
          <w:trHeight w:val="20"/>
        </w:trPr>
        <w:tc>
          <w:tcPr>
            <w:tcW w:w="1923"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ED26CB9" w14:textId="77777777" w:rsidR="00432512" w:rsidRPr="00432512" w:rsidRDefault="00432512" w:rsidP="00B22365">
            <w:pPr>
              <w:spacing w:after="0" w:line="240" w:lineRule="auto"/>
              <w:rPr>
                <w:rFonts w:ascii="Times New Roman" w:eastAsia="Times New Roman" w:hAnsi="Times New Roman" w:cs="Times New Roman"/>
                <w:b/>
                <w:bCs/>
                <w:color w:val="000000"/>
                <w:sz w:val="24"/>
                <w:szCs w:val="24"/>
                <w:lang w:val="en-US"/>
              </w:rPr>
            </w:pPr>
            <w:r w:rsidRPr="00432512">
              <w:rPr>
                <w:rFonts w:ascii="Times New Roman" w:eastAsia="Times New Roman" w:hAnsi="Times New Roman" w:cs="Times New Roman"/>
                <w:b/>
                <w:bCs/>
                <w:color w:val="000000"/>
                <w:sz w:val="24"/>
                <w:szCs w:val="24"/>
              </w:rPr>
              <w:t>Programme</w:t>
            </w:r>
          </w:p>
        </w:tc>
        <w:tc>
          <w:tcPr>
            <w:tcW w:w="3077" w:type="pct"/>
            <w:tcBorders>
              <w:top w:val="single" w:sz="4" w:space="0" w:color="auto"/>
              <w:left w:val="nil"/>
              <w:bottom w:val="single" w:sz="4" w:space="0" w:color="auto"/>
              <w:right w:val="single" w:sz="4" w:space="0" w:color="auto"/>
            </w:tcBorders>
            <w:shd w:val="clear" w:color="auto" w:fill="FFF2CC" w:themeFill="accent4" w:themeFillTint="33"/>
            <w:hideMark/>
          </w:tcPr>
          <w:p w14:paraId="69A1F27C" w14:textId="77777777" w:rsidR="00432512" w:rsidRPr="00432512" w:rsidRDefault="00432512" w:rsidP="00B22365">
            <w:pPr>
              <w:spacing w:after="0" w:line="240" w:lineRule="auto"/>
              <w:rPr>
                <w:rFonts w:ascii="Times New Roman" w:eastAsia="Times New Roman" w:hAnsi="Times New Roman" w:cs="Times New Roman"/>
                <w:b/>
                <w:bCs/>
                <w:color w:val="000000"/>
                <w:sz w:val="24"/>
                <w:szCs w:val="24"/>
                <w:lang w:val="en-US"/>
              </w:rPr>
            </w:pPr>
            <w:r w:rsidRPr="00432512">
              <w:rPr>
                <w:rFonts w:ascii="Times New Roman" w:eastAsia="Times New Roman" w:hAnsi="Times New Roman" w:cs="Times New Roman"/>
                <w:b/>
                <w:bCs/>
                <w:color w:val="000000"/>
                <w:sz w:val="24"/>
                <w:szCs w:val="24"/>
              </w:rPr>
              <w:t>Objective</w:t>
            </w:r>
          </w:p>
        </w:tc>
      </w:tr>
      <w:tr w:rsidR="00432512" w:rsidRPr="00432512" w14:paraId="3E6A1908" w14:textId="77777777" w:rsidTr="00B22365">
        <w:trPr>
          <w:trHeight w:val="20"/>
        </w:trPr>
        <w:tc>
          <w:tcPr>
            <w:tcW w:w="1923" w:type="pct"/>
            <w:tcBorders>
              <w:top w:val="nil"/>
              <w:left w:val="single" w:sz="4" w:space="0" w:color="auto"/>
              <w:bottom w:val="single" w:sz="4" w:space="0" w:color="auto"/>
              <w:right w:val="single" w:sz="4" w:space="0" w:color="auto"/>
            </w:tcBorders>
            <w:shd w:val="clear" w:color="auto" w:fill="auto"/>
            <w:hideMark/>
          </w:tcPr>
          <w:p w14:paraId="31C99F95" w14:textId="77777777" w:rsidR="00432512" w:rsidRPr="00432512" w:rsidRDefault="00432512" w:rsidP="00B22365">
            <w:pPr>
              <w:spacing w:after="0" w:line="240" w:lineRule="auto"/>
              <w:rPr>
                <w:rFonts w:ascii="Times New Roman" w:eastAsia="Times New Roman" w:hAnsi="Times New Roman" w:cs="Times New Roman"/>
                <w:color w:val="000000"/>
                <w:sz w:val="24"/>
                <w:szCs w:val="24"/>
                <w:lang w:val="en-US"/>
              </w:rPr>
            </w:pPr>
            <w:r w:rsidRPr="00432512">
              <w:rPr>
                <w:rFonts w:ascii="Times New Roman" w:eastAsia="Times New Roman" w:hAnsi="Times New Roman" w:cs="Times New Roman"/>
                <w:color w:val="000000"/>
                <w:sz w:val="24"/>
                <w:szCs w:val="24"/>
              </w:rPr>
              <w:t>0101003710 P1: General Administration Planning and Support Services</w:t>
            </w:r>
          </w:p>
        </w:tc>
        <w:tc>
          <w:tcPr>
            <w:tcW w:w="3077" w:type="pct"/>
            <w:tcBorders>
              <w:top w:val="nil"/>
              <w:left w:val="nil"/>
              <w:bottom w:val="single" w:sz="4" w:space="0" w:color="auto"/>
              <w:right w:val="single" w:sz="4" w:space="0" w:color="auto"/>
            </w:tcBorders>
            <w:shd w:val="clear" w:color="auto" w:fill="auto"/>
            <w:hideMark/>
          </w:tcPr>
          <w:p w14:paraId="1EFBD6BF" w14:textId="77777777" w:rsidR="00432512" w:rsidRPr="00432512" w:rsidRDefault="00432512" w:rsidP="00B22365">
            <w:pPr>
              <w:spacing w:after="0" w:line="240" w:lineRule="auto"/>
              <w:rPr>
                <w:rFonts w:ascii="Times New Roman" w:eastAsia="Times New Roman" w:hAnsi="Times New Roman" w:cs="Times New Roman"/>
                <w:color w:val="000000"/>
                <w:sz w:val="24"/>
                <w:szCs w:val="24"/>
                <w:lang w:val="en-US"/>
              </w:rPr>
            </w:pPr>
            <w:r w:rsidRPr="00432512">
              <w:rPr>
                <w:rFonts w:ascii="Times New Roman" w:eastAsia="Times New Roman" w:hAnsi="Times New Roman" w:cs="Times New Roman"/>
                <w:color w:val="000000"/>
                <w:sz w:val="24"/>
                <w:szCs w:val="24"/>
              </w:rPr>
              <w:t>To plan and facilitate efficient and effective service delivery</w:t>
            </w:r>
          </w:p>
        </w:tc>
      </w:tr>
      <w:tr w:rsidR="00432512" w:rsidRPr="00432512" w14:paraId="15115E05" w14:textId="77777777" w:rsidTr="00B22365">
        <w:trPr>
          <w:trHeight w:val="20"/>
        </w:trPr>
        <w:tc>
          <w:tcPr>
            <w:tcW w:w="1923" w:type="pct"/>
            <w:tcBorders>
              <w:top w:val="nil"/>
              <w:left w:val="single" w:sz="4" w:space="0" w:color="auto"/>
              <w:bottom w:val="single" w:sz="4" w:space="0" w:color="auto"/>
              <w:right w:val="single" w:sz="4" w:space="0" w:color="auto"/>
            </w:tcBorders>
            <w:shd w:val="clear" w:color="auto" w:fill="auto"/>
            <w:hideMark/>
          </w:tcPr>
          <w:p w14:paraId="074F11DD" w14:textId="77777777" w:rsidR="00432512" w:rsidRPr="00432512" w:rsidRDefault="00432512" w:rsidP="00B22365">
            <w:pPr>
              <w:spacing w:after="0" w:line="240" w:lineRule="auto"/>
              <w:rPr>
                <w:rFonts w:ascii="Times New Roman" w:eastAsia="Times New Roman" w:hAnsi="Times New Roman" w:cs="Times New Roman"/>
                <w:color w:val="000000"/>
                <w:sz w:val="24"/>
                <w:szCs w:val="24"/>
                <w:lang w:val="en-US"/>
              </w:rPr>
            </w:pPr>
            <w:r w:rsidRPr="00432512">
              <w:rPr>
                <w:rFonts w:ascii="Times New Roman" w:eastAsia="Times New Roman" w:hAnsi="Times New Roman" w:cs="Times New Roman"/>
                <w:color w:val="000000"/>
                <w:sz w:val="24"/>
                <w:szCs w:val="24"/>
              </w:rPr>
              <w:t>0104003710 P5: Irrigation and Drainage Infrastructure</w:t>
            </w:r>
          </w:p>
        </w:tc>
        <w:tc>
          <w:tcPr>
            <w:tcW w:w="3077" w:type="pct"/>
            <w:tcBorders>
              <w:top w:val="nil"/>
              <w:left w:val="nil"/>
              <w:bottom w:val="single" w:sz="4" w:space="0" w:color="auto"/>
              <w:right w:val="single" w:sz="4" w:space="0" w:color="auto"/>
            </w:tcBorders>
            <w:shd w:val="clear" w:color="auto" w:fill="auto"/>
            <w:hideMark/>
          </w:tcPr>
          <w:p w14:paraId="7F6D0979" w14:textId="77777777" w:rsidR="00432512" w:rsidRPr="00432512" w:rsidRDefault="00432512" w:rsidP="00B22365">
            <w:pPr>
              <w:spacing w:after="0" w:line="240" w:lineRule="auto"/>
              <w:rPr>
                <w:rFonts w:ascii="Times New Roman" w:eastAsia="Times New Roman" w:hAnsi="Times New Roman" w:cs="Times New Roman"/>
                <w:color w:val="000000"/>
                <w:sz w:val="24"/>
                <w:szCs w:val="24"/>
                <w:lang w:val="en-US"/>
              </w:rPr>
            </w:pPr>
            <w:r w:rsidRPr="00432512">
              <w:rPr>
                <w:rFonts w:ascii="Times New Roman" w:eastAsia="Times New Roman" w:hAnsi="Times New Roman" w:cs="Times New Roman"/>
                <w:color w:val="000000"/>
                <w:sz w:val="24"/>
                <w:szCs w:val="24"/>
              </w:rPr>
              <w:t>To increase access to secure and reliable supply of water for domestic use, irrigated agriculture, sanitation and for achieving food security</w:t>
            </w:r>
          </w:p>
        </w:tc>
      </w:tr>
      <w:tr w:rsidR="00432512" w:rsidRPr="00432512" w14:paraId="26CF788E" w14:textId="77777777" w:rsidTr="00B22365">
        <w:trPr>
          <w:trHeight w:val="20"/>
        </w:trPr>
        <w:tc>
          <w:tcPr>
            <w:tcW w:w="1923" w:type="pct"/>
            <w:tcBorders>
              <w:top w:val="nil"/>
              <w:left w:val="single" w:sz="4" w:space="0" w:color="auto"/>
              <w:bottom w:val="single" w:sz="4" w:space="0" w:color="auto"/>
              <w:right w:val="single" w:sz="4" w:space="0" w:color="auto"/>
            </w:tcBorders>
            <w:shd w:val="clear" w:color="auto" w:fill="auto"/>
            <w:hideMark/>
          </w:tcPr>
          <w:p w14:paraId="5650B16B" w14:textId="77777777" w:rsidR="00432512" w:rsidRPr="00432512" w:rsidRDefault="00432512" w:rsidP="00B22365">
            <w:pPr>
              <w:spacing w:after="0" w:line="240" w:lineRule="auto"/>
              <w:rPr>
                <w:rFonts w:ascii="Times New Roman" w:eastAsia="Times New Roman" w:hAnsi="Times New Roman" w:cs="Times New Roman"/>
                <w:color w:val="000000"/>
                <w:sz w:val="24"/>
                <w:szCs w:val="24"/>
                <w:lang w:val="en-US"/>
              </w:rPr>
            </w:pPr>
            <w:r w:rsidRPr="00432512">
              <w:rPr>
                <w:rFonts w:ascii="Times New Roman" w:eastAsia="Times New Roman" w:hAnsi="Times New Roman" w:cs="Times New Roman"/>
                <w:color w:val="000000"/>
                <w:sz w:val="24"/>
                <w:szCs w:val="24"/>
              </w:rPr>
              <w:t>0111003710 P8: Water Resources Management</w:t>
            </w:r>
          </w:p>
        </w:tc>
        <w:tc>
          <w:tcPr>
            <w:tcW w:w="3077" w:type="pct"/>
            <w:tcBorders>
              <w:top w:val="nil"/>
              <w:left w:val="nil"/>
              <w:bottom w:val="single" w:sz="4" w:space="0" w:color="auto"/>
              <w:right w:val="single" w:sz="4" w:space="0" w:color="auto"/>
            </w:tcBorders>
            <w:shd w:val="clear" w:color="auto" w:fill="auto"/>
            <w:hideMark/>
          </w:tcPr>
          <w:p w14:paraId="70B33A46" w14:textId="77777777" w:rsidR="00432512" w:rsidRPr="00432512" w:rsidRDefault="00432512" w:rsidP="00B22365">
            <w:pPr>
              <w:spacing w:after="0" w:line="240" w:lineRule="auto"/>
              <w:rPr>
                <w:rFonts w:ascii="Times New Roman" w:eastAsia="Times New Roman" w:hAnsi="Times New Roman" w:cs="Times New Roman"/>
                <w:color w:val="000000"/>
                <w:sz w:val="24"/>
                <w:szCs w:val="24"/>
                <w:lang w:val="en-US"/>
              </w:rPr>
            </w:pPr>
            <w:r w:rsidRPr="00432512">
              <w:rPr>
                <w:rFonts w:ascii="Times New Roman" w:eastAsia="Times New Roman" w:hAnsi="Times New Roman" w:cs="Times New Roman"/>
                <w:color w:val="000000"/>
                <w:sz w:val="24"/>
                <w:szCs w:val="24"/>
              </w:rPr>
              <w:t>To ensure sustainable water supply and irrigation schemes across the County</w:t>
            </w:r>
          </w:p>
        </w:tc>
      </w:tr>
    </w:tbl>
    <w:p w14:paraId="3EDDA197" w14:textId="77777777" w:rsidR="000C5D3C" w:rsidRDefault="000C5D3C" w:rsidP="00DC44C4">
      <w:pPr>
        <w:spacing w:after="0"/>
        <w:rPr>
          <w:b/>
          <w:bCs/>
        </w:rPr>
      </w:pPr>
    </w:p>
    <w:p w14:paraId="6319A0AB" w14:textId="578CF8AB" w:rsidR="00DC44C4" w:rsidRDefault="00DC44C4" w:rsidP="00DC44C4">
      <w:pPr>
        <w:spacing w:after="0"/>
        <w:rPr>
          <w:rFonts w:ascii="Times New Roman" w:hAnsi="Times New Roman" w:cs="Times New Roman"/>
          <w:b/>
          <w:bCs/>
          <w:sz w:val="24"/>
          <w:szCs w:val="24"/>
        </w:rPr>
      </w:pPr>
      <w:r w:rsidRPr="008C751C">
        <w:rPr>
          <w:rFonts w:ascii="Times New Roman" w:hAnsi="Times New Roman" w:cs="Times New Roman"/>
          <w:b/>
          <w:bCs/>
          <w:sz w:val="24"/>
          <w:szCs w:val="24"/>
        </w:rPr>
        <w:t>Part D. Performance Overview and Background for Programmes</w:t>
      </w:r>
    </w:p>
    <w:p w14:paraId="5B7B1557" w14:textId="16BE5B32" w:rsidR="004806FB" w:rsidRPr="004806FB" w:rsidRDefault="004806FB" w:rsidP="004806FB">
      <w:pPr>
        <w:tabs>
          <w:tab w:val="left" w:pos="720"/>
        </w:tabs>
        <w:spacing w:after="0"/>
        <w:jc w:val="both"/>
        <w:rPr>
          <w:rFonts w:ascii="Times New Roman" w:hAnsi="Times New Roman" w:cs="Times New Roman"/>
          <w:sz w:val="24"/>
          <w:szCs w:val="24"/>
        </w:rPr>
      </w:pPr>
      <w:r w:rsidRPr="004806FB">
        <w:rPr>
          <w:rFonts w:ascii="Times New Roman" w:hAnsi="Times New Roman" w:cs="Times New Roman"/>
          <w:sz w:val="24"/>
          <w:szCs w:val="24"/>
        </w:rPr>
        <w:t xml:space="preserve">The County Government undertook completion of the flagship </w:t>
      </w:r>
      <w:proofErr w:type="spellStart"/>
      <w:r w:rsidRPr="004806FB">
        <w:rPr>
          <w:rFonts w:ascii="Times New Roman" w:hAnsi="Times New Roman" w:cs="Times New Roman"/>
          <w:sz w:val="24"/>
          <w:szCs w:val="24"/>
        </w:rPr>
        <w:t>Kangu</w:t>
      </w:r>
      <w:proofErr w:type="spellEnd"/>
      <w:r w:rsidRPr="004806FB">
        <w:rPr>
          <w:rFonts w:ascii="Times New Roman" w:hAnsi="Times New Roman" w:cs="Times New Roman"/>
          <w:sz w:val="24"/>
          <w:szCs w:val="24"/>
        </w:rPr>
        <w:t xml:space="preserve"> Water Project in </w:t>
      </w:r>
      <w:proofErr w:type="spellStart"/>
      <w:r w:rsidRPr="004806FB">
        <w:rPr>
          <w:rFonts w:ascii="Times New Roman" w:hAnsi="Times New Roman" w:cs="Times New Roman"/>
          <w:sz w:val="24"/>
          <w:szCs w:val="24"/>
        </w:rPr>
        <w:t>Kitui</w:t>
      </w:r>
      <w:proofErr w:type="spellEnd"/>
      <w:r w:rsidRPr="004806FB">
        <w:rPr>
          <w:rFonts w:ascii="Times New Roman" w:hAnsi="Times New Roman" w:cs="Times New Roman"/>
          <w:sz w:val="24"/>
          <w:szCs w:val="24"/>
        </w:rPr>
        <w:t xml:space="preserve"> South and parts of </w:t>
      </w:r>
      <w:proofErr w:type="spellStart"/>
      <w:r w:rsidRPr="004806FB">
        <w:rPr>
          <w:rFonts w:ascii="Times New Roman" w:hAnsi="Times New Roman" w:cs="Times New Roman"/>
          <w:sz w:val="24"/>
          <w:szCs w:val="24"/>
        </w:rPr>
        <w:t>Kitui</w:t>
      </w:r>
      <w:proofErr w:type="spellEnd"/>
      <w:r w:rsidRPr="004806FB">
        <w:rPr>
          <w:rFonts w:ascii="Times New Roman" w:hAnsi="Times New Roman" w:cs="Times New Roman"/>
          <w:sz w:val="24"/>
          <w:szCs w:val="24"/>
        </w:rPr>
        <w:t xml:space="preserve"> Rural. This entailed rehabilitation of the pipeline (</w:t>
      </w:r>
      <w:proofErr w:type="spellStart"/>
      <w:r w:rsidRPr="004806FB">
        <w:rPr>
          <w:rFonts w:ascii="Times New Roman" w:hAnsi="Times New Roman" w:cs="Times New Roman"/>
          <w:sz w:val="24"/>
          <w:szCs w:val="24"/>
        </w:rPr>
        <w:t>Kamutei</w:t>
      </w:r>
      <w:proofErr w:type="spellEnd"/>
      <w:r w:rsidRPr="004806FB">
        <w:rPr>
          <w:rFonts w:ascii="Times New Roman" w:hAnsi="Times New Roman" w:cs="Times New Roman"/>
          <w:sz w:val="24"/>
          <w:szCs w:val="24"/>
        </w:rPr>
        <w:t xml:space="preserve"> - </w:t>
      </w:r>
      <w:proofErr w:type="spellStart"/>
      <w:r w:rsidRPr="004806FB">
        <w:rPr>
          <w:rFonts w:ascii="Times New Roman" w:hAnsi="Times New Roman" w:cs="Times New Roman"/>
          <w:sz w:val="24"/>
          <w:szCs w:val="24"/>
        </w:rPr>
        <w:t>Mutomo</w:t>
      </w:r>
      <w:proofErr w:type="spellEnd"/>
      <w:r w:rsidRPr="004806FB">
        <w:rPr>
          <w:rFonts w:ascii="Times New Roman" w:hAnsi="Times New Roman" w:cs="Times New Roman"/>
          <w:sz w:val="24"/>
          <w:szCs w:val="24"/>
        </w:rPr>
        <w:t xml:space="preserve"> main gravity line, </w:t>
      </w:r>
      <w:proofErr w:type="spellStart"/>
      <w:r w:rsidRPr="004806FB">
        <w:rPr>
          <w:rFonts w:ascii="Times New Roman" w:hAnsi="Times New Roman" w:cs="Times New Roman"/>
          <w:sz w:val="24"/>
          <w:szCs w:val="24"/>
        </w:rPr>
        <w:t>Mutomo</w:t>
      </w:r>
      <w:proofErr w:type="spellEnd"/>
      <w:r w:rsidRPr="004806FB">
        <w:rPr>
          <w:rFonts w:ascii="Times New Roman" w:hAnsi="Times New Roman" w:cs="Times New Roman"/>
          <w:sz w:val="24"/>
          <w:szCs w:val="24"/>
        </w:rPr>
        <w:t xml:space="preserve"> – </w:t>
      </w:r>
      <w:proofErr w:type="spellStart"/>
      <w:r w:rsidRPr="004806FB">
        <w:rPr>
          <w:rFonts w:ascii="Times New Roman" w:hAnsi="Times New Roman" w:cs="Times New Roman"/>
          <w:sz w:val="24"/>
          <w:szCs w:val="24"/>
        </w:rPr>
        <w:t>Syunguni</w:t>
      </w:r>
      <w:proofErr w:type="spellEnd"/>
      <w:r w:rsidRPr="004806FB">
        <w:rPr>
          <w:rFonts w:ascii="Times New Roman" w:hAnsi="Times New Roman" w:cs="Times New Roman"/>
          <w:sz w:val="24"/>
          <w:szCs w:val="24"/>
        </w:rPr>
        <w:t xml:space="preserve"> – </w:t>
      </w:r>
      <w:proofErr w:type="spellStart"/>
      <w:r w:rsidRPr="004806FB">
        <w:rPr>
          <w:rFonts w:ascii="Times New Roman" w:hAnsi="Times New Roman" w:cs="Times New Roman"/>
          <w:sz w:val="24"/>
          <w:szCs w:val="24"/>
        </w:rPr>
        <w:t>Kandae</w:t>
      </w:r>
      <w:proofErr w:type="spellEnd"/>
      <w:r w:rsidRPr="004806FB">
        <w:rPr>
          <w:rFonts w:ascii="Times New Roman" w:hAnsi="Times New Roman" w:cs="Times New Roman"/>
          <w:sz w:val="24"/>
          <w:szCs w:val="24"/>
        </w:rPr>
        <w:t xml:space="preserve"> – </w:t>
      </w:r>
      <w:proofErr w:type="spellStart"/>
      <w:r w:rsidRPr="004806FB">
        <w:rPr>
          <w:rFonts w:ascii="Times New Roman" w:hAnsi="Times New Roman" w:cs="Times New Roman"/>
          <w:sz w:val="24"/>
          <w:szCs w:val="24"/>
        </w:rPr>
        <w:t>Syuma</w:t>
      </w:r>
      <w:proofErr w:type="spellEnd"/>
      <w:r w:rsidRPr="004806FB">
        <w:rPr>
          <w:rFonts w:ascii="Times New Roman" w:hAnsi="Times New Roman" w:cs="Times New Roman"/>
          <w:sz w:val="24"/>
          <w:szCs w:val="24"/>
        </w:rPr>
        <w:t xml:space="preserve"> </w:t>
      </w:r>
      <w:proofErr w:type="spellStart"/>
      <w:r w:rsidRPr="004806FB">
        <w:rPr>
          <w:rFonts w:ascii="Times New Roman" w:hAnsi="Times New Roman" w:cs="Times New Roman"/>
          <w:sz w:val="24"/>
          <w:szCs w:val="24"/>
        </w:rPr>
        <w:t>Nzeke</w:t>
      </w:r>
      <w:proofErr w:type="spellEnd"/>
      <w:r w:rsidRPr="004806FB">
        <w:rPr>
          <w:rFonts w:ascii="Times New Roman" w:hAnsi="Times New Roman" w:cs="Times New Roman"/>
          <w:sz w:val="24"/>
          <w:szCs w:val="24"/>
        </w:rPr>
        <w:t xml:space="preserve"> - </w:t>
      </w:r>
      <w:proofErr w:type="spellStart"/>
      <w:r w:rsidRPr="004806FB">
        <w:rPr>
          <w:rFonts w:ascii="Times New Roman" w:hAnsi="Times New Roman" w:cs="Times New Roman"/>
          <w:sz w:val="24"/>
          <w:szCs w:val="24"/>
        </w:rPr>
        <w:t>Makongoni</w:t>
      </w:r>
      <w:proofErr w:type="spellEnd"/>
      <w:r w:rsidRPr="004806FB">
        <w:rPr>
          <w:rFonts w:ascii="Times New Roman" w:hAnsi="Times New Roman" w:cs="Times New Roman"/>
          <w:sz w:val="24"/>
          <w:szCs w:val="24"/>
        </w:rPr>
        <w:t xml:space="preserve"> return line, </w:t>
      </w:r>
      <w:proofErr w:type="spellStart"/>
      <w:r w:rsidRPr="004806FB">
        <w:rPr>
          <w:rFonts w:ascii="Times New Roman" w:hAnsi="Times New Roman" w:cs="Times New Roman"/>
          <w:sz w:val="24"/>
          <w:szCs w:val="24"/>
        </w:rPr>
        <w:t>Mutomo</w:t>
      </w:r>
      <w:proofErr w:type="spellEnd"/>
      <w:r w:rsidRPr="004806FB">
        <w:rPr>
          <w:rFonts w:ascii="Times New Roman" w:hAnsi="Times New Roman" w:cs="Times New Roman"/>
          <w:sz w:val="24"/>
          <w:szCs w:val="24"/>
        </w:rPr>
        <w:t xml:space="preserve"> - </w:t>
      </w:r>
      <w:proofErr w:type="spellStart"/>
      <w:r w:rsidRPr="004806FB">
        <w:rPr>
          <w:rFonts w:ascii="Times New Roman" w:hAnsi="Times New Roman" w:cs="Times New Roman"/>
          <w:sz w:val="24"/>
          <w:szCs w:val="24"/>
        </w:rPr>
        <w:t>Ikutha</w:t>
      </w:r>
      <w:proofErr w:type="spellEnd"/>
      <w:r w:rsidRPr="004806FB">
        <w:rPr>
          <w:rFonts w:ascii="Times New Roman" w:hAnsi="Times New Roman" w:cs="Times New Roman"/>
          <w:sz w:val="24"/>
          <w:szCs w:val="24"/>
        </w:rPr>
        <w:t xml:space="preserve"> line and </w:t>
      </w:r>
      <w:proofErr w:type="spellStart"/>
      <w:r w:rsidRPr="004806FB">
        <w:rPr>
          <w:rFonts w:ascii="Times New Roman" w:hAnsi="Times New Roman" w:cs="Times New Roman"/>
          <w:sz w:val="24"/>
          <w:szCs w:val="24"/>
        </w:rPr>
        <w:t>Mutomo</w:t>
      </w:r>
      <w:proofErr w:type="spellEnd"/>
      <w:r w:rsidRPr="004806FB">
        <w:rPr>
          <w:rFonts w:ascii="Times New Roman" w:hAnsi="Times New Roman" w:cs="Times New Roman"/>
          <w:sz w:val="24"/>
          <w:szCs w:val="24"/>
        </w:rPr>
        <w:t xml:space="preserve"> – </w:t>
      </w:r>
      <w:proofErr w:type="spellStart"/>
      <w:r w:rsidRPr="004806FB">
        <w:rPr>
          <w:rFonts w:ascii="Times New Roman" w:hAnsi="Times New Roman" w:cs="Times New Roman"/>
          <w:sz w:val="24"/>
          <w:szCs w:val="24"/>
        </w:rPr>
        <w:t>Mutha</w:t>
      </w:r>
      <w:proofErr w:type="spellEnd"/>
      <w:r w:rsidRPr="004806FB">
        <w:rPr>
          <w:rFonts w:ascii="Times New Roman" w:hAnsi="Times New Roman" w:cs="Times New Roman"/>
          <w:sz w:val="24"/>
          <w:szCs w:val="24"/>
        </w:rPr>
        <w:t xml:space="preserve"> line, installation of valves and construction of water kiosks to serve over 120,000 people; construction of </w:t>
      </w:r>
      <w:proofErr w:type="spellStart"/>
      <w:r w:rsidRPr="004806FB">
        <w:rPr>
          <w:rFonts w:ascii="Times New Roman" w:hAnsi="Times New Roman" w:cs="Times New Roman"/>
          <w:sz w:val="24"/>
          <w:szCs w:val="24"/>
        </w:rPr>
        <w:t>Mwitasyano</w:t>
      </w:r>
      <w:proofErr w:type="spellEnd"/>
      <w:r w:rsidRPr="004806FB">
        <w:rPr>
          <w:rFonts w:ascii="Times New Roman" w:hAnsi="Times New Roman" w:cs="Times New Roman"/>
          <w:sz w:val="24"/>
          <w:szCs w:val="24"/>
        </w:rPr>
        <w:t xml:space="preserve"> - Kwa </w:t>
      </w:r>
      <w:proofErr w:type="spellStart"/>
      <w:r w:rsidRPr="004806FB">
        <w:rPr>
          <w:rFonts w:ascii="Times New Roman" w:hAnsi="Times New Roman" w:cs="Times New Roman"/>
          <w:sz w:val="24"/>
          <w:szCs w:val="24"/>
        </w:rPr>
        <w:t>Kilui</w:t>
      </w:r>
      <w:proofErr w:type="spellEnd"/>
      <w:r w:rsidRPr="004806FB">
        <w:rPr>
          <w:rFonts w:ascii="Times New Roman" w:hAnsi="Times New Roman" w:cs="Times New Roman"/>
          <w:sz w:val="24"/>
          <w:szCs w:val="24"/>
        </w:rPr>
        <w:t xml:space="preserve"> – </w:t>
      </w:r>
      <w:proofErr w:type="spellStart"/>
      <w:r w:rsidRPr="004806FB">
        <w:rPr>
          <w:rFonts w:ascii="Times New Roman" w:hAnsi="Times New Roman" w:cs="Times New Roman"/>
          <w:sz w:val="24"/>
          <w:szCs w:val="24"/>
        </w:rPr>
        <w:t>Matulani</w:t>
      </w:r>
      <w:proofErr w:type="spellEnd"/>
      <w:r w:rsidRPr="004806FB">
        <w:rPr>
          <w:rFonts w:ascii="Times New Roman" w:hAnsi="Times New Roman" w:cs="Times New Roman"/>
          <w:sz w:val="24"/>
          <w:szCs w:val="24"/>
        </w:rPr>
        <w:t xml:space="preserve"> - Kwa </w:t>
      </w:r>
      <w:proofErr w:type="spellStart"/>
      <w:r w:rsidRPr="004806FB">
        <w:rPr>
          <w:rFonts w:ascii="Times New Roman" w:hAnsi="Times New Roman" w:cs="Times New Roman"/>
          <w:sz w:val="24"/>
          <w:szCs w:val="24"/>
        </w:rPr>
        <w:t>Kilya</w:t>
      </w:r>
      <w:proofErr w:type="spellEnd"/>
      <w:r w:rsidRPr="004806FB">
        <w:rPr>
          <w:rFonts w:ascii="Times New Roman" w:hAnsi="Times New Roman" w:cs="Times New Roman"/>
          <w:sz w:val="24"/>
          <w:szCs w:val="24"/>
        </w:rPr>
        <w:t xml:space="preserve"> sump well water supply in </w:t>
      </w:r>
      <w:proofErr w:type="spellStart"/>
      <w:r w:rsidRPr="004806FB">
        <w:rPr>
          <w:rFonts w:ascii="Times New Roman" w:hAnsi="Times New Roman" w:cs="Times New Roman"/>
          <w:sz w:val="24"/>
          <w:szCs w:val="24"/>
        </w:rPr>
        <w:t>Yatta</w:t>
      </w:r>
      <w:proofErr w:type="spellEnd"/>
      <w:r w:rsidRPr="004806FB">
        <w:rPr>
          <w:rFonts w:ascii="Times New Roman" w:hAnsi="Times New Roman" w:cs="Times New Roman"/>
          <w:sz w:val="24"/>
          <w:szCs w:val="24"/>
        </w:rPr>
        <w:t xml:space="preserve">/Kwa </w:t>
      </w:r>
      <w:proofErr w:type="spellStart"/>
      <w:r w:rsidRPr="004806FB">
        <w:rPr>
          <w:rFonts w:ascii="Times New Roman" w:hAnsi="Times New Roman" w:cs="Times New Roman"/>
          <w:sz w:val="24"/>
          <w:szCs w:val="24"/>
        </w:rPr>
        <w:t>Vonza</w:t>
      </w:r>
      <w:proofErr w:type="spellEnd"/>
      <w:r w:rsidRPr="004806FB">
        <w:rPr>
          <w:rFonts w:ascii="Times New Roman" w:hAnsi="Times New Roman" w:cs="Times New Roman"/>
          <w:sz w:val="24"/>
          <w:szCs w:val="24"/>
        </w:rPr>
        <w:t xml:space="preserve"> Ward serving an estimated 12,000 people.</w:t>
      </w:r>
    </w:p>
    <w:p w14:paraId="327E9510" w14:textId="77777777" w:rsidR="004806FB" w:rsidRPr="004806FB" w:rsidRDefault="004806FB" w:rsidP="004806FB">
      <w:pPr>
        <w:tabs>
          <w:tab w:val="left" w:pos="720"/>
        </w:tabs>
        <w:spacing w:after="0"/>
        <w:jc w:val="both"/>
        <w:rPr>
          <w:rFonts w:ascii="Times New Roman" w:hAnsi="Times New Roman" w:cs="Times New Roman"/>
          <w:sz w:val="24"/>
          <w:szCs w:val="24"/>
        </w:rPr>
      </w:pPr>
      <w:r w:rsidRPr="004806FB">
        <w:rPr>
          <w:rFonts w:ascii="Times New Roman" w:hAnsi="Times New Roman" w:cs="Times New Roman"/>
          <w:sz w:val="24"/>
          <w:szCs w:val="24"/>
        </w:rPr>
        <w:t xml:space="preserve">The County Government of </w:t>
      </w:r>
      <w:proofErr w:type="spellStart"/>
      <w:r w:rsidRPr="004806FB">
        <w:rPr>
          <w:rFonts w:ascii="Times New Roman" w:hAnsi="Times New Roman" w:cs="Times New Roman"/>
          <w:sz w:val="24"/>
          <w:szCs w:val="24"/>
        </w:rPr>
        <w:t>Kitui</w:t>
      </w:r>
      <w:proofErr w:type="spellEnd"/>
      <w:r w:rsidRPr="004806FB">
        <w:rPr>
          <w:rFonts w:ascii="Times New Roman" w:hAnsi="Times New Roman" w:cs="Times New Roman"/>
          <w:sz w:val="24"/>
          <w:szCs w:val="24"/>
        </w:rPr>
        <w:t xml:space="preserve"> distributed 164 (1000 Lt) tanks to eight groups in </w:t>
      </w:r>
      <w:proofErr w:type="spellStart"/>
      <w:r w:rsidRPr="004806FB">
        <w:rPr>
          <w:rFonts w:ascii="Times New Roman" w:hAnsi="Times New Roman" w:cs="Times New Roman"/>
          <w:sz w:val="24"/>
          <w:szCs w:val="24"/>
        </w:rPr>
        <w:t>Kauwi</w:t>
      </w:r>
      <w:proofErr w:type="spellEnd"/>
      <w:r w:rsidRPr="004806FB">
        <w:rPr>
          <w:rFonts w:ascii="Times New Roman" w:hAnsi="Times New Roman" w:cs="Times New Roman"/>
          <w:sz w:val="24"/>
          <w:szCs w:val="24"/>
        </w:rPr>
        <w:t xml:space="preserve"> and </w:t>
      </w:r>
      <w:proofErr w:type="spellStart"/>
      <w:r w:rsidRPr="004806FB">
        <w:rPr>
          <w:rFonts w:ascii="Times New Roman" w:hAnsi="Times New Roman" w:cs="Times New Roman"/>
          <w:sz w:val="24"/>
          <w:szCs w:val="24"/>
        </w:rPr>
        <w:t>Mutomo</w:t>
      </w:r>
      <w:proofErr w:type="spellEnd"/>
      <w:r w:rsidRPr="004806FB">
        <w:rPr>
          <w:rFonts w:ascii="Times New Roman" w:hAnsi="Times New Roman" w:cs="Times New Roman"/>
          <w:sz w:val="24"/>
          <w:szCs w:val="24"/>
        </w:rPr>
        <w:t xml:space="preserve"> wards. The project is an initiative of a collaboration between the County Government of </w:t>
      </w:r>
      <w:proofErr w:type="spellStart"/>
      <w:r w:rsidRPr="004806FB">
        <w:rPr>
          <w:rFonts w:ascii="Times New Roman" w:hAnsi="Times New Roman" w:cs="Times New Roman"/>
          <w:sz w:val="24"/>
          <w:szCs w:val="24"/>
        </w:rPr>
        <w:t>Kitui</w:t>
      </w:r>
      <w:proofErr w:type="spellEnd"/>
      <w:r w:rsidRPr="004806FB">
        <w:rPr>
          <w:rFonts w:ascii="Times New Roman" w:hAnsi="Times New Roman" w:cs="Times New Roman"/>
          <w:sz w:val="24"/>
          <w:szCs w:val="24"/>
        </w:rPr>
        <w:t xml:space="preserve"> and UNWOMEN through Anglican Development Services Eastern (ADSE).</w:t>
      </w:r>
    </w:p>
    <w:p w14:paraId="2B111765" w14:textId="77777777" w:rsidR="004806FB" w:rsidRPr="00062C76" w:rsidRDefault="004806FB" w:rsidP="004806FB">
      <w:pPr>
        <w:tabs>
          <w:tab w:val="left" w:pos="720"/>
        </w:tabs>
        <w:spacing w:after="0"/>
        <w:jc w:val="both"/>
        <w:rPr>
          <w:rFonts w:ascii="Times New Roman" w:hAnsi="Times New Roman"/>
          <w:sz w:val="24"/>
          <w:szCs w:val="24"/>
        </w:rPr>
      </w:pPr>
    </w:p>
    <w:p w14:paraId="562C97A7" w14:textId="77777777" w:rsidR="000C5D3C" w:rsidRPr="000C5D3C" w:rsidRDefault="000C5D3C" w:rsidP="000C5D3C">
      <w:pPr>
        <w:spacing w:after="0"/>
        <w:rPr>
          <w:rFonts w:ascii="Times New Roman" w:hAnsi="Times New Roman" w:cs="Times New Roman"/>
          <w:b/>
          <w:bCs/>
          <w:sz w:val="24"/>
          <w:szCs w:val="24"/>
        </w:rPr>
      </w:pPr>
    </w:p>
    <w:p w14:paraId="20904FD7" w14:textId="77777777" w:rsidR="008C751C" w:rsidRPr="008C751C" w:rsidRDefault="008C751C" w:rsidP="00DC44C4">
      <w:pPr>
        <w:spacing w:after="0"/>
        <w:rPr>
          <w:rFonts w:ascii="Times New Roman" w:hAnsi="Times New Roman" w:cs="Times New Roman"/>
          <w:b/>
          <w:bCs/>
          <w:sz w:val="24"/>
          <w:szCs w:val="24"/>
        </w:rPr>
      </w:pPr>
    </w:p>
    <w:p w14:paraId="498856B8" w14:textId="77777777" w:rsidR="00DC44C4" w:rsidRDefault="00DC44C4" w:rsidP="003948AB">
      <w:pPr>
        <w:spacing w:after="0"/>
        <w:rPr>
          <w:b/>
          <w:bCs/>
          <w:lang w:eastAsia="zh-CN"/>
        </w:rPr>
      </w:pPr>
    </w:p>
    <w:p w14:paraId="704C88A6" w14:textId="6935A1AD" w:rsidR="00DC44C4" w:rsidRPr="00CE6D01" w:rsidRDefault="00DC44C4" w:rsidP="003948AB">
      <w:pPr>
        <w:spacing w:after="0"/>
        <w:rPr>
          <w:b/>
          <w:bCs/>
          <w:lang w:eastAsia="zh-CN"/>
        </w:rPr>
        <w:sectPr w:rsidR="00DC44C4" w:rsidRPr="00CE6D01" w:rsidSect="002701CF">
          <w:pgSz w:w="11907" w:h="16839"/>
          <w:pgMar w:top="1440" w:right="1440" w:bottom="1440" w:left="1440" w:header="720" w:footer="720" w:gutter="0"/>
          <w:cols w:space="720"/>
          <w:docGrid w:linePitch="360"/>
        </w:sectPr>
      </w:pPr>
    </w:p>
    <w:p w14:paraId="699B9F95" w14:textId="42D15E7E" w:rsidR="004A0EAE" w:rsidRDefault="004A0EAE" w:rsidP="004A0EAE">
      <w:pPr>
        <w:rPr>
          <w:b/>
          <w:bCs/>
        </w:rPr>
      </w:pPr>
      <w:r w:rsidRPr="008D5FEB">
        <w:rPr>
          <w:b/>
          <w:bCs/>
        </w:rPr>
        <w:lastRenderedPageBreak/>
        <w:t>PART E: Summary of the Programme Key Outputs and Pe</w:t>
      </w:r>
      <w:r w:rsidR="00893960">
        <w:rPr>
          <w:b/>
          <w:bCs/>
        </w:rPr>
        <w:t>rformance Indicators for FY 2024/2025- 2027/2028</w:t>
      </w:r>
    </w:p>
    <w:tbl>
      <w:tblPr>
        <w:tblW w:w="5000" w:type="pct"/>
        <w:tblLook w:val="04A0" w:firstRow="1" w:lastRow="0" w:firstColumn="1" w:lastColumn="0" w:noHBand="0" w:noVBand="1"/>
      </w:tblPr>
      <w:tblGrid>
        <w:gridCol w:w="1781"/>
        <w:gridCol w:w="3626"/>
        <w:gridCol w:w="3116"/>
        <w:gridCol w:w="1626"/>
        <w:gridCol w:w="1389"/>
        <w:gridCol w:w="1205"/>
        <w:gridCol w:w="1205"/>
      </w:tblGrid>
      <w:tr w:rsidR="00B07CD0" w:rsidRPr="00B07CD0" w14:paraId="545C6FC8" w14:textId="77777777" w:rsidTr="00B07CD0">
        <w:trPr>
          <w:trHeight w:val="197"/>
          <w:tblHeader/>
        </w:trPr>
        <w:tc>
          <w:tcPr>
            <w:tcW w:w="638" w:type="pct"/>
            <w:tcBorders>
              <w:top w:val="single" w:sz="4" w:space="0" w:color="auto"/>
              <w:left w:val="single" w:sz="4" w:space="0" w:color="auto"/>
              <w:bottom w:val="single" w:sz="4" w:space="0" w:color="auto"/>
              <w:right w:val="single" w:sz="4" w:space="0" w:color="auto"/>
            </w:tcBorders>
            <w:shd w:val="clear" w:color="000000" w:fill="FFF2CC"/>
            <w:hideMark/>
          </w:tcPr>
          <w:p w14:paraId="464D9E3B" w14:textId="77777777" w:rsidR="00B07CD0" w:rsidRPr="00B07CD0" w:rsidRDefault="00B07CD0" w:rsidP="00B07CD0">
            <w:pPr>
              <w:spacing w:after="0" w:line="240" w:lineRule="auto"/>
              <w:rPr>
                <w:rFonts w:ascii="Arial Narrow" w:eastAsia="Times New Roman" w:hAnsi="Arial Narrow" w:cs="Calibri"/>
                <w:b/>
                <w:bCs/>
                <w:color w:val="000000"/>
                <w:sz w:val="20"/>
                <w:szCs w:val="20"/>
                <w:lang w:val="en-US"/>
              </w:rPr>
            </w:pPr>
            <w:proofErr w:type="spellStart"/>
            <w:r w:rsidRPr="00B07CD0">
              <w:rPr>
                <w:rFonts w:ascii="Arial Narrow" w:eastAsia="Times New Roman" w:hAnsi="Arial Narrow" w:cs="Calibri"/>
                <w:b/>
                <w:bCs/>
                <w:color w:val="000000"/>
                <w:sz w:val="20"/>
                <w:szCs w:val="20"/>
                <w:lang w:val="en-US"/>
              </w:rPr>
              <w:t>Programme</w:t>
            </w:r>
            <w:proofErr w:type="spellEnd"/>
            <w:r w:rsidRPr="00B07CD0">
              <w:rPr>
                <w:rFonts w:ascii="Arial Narrow" w:eastAsia="Times New Roman" w:hAnsi="Arial Narrow" w:cs="Calibri"/>
                <w:b/>
                <w:bCs/>
                <w:color w:val="000000"/>
                <w:sz w:val="20"/>
                <w:szCs w:val="20"/>
                <w:lang w:val="en-US"/>
              </w:rPr>
              <w:t xml:space="preserve"> </w:t>
            </w:r>
          </w:p>
        </w:tc>
        <w:tc>
          <w:tcPr>
            <w:tcW w:w="1300" w:type="pct"/>
            <w:tcBorders>
              <w:top w:val="single" w:sz="4" w:space="0" w:color="auto"/>
              <w:left w:val="nil"/>
              <w:bottom w:val="single" w:sz="4" w:space="0" w:color="auto"/>
              <w:right w:val="single" w:sz="4" w:space="0" w:color="auto"/>
            </w:tcBorders>
            <w:shd w:val="clear" w:color="000000" w:fill="FFF2CC"/>
            <w:hideMark/>
          </w:tcPr>
          <w:p w14:paraId="2ABC1819" w14:textId="77777777" w:rsidR="00B07CD0" w:rsidRPr="00B07CD0" w:rsidRDefault="00B07CD0" w:rsidP="00B07CD0">
            <w:pPr>
              <w:spacing w:after="0" w:line="240" w:lineRule="auto"/>
              <w:rPr>
                <w:rFonts w:ascii="Arial Narrow" w:eastAsia="Times New Roman" w:hAnsi="Arial Narrow" w:cs="Calibri"/>
                <w:b/>
                <w:bCs/>
                <w:color w:val="000000"/>
                <w:sz w:val="20"/>
                <w:szCs w:val="20"/>
                <w:lang w:val="en-US"/>
              </w:rPr>
            </w:pPr>
            <w:r w:rsidRPr="00B07CD0">
              <w:rPr>
                <w:rFonts w:ascii="Arial Narrow" w:eastAsia="Times New Roman" w:hAnsi="Arial Narrow" w:cs="Calibri"/>
                <w:b/>
                <w:bCs/>
                <w:color w:val="000000"/>
                <w:sz w:val="20"/>
                <w:szCs w:val="20"/>
                <w:lang w:val="en-US"/>
              </w:rPr>
              <w:t xml:space="preserve">Key Outputs </w:t>
            </w:r>
          </w:p>
        </w:tc>
        <w:tc>
          <w:tcPr>
            <w:tcW w:w="1117" w:type="pct"/>
            <w:tcBorders>
              <w:top w:val="single" w:sz="4" w:space="0" w:color="auto"/>
              <w:left w:val="nil"/>
              <w:bottom w:val="single" w:sz="4" w:space="0" w:color="auto"/>
              <w:right w:val="single" w:sz="4" w:space="0" w:color="auto"/>
            </w:tcBorders>
            <w:shd w:val="clear" w:color="000000" w:fill="FFF2CC"/>
            <w:noWrap/>
            <w:hideMark/>
          </w:tcPr>
          <w:p w14:paraId="0CF548AF" w14:textId="77777777" w:rsidR="00B07CD0" w:rsidRPr="00B07CD0" w:rsidRDefault="00B07CD0" w:rsidP="00B07CD0">
            <w:pPr>
              <w:spacing w:after="0" w:line="240" w:lineRule="auto"/>
              <w:rPr>
                <w:rFonts w:ascii="Arial Narrow" w:eastAsia="Times New Roman" w:hAnsi="Arial Narrow" w:cs="Calibri"/>
                <w:b/>
                <w:bCs/>
                <w:color w:val="000000"/>
                <w:sz w:val="20"/>
                <w:szCs w:val="20"/>
                <w:lang w:val="en-US"/>
              </w:rPr>
            </w:pPr>
            <w:r w:rsidRPr="00B07CD0">
              <w:rPr>
                <w:rFonts w:ascii="Arial Narrow" w:eastAsia="Times New Roman" w:hAnsi="Arial Narrow" w:cs="Calibri"/>
                <w:b/>
                <w:bCs/>
                <w:color w:val="000000"/>
                <w:sz w:val="20"/>
                <w:szCs w:val="20"/>
                <w:lang w:val="en-US"/>
              </w:rPr>
              <w:t xml:space="preserve">Key Performance Indicators </w:t>
            </w:r>
          </w:p>
        </w:tc>
        <w:tc>
          <w:tcPr>
            <w:tcW w:w="583" w:type="pct"/>
            <w:tcBorders>
              <w:top w:val="single" w:sz="4" w:space="0" w:color="auto"/>
              <w:left w:val="nil"/>
              <w:bottom w:val="single" w:sz="4" w:space="0" w:color="auto"/>
              <w:right w:val="single" w:sz="4" w:space="0" w:color="auto"/>
            </w:tcBorders>
            <w:shd w:val="clear" w:color="000000" w:fill="FFF2CC"/>
            <w:noWrap/>
            <w:hideMark/>
          </w:tcPr>
          <w:p w14:paraId="38F20DA2" w14:textId="77777777" w:rsidR="00B07CD0" w:rsidRPr="00B07CD0" w:rsidRDefault="00B07CD0" w:rsidP="00B07CD0">
            <w:pPr>
              <w:spacing w:after="0" w:line="240" w:lineRule="auto"/>
              <w:rPr>
                <w:rFonts w:ascii="Arial Narrow" w:eastAsia="Times New Roman" w:hAnsi="Arial Narrow" w:cs="Calibri"/>
                <w:b/>
                <w:bCs/>
                <w:color w:val="000000"/>
                <w:sz w:val="20"/>
                <w:szCs w:val="20"/>
                <w:lang w:val="en-US"/>
              </w:rPr>
            </w:pPr>
            <w:r w:rsidRPr="00B07CD0">
              <w:rPr>
                <w:rFonts w:ascii="Arial Narrow" w:eastAsia="Times New Roman" w:hAnsi="Arial Narrow" w:cs="Calibri"/>
                <w:b/>
                <w:bCs/>
                <w:color w:val="000000"/>
                <w:sz w:val="20"/>
                <w:szCs w:val="20"/>
                <w:lang w:val="en-US"/>
              </w:rPr>
              <w:t>Baseline 2024/25</w:t>
            </w:r>
          </w:p>
        </w:tc>
        <w:tc>
          <w:tcPr>
            <w:tcW w:w="498" w:type="pct"/>
            <w:tcBorders>
              <w:top w:val="single" w:sz="4" w:space="0" w:color="auto"/>
              <w:left w:val="nil"/>
              <w:bottom w:val="single" w:sz="4" w:space="0" w:color="auto"/>
              <w:right w:val="single" w:sz="4" w:space="0" w:color="auto"/>
            </w:tcBorders>
            <w:shd w:val="clear" w:color="000000" w:fill="FFF2CC"/>
            <w:hideMark/>
          </w:tcPr>
          <w:p w14:paraId="3901D233" w14:textId="77777777" w:rsidR="00B07CD0" w:rsidRPr="00B07CD0" w:rsidRDefault="00B07CD0" w:rsidP="00B07CD0">
            <w:pPr>
              <w:spacing w:after="0" w:line="240" w:lineRule="auto"/>
              <w:rPr>
                <w:rFonts w:ascii="Arial Narrow" w:eastAsia="Times New Roman" w:hAnsi="Arial Narrow" w:cs="Calibri"/>
                <w:b/>
                <w:bCs/>
                <w:color w:val="000000"/>
                <w:sz w:val="20"/>
                <w:szCs w:val="20"/>
                <w:lang w:val="en-US"/>
              </w:rPr>
            </w:pPr>
            <w:r w:rsidRPr="00B07CD0">
              <w:rPr>
                <w:rFonts w:ascii="Arial Narrow" w:eastAsia="Times New Roman" w:hAnsi="Arial Narrow" w:cs="Calibri"/>
                <w:b/>
                <w:bCs/>
                <w:color w:val="000000"/>
                <w:sz w:val="20"/>
                <w:szCs w:val="20"/>
                <w:lang w:val="en-US"/>
              </w:rPr>
              <w:t>Target 2025/26</w:t>
            </w:r>
          </w:p>
        </w:tc>
        <w:tc>
          <w:tcPr>
            <w:tcW w:w="432" w:type="pct"/>
            <w:tcBorders>
              <w:top w:val="single" w:sz="4" w:space="0" w:color="auto"/>
              <w:left w:val="nil"/>
              <w:bottom w:val="single" w:sz="4" w:space="0" w:color="auto"/>
              <w:right w:val="single" w:sz="4" w:space="0" w:color="auto"/>
            </w:tcBorders>
            <w:shd w:val="clear" w:color="000000" w:fill="FFF2CC"/>
            <w:hideMark/>
          </w:tcPr>
          <w:p w14:paraId="15E9B9E8" w14:textId="77777777" w:rsidR="00B07CD0" w:rsidRPr="00B07CD0" w:rsidRDefault="00B07CD0" w:rsidP="00B07CD0">
            <w:pPr>
              <w:spacing w:after="0" w:line="240" w:lineRule="auto"/>
              <w:rPr>
                <w:rFonts w:ascii="Arial Narrow" w:eastAsia="Times New Roman" w:hAnsi="Arial Narrow" w:cs="Calibri"/>
                <w:b/>
                <w:bCs/>
                <w:color w:val="000000"/>
                <w:sz w:val="20"/>
                <w:szCs w:val="20"/>
                <w:lang w:val="en-US"/>
              </w:rPr>
            </w:pPr>
            <w:r w:rsidRPr="00B07CD0">
              <w:rPr>
                <w:rFonts w:ascii="Arial Narrow" w:eastAsia="Times New Roman" w:hAnsi="Arial Narrow" w:cs="Calibri"/>
                <w:b/>
                <w:bCs/>
                <w:color w:val="000000"/>
                <w:sz w:val="20"/>
                <w:szCs w:val="20"/>
                <w:lang w:val="en-US"/>
              </w:rPr>
              <w:t>Target 2026/27</w:t>
            </w:r>
          </w:p>
        </w:tc>
        <w:tc>
          <w:tcPr>
            <w:tcW w:w="432" w:type="pct"/>
            <w:tcBorders>
              <w:top w:val="single" w:sz="4" w:space="0" w:color="auto"/>
              <w:left w:val="nil"/>
              <w:bottom w:val="single" w:sz="4" w:space="0" w:color="auto"/>
              <w:right w:val="single" w:sz="4" w:space="0" w:color="auto"/>
            </w:tcBorders>
            <w:shd w:val="clear" w:color="000000" w:fill="FFF2CC"/>
            <w:hideMark/>
          </w:tcPr>
          <w:p w14:paraId="428DC8C8" w14:textId="77777777" w:rsidR="00B07CD0" w:rsidRPr="00B07CD0" w:rsidRDefault="00B07CD0" w:rsidP="00B07CD0">
            <w:pPr>
              <w:spacing w:after="0" w:line="240" w:lineRule="auto"/>
              <w:rPr>
                <w:rFonts w:ascii="Arial Narrow" w:eastAsia="Times New Roman" w:hAnsi="Arial Narrow" w:cs="Calibri"/>
                <w:b/>
                <w:bCs/>
                <w:color w:val="000000"/>
                <w:sz w:val="20"/>
                <w:szCs w:val="20"/>
                <w:lang w:val="en-US"/>
              </w:rPr>
            </w:pPr>
            <w:r w:rsidRPr="00B07CD0">
              <w:rPr>
                <w:rFonts w:ascii="Arial Narrow" w:eastAsia="Times New Roman" w:hAnsi="Arial Narrow" w:cs="Calibri"/>
                <w:b/>
                <w:bCs/>
                <w:color w:val="000000"/>
                <w:sz w:val="20"/>
                <w:szCs w:val="20"/>
                <w:lang w:val="en-US"/>
              </w:rPr>
              <w:t>Target 2027/28</w:t>
            </w:r>
          </w:p>
        </w:tc>
      </w:tr>
      <w:tr w:rsidR="00B07CD0" w:rsidRPr="00B07CD0" w14:paraId="5DE488E8" w14:textId="77777777" w:rsidTr="00B07CD0">
        <w:trPr>
          <w:trHeight w:val="756"/>
        </w:trPr>
        <w:tc>
          <w:tcPr>
            <w:tcW w:w="638" w:type="pct"/>
            <w:tcBorders>
              <w:top w:val="nil"/>
              <w:left w:val="single" w:sz="4" w:space="0" w:color="auto"/>
              <w:bottom w:val="single" w:sz="4" w:space="0" w:color="auto"/>
              <w:right w:val="single" w:sz="4" w:space="0" w:color="auto"/>
            </w:tcBorders>
            <w:shd w:val="clear" w:color="auto" w:fill="auto"/>
            <w:hideMark/>
          </w:tcPr>
          <w:p w14:paraId="79391E4D"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General Administration and Support Services</w:t>
            </w:r>
          </w:p>
        </w:tc>
        <w:tc>
          <w:tcPr>
            <w:tcW w:w="1300" w:type="pct"/>
            <w:tcBorders>
              <w:top w:val="nil"/>
              <w:left w:val="nil"/>
              <w:bottom w:val="single" w:sz="4" w:space="0" w:color="auto"/>
              <w:right w:val="single" w:sz="4" w:space="0" w:color="auto"/>
            </w:tcBorders>
            <w:shd w:val="clear" w:color="auto" w:fill="auto"/>
            <w:hideMark/>
          </w:tcPr>
          <w:p w14:paraId="1F4C573A" w14:textId="541C3D2C"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Personnel Emoluments’- PE</w:t>
            </w:r>
          </w:p>
        </w:tc>
        <w:tc>
          <w:tcPr>
            <w:tcW w:w="1117" w:type="pct"/>
            <w:tcBorders>
              <w:top w:val="nil"/>
              <w:left w:val="nil"/>
              <w:bottom w:val="single" w:sz="4" w:space="0" w:color="auto"/>
              <w:right w:val="single" w:sz="4" w:space="0" w:color="auto"/>
            </w:tcBorders>
            <w:shd w:val="clear" w:color="auto" w:fill="auto"/>
            <w:hideMark/>
          </w:tcPr>
          <w:p w14:paraId="4EBB0B3C"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Number of staff employed</w:t>
            </w:r>
          </w:p>
        </w:tc>
        <w:tc>
          <w:tcPr>
            <w:tcW w:w="583" w:type="pct"/>
            <w:tcBorders>
              <w:top w:val="nil"/>
              <w:left w:val="nil"/>
              <w:bottom w:val="single" w:sz="4" w:space="0" w:color="auto"/>
              <w:right w:val="single" w:sz="4" w:space="0" w:color="auto"/>
            </w:tcBorders>
            <w:shd w:val="clear" w:color="auto" w:fill="auto"/>
            <w:hideMark/>
          </w:tcPr>
          <w:p w14:paraId="78AADB5A"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92,191,299</w:t>
            </w:r>
          </w:p>
        </w:tc>
        <w:tc>
          <w:tcPr>
            <w:tcW w:w="498" w:type="pct"/>
            <w:tcBorders>
              <w:top w:val="nil"/>
              <w:left w:val="nil"/>
              <w:bottom w:val="single" w:sz="4" w:space="0" w:color="auto"/>
              <w:right w:val="single" w:sz="4" w:space="0" w:color="auto"/>
            </w:tcBorders>
            <w:shd w:val="clear" w:color="auto" w:fill="auto"/>
            <w:hideMark/>
          </w:tcPr>
          <w:p w14:paraId="4DAE14BD"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94,035,125</w:t>
            </w:r>
          </w:p>
        </w:tc>
        <w:tc>
          <w:tcPr>
            <w:tcW w:w="432" w:type="pct"/>
            <w:tcBorders>
              <w:top w:val="nil"/>
              <w:left w:val="nil"/>
              <w:bottom w:val="single" w:sz="4" w:space="0" w:color="auto"/>
              <w:right w:val="single" w:sz="4" w:space="0" w:color="auto"/>
            </w:tcBorders>
            <w:shd w:val="clear" w:color="auto" w:fill="auto"/>
            <w:noWrap/>
            <w:hideMark/>
          </w:tcPr>
          <w:p w14:paraId="2A5E790B"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103438638</w:t>
            </w:r>
          </w:p>
        </w:tc>
        <w:tc>
          <w:tcPr>
            <w:tcW w:w="432" w:type="pct"/>
            <w:tcBorders>
              <w:top w:val="nil"/>
              <w:left w:val="nil"/>
              <w:bottom w:val="single" w:sz="4" w:space="0" w:color="auto"/>
              <w:right w:val="single" w:sz="4" w:space="0" w:color="auto"/>
            </w:tcBorders>
            <w:shd w:val="clear" w:color="auto" w:fill="auto"/>
            <w:noWrap/>
            <w:hideMark/>
          </w:tcPr>
          <w:p w14:paraId="0556616F"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113782501</w:t>
            </w:r>
          </w:p>
        </w:tc>
      </w:tr>
      <w:tr w:rsidR="00B07CD0" w:rsidRPr="00B07CD0" w14:paraId="2306920A" w14:textId="77777777" w:rsidTr="00B07CD0">
        <w:trPr>
          <w:trHeight w:val="552"/>
        </w:trPr>
        <w:tc>
          <w:tcPr>
            <w:tcW w:w="638" w:type="pct"/>
            <w:vMerge w:val="restart"/>
            <w:tcBorders>
              <w:top w:val="nil"/>
              <w:left w:val="single" w:sz="4" w:space="0" w:color="auto"/>
              <w:bottom w:val="single" w:sz="4" w:space="0" w:color="auto"/>
              <w:right w:val="single" w:sz="4" w:space="0" w:color="auto"/>
            </w:tcBorders>
            <w:shd w:val="clear" w:color="auto" w:fill="auto"/>
            <w:hideMark/>
          </w:tcPr>
          <w:p w14:paraId="23652538"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Water and Irrigation</w:t>
            </w:r>
          </w:p>
        </w:tc>
        <w:tc>
          <w:tcPr>
            <w:tcW w:w="1300" w:type="pct"/>
            <w:tcBorders>
              <w:top w:val="nil"/>
              <w:left w:val="nil"/>
              <w:bottom w:val="single" w:sz="4" w:space="0" w:color="auto"/>
              <w:right w:val="single" w:sz="4" w:space="0" w:color="auto"/>
            </w:tcBorders>
            <w:shd w:val="clear" w:color="auto" w:fill="auto"/>
            <w:hideMark/>
          </w:tcPr>
          <w:p w14:paraId="7A518F43"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Drilling and/or Equipping of Boreholes.</w:t>
            </w:r>
          </w:p>
        </w:tc>
        <w:tc>
          <w:tcPr>
            <w:tcW w:w="1117" w:type="pct"/>
            <w:tcBorders>
              <w:top w:val="nil"/>
              <w:left w:val="nil"/>
              <w:bottom w:val="single" w:sz="4" w:space="0" w:color="auto"/>
              <w:right w:val="single" w:sz="4" w:space="0" w:color="auto"/>
            </w:tcBorders>
            <w:shd w:val="clear" w:color="auto" w:fill="auto"/>
            <w:hideMark/>
          </w:tcPr>
          <w:p w14:paraId="25F1E6D7"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Number of boreholes drilled and Equipped</w:t>
            </w:r>
          </w:p>
        </w:tc>
        <w:tc>
          <w:tcPr>
            <w:tcW w:w="583" w:type="pct"/>
            <w:tcBorders>
              <w:top w:val="nil"/>
              <w:left w:val="nil"/>
              <w:bottom w:val="single" w:sz="4" w:space="0" w:color="auto"/>
              <w:right w:val="single" w:sz="4" w:space="0" w:color="auto"/>
            </w:tcBorders>
            <w:shd w:val="clear" w:color="auto" w:fill="auto"/>
            <w:hideMark/>
          </w:tcPr>
          <w:p w14:paraId="4C31965A"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52,727,045</w:t>
            </w:r>
          </w:p>
        </w:tc>
        <w:tc>
          <w:tcPr>
            <w:tcW w:w="498" w:type="pct"/>
            <w:tcBorders>
              <w:top w:val="nil"/>
              <w:left w:val="nil"/>
              <w:bottom w:val="single" w:sz="4" w:space="0" w:color="auto"/>
              <w:right w:val="single" w:sz="4" w:space="0" w:color="auto"/>
            </w:tcBorders>
            <w:shd w:val="clear" w:color="auto" w:fill="auto"/>
            <w:hideMark/>
          </w:tcPr>
          <w:p w14:paraId="2561E924"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29,500,000</w:t>
            </w:r>
          </w:p>
        </w:tc>
        <w:tc>
          <w:tcPr>
            <w:tcW w:w="432" w:type="pct"/>
            <w:tcBorders>
              <w:top w:val="nil"/>
              <w:left w:val="nil"/>
              <w:bottom w:val="single" w:sz="4" w:space="0" w:color="auto"/>
              <w:right w:val="single" w:sz="4" w:space="0" w:color="auto"/>
            </w:tcBorders>
            <w:shd w:val="clear" w:color="auto" w:fill="auto"/>
            <w:noWrap/>
            <w:hideMark/>
          </w:tcPr>
          <w:p w14:paraId="3839D9E1"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32450000</w:t>
            </w:r>
          </w:p>
        </w:tc>
        <w:tc>
          <w:tcPr>
            <w:tcW w:w="432" w:type="pct"/>
            <w:tcBorders>
              <w:top w:val="nil"/>
              <w:left w:val="nil"/>
              <w:bottom w:val="single" w:sz="4" w:space="0" w:color="auto"/>
              <w:right w:val="single" w:sz="4" w:space="0" w:color="auto"/>
            </w:tcBorders>
            <w:shd w:val="clear" w:color="auto" w:fill="auto"/>
            <w:noWrap/>
            <w:hideMark/>
          </w:tcPr>
          <w:p w14:paraId="1E685160"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35695000</w:t>
            </w:r>
          </w:p>
        </w:tc>
      </w:tr>
      <w:tr w:rsidR="00B07CD0" w:rsidRPr="00B07CD0" w14:paraId="07EE142F" w14:textId="77777777" w:rsidTr="00B07CD0">
        <w:trPr>
          <w:trHeight w:val="197"/>
        </w:trPr>
        <w:tc>
          <w:tcPr>
            <w:tcW w:w="638" w:type="pct"/>
            <w:vMerge/>
            <w:tcBorders>
              <w:top w:val="nil"/>
              <w:left w:val="single" w:sz="4" w:space="0" w:color="auto"/>
              <w:bottom w:val="single" w:sz="4" w:space="0" w:color="auto"/>
              <w:right w:val="single" w:sz="4" w:space="0" w:color="auto"/>
            </w:tcBorders>
            <w:vAlign w:val="center"/>
            <w:hideMark/>
          </w:tcPr>
          <w:p w14:paraId="4E1D4C05"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p>
        </w:tc>
        <w:tc>
          <w:tcPr>
            <w:tcW w:w="1300" w:type="pct"/>
            <w:tcBorders>
              <w:top w:val="nil"/>
              <w:left w:val="nil"/>
              <w:bottom w:val="single" w:sz="4" w:space="0" w:color="auto"/>
              <w:right w:val="single" w:sz="4" w:space="0" w:color="auto"/>
            </w:tcBorders>
            <w:shd w:val="clear" w:color="auto" w:fill="auto"/>
            <w:hideMark/>
          </w:tcPr>
          <w:p w14:paraId="54FA331B"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Construction/desilting of medium earth dams</w:t>
            </w:r>
          </w:p>
        </w:tc>
        <w:tc>
          <w:tcPr>
            <w:tcW w:w="1117" w:type="pct"/>
            <w:tcBorders>
              <w:top w:val="nil"/>
              <w:left w:val="nil"/>
              <w:bottom w:val="single" w:sz="4" w:space="0" w:color="auto"/>
              <w:right w:val="single" w:sz="4" w:space="0" w:color="auto"/>
            </w:tcBorders>
            <w:shd w:val="clear" w:color="auto" w:fill="auto"/>
            <w:hideMark/>
          </w:tcPr>
          <w:p w14:paraId="1D87841A"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Number of earth dams constructed</w:t>
            </w:r>
          </w:p>
        </w:tc>
        <w:tc>
          <w:tcPr>
            <w:tcW w:w="583" w:type="pct"/>
            <w:tcBorders>
              <w:top w:val="nil"/>
              <w:left w:val="nil"/>
              <w:bottom w:val="single" w:sz="4" w:space="0" w:color="auto"/>
              <w:right w:val="single" w:sz="4" w:space="0" w:color="auto"/>
            </w:tcBorders>
            <w:shd w:val="clear" w:color="auto" w:fill="auto"/>
            <w:hideMark/>
          </w:tcPr>
          <w:p w14:paraId="72E3A57F"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30,000,000</w:t>
            </w:r>
          </w:p>
        </w:tc>
        <w:tc>
          <w:tcPr>
            <w:tcW w:w="498" w:type="pct"/>
            <w:tcBorders>
              <w:top w:val="nil"/>
              <w:left w:val="nil"/>
              <w:bottom w:val="single" w:sz="4" w:space="0" w:color="auto"/>
              <w:right w:val="single" w:sz="4" w:space="0" w:color="auto"/>
            </w:tcBorders>
            <w:shd w:val="clear" w:color="auto" w:fill="auto"/>
            <w:hideMark/>
          </w:tcPr>
          <w:p w14:paraId="2250E0FD"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24,000,000</w:t>
            </w:r>
          </w:p>
        </w:tc>
        <w:tc>
          <w:tcPr>
            <w:tcW w:w="432" w:type="pct"/>
            <w:tcBorders>
              <w:top w:val="nil"/>
              <w:left w:val="nil"/>
              <w:bottom w:val="single" w:sz="4" w:space="0" w:color="auto"/>
              <w:right w:val="single" w:sz="4" w:space="0" w:color="auto"/>
            </w:tcBorders>
            <w:shd w:val="clear" w:color="auto" w:fill="auto"/>
            <w:noWrap/>
            <w:hideMark/>
          </w:tcPr>
          <w:p w14:paraId="13D41A76"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26400000</w:t>
            </w:r>
          </w:p>
        </w:tc>
        <w:tc>
          <w:tcPr>
            <w:tcW w:w="432" w:type="pct"/>
            <w:tcBorders>
              <w:top w:val="nil"/>
              <w:left w:val="nil"/>
              <w:bottom w:val="single" w:sz="4" w:space="0" w:color="auto"/>
              <w:right w:val="single" w:sz="4" w:space="0" w:color="auto"/>
            </w:tcBorders>
            <w:shd w:val="clear" w:color="auto" w:fill="auto"/>
            <w:noWrap/>
            <w:hideMark/>
          </w:tcPr>
          <w:p w14:paraId="4B07DE75"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29040000</w:t>
            </w:r>
          </w:p>
        </w:tc>
      </w:tr>
      <w:tr w:rsidR="00B07CD0" w:rsidRPr="00B07CD0" w14:paraId="4B48D1EB" w14:textId="77777777" w:rsidTr="00B07CD0">
        <w:trPr>
          <w:trHeight w:val="143"/>
        </w:trPr>
        <w:tc>
          <w:tcPr>
            <w:tcW w:w="638" w:type="pct"/>
            <w:vMerge/>
            <w:tcBorders>
              <w:top w:val="nil"/>
              <w:left w:val="single" w:sz="4" w:space="0" w:color="auto"/>
              <w:bottom w:val="single" w:sz="4" w:space="0" w:color="auto"/>
              <w:right w:val="single" w:sz="4" w:space="0" w:color="auto"/>
            </w:tcBorders>
            <w:vAlign w:val="center"/>
            <w:hideMark/>
          </w:tcPr>
          <w:p w14:paraId="53891535"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p>
        </w:tc>
        <w:tc>
          <w:tcPr>
            <w:tcW w:w="1300" w:type="pct"/>
            <w:tcBorders>
              <w:top w:val="nil"/>
              <w:left w:val="nil"/>
              <w:bottom w:val="single" w:sz="4" w:space="0" w:color="auto"/>
              <w:right w:val="single" w:sz="4" w:space="0" w:color="auto"/>
            </w:tcBorders>
            <w:shd w:val="clear" w:color="auto" w:fill="auto"/>
            <w:hideMark/>
          </w:tcPr>
          <w:p w14:paraId="4CFF6CB1"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Pending Bills for water infrastructure projects</w:t>
            </w:r>
          </w:p>
        </w:tc>
        <w:tc>
          <w:tcPr>
            <w:tcW w:w="1117" w:type="pct"/>
            <w:tcBorders>
              <w:top w:val="nil"/>
              <w:left w:val="nil"/>
              <w:bottom w:val="single" w:sz="4" w:space="0" w:color="auto"/>
              <w:right w:val="single" w:sz="4" w:space="0" w:color="auto"/>
            </w:tcBorders>
            <w:shd w:val="clear" w:color="auto" w:fill="auto"/>
            <w:hideMark/>
          </w:tcPr>
          <w:p w14:paraId="7DF9A55A"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Number of pending bills paid</w:t>
            </w:r>
          </w:p>
        </w:tc>
        <w:tc>
          <w:tcPr>
            <w:tcW w:w="583" w:type="pct"/>
            <w:tcBorders>
              <w:top w:val="nil"/>
              <w:left w:val="nil"/>
              <w:bottom w:val="single" w:sz="4" w:space="0" w:color="auto"/>
              <w:right w:val="single" w:sz="4" w:space="0" w:color="auto"/>
            </w:tcBorders>
            <w:shd w:val="clear" w:color="auto" w:fill="auto"/>
            <w:hideMark/>
          </w:tcPr>
          <w:p w14:paraId="6D4972D7"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4,494,650</w:t>
            </w:r>
          </w:p>
        </w:tc>
        <w:tc>
          <w:tcPr>
            <w:tcW w:w="498" w:type="pct"/>
            <w:tcBorders>
              <w:top w:val="nil"/>
              <w:left w:val="nil"/>
              <w:bottom w:val="single" w:sz="4" w:space="0" w:color="auto"/>
              <w:right w:val="single" w:sz="4" w:space="0" w:color="auto"/>
            </w:tcBorders>
            <w:shd w:val="clear" w:color="auto" w:fill="auto"/>
            <w:hideMark/>
          </w:tcPr>
          <w:p w14:paraId="35C799C4"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15,000,000</w:t>
            </w:r>
          </w:p>
        </w:tc>
        <w:tc>
          <w:tcPr>
            <w:tcW w:w="432" w:type="pct"/>
            <w:tcBorders>
              <w:top w:val="nil"/>
              <w:left w:val="nil"/>
              <w:bottom w:val="single" w:sz="4" w:space="0" w:color="auto"/>
              <w:right w:val="single" w:sz="4" w:space="0" w:color="auto"/>
            </w:tcBorders>
            <w:shd w:val="clear" w:color="auto" w:fill="auto"/>
            <w:noWrap/>
            <w:hideMark/>
          </w:tcPr>
          <w:p w14:paraId="4562D130"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16500000</w:t>
            </w:r>
          </w:p>
        </w:tc>
        <w:tc>
          <w:tcPr>
            <w:tcW w:w="432" w:type="pct"/>
            <w:tcBorders>
              <w:top w:val="nil"/>
              <w:left w:val="nil"/>
              <w:bottom w:val="single" w:sz="4" w:space="0" w:color="auto"/>
              <w:right w:val="single" w:sz="4" w:space="0" w:color="auto"/>
            </w:tcBorders>
            <w:shd w:val="clear" w:color="auto" w:fill="auto"/>
            <w:noWrap/>
            <w:hideMark/>
          </w:tcPr>
          <w:p w14:paraId="7B00083C"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18150000</w:t>
            </w:r>
          </w:p>
        </w:tc>
      </w:tr>
      <w:tr w:rsidR="00B07CD0" w:rsidRPr="00B07CD0" w14:paraId="0F635CE7" w14:textId="77777777" w:rsidTr="00B07CD0">
        <w:trPr>
          <w:trHeight w:val="552"/>
        </w:trPr>
        <w:tc>
          <w:tcPr>
            <w:tcW w:w="638" w:type="pct"/>
            <w:vMerge/>
            <w:tcBorders>
              <w:top w:val="nil"/>
              <w:left w:val="single" w:sz="4" w:space="0" w:color="auto"/>
              <w:bottom w:val="single" w:sz="4" w:space="0" w:color="auto"/>
              <w:right w:val="single" w:sz="4" w:space="0" w:color="auto"/>
            </w:tcBorders>
            <w:vAlign w:val="center"/>
            <w:hideMark/>
          </w:tcPr>
          <w:p w14:paraId="43AA0268"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p>
        </w:tc>
        <w:tc>
          <w:tcPr>
            <w:tcW w:w="1300" w:type="pct"/>
            <w:tcBorders>
              <w:top w:val="nil"/>
              <w:left w:val="nil"/>
              <w:bottom w:val="single" w:sz="4" w:space="0" w:color="auto"/>
              <w:right w:val="single" w:sz="4" w:space="0" w:color="auto"/>
            </w:tcBorders>
            <w:shd w:val="clear" w:color="auto" w:fill="auto"/>
            <w:hideMark/>
          </w:tcPr>
          <w:p w14:paraId="6C2B280B"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Construction/Extension of water pipelines including Spring Water Supplies</w:t>
            </w:r>
          </w:p>
        </w:tc>
        <w:tc>
          <w:tcPr>
            <w:tcW w:w="1117" w:type="pct"/>
            <w:tcBorders>
              <w:top w:val="nil"/>
              <w:left w:val="nil"/>
              <w:bottom w:val="single" w:sz="4" w:space="0" w:color="auto"/>
              <w:right w:val="single" w:sz="4" w:space="0" w:color="auto"/>
            </w:tcBorders>
            <w:shd w:val="clear" w:color="auto" w:fill="auto"/>
            <w:hideMark/>
          </w:tcPr>
          <w:p w14:paraId="4EAC2D26"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Kilometers of water extension pipelines</w:t>
            </w:r>
          </w:p>
        </w:tc>
        <w:tc>
          <w:tcPr>
            <w:tcW w:w="583" w:type="pct"/>
            <w:tcBorders>
              <w:top w:val="nil"/>
              <w:left w:val="nil"/>
              <w:bottom w:val="single" w:sz="4" w:space="0" w:color="auto"/>
              <w:right w:val="single" w:sz="4" w:space="0" w:color="auto"/>
            </w:tcBorders>
            <w:shd w:val="clear" w:color="auto" w:fill="auto"/>
            <w:hideMark/>
          </w:tcPr>
          <w:p w14:paraId="3E4CEE16"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20,000,000</w:t>
            </w:r>
          </w:p>
        </w:tc>
        <w:tc>
          <w:tcPr>
            <w:tcW w:w="498" w:type="pct"/>
            <w:tcBorders>
              <w:top w:val="nil"/>
              <w:left w:val="nil"/>
              <w:bottom w:val="single" w:sz="4" w:space="0" w:color="auto"/>
              <w:right w:val="single" w:sz="4" w:space="0" w:color="auto"/>
            </w:tcBorders>
            <w:shd w:val="clear" w:color="auto" w:fill="auto"/>
            <w:hideMark/>
          </w:tcPr>
          <w:p w14:paraId="28568F52"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12,727,045</w:t>
            </w:r>
          </w:p>
        </w:tc>
        <w:tc>
          <w:tcPr>
            <w:tcW w:w="432" w:type="pct"/>
            <w:tcBorders>
              <w:top w:val="nil"/>
              <w:left w:val="nil"/>
              <w:bottom w:val="single" w:sz="4" w:space="0" w:color="auto"/>
              <w:right w:val="single" w:sz="4" w:space="0" w:color="auto"/>
            </w:tcBorders>
            <w:shd w:val="clear" w:color="auto" w:fill="auto"/>
            <w:noWrap/>
            <w:hideMark/>
          </w:tcPr>
          <w:p w14:paraId="1BC501A7"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13999750</w:t>
            </w:r>
          </w:p>
        </w:tc>
        <w:tc>
          <w:tcPr>
            <w:tcW w:w="432" w:type="pct"/>
            <w:tcBorders>
              <w:top w:val="nil"/>
              <w:left w:val="nil"/>
              <w:bottom w:val="single" w:sz="4" w:space="0" w:color="auto"/>
              <w:right w:val="single" w:sz="4" w:space="0" w:color="auto"/>
            </w:tcBorders>
            <w:shd w:val="clear" w:color="auto" w:fill="auto"/>
            <w:noWrap/>
            <w:hideMark/>
          </w:tcPr>
          <w:p w14:paraId="6FDD145E"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15399724</w:t>
            </w:r>
          </w:p>
        </w:tc>
      </w:tr>
      <w:tr w:rsidR="00B07CD0" w:rsidRPr="00B07CD0" w14:paraId="34BC02D6" w14:textId="77777777" w:rsidTr="00B07CD0">
        <w:trPr>
          <w:trHeight w:val="422"/>
        </w:trPr>
        <w:tc>
          <w:tcPr>
            <w:tcW w:w="638" w:type="pct"/>
            <w:vMerge/>
            <w:tcBorders>
              <w:top w:val="nil"/>
              <w:left w:val="single" w:sz="4" w:space="0" w:color="auto"/>
              <w:bottom w:val="single" w:sz="4" w:space="0" w:color="auto"/>
              <w:right w:val="single" w:sz="4" w:space="0" w:color="auto"/>
            </w:tcBorders>
            <w:vAlign w:val="center"/>
            <w:hideMark/>
          </w:tcPr>
          <w:p w14:paraId="71EFBC0B"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p>
        </w:tc>
        <w:tc>
          <w:tcPr>
            <w:tcW w:w="1300" w:type="pct"/>
            <w:tcBorders>
              <w:top w:val="nil"/>
              <w:left w:val="nil"/>
              <w:bottom w:val="single" w:sz="4" w:space="0" w:color="auto"/>
              <w:right w:val="single" w:sz="4" w:space="0" w:color="auto"/>
            </w:tcBorders>
            <w:shd w:val="clear" w:color="auto" w:fill="auto"/>
            <w:hideMark/>
          </w:tcPr>
          <w:p w14:paraId="150DDFB2"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Construction of Sump Well Water Supplies (Sand/sub-surface dams with uptake wells, infiltration galleries and distribution lines)</w:t>
            </w:r>
          </w:p>
        </w:tc>
        <w:tc>
          <w:tcPr>
            <w:tcW w:w="1117" w:type="pct"/>
            <w:tcBorders>
              <w:top w:val="nil"/>
              <w:left w:val="nil"/>
              <w:bottom w:val="single" w:sz="4" w:space="0" w:color="auto"/>
              <w:right w:val="single" w:sz="4" w:space="0" w:color="auto"/>
            </w:tcBorders>
            <w:shd w:val="clear" w:color="auto" w:fill="auto"/>
            <w:hideMark/>
          </w:tcPr>
          <w:p w14:paraId="504B6024"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Number of Sump Well water constructed</w:t>
            </w:r>
          </w:p>
        </w:tc>
        <w:tc>
          <w:tcPr>
            <w:tcW w:w="583" w:type="pct"/>
            <w:tcBorders>
              <w:top w:val="nil"/>
              <w:left w:val="nil"/>
              <w:bottom w:val="single" w:sz="4" w:space="0" w:color="auto"/>
              <w:right w:val="single" w:sz="4" w:space="0" w:color="auto"/>
            </w:tcBorders>
            <w:shd w:val="clear" w:color="auto" w:fill="auto"/>
            <w:hideMark/>
          </w:tcPr>
          <w:p w14:paraId="76B432EC"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70,000,000</w:t>
            </w:r>
          </w:p>
        </w:tc>
        <w:tc>
          <w:tcPr>
            <w:tcW w:w="498" w:type="pct"/>
            <w:tcBorders>
              <w:top w:val="nil"/>
              <w:left w:val="nil"/>
              <w:bottom w:val="single" w:sz="4" w:space="0" w:color="auto"/>
              <w:right w:val="single" w:sz="4" w:space="0" w:color="auto"/>
            </w:tcBorders>
            <w:shd w:val="clear" w:color="auto" w:fill="auto"/>
            <w:hideMark/>
          </w:tcPr>
          <w:p w14:paraId="7A126C82"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240,000,000</w:t>
            </w:r>
          </w:p>
        </w:tc>
        <w:tc>
          <w:tcPr>
            <w:tcW w:w="432" w:type="pct"/>
            <w:tcBorders>
              <w:top w:val="nil"/>
              <w:left w:val="nil"/>
              <w:bottom w:val="single" w:sz="4" w:space="0" w:color="auto"/>
              <w:right w:val="single" w:sz="4" w:space="0" w:color="auto"/>
            </w:tcBorders>
            <w:shd w:val="clear" w:color="auto" w:fill="auto"/>
            <w:noWrap/>
            <w:hideMark/>
          </w:tcPr>
          <w:p w14:paraId="2FD9C345"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264000000</w:t>
            </w:r>
          </w:p>
        </w:tc>
        <w:tc>
          <w:tcPr>
            <w:tcW w:w="432" w:type="pct"/>
            <w:tcBorders>
              <w:top w:val="nil"/>
              <w:left w:val="nil"/>
              <w:bottom w:val="single" w:sz="4" w:space="0" w:color="auto"/>
              <w:right w:val="single" w:sz="4" w:space="0" w:color="auto"/>
            </w:tcBorders>
            <w:shd w:val="clear" w:color="auto" w:fill="auto"/>
            <w:noWrap/>
            <w:hideMark/>
          </w:tcPr>
          <w:p w14:paraId="5024F446"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290400000</w:t>
            </w:r>
          </w:p>
        </w:tc>
      </w:tr>
      <w:tr w:rsidR="00B07CD0" w:rsidRPr="00B07CD0" w14:paraId="7530164A" w14:textId="77777777" w:rsidTr="00B07CD0">
        <w:trPr>
          <w:trHeight w:val="768"/>
        </w:trPr>
        <w:tc>
          <w:tcPr>
            <w:tcW w:w="638" w:type="pct"/>
            <w:vMerge/>
            <w:tcBorders>
              <w:top w:val="nil"/>
              <w:left w:val="single" w:sz="4" w:space="0" w:color="auto"/>
              <w:bottom w:val="single" w:sz="4" w:space="0" w:color="auto"/>
              <w:right w:val="single" w:sz="4" w:space="0" w:color="auto"/>
            </w:tcBorders>
            <w:vAlign w:val="center"/>
            <w:hideMark/>
          </w:tcPr>
          <w:p w14:paraId="2BC5AAAE"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p>
        </w:tc>
        <w:tc>
          <w:tcPr>
            <w:tcW w:w="1300" w:type="pct"/>
            <w:tcBorders>
              <w:top w:val="nil"/>
              <w:left w:val="nil"/>
              <w:bottom w:val="single" w:sz="4" w:space="0" w:color="auto"/>
              <w:right w:val="single" w:sz="4" w:space="0" w:color="auto"/>
            </w:tcBorders>
            <w:shd w:val="clear" w:color="auto" w:fill="auto"/>
            <w:hideMark/>
          </w:tcPr>
          <w:p w14:paraId="59318E01" w14:textId="5A001EEF"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 xml:space="preserve">Borehole hybridization- Conversion of public water points from </w:t>
            </w:r>
            <w:r w:rsidR="005B54A0" w:rsidRPr="00B07CD0">
              <w:rPr>
                <w:rFonts w:ascii="Arial Narrow" w:eastAsia="Times New Roman" w:hAnsi="Arial Narrow" w:cs="Calibri"/>
                <w:color w:val="000000"/>
                <w:sz w:val="20"/>
                <w:szCs w:val="20"/>
                <w:lang w:val="en-US"/>
              </w:rPr>
              <w:t>genet</w:t>
            </w:r>
            <w:r w:rsidRPr="00B07CD0">
              <w:rPr>
                <w:rFonts w:ascii="Arial Narrow" w:eastAsia="Times New Roman" w:hAnsi="Arial Narrow" w:cs="Calibri"/>
                <w:color w:val="000000"/>
                <w:sz w:val="20"/>
                <w:szCs w:val="20"/>
                <w:lang w:val="en-US"/>
              </w:rPr>
              <w:t xml:space="preserve"> to solar-powered engines</w:t>
            </w:r>
          </w:p>
        </w:tc>
        <w:tc>
          <w:tcPr>
            <w:tcW w:w="1117" w:type="pct"/>
            <w:tcBorders>
              <w:top w:val="nil"/>
              <w:left w:val="nil"/>
              <w:bottom w:val="single" w:sz="4" w:space="0" w:color="auto"/>
              <w:right w:val="single" w:sz="4" w:space="0" w:color="auto"/>
            </w:tcBorders>
            <w:shd w:val="clear" w:color="auto" w:fill="auto"/>
            <w:hideMark/>
          </w:tcPr>
          <w:p w14:paraId="5D21B06D"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Number of Borehole hybridization</w:t>
            </w:r>
          </w:p>
        </w:tc>
        <w:tc>
          <w:tcPr>
            <w:tcW w:w="583" w:type="pct"/>
            <w:tcBorders>
              <w:top w:val="nil"/>
              <w:left w:val="nil"/>
              <w:bottom w:val="single" w:sz="4" w:space="0" w:color="auto"/>
              <w:right w:val="single" w:sz="4" w:space="0" w:color="auto"/>
            </w:tcBorders>
            <w:shd w:val="clear" w:color="auto" w:fill="auto"/>
            <w:hideMark/>
          </w:tcPr>
          <w:p w14:paraId="707A2D4C"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15,000,000</w:t>
            </w:r>
          </w:p>
        </w:tc>
        <w:tc>
          <w:tcPr>
            <w:tcW w:w="498" w:type="pct"/>
            <w:tcBorders>
              <w:top w:val="nil"/>
              <w:left w:val="nil"/>
              <w:bottom w:val="single" w:sz="4" w:space="0" w:color="auto"/>
              <w:right w:val="single" w:sz="4" w:space="0" w:color="auto"/>
            </w:tcBorders>
            <w:shd w:val="clear" w:color="auto" w:fill="auto"/>
            <w:hideMark/>
          </w:tcPr>
          <w:p w14:paraId="1A28A570"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24,000,000</w:t>
            </w:r>
          </w:p>
        </w:tc>
        <w:tc>
          <w:tcPr>
            <w:tcW w:w="432" w:type="pct"/>
            <w:tcBorders>
              <w:top w:val="nil"/>
              <w:left w:val="nil"/>
              <w:bottom w:val="single" w:sz="4" w:space="0" w:color="auto"/>
              <w:right w:val="single" w:sz="4" w:space="0" w:color="auto"/>
            </w:tcBorders>
            <w:shd w:val="clear" w:color="auto" w:fill="auto"/>
            <w:noWrap/>
            <w:hideMark/>
          </w:tcPr>
          <w:p w14:paraId="245F71A9"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26400000</w:t>
            </w:r>
          </w:p>
        </w:tc>
        <w:tc>
          <w:tcPr>
            <w:tcW w:w="432" w:type="pct"/>
            <w:tcBorders>
              <w:top w:val="nil"/>
              <w:left w:val="nil"/>
              <w:bottom w:val="single" w:sz="4" w:space="0" w:color="auto"/>
              <w:right w:val="single" w:sz="4" w:space="0" w:color="auto"/>
            </w:tcBorders>
            <w:shd w:val="clear" w:color="auto" w:fill="auto"/>
            <w:noWrap/>
            <w:hideMark/>
          </w:tcPr>
          <w:p w14:paraId="7C982E2B"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29040000</w:t>
            </w:r>
          </w:p>
        </w:tc>
      </w:tr>
      <w:tr w:rsidR="00B07CD0" w:rsidRPr="00B07CD0" w14:paraId="29833883" w14:textId="77777777" w:rsidTr="00B07CD0">
        <w:trPr>
          <w:trHeight w:val="552"/>
        </w:trPr>
        <w:tc>
          <w:tcPr>
            <w:tcW w:w="638" w:type="pct"/>
            <w:vMerge/>
            <w:tcBorders>
              <w:top w:val="nil"/>
              <w:left w:val="single" w:sz="4" w:space="0" w:color="auto"/>
              <w:bottom w:val="single" w:sz="4" w:space="0" w:color="auto"/>
              <w:right w:val="single" w:sz="4" w:space="0" w:color="auto"/>
            </w:tcBorders>
            <w:vAlign w:val="center"/>
            <w:hideMark/>
          </w:tcPr>
          <w:p w14:paraId="50D3F9A9"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p>
        </w:tc>
        <w:tc>
          <w:tcPr>
            <w:tcW w:w="1300" w:type="pct"/>
            <w:tcBorders>
              <w:top w:val="nil"/>
              <w:left w:val="nil"/>
              <w:bottom w:val="single" w:sz="4" w:space="0" w:color="auto"/>
              <w:right w:val="single" w:sz="4" w:space="0" w:color="auto"/>
            </w:tcBorders>
            <w:shd w:val="clear" w:color="auto" w:fill="auto"/>
            <w:hideMark/>
          </w:tcPr>
          <w:p w14:paraId="6F1DAE12"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Water Supplies maintenance, repairs &amp; rehabilitations</w:t>
            </w:r>
          </w:p>
        </w:tc>
        <w:tc>
          <w:tcPr>
            <w:tcW w:w="1117" w:type="pct"/>
            <w:tcBorders>
              <w:top w:val="nil"/>
              <w:left w:val="nil"/>
              <w:bottom w:val="single" w:sz="4" w:space="0" w:color="auto"/>
              <w:right w:val="single" w:sz="4" w:space="0" w:color="auto"/>
            </w:tcBorders>
            <w:shd w:val="clear" w:color="auto" w:fill="auto"/>
            <w:hideMark/>
          </w:tcPr>
          <w:p w14:paraId="60ABD509" w14:textId="6BE4C33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Number of water</w:t>
            </w:r>
            <w:r>
              <w:rPr>
                <w:rFonts w:ascii="Arial Narrow" w:eastAsia="Times New Roman" w:hAnsi="Arial Narrow" w:cs="Calibri"/>
                <w:color w:val="000000"/>
                <w:sz w:val="20"/>
                <w:szCs w:val="20"/>
                <w:lang w:val="en-US"/>
              </w:rPr>
              <w:t xml:space="preserve"> supplies repaired and </w:t>
            </w:r>
            <w:r w:rsidR="00CE14BF">
              <w:rPr>
                <w:rFonts w:ascii="Arial Narrow" w:eastAsia="Times New Roman" w:hAnsi="Arial Narrow" w:cs="Calibri"/>
                <w:color w:val="000000"/>
                <w:sz w:val="20"/>
                <w:szCs w:val="20"/>
                <w:lang w:val="en-US"/>
              </w:rPr>
              <w:t>maintained</w:t>
            </w:r>
          </w:p>
        </w:tc>
        <w:tc>
          <w:tcPr>
            <w:tcW w:w="583" w:type="pct"/>
            <w:tcBorders>
              <w:top w:val="nil"/>
              <w:left w:val="nil"/>
              <w:bottom w:val="single" w:sz="4" w:space="0" w:color="auto"/>
              <w:right w:val="single" w:sz="4" w:space="0" w:color="auto"/>
            </w:tcBorders>
            <w:shd w:val="clear" w:color="auto" w:fill="auto"/>
            <w:hideMark/>
          </w:tcPr>
          <w:p w14:paraId="3B1894B5"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24,907,301</w:t>
            </w:r>
          </w:p>
        </w:tc>
        <w:tc>
          <w:tcPr>
            <w:tcW w:w="498" w:type="pct"/>
            <w:tcBorders>
              <w:top w:val="nil"/>
              <w:left w:val="nil"/>
              <w:bottom w:val="single" w:sz="4" w:space="0" w:color="auto"/>
              <w:right w:val="single" w:sz="4" w:space="0" w:color="auto"/>
            </w:tcBorders>
            <w:shd w:val="clear" w:color="auto" w:fill="auto"/>
            <w:hideMark/>
          </w:tcPr>
          <w:p w14:paraId="390DC6CF"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24,907,301</w:t>
            </w:r>
          </w:p>
        </w:tc>
        <w:tc>
          <w:tcPr>
            <w:tcW w:w="432" w:type="pct"/>
            <w:tcBorders>
              <w:top w:val="nil"/>
              <w:left w:val="nil"/>
              <w:bottom w:val="single" w:sz="4" w:space="0" w:color="auto"/>
              <w:right w:val="single" w:sz="4" w:space="0" w:color="auto"/>
            </w:tcBorders>
            <w:shd w:val="clear" w:color="auto" w:fill="auto"/>
            <w:noWrap/>
            <w:hideMark/>
          </w:tcPr>
          <w:p w14:paraId="6090D1FB"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27398031</w:t>
            </w:r>
          </w:p>
        </w:tc>
        <w:tc>
          <w:tcPr>
            <w:tcW w:w="432" w:type="pct"/>
            <w:tcBorders>
              <w:top w:val="nil"/>
              <w:left w:val="nil"/>
              <w:bottom w:val="single" w:sz="4" w:space="0" w:color="auto"/>
              <w:right w:val="single" w:sz="4" w:space="0" w:color="auto"/>
            </w:tcBorders>
            <w:shd w:val="clear" w:color="auto" w:fill="auto"/>
            <w:noWrap/>
            <w:hideMark/>
          </w:tcPr>
          <w:p w14:paraId="2ED481C5"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30137834</w:t>
            </w:r>
          </w:p>
        </w:tc>
      </w:tr>
      <w:tr w:rsidR="00B07CD0" w:rsidRPr="00B07CD0" w14:paraId="466487FF" w14:textId="77777777" w:rsidTr="00B07CD0">
        <w:trPr>
          <w:trHeight w:val="539"/>
        </w:trPr>
        <w:tc>
          <w:tcPr>
            <w:tcW w:w="638" w:type="pct"/>
            <w:vMerge/>
            <w:tcBorders>
              <w:top w:val="nil"/>
              <w:left w:val="single" w:sz="4" w:space="0" w:color="auto"/>
              <w:bottom w:val="single" w:sz="4" w:space="0" w:color="auto"/>
              <w:right w:val="single" w:sz="4" w:space="0" w:color="auto"/>
            </w:tcBorders>
            <w:vAlign w:val="center"/>
            <w:hideMark/>
          </w:tcPr>
          <w:p w14:paraId="2A1BBA2E"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p>
        </w:tc>
        <w:tc>
          <w:tcPr>
            <w:tcW w:w="1300" w:type="pct"/>
            <w:tcBorders>
              <w:top w:val="nil"/>
              <w:left w:val="nil"/>
              <w:bottom w:val="single" w:sz="4" w:space="0" w:color="auto"/>
              <w:right w:val="single" w:sz="4" w:space="0" w:color="auto"/>
            </w:tcBorders>
            <w:shd w:val="clear" w:color="auto" w:fill="auto"/>
            <w:hideMark/>
          </w:tcPr>
          <w:p w14:paraId="04C24038"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 xml:space="preserve">Subsidies to Water Service Providers (WSPs), </w:t>
            </w:r>
            <w:proofErr w:type="spellStart"/>
            <w:r w:rsidRPr="00B07CD0">
              <w:rPr>
                <w:rFonts w:ascii="Arial Narrow" w:eastAsia="Times New Roman" w:hAnsi="Arial Narrow" w:cs="Calibri"/>
                <w:color w:val="000000"/>
                <w:sz w:val="20"/>
                <w:szCs w:val="20"/>
                <w:lang w:val="en-US"/>
              </w:rPr>
              <w:t>Kiambere</w:t>
            </w:r>
            <w:proofErr w:type="spellEnd"/>
            <w:r w:rsidRPr="00B07CD0">
              <w:rPr>
                <w:rFonts w:ascii="Arial Narrow" w:eastAsia="Times New Roman" w:hAnsi="Arial Narrow" w:cs="Calibri"/>
                <w:color w:val="000000"/>
                <w:sz w:val="20"/>
                <w:szCs w:val="20"/>
                <w:lang w:val="en-US"/>
              </w:rPr>
              <w:t xml:space="preserve"> -</w:t>
            </w:r>
            <w:proofErr w:type="spellStart"/>
            <w:r w:rsidRPr="00B07CD0">
              <w:rPr>
                <w:rFonts w:ascii="Arial Narrow" w:eastAsia="Times New Roman" w:hAnsi="Arial Narrow" w:cs="Calibri"/>
                <w:color w:val="000000"/>
                <w:sz w:val="20"/>
                <w:szCs w:val="20"/>
                <w:lang w:val="en-US"/>
              </w:rPr>
              <w:t>Mwingi</w:t>
            </w:r>
            <w:proofErr w:type="spellEnd"/>
            <w:r w:rsidRPr="00B07CD0">
              <w:rPr>
                <w:rFonts w:ascii="Arial Narrow" w:eastAsia="Times New Roman" w:hAnsi="Arial Narrow" w:cs="Calibri"/>
                <w:color w:val="000000"/>
                <w:sz w:val="20"/>
                <w:szCs w:val="20"/>
                <w:lang w:val="en-US"/>
              </w:rPr>
              <w:t xml:space="preserve"> Water &amp; Sanitation Company (KIMWASCO) &amp; </w:t>
            </w:r>
            <w:proofErr w:type="spellStart"/>
            <w:r w:rsidRPr="00B07CD0">
              <w:rPr>
                <w:rFonts w:ascii="Arial Narrow" w:eastAsia="Times New Roman" w:hAnsi="Arial Narrow" w:cs="Calibri"/>
                <w:color w:val="000000"/>
                <w:sz w:val="20"/>
                <w:szCs w:val="20"/>
                <w:lang w:val="en-US"/>
              </w:rPr>
              <w:t>Kitui</w:t>
            </w:r>
            <w:proofErr w:type="spellEnd"/>
            <w:r w:rsidRPr="00B07CD0">
              <w:rPr>
                <w:rFonts w:ascii="Arial Narrow" w:eastAsia="Times New Roman" w:hAnsi="Arial Narrow" w:cs="Calibri"/>
                <w:color w:val="000000"/>
                <w:sz w:val="20"/>
                <w:szCs w:val="20"/>
                <w:lang w:val="en-US"/>
              </w:rPr>
              <w:t xml:space="preserve"> Water &amp; Sanitation Company (KITWASCO).</w:t>
            </w:r>
          </w:p>
        </w:tc>
        <w:tc>
          <w:tcPr>
            <w:tcW w:w="1117" w:type="pct"/>
            <w:tcBorders>
              <w:top w:val="nil"/>
              <w:left w:val="nil"/>
              <w:bottom w:val="single" w:sz="4" w:space="0" w:color="auto"/>
              <w:right w:val="single" w:sz="4" w:space="0" w:color="auto"/>
            </w:tcBorders>
            <w:shd w:val="clear" w:color="auto" w:fill="auto"/>
            <w:hideMark/>
          </w:tcPr>
          <w:p w14:paraId="2B265F17"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Amount paid to Subsidies Water</w:t>
            </w:r>
          </w:p>
        </w:tc>
        <w:tc>
          <w:tcPr>
            <w:tcW w:w="583" w:type="pct"/>
            <w:tcBorders>
              <w:top w:val="nil"/>
              <w:left w:val="nil"/>
              <w:bottom w:val="single" w:sz="4" w:space="0" w:color="auto"/>
              <w:right w:val="single" w:sz="4" w:space="0" w:color="auto"/>
            </w:tcBorders>
            <w:shd w:val="clear" w:color="auto" w:fill="auto"/>
            <w:hideMark/>
          </w:tcPr>
          <w:p w14:paraId="7A1AB86A"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40,000,000</w:t>
            </w:r>
          </w:p>
        </w:tc>
        <w:tc>
          <w:tcPr>
            <w:tcW w:w="498" w:type="pct"/>
            <w:tcBorders>
              <w:top w:val="nil"/>
              <w:left w:val="nil"/>
              <w:bottom w:val="single" w:sz="4" w:space="0" w:color="auto"/>
              <w:right w:val="single" w:sz="4" w:space="0" w:color="auto"/>
            </w:tcBorders>
            <w:shd w:val="clear" w:color="auto" w:fill="auto"/>
            <w:hideMark/>
          </w:tcPr>
          <w:p w14:paraId="6E21AA26"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50,000,000</w:t>
            </w:r>
          </w:p>
        </w:tc>
        <w:tc>
          <w:tcPr>
            <w:tcW w:w="432" w:type="pct"/>
            <w:tcBorders>
              <w:top w:val="nil"/>
              <w:left w:val="nil"/>
              <w:bottom w:val="single" w:sz="4" w:space="0" w:color="auto"/>
              <w:right w:val="single" w:sz="4" w:space="0" w:color="auto"/>
            </w:tcBorders>
            <w:shd w:val="clear" w:color="auto" w:fill="auto"/>
            <w:noWrap/>
            <w:hideMark/>
          </w:tcPr>
          <w:p w14:paraId="1C896686"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55000000</w:t>
            </w:r>
          </w:p>
        </w:tc>
        <w:tc>
          <w:tcPr>
            <w:tcW w:w="432" w:type="pct"/>
            <w:tcBorders>
              <w:top w:val="nil"/>
              <w:left w:val="nil"/>
              <w:bottom w:val="single" w:sz="4" w:space="0" w:color="auto"/>
              <w:right w:val="single" w:sz="4" w:space="0" w:color="auto"/>
            </w:tcBorders>
            <w:shd w:val="clear" w:color="auto" w:fill="auto"/>
            <w:noWrap/>
            <w:hideMark/>
          </w:tcPr>
          <w:p w14:paraId="5E2ED9C0"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60500000</w:t>
            </w:r>
          </w:p>
        </w:tc>
      </w:tr>
      <w:tr w:rsidR="00B07CD0" w:rsidRPr="00B07CD0" w14:paraId="6D12FD06" w14:textId="77777777" w:rsidTr="00B07CD0">
        <w:trPr>
          <w:trHeight w:val="384"/>
        </w:trPr>
        <w:tc>
          <w:tcPr>
            <w:tcW w:w="638" w:type="pct"/>
            <w:vMerge w:val="restart"/>
            <w:tcBorders>
              <w:top w:val="nil"/>
              <w:left w:val="single" w:sz="4" w:space="0" w:color="auto"/>
              <w:bottom w:val="single" w:sz="4" w:space="0" w:color="auto"/>
              <w:right w:val="single" w:sz="4" w:space="0" w:color="auto"/>
            </w:tcBorders>
            <w:shd w:val="clear" w:color="auto" w:fill="auto"/>
            <w:hideMark/>
          </w:tcPr>
          <w:p w14:paraId="19C21509"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Irrigation Department</w:t>
            </w:r>
          </w:p>
        </w:tc>
        <w:tc>
          <w:tcPr>
            <w:tcW w:w="1300" w:type="pct"/>
            <w:tcBorders>
              <w:top w:val="nil"/>
              <w:left w:val="nil"/>
              <w:bottom w:val="single" w:sz="4" w:space="0" w:color="auto"/>
              <w:right w:val="single" w:sz="4" w:space="0" w:color="auto"/>
            </w:tcBorders>
            <w:shd w:val="clear" w:color="auto" w:fill="auto"/>
            <w:hideMark/>
          </w:tcPr>
          <w:p w14:paraId="45ADB41D" w14:textId="7AC55D06"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Operation and Maintenance</w:t>
            </w:r>
          </w:p>
        </w:tc>
        <w:tc>
          <w:tcPr>
            <w:tcW w:w="1117" w:type="pct"/>
            <w:tcBorders>
              <w:top w:val="nil"/>
              <w:left w:val="nil"/>
              <w:bottom w:val="single" w:sz="4" w:space="0" w:color="auto"/>
              <w:right w:val="single" w:sz="4" w:space="0" w:color="auto"/>
            </w:tcBorders>
            <w:shd w:val="clear" w:color="auto" w:fill="auto"/>
            <w:hideMark/>
          </w:tcPr>
          <w:p w14:paraId="33E39F11"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Amount paid to general expenses</w:t>
            </w:r>
          </w:p>
        </w:tc>
        <w:tc>
          <w:tcPr>
            <w:tcW w:w="583" w:type="pct"/>
            <w:tcBorders>
              <w:top w:val="nil"/>
              <w:left w:val="nil"/>
              <w:bottom w:val="single" w:sz="4" w:space="0" w:color="auto"/>
              <w:right w:val="single" w:sz="4" w:space="0" w:color="auto"/>
            </w:tcBorders>
            <w:shd w:val="clear" w:color="auto" w:fill="auto"/>
            <w:hideMark/>
          </w:tcPr>
          <w:p w14:paraId="3E5A238C"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16,000,000</w:t>
            </w:r>
          </w:p>
        </w:tc>
        <w:tc>
          <w:tcPr>
            <w:tcW w:w="498" w:type="pct"/>
            <w:tcBorders>
              <w:top w:val="nil"/>
              <w:left w:val="nil"/>
              <w:bottom w:val="single" w:sz="4" w:space="0" w:color="auto"/>
              <w:right w:val="single" w:sz="4" w:space="0" w:color="auto"/>
            </w:tcBorders>
            <w:shd w:val="clear" w:color="auto" w:fill="auto"/>
            <w:hideMark/>
          </w:tcPr>
          <w:p w14:paraId="23127991"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16,231,948</w:t>
            </w:r>
          </w:p>
        </w:tc>
        <w:tc>
          <w:tcPr>
            <w:tcW w:w="432" w:type="pct"/>
            <w:tcBorders>
              <w:top w:val="nil"/>
              <w:left w:val="nil"/>
              <w:bottom w:val="single" w:sz="4" w:space="0" w:color="auto"/>
              <w:right w:val="single" w:sz="4" w:space="0" w:color="auto"/>
            </w:tcBorders>
            <w:shd w:val="clear" w:color="auto" w:fill="auto"/>
            <w:noWrap/>
            <w:hideMark/>
          </w:tcPr>
          <w:p w14:paraId="16CE8300"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17855143</w:t>
            </w:r>
          </w:p>
        </w:tc>
        <w:tc>
          <w:tcPr>
            <w:tcW w:w="432" w:type="pct"/>
            <w:tcBorders>
              <w:top w:val="nil"/>
              <w:left w:val="nil"/>
              <w:bottom w:val="single" w:sz="4" w:space="0" w:color="auto"/>
              <w:right w:val="single" w:sz="4" w:space="0" w:color="auto"/>
            </w:tcBorders>
            <w:shd w:val="clear" w:color="auto" w:fill="auto"/>
            <w:noWrap/>
            <w:hideMark/>
          </w:tcPr>
          <w:p w14:paraId="0B8449E1"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19640657</w:t>
            </w:r>
          </w:p>
        </w:tc>
      </w:tr>
      <w:tr w:rsidR="00B07CD0" w:rsidRPr="00B07CD0" w14:paraId="4B705261" w14:textId="77777777" w:rsidTr="00B07CD0">
        <w:trPr>
          <w:trHeight w:val="276"/>
        </w:trPr>
        <w:tc>
          <w:tcPr>
            <w:tcW w:w="638" w:type="pct"/>
            <w:vMerge/>
            <w:tcBorders>
              <w:top w:val="nil"/>
              <w:left w:val="single" w:sz="4" w:space="0" w:color="auto"/>
              <w:bottom w:val="single" w:sz="4" w:space="0" w:color="auto"/>
              <w:right w:val="single" w:sz="4" w:space="0" w:color="auto"/>
            </w:tcBorders>
            <w:vAlign w:val="center"/>
            <w:hideMark/>
          </w:tcPr>
          <w:p w14:paraId="0C81C98B"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p>
        </w:tc>
        <w:tc>
          <w:tcPr>
            <w:tcW w:w="1300" w:type="pct"/>
            <w:tcBorders>
              <w:top w:val="nil"/>
              <w:left w:val="nil"/>
              <w:bottom w:val="single" w:sz="4" w:space="0" w:color="auto"/>
              <w:right w:val="single" w:sz="4" w:space="0" w:color="auto"/>
            </w:tcBorders>
            <w:shd w:val="clear" w:color="auto" w:fill="auto"/>
            <w:hideMark/>
          </w:tcPr>
          <w:p w14:paraId="6A1D7E6F"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Sand dams- 3 per each ward</w:t>
            </w:r>
          </w:p>
        </w:tc>
        <w:tc>
          <w:tcPr>
            <w:tcW w:w="1117" w:type="pct"/>
            <w:tcBorders>
              <w:top w:val="nil"/>
              <w:left w:val="nil"/>
              <w:bottom w:val="single" w:sz="4" w:space="0" w:color="auto"/>
              <w:right w:val="single" w:sz="4" w:space="0" w:color="auto"/>
            </w:tcBorders>
            <w:shd w:val="clear" w:color="auto" w:fill="auto"/>
            <w:hideMark/>
          </w:tcPr>
          <w:p w14:paraId="08885739"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Number of Sand Dams</w:t>
            </w:r>
          </w:p>
        </w:tc>
        <w:tc>
          <w:tcPr>
            <w:tcW w:w="583" w:type="pct"/>
            <w:tcBorders>
              <w:top w:val="nil"/>
              <w:left w:val="nil"/>
              <w:bottom w:val="single" w:sz="4" w:space="0" w:color="auto"/>
              <w:right w:val="single" w:sz="4" w:space="0" w:color="auto"/>
            </w:tcBorders>
            <w:shd w:val="clear" w:color="auto" w:fill="auto"/>
            <w:hideMark/>
          </w:tcPr>
          <w:p w14:paraId="7186D296"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80,000,000</w:t>
            </w:r>
          </w:p>
        </w:tc>
        <w:tc>
          <w:tcPr>
            <w:tcW w:w="498" w:type="pct"/>
            <w:tcBorders>
              <w:top w:val="nil"/>
              <w:left w:val="nil"/>
              <w:bottom w:val="single" w:sz="4" w:space="0" w:color="auto"/>
              <w:right w:val="single" w:sz="4" w:space="0" w:color="auto"/>
            </w:tcBorders>
            <w:shd w:val="clear" w:color="auto" w:fill="auto"/>
            <w:hideMark/>
          </w:tcPr>
          <w:p w14:paraId="5C49BD20"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130,000,000</w:t>
            </w:r>
          </w:p>
        </w:tc>
        <w:tc>
          <w:tcPr>
            <w:tcW w:w="432" w:type="pct"/>
            <w:tcBorders>
              <w:top w:val="nil"/>
              <w:left w:val="nil"/>
              <w:bottom w:val="single" w:sz="4" w:space="0" w:color="auto"/>
              <w:right w:val="single" w:sz="4" w:space="0" w:color="auto"/>
            </w:tcBorders>
            <w:shd w:val="clear" w:color="auto" w:fill="auto"/>
            <w:noWrap/>
            <w:hideMark/>
          </w:tcPr>
          <w:p w14:paraId="13E95F8D"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143000000</w:t>
            </w:r>
          </w:p>
        </w:tc>
        <w:tc>
          <w:tcPr>
            <w:tcW w:w="432" w:type="pct"/>
            <w:tcBorders>
              <w:top w:val="nil"/>
              <w:left w:val="nil"/>
              <w:bottom w:val="single" w:sz="4" w:space="0" w:color="auto"/>
              <w:right w:val="single" w:sz="4" w:space="0" w:color="auto"/>
            </w:tcBorders>
            <w:shd w:val="clear" w:color="auto" w:fill="auto"/>
            <w:noWrap/>
            <w:hideMark/>
          </w:tcPr>
          <w:p w14:paraId="7B035F6A"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157300000</w:t>
            </w:r>
          </w:p>
        </w:tc>
      </w:tr>
      <w:tr w:rsidR="00B07CD0" w:rsidRPr="00B07CD0" w14:paraId="5942610B" w14:textId="77777777" w:rsidTr="00B07CD0">
        <w:trPr>
          <w:trHeight w:val="828"/>
        </w:trPr>
        <w:tc>
          <w:tcPr>
            <w:tcW w:w="638" w:type="pct"/>
            <w:vMerge/>
            <w:tcBorders>
              <w:top w:val="nil"/>
              <w:left w:val="single" w:sz="4" w:space="0" w:color="auto"/>
              <w:bottom w:val="single" w:sz="4" w:space="0" w:color="auto"/>
              <w:right w:val="single" w:sz="4" w:space="0" w:color="auto"/>
            </w:tcBorders>
            <w:vAlign w:val="center"/>
            <w:hideMark/>
          </w:tcPr>
          <w:p w14:paraId="2F152A3B"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p>
        </w:tc>
        <w:tc>
          <w:tcPr>
            <w:tcW w:w="1300" w:type="pct"/>
            <w:tcBorders>
              <w:top w:val="nil"/>
              <w:left w:val="nil"/>
              <w:bottom w:val="single" w:sz="4" w:space="0" w:color="auto"/>
              <w:right w:val="single" w:sz="4" w:space="0" w:color="auto"/>
            </w:tcBorders>
            <w:shd w:val="clear" w:color="auto" w:fill="auto"/>
            <w:hideMark/>
          </w:tcPr>
          <w:p w14:paraId="5A01EEDA"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Pending Bills for water infrastructure projects as cleared by the pending bills Review committee</w:t>
            </w:r>
          </w:p>
        </w:tc>
        <w:tc>
          <w:tcPr>
            <w:tcW w:w="1117" w:type="pct"/>
            <w:tcBorders>
              <w:top w:val="nil"/>
              <w:left w:val="nil"/>
              <w:bottom w:val="single" w:sz="4" w:space="0" w:color="auto"/>
              <w:right w:val="single" w:sz="4" w:space="0" w:color="auto"/>
            </w:tcBorders>
            <w:shd w:val="clear" w:color="auto" w:fill="auto"/>
            <w:hideMark/>
          </w:tcPr>
          <w:p w14:paraId="1734FDBC"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Number of pending bills paid</w:t>
            </w:r>
          </w:p>
        </w:tc>
        <w:tc>
          <w:tcPr>
            <w:tcW w:w="583" w:type="pct"/>
            <w:tcBorders>
              <w:top w:val="nil"/>
              <w:left w:val="nil"/>
              <w:bottom w:val="single" w:sz="4" w:space="0" w:color="auto"/>
              <w:right w:val="single" w:sz="4" w:space="0" w:color="auto"/>
            </w:tcBorders>
            <w:shd w:val="clear" w:color="auto" w:fill="auto"/>
            <w:hideMark/>
          </w:tcPr>
          <w:p w14:paraId="66F6D549"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26613002"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5,000,000</w:t>
            </w:r>
          </w:p>
        </w:tc>
        <w:tc>
          <w:tcPr>
            <w:tcW w:w="432" w:type="pct"/>
            <w:tcBorders>
              <w:top w:val="nil"/>
              <w:left w:val="nil"/>
              <w:bottom w:val="single" w:sz="4" w:space="0" w:color="auto"/>
              <w:right w:val="single" w:sz="4" w:space="0" w:color="auto"/>
            </w:tcBorders>
            <w:shd w:val="clear" w:color="auto" w:fill="auto"/>
            <w:noWrap/>
            <w:hideMark/>
          </w:tcPr>
          <w:p w14:paraId="797B7213"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5500000</w:t>
            </w:r>
          </w:p>
        </w:tc>
        <w:tc>
          <w:tcPr>
            <w:tcW w:w="432" w:type="pct"/>
            <w:tcBorders>
              <w:top w:val="nil"/>
              <w:left w:val="nil"/>
              <w:bottom w:val="single" w:sz="4" w:space="0" w:color="auto"/>
              <w:right w:val="single" w:sz="4" w:space="0" w:color="auto"/>
            </w:tcBorders>
            <w:shd w:val="clear" w:color="auto" w:fill="auto"/>
            <w:noWrap/>
            <w:hideMark/>
          </w:tcPr>
          <w:p w14:paraId="0FD42955"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6050000</w:t>
            </w:r>
          </w:p>
        </w:tc>
      </w:tr>
      <w:tr w:rsidR="00B07CD0" w:rsidRPr="00B07CD0" w14:paraId="130922FD" w14:textId="77777777" w:rsidTr="00B07CD0">
        <w:trPr>
          <w:trHeight w:val="276"/>
        </w:trPr>
        <w:tc>
          <w:tcPr>
            <w:tcW w:w="638" w:type="pct"/>
            <w:vMerge/>
            <w:tcBorders>
              <w:top w:val="nil"/>
              <w:left w:val="single" w:sz="4" w:space="0" w:color="auto"/>
              <w:bottom w:val="single" w:sz="4" w:space="0" w:color="auto"/>
              <w:right w:val="single" w:sz="4" w:space="0" w:color="auto"/>
            </w:tcBorders>
            <w:vAlign w:val="center"/>
            <w:hideMark/>
          </w:tcPr>
          <w:p w14:paraId="6291C18E"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p>
        </w:tc>
        <w:tc>
          <w:tcPr>
            <w:tcW w:w="1300" w:type="pct"/>
            <w:tcBorders>
              <w:top w:val="nil"/>
              <w:left w:val="nil"/>
              <w:bottom w:val="single" w:sz="4" w:space="0" w:color="auto"/>
              <w:right w:val="single" w:sz="4" w:space="0" w:color="auto"/>
            </w:tcBorders>
            <w:shd w:val="clear" w:color="auto" w:fill="auto"/>
            <w:hideMark/>
          </w:tcPr>
          <w:p w14:paraId="0CBB4745"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Establishment of irrigation clusters.</w:t>
            </w:r>
          </w:p>
        </w:tc>
        <w:tc>
          <w:tcPr>
            <w:tcW w:w="1117" w:type="pct"/>
            <w:tcBorders>
              <w:top w:val="nil"/>
              <w:left w:val="nil"/>
              <w:bottom w:val="single" w:sz="4" w:space="0" w:color="auto"/>
              <w:right w:val="single" w:sz="4" w:space="0" w:color="auto"/>
            </w:tcBorders>
            <w:shd w:val="clear" w:color="auto" w:fill="auto"/>
            <w:hideMark/>
          </w:tcPr>
          <w:p w14:paraId="07A9DE03"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Acres of cluster irrigation</w:t>
            </w:r>
          </w:p>
        </w:tc>
        <w:tc>
          <w:tcPr>
            <w:tcW w:w="583" w:type="pct"/>
            <w:tcBorders>
              <w:top w:val="nil"/>
              <w:left w:val="nil"/>
              <w:bottom w:val="single" w:sz="4" w:space="0" w:color="auto"/>
              <w:right w:val="single" w:sz="4" w:space="0" w:color="auto"/>
            </w:tcBorders>
            <w:shd w:val="clear" w:color="auto" w:fill="auto"/>
            <w:hideMark/>
          </w:tcPr>
          <w:p w14:paraId="1AB6D88F"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42,151,840</w:t>
            </w:r>
          </w:p>
        </w:tc>
        <w:tc>
          <w:tcPr>
            <w:tcW w:w="498" w:type="pct"/>
            <w:tcBorders>
              <w:top w:val="nil"/>
              <w:left w:val="nil"/>
              <w:bottom w:val="single" w:sz="4" w:space="0" w:color="auto"/>
              <w:right w:val="single" w:sz="4" w:space="0" w:color="auto"/>
            </w:tcBorders>
            <w:shd w:val="clear" w:color="auto" w:fill="auto"/>
            <w:hideMark/>
          </w:tcPr>
          <w:p w14:paraId="739E93A7"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50,151,840</w:t>
            </w:r>
          </w:p>
        </w:tc>
        <w:tc>
          <w:tcPr>
            <w:tcW w:w="432" w:type="pct"/>
            <w:tcBorders>
              <w:top w:val="nil"/>
              <w:left w:val="nil"/>
              <w:bottom w:val="single" w:sz="4" w:space="0" w:color="auto"/>
              <w:right w:val="single" w:sz="4" w:space="0" w:color="auto"/>
            </w:tcBorders>
            <w:shd w:val="clear" w:color="auto" w:fill="auto"/>
            <w:noWrap/>
            <w:hideMark/>
          </w:tcPr>
          <w:p w14:paraId="2593663B"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55167024</w:t>
            </w:r>
          </w:p>
        </w:tc>
        <w:tc>
          <w:tcPr>
            <w:tcW w:w="432" w:type="pct"/>
            <w:tcBorders>
              <w:top w:val="nil"/>
              <w:left w:val="nil"/>
              <w:bottom w:val="single" w:sz="4" w:space="0" w:color="auto"/>
              <w:right w:val="single" w:sz="4" w:space="0" w:color="auto"/>
            </w:tcBorders>
            <w:shd w:val="clear" w:color="auto" w:fill="auto"/>
            <w:noWrap/>
            <w:hideMark/>
          </w:tcPr>
          <w:p w14:paraId="22C5A2F4"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60683726</w:t>
            </w:r>
          </w:p>
        </w:tc>
      </w:tr>
      <w:tr w:rsidR="00B07CD0" w:rsidRPr="00B07CD0" w14:paraId="62345E26" w14:textId="77777777" w:rsidTr="00B07CD0">
        <w:trPr>
          <w:trHeight w:val="324"/>
        </w:trPr>
        <w:tc>
          <w:tcPr>
            <w:tcW w:w="638" w:type="pct"/>
            <w:vMerge/>
            <w:tcBorders>
              <w:top w:val="nil"/>
              <w:left w:val="single" w:sz="4" w:space="0" w:color="auto"/>
              <w:bottom w:val="single" w:sz="4" w:space="0" w:color="auto"/>
              <w:right w:val="single" w:sz="4" w:space="0" w:color="auto"/>
            </w:tcBorders>
            <w:vAlign w:val="center"/>
            <w:hideMark/>
          </w:tcPr>
          <w:p w14:paraId="60900E2A"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p>
        </w:tc>
        <w:tc>
          <w:tcPr>
            <w:tcW w:w="1300" w:type="pct"/>
            <w:tcBorders>
              <w:top w:val="nil"/>
              <w:left w:val="nil"/>
              <w:bottom w:val="single" w:sz="4" w:space="0" w:color="auto"/>
              <w:right w:val="single" w:sz="4" w:space="0" w:color="auto"/>
            </w:tcBorders>
            <w:shd w:val="clear" w:color="auto" w:fill="auto"/>
            <w:hideMark/>
          </w:tcPr>
          <w:p w14:paraId="117C3B53"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Solar powered irrigation schemes.</w:t>
            </w:r>
          </w:p>
        </w:tc>
        <w:tc>
          <w:tcPr>
            <w:tcW w:w="1117" w:type="pct"/>
            <w:tcBorders>
              <w:top w:val="nil"/>
              <w:left w:val="nil"/>
              <w:bottom w:val="single" w:sz="4" w:space="0" w:color="auto"/>
              <w:right w:val="single" w:sz="4" w:space="0" w:color="auto"/>
            </w:tcBorders>
            <w:shd w:val="clear" w:color="auto" w:fill="auto"/>
            <w:hideMark/>
          </w:tcPr>
          <w:p w14:paraId="65FC9F5D" w14:textId="77777777" w:rsidR="00B07CD0" w:rsidRPr="00B07CD0" w:rsidRDefault="00B07CD0" w:rsidP="00B07CD0">
            <w:pPr>
              <w:spacing w:after="0" w:line="240" w:lineRule="auto"/>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Number of Solar powered irrigation</w:t>
            </w:r>
          </w:p>
        </w:tc>
        <w:tc>
          <w:tcPr>
            <w:tcW w:w="583" w:type="pct"/>
            <w:tcBorders>
              <w:top w:val="nil"/>
              <w:left w:val="nil"/>
              <w:bottom w:val="single" w:sz="4" w:space="0" w:color="auto"/>
              <w:right w:val="single" w:sz="4" w:space="0" w:color="auto"/>
            </w:tcBorders>
            <w:shd w:val="clear" w:color="auto" w:fill="auto"/>
            <w:hideMark/>
          </w:tcPr>
          <w:p w14:paraId="277AA62D"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5,000,000</w:t>
            </w:r>
          </w:p>
        </w:tc>
        <w:tc>
          <w:tcPr>
            <w:tcW w:w="498" w:type="pct"/>
            <w:tcBorders>
              <w:top w:val="nil"/>
              <w:left w:val="nil"/>
              <w:bottom w:val="single" w:sz="4" w:space="0" w:color="auto"/>
              <w:right w:val="single" w:sz="4" w:space="0" w:color="auto"/>
            </w:tcBorders>
            <w:shd w:val="clear" w:color="auto" w:fill="auto"/>
            <w:hideMark/>
          </w:tcPr>
          <w:p w14:paraId="2745DBB3"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5,000,000</w:t>
            </w:r>
          </w:p>
        </w:tc>
        <w:tc>
          <w:tcPr>
            <w:tcW w:w="432" w:type="pct"/>
            <w:tcBorders>
              <w:top w:val="nil"/>
              <w:left w:val="nil"/>
              <w:bottom w:val="single" w:sz="4" w:space="0" w:color="auto"/>
              <w:right w:val="single" w:sz="4" w:space="0" w:color="auto"/>
            </w:tcBorders>
            <w:shd w:val="clear" w:color="auto" w:fill="auto"/>
            <w:noWrap/>
            <w:hideMark/>
          </w:tcPr>
          <w:p w14:paraId="3E0A2337"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5500000</w:t>
            </w:r>
          </w:p>
        </w:tc>
        <w:tc>
          <w:tcPr>
            <w:tcW w:w="432" w:type="pct"/>
            <w:tcBorders>
              <w:top w:val="nil"/>
              <w:left w:val="nil"/>
              <w:bottom w:val="single" w:sz="4" w:space="0" w:color="auto"/>
              <w:right w:val="single" w:sz="4" w:space="0" w:color="auto"/>
            </w:tcBorders>
            <w:shd w:val="clear" w:color="auto" w:fill="auto"/>
            <w:noWrap/>
            <w:hideMark/>
          </w:tcPr>
          <w:p w14:paraId="25F5CFDF" w14:textId="77777777" w:rsidR="00B07CD0" w:rsidRPr="00B07CD0" w:rsidRDefault="00B07CD0" w:rsidP="00B07CD0">
            <w:pPr>
              <w:spacing w:after="0" w:line="240" w:lineRule="auto"/>
              <w:jc w:val="right"/>
              <w:rPr>
                <w:rFonts w:ascii="Arial Narrow" w:eastAsia="Times New Roman" w:hAnsi="Arial Narrow" w:cs="Calibri"/>
                <w:color w:val="000000"/>
                <w:sz w:val="20"/>
                <w:szCs w:val="20"/>
                <w:lang w:val="en-US"/>
              </w:rPr>
            </w:pPr>
            <w:r w:rsidRPr="00B07CD0">
              <w:rPr>
                <w:rFonts w:ascii="Arial Narrow" w:eastAsia="Times New Roman" w:hAnsi="Arial Narrow" w:cs="Calibri"/>
                <w:color w:val="000000"/>
                <w:sz w:val="20"/>
                <w:szCs w:val="20"/>
                <w:lang w:val="en-US"/>
              </w:rPr>
              <w:t>6050000</w:t>
            </w:r>
          </w:p>
        </w:tc>
      </w:tr>
    </w:tbl>
    <w:p w14:paraId="13E67E5C" w14:textId="11F37868" w:rsidR="00D843D3" w:rsidRDefault="00D843D3">
      <w:pPr>
        <w:rPr>
          <w:rFonts w:ascii="Times New Roman" w:hAnsi="Times New Roman" w:cs="Times New Roman"/>
          <w:b/>
        </w:rPr>
      </w:pPr>
    </w:p>
    <w:p w14:paraId="2E66538F" w14:textId="7D01F7A9" w:rsidR="007F52FB" w:rsidRDefault="00500584" w:rsidP="00500584">
      <w:pPr>
        <w:pStyle w:val="TOC1"/>
        <w:ind w:left="-993"/>
        <w:rPr>
          <w:b/>
          <w:bCs/>
          <w:lang w:eastAsia="zh-CN"/>
        </w:rPr>
      </w:pPr>
      <w:r w:rsidRPr="00500584">
        <w:rPr>
          <w:b/>
          <w:bCs/>
          <w:lang w:eastAsia="zh-CN"/>
        </w:rPr>
        <w:lastRenderedPageBreak/>
        <w:t xml:space="preserve">Part F: Summary of Expenditure </w:t>
      </w:r>
      <w:r w:rsidR="00B07CD0">
        <w:rPr>
          <w:b/>
          <w:bCs/>
          <w:lang w:eastAsia="zh-CN"/>
        </w:rPr>
        <w:t xml:space="preserve">by </w:t>
      </w:r>
      <w:proofErr w:type="spellStart"/>
      <w:r w:rsidR="00B07CD0">
        <w:rPr>
          <w:b/>
          <w:bCs/>
          <w:lang w:eastAsia="zh-CN"/>
        </w:rPr>
        <w:t>Programmes</w:t>
      </w:r>
      <w:proofErr w:type="spellEnd"/>
      <w:r w:rsidR="00B07CD0">
        <w:rPr>
          <w:b/>
          <w:bCs/>
          <w:lang w:eastAsia="zh-CN"/>
        </w:rPr>
        <w:t>, 2024/25 – 2027/28</w:t>
      </w:r>
    </w:p>
    <w:tbl>
      <w:tblPr>
        <w:tblW w:w="5000" w:type="pct"/>
        <w:tblLook w:val="04A0" w:firstRow="1" w:lastRow="0" w:firstColumn="1" w:lastColumn="0" w:noHBand="0" w:noVBand="1"/>
      </w:tblPr>
      <w:tblGrid>
        <w:gridCol w:w="5926"/>
        <w:gridCol w:w="1690"/>
        <w:gridCol w:w="1498"/>
        <w:gridCol w:w="3230"/>
        <w:gridCol w:w="1604"/>
      </w:tblGrid>
      <w:tr w:rsidR="00AD146C" w:rsidRPr="00AD146C" w14:paraId="016006EC" w14:textId="77777777" w:rsidTr="00AD146C">
        <w:trPr>
          <w:trHeight w:val="438"/>
        </w:trPr>
        <w:tc>
          <w:tcPr>
            <w:tcW w:w="2124" w:type="pct"/>
            <w:tcBorders>
              <w:top w:val="single" w:sz="4" w:space="0" w:color="auto"/>
              <w:left w:val="single" w:sz="4" w:space="0" w:color="auto"/>
              <w:bottom w:val="nil"/>
              <w:right w:val="single" w:sz="4" w:space="0" w:color="auto"/>
            </w:tcBorders>
            <w:shd w:val="clear" w:color="auto" w:fill="auto"/>
            <w:noWrap/>
            <w:hideMark/>
          </w:tcPr>
          <w:p w14:paraId="4614A128"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proofErr w:type="spellStart"/>
            <w:r w:rsidRPr="00AD146C">
              <w:rPr>
                <w:rFonts w:ascii="Times New Roman" w:eastAsia="Times New Roman" w:hAnsi="Times New Roman" w:cs="Times New Roman"/>
                <w:b/>
                <w:bCs/>
                <w:color w:val="000000"/>
                <w:sz w:val="20"/>
                <w:szCs w:val="20"/>
                <w:lang w:val="en-US"/>
              </w:rPr>
              <w:t>Programme</w:t>
            </w:r>
            <w:proofErr w:type="spellEnd"/>
          </w:p>
        </w:tc>
        <w:tc>
          <w:tcPr>
            <w:tcW w:w="606"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07746C3"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Revised Estimates  2024/25 </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AE26868"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Estimates  2025/26 </w:t>
            </w:r>
          </w:p>
        </w:tc>
        <w:tc>
          <w:tcPr>
            <w:tcW w:w="1733" w:type="pct"/>
            <w:gridSpan w:val="2"/>
            <w:tcBorders>
              <w:top w:val="single" w:sz="4" w:space="0" w:color="auto"/>
              <w:left w:val="nil"/>
              <w:bottom w:val="single" w:sz="4" w:space="0" w:color="auto"/>
              <w:right w:val="single" w:sz="4" w:space="0" w:color="000000"/>
            </w:tcBorders>
            <w:shd w:val="clear" w:color="auto" w:fill="auto"/>
            <w:hideMark/>
          </w:tcPr>
          <w:p w14:paraId="7ACC0EC8"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Projected Estimates </w:t>
            </w:r>
          </w:p>
        </w:tc>
      </w:tr>
      <w:tr w:rsidR="00AD146C" w:rsidRPr="00AD146C" w14:paraId="2CFDDD4A"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noWrap/>
            <w:hideMark/>
          </w:tcPr>
          <w:p w14:paraId="5BF62D60"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w:t>
            </w:r>
          </w:p>
        </w:tc>
        <w:tc>
          <w:tcPr>
            <w:tcW w:w="606" w:type="pct"/>
            <w:vMerge/>
            <w:tcBorders>
              <w:top w:val="single" w:sz="4" w:space="0" w:color="auto"/>
              <w:left w:val="single" w:sz="4" w:space="0" w:color="auto"/>
              <w:bottom w:val="single" w:sz="4" w:space="0" w:color="000000"/>
              <w:right w:val="single" w:sz="4" w:space="0" w:color="auto"/>
            </w:tcBorders>
            <w:vAlign w:val="center"/>
            <w:hideMark/>
          </w:tcPr>
          <w:p w14:paraId="0E37AB13"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p>
        </w:tc>
        <w:tc>
          <w:tcPr>
            <w:tcW w:w="537" w:type="pct"/>
            <w:vMerge/>
            <w:tcBorders>
              <w:top w:val="single" w:sz="4" w:space="0" w:color="auto"/>
              <w:left w:val="single" w:sz="4" w:space="0" w:color="auto"/>
              <w:bottom w:val="single" w:sz="4" w:space="0" w:color="000000"/>
              <w:right w:val="single" w:sz="4" w:space="0" w:color="auto"/>
            </w:tcBorders>
            <w:vAlign w:val="center"/>
            <w:hideMark/>
          </w:tcPr>
          <w:p w14:paraId="08AAA5C3"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p>
        </w:tc>
        <w:tc>
          <w:tcPr>
            <w:tcW w:w="1158" w:type="pct"/>
            <w:tcBorders>
              <w:top w:val="nil"/>
              <w:left w:val="nil"/>
              <w:bottom w:val="single" w:sz="4" w:space="0" w:color="auto"/>
              <w:right w:val="single" w:sz="4" w:space="0" w:color="auto"/>
            </w:tcBorders>
            <w:shd w:val="clear" w:color="auto" w:fill="auto"/>
            <w:hideMark/>
          </w:tcPr>
          <w:p w14:paraId="15A5E39D"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2026/27</w:t>
            </w:r>
          </w:p>
        </w:tc>
        <w:tc>
          <w:tcPr>
            <w:tcW w:w="575" w:type="pct"/>
            <w:tcBorders>
              <w:top w:val="nil"/>
              <w:left w:val="nil"/>
              <w:bottom w:val="single" w:sz="4" w:space="0" w:color="auto"/>
              <w:right w:val="single" w:sz="4" w:space="0" w:color="auto"/>
            </w:tcBorders>
            <w:shd w:val="clear" w:color="auto" w:fill="auto"/>
            <w:hideMark/>
          </w:tcPr>
          <w:p w14:paraId="1819B33D"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2027/28</w:t>
            </w:r>
          </w:p>
        </w:tc>
      </w:tr>
      <w:tr w:rsidR="00AD146C" w:rsidRPr="00AD146C" w14:paraId="3CBE9354"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221F2737"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0101013710 SP 1.1 Administration Services</w:t>
            </w:r>
          </w:p>
        </w:tc>
        <w:tc>
          <w:tcPr>
            <w:tcW w:w="606" w:type="pct"/>
            <w:tcBorders>
              <w:top w:val="nil"/>
              <w:left w:val="nil"/>
              <w:bottom w:val="single" w:sz="4" w:space="0" w:color="auto"/>
              <w:right w:val="single" w:sz="4" w:space="0" w:color="auto"/>
            </w:tcBorders>
            <w:shd w:val="clear" w:color="auto" w:fill="auto"/>
            <w:noWrap/>
            <w:hideMark/>
          </w:tcPr>
          <w:p w14:paraId="20303FD3"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96,865,852 </w:t>
            </w:r>
          </w:p>
        </w:tc>
        <w:tc>
          <w:tcPr>
            <w:tcW w:w="537" w:type="pct"/>
            <w:tcBorders>
              <w:top w:val="nil"/>
              <w:left w:val="nil"/>
              <w:bottom w:val="single" w:sz="4" w:space="0" w:color="auto"/>
              <w:right w:val="single" w:sz="4" w:space="0" w:color="auto"/>
            </w:tcBorders>
            <w:shd w:val="clear" w:color="auto" w:fill="auto"/>
            <w:noWrap/>
            <w:hideMark/>
          </w:tcPr>
          <w:p w14:paraId="760D4922"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119,621,241 </w:t>
            </w:r>
          </w:p>
        </w:tc>
        <w:tc>
          <w:tcPr>
            <w:tcW w:w="1158" w:type="pct"/>
            <w:tcBorders>
              <w:top w:val="nil"/>
              <w:left w:val="nil"/>
              <w:bottom w:val="single" w:sz="4" w:space="0" w:color="auto"/>
              <w:right w:val="single" w:sz="4" w:space="0" w:color="auto"/>
            </w:tcBorders>
            <w:shd w:val="clear" w:color="auto" w:fill="auto"/>
            <w:noWrap/>
            <w:hideMark/>
          </w:tcPr>
          <w:p w14:paraId="76BB8221"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131,583,365 </w:t>
            </w:r>
          </w:p>
        </w:tc>
        <w:tc>
          <w:tcPr>
            <w:tcW w:w="575" w:type="pct"/>
            <w:tcBorders>
              <w:top w:val="nil"/>
              <w:left w:val="nil"/>
              <w:bottom w:val="single" w:sz="4" w:space="0" w:color="auto"/>
              <w:right w:val="single" w:sz="4" w:space="0" w:color="auto"/>
            </w:tcBorders>
            <w:shd w:val="clear" w:color="auto" w:fill="auto"/>
            <w:noWrap/>
            <w:hideMark/>
          </w:tcPr>
          <w:p w14:paraId="127C11AB"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144,741,702 </w:t>
            </w:r>
          </w:p>
        </w:tc>
      </w:tr>
      <w:tr w:rsidR="00AD146C" w:rsidRPr="00AD146C" w14:paraId="53F6DE01"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7626DEEB"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0101003710 P1: General Administration Planning and Support Services</w:t>
            </w:r>
          </w:p>
        </w:tc>
        <w:tc>
          <w:tcPr>
            <w:tcW w:w="606" w:type="pct"/>
            <w:tcBorders>
              <w:top w:val="nil"/>
              <w:left w:val="nil"/>
              <w:bottom w:val="single" w:sz="4" w:space="0" w:color="auto"/>
              <w:right w:val="single" w:sz="4" w:space="0" w:color="auto"/>
            </w:tcBorders>
            <w:shd w:val="clear" w:color="auto" w:fill="auto"/>
            <w:hideMark/>
          </w:tcPr>
          <w:p w14:paraId="4C42E2AB"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96,865,852 </w:t>
            </w:r>
          </w:p>
        </w:tc>
        <w:tc>
          <w:tcPr>
            <w:tcW w:w="537" w:type="pct"/>
            <w:tcBorders>
              <w:top w:val="nil"/>
              <w:left w:val="nil"/>
              <w:bottom w:val="single" w:sz="4" w:space="0" w:color="auto"/>
              <w:right w:val="single" w:sz="4" w:space="0" w:color="auto"/>
            </w:tcBorders>
            <w:shd w:val="clear" w:color="auto" w:fill="auto"/>
            <w:hideMark/>
          </w:tcPr>
          <w:p w14:paraId="3CFE995B"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119,621,241 </w:t>
            </w:r>
          </w:p>
        </w:tc>
        <w:tc>
          <w:tcPr>
            <w:tcW w:w="1158" w:type="pct"/>
            <w:tcBorders>
              <w:top w:val="nil"/>
              <w:left w:val="nil"/>
              <w:bottom w:val="single" w:sz="4" w:space="0" w:color="auto"/>
              <w:right w:val="single" w:sz="4" w:space="0" w:color="auto"/>
            </w:tcBorders>
            <w:shd w:val="clear" w:color="auto" w:fill="auto"/>
            <w:hideMark/>
          </w:tcPr>
          <w:p w14:paraId="0E4E0CBB"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131,583,365 </w:t>
            </w:r>
          </w:p>
        </w:tc>
        <w:tc>
          <w:tcPr>
            <w:tcW w:w="575" w:type="pct"/>
            <w:tcBorders>
              <w:top w:val="nil"/>
              <w:left w:val="nil"/>
              <w:bottom w:val="single" w:sz="4" w:space="0" w:color="auto"/>
              <w:right w:val="single" w:sz="4" w:space="0" w:color="auto"/>
            </w:tcBorders>
            <w:shd w:val="clear" w:color="auto" w:fill="auto"/>
            <w:hideMark/>
          </w:tcPr>
          <w:p w14:paraId="634B1F26"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144,741,702 </w:t>
            </w:r>
          </w:p>
        </w:tc>
      </w:tr>
      <w:tr w:rsidR="00AD146C" w:rsidRPr="00AD146C" w14:paraId="4E2A2606" w14:textId="77777777" w:rsidTr="00AD146C">
        <w:trPr>
          <w:trHeight w:val="438"/>
        </w:trPr>
        <w:tc>
          <w:tcPr>
            <w:tcW w:w="2124" w:type="pct"/>
            <w:tcBorders>
              <w:top w:val="nil"/>
              <w:left w:val="single" w:sz="4" w:space="0" w:color="auto"/>
              <w:bottom w:val="single" w:sz="4" w:space="0" w:color="auto"/>
              <w:right w:val="nil"/>
            </w:tcBorders>
            <w:shd w:val="clear" w:color="auto" w:fill="auto"/>
            <w:hideMark/>
          </w:tcPr>
          <w:p w14:paraId="40AFA71A"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0101013710 SP 1.1 Administration Services (Water Department)</w:t>
            </w:r>
          </w:p>
        </w:tc>
        <w:tc>
          <w:tcPr>
            <w:tcW w:w="606" w:type="pct"/>
            <w:tcBorders>
              <w:top w:val="nil"/>
              <w:left w:val="nil"/>
              <w:bottom w:val="single" w:sz="4" w:space="0" w:color="auto"/>
              <w:right w:val="nil"/>
            </w:tcBorders>
            <w:shd w:val="clear" w:color="auto" w:fill="auto"/>
            <w:hideMark/>
          </w:tcPr>
          <w:p w14:paraId="2DAA6903"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13,599,366 </w:t>
            </w:r>
          </w:p>
        </w:tc>
        <w:tc>
          <w:tcPr>
            <w:tcW w:w="537" w:type="pct"/>
            <w:tcBorders>
              <w:top w:val="nil"/>
              <w:left w:val="nil"/>
              <w:bottom w:val="single" w:sz="4" w:space="0" w:color="auto"/>
              <w:right w:val="nil"/>
            </w:tcBorders>
            <w:shd w:val="clear" w:color="auto" w:fill="auto"/>
            <w:hideMark/>
          </w:tcPr>
          <w:p w14:paraId="7D8B6663"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14,004,366 </w:t>
            </w:r>
          </w:p>
        </w:tc>
        <w:tc>
          <w:tcPr>
            <w:tcW w:w="1158" w:type="pct"/>
            <w:tcBorders>
              <w:top w:val="nil"/>
              <w:left w:val="nil"/>
              <w:bottom w:val="single" w:sz="4" w:space="0" w:color="auto"/>
              <w:right w:val="nil"/>
            </w:tcBorders>
            <w:shd w:val="clear" w:color="auto" w:fill="auto"/>
            <w:hideMark/>
          </w:tcPr>
          <w:p w14:paraId="67E3DD0C"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15,404,802 </w:t>
            </w:r>
          </w:p>
        </w:tc>
        <w:tc>
          <w:tcPr>
            <w:tcW w:w="575" w:type="pct"/>
            <w:tcBorders>
              <w:top w:val="nil"/>
              <w:left w:val="nil"/>
              <w:bottom w:val="single" w:sz="4" w:space="0" w:color="auto"/>
              <w:right w:val="nil"/>
            </w:tcBorders>
            <w:shd w:val="clear" w:color="auto" w:fill="auto"/>
            <w:hideMark/>
          </w:tcPr>
          <w:p w14:paraId="2BA40395"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16,945,283 </w:t>
            </w:r>
          </w:p>
        </w:tc>
      </w:tr>
      <w:tr w:rsidR="00AD146C" w:rsidRPr="00AD146C" w14:paraId="0A5B44AD"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4201852D"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0111013710 SP. 8.1 Water Storage and Flood Control</w:t>
            </w:r>
          </w:p>
        </w:tc>
        <w:tc>
          <w:tcPr>
            <w:tcW w:w="606" w:type="pct"/>
            <w:tcBorders>
              <w:top w:val="nil"/>
              <w:left w:val="nil"/>
              <w:bottom w:val="single" w:sz="4" w:space="0" w:color="auto"/>
              <w:right w:val="single" w:sz="4" w:space="0" w:color="auto"/>
            </w:tcBorders>
            <w:shd w:val="clear" w:color="auto" w:fill="auto"/>
            <w:hideMark/>
          </w:tcPr>
          <w:p w14:paraId="4F5EF6C0"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338,580,841 </w:t>
            </w:r>
          </w:p>
        </w:tc>
        <w:tc>
          <w:tcPr>
            <w:tcW w:w="537" w:type="pct"/>
            <w:tcBorders>
              <w:top w:val="nil"/>
              <w:left w:val="nil"/>
              <w:bottom w:val="single" w:sz="4" w:space="0" w:color="auto"/>
              <w:right w:val="single" w:sz="4" w:space="0" w:color="auto"/>
            </w:tcBorders>
            <w:shd w:val="clear" w:color="auto" w:fill="auto"/>
            <w:hideMark/>
          </w:tcPr>
          <w:p w14:paraId="092CF0B4"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320,954,352 </w:t>
            </w:r>
          </w:p>
        </w:tc>
        <w:tc>
          <w:tcPr>
            <w:tcW w:w="1158" w:type="pct"/>
            <w:tcBorders>
              <w:top w:val="nil"/>
              <w:left w:val="nil"/>
              <w:bottom w:val="single" w:sz="4" w:space="0" w:color="auto"/>
              <w:right w:val="single" w:sz="4" w:space="0" w:color="auto"/>
            </w:tcBorders>
            <w:shd w:val="clear" w:color="auto" w:fill="auto"/>
            <w:hideMark/>
          </w:tcPr>
          <w:p w14:paraId="1C1AF1C6"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353,049,787 </w:t>
            </w:r>
          </w:p>
        </w:tc>
        <w:tc>
          <w:tcPr>
            <w:tcW w:w="575" w:type="pct"/>
            <w:tcBorders>
              <w:top w:val="nil"/>
              <w:left w:val="nil"/>
              <w:bottom w:val="single" w:sz="4" w:space="0" w:color="auto"/>
              <w:right w:val="single" w:sz="4" w:space="0" w:color="auto"/>
            </w:tcBorders>
            <w:shd w:val="clear" w:color="auto" w:fill="auto"/>
            <w:hideMark/>
          </w:tcPr>
          <w:p w14:paraId="50B9FE3D"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388,354,765 </w:t>
            </w:r>
          </w:p>
        </w:tc>
      </w:tr>
      <w:tr w:rsidR="00AD146C" w:rsidRPr="00AD146C" w14:paraId="6BFDE307"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6A666481"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0111023710 SP. 8.2  Water Supply Sustainability</w:t>
            </w:r>
          </w:p>
        </w:tc>
        <w:tc>
          <w:tcPr>
            <w:tcW w:w="606" w:type="pct"/>
            <w:tcBorders>
              <w:top w:val="nil"/>
              <w:left w:val="nil"/>
              <w:bottom w:val="single" w:sz="4" w:space="0" w:color="auto"/>
              <w:right w:val="single" w:sz="4" w:space="0" w:color="auto"/>
            </w:tcBorders>
            <w:shd w:val="clear" w:color="auto" w:fill="auto"/>
            <w:hideMark/>
          </w:tcPr>
          <w:p w14:paraId="752AA9E3"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120,926,831 </w:t>
            </w:r>
          </w:p>
        </w:tc>
        <w:tc>
          <w:tcPr>
            <w:tcW w:w="537" w:type="pct"/>
            <w:tcBorders>
              <w:top w:val="nil"/>
              <w:left w:val="nil"/>
              <w:bottom w:val="single" w:sz="4" w:space="0" w:color="auto"/>
              <w:right w:val="single" w:sz="4" w:space="0" w:color="auto"/>
            </w:tcBorders>
            <w:shd w:val="clear" w:color="auto" w:fill="auto"/>
            <w:hideMark/>
          </w:tcPr>
          <w:p w14:paraId="00C4616E"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104,497,669 </w:t>
            </w:r>
          </w:p>
        </w:tc>
        <w:tc>
          <w:tcPr>
            <w:tcW w:w="1158" w:type="pct"/>
            <w:tcBorders>
              <w:top w:val="nil"/>
              <w:left w:val="nil"/>
              <w:bottom w:val="single" w:sz="4" w:space="0" w:color="auto"/>
              <w:right w:val="single" w:sz="4" w:space="0" w:color="auto"/>
            </w:tcBorders>
            <w:shd w:val="clear" w:color="auto" w:fill="auto"/>
            <w:hideMark/>
          </w:tcPr>
          <w:p w14:paraId="08DA6519"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114,947,436 </w:t>
            </w:r>
          </w:p>
        </w:tc>
        <w:tc>
          <w:tcPr>
            <w:tcW w:w="575" w:type="pct"/>
            <w:tcBorders>
              <w:top w:val="nil"/>
              <w:left w:val="nil"/>
              <w:bottom w:val="single" w:sz="4" w:space="0" w:color="auto"/>
              <w:right w:val="single" w:sz="4" w:space="0" w:color="auto"/>
            </w:tcBorders>
            <w:shd w:val="clear" w:color="auto" w:fill="auto"/>
            <w:hideMark/>
          </w:tcPr>
          <w:p w14:paraId="3D652309"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126,442,179 </w:t>
            </w:r>
          </w:p>
        </w:tc>
      </w:tr>
      <w:tr w:rsidR="00AD146C" w:rsidRPr="00AD146C" w14:paraId="38AD8693"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05FB621B"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0111003710 P.8 Water Resources Management</w:t>
            </w:r>
          </w:p>
        </w:tc>
        <w:tc>
          <w:tcPr>
            <w:tcW w:w="606" w:type="pct"/>
            <w:tcBorders>
              <w:top w:val="nil"/>
              <w:left w:val="nil"/>
              <w:bottom w:val="single" w:sz="4" w:space="0" w:color="auto"/>
              <w:right w:val="single" w:sz="4" w:space="0" w:color="auto"/>
            </w:tcBorders>
            <w:shd w:val="clear" w:color="auto" w:fill="auto"/>
            <w:hideMark/>
          </w:tcPr>
          <w:p w14:paraId="17EF6247"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473,107,038 </w:t>
            </w:r>
          </w:p>
        </w:tc>
        <w:tc>
          <w:tcPr>
            <w:tcW w:w="537" w:type="pct"/>
            <w:tcBorders>
              <w:top w:val="nil"/>
              <w:left w:val="nil"/>
              <w:bottom w:val="single" w:sz="4" w:space="0" w:color="auto"/>
              <w:right w:val="single" w:sz="4" w:space="0" w:color="auto"/>
            </w:tcBorders>
            <w:shd w:val="clear" w:color="auto" w:fill="auto"/>
            <w:hideMark/>
          </w:tcPr>
          <w:p w14:paraId="559A07AC"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439,456,387 </w:t>
            </w:r>
          </w:p>
        </w:tc>
        <w:tc>
          <w:tcPr>
            <w:tcW w:w="1158" w:type="pct"/>
            <w:tcBorders>
              <w:top w:val="nil"/>
              <w:left w:val="nil"/>
              <w:bottom w:val="single" w:sz="4" w:space="0" w:color="auto"/>
              <w:right w:val="single" w:sz="4" w:space="0" w:color="auto"/>
            </w:tcBorders>
            <w:shd w:val="clear" w:color="auto" w:fill="auto"/>
            <w:hideMark/>
          </w:tcPr>
          <w:p w14:paraId="11252F13"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483,402,025 </w:t>
            </w:r>
          </w:p>
        </w:tc>
        <w:tc>
          <w:tcPr>
            <w:tcW w:w="575" w:type="pct"/>
            <w:tcBorders>
              <w:top w:val="nil"/>
              <w:left w:val="nil"/>
              <w:bottom w:val="single" w:sz="4" w:space="0" w:color="auto"/>
              <w:right w:val="single" w:sz="4" w:space="0" w:color="auto"/>
            </w:tcBorders>
            <w:shd w:val="clear" w:color="auto" w:fill="auto"/>
            <w:hideMark/>
          </w:tcPr>
          <w:p w14:paraId="5A8B9A5B"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531,742,228 </w:t>
            </w:r>
          </w:p>
        </w:tc>
      </w:tr>
      <w:tr w:rsidR="00AD146C" w:rsidRPr="00AD146C" w14:paraId="75453DB7" w14:textId="77777777" w:rsidTr="00AD146C">
        <w:trPr>
          <w:trHeight w:val="438"/>
        </w:trPr>
        <w:tc>
          <w:tcPr>
            <w:tcW w:w="2124" w:type="pct"/>
            <w:tcBorders>
              <w:top w:val="nil"/>
              <w:left w:val="nil"/>
              <w:bottom w:val="nil"/>
              <w:right w:val="nil"/>
            </w:tcBorders>
            <w:shd w:val="clear" w:color="auto" w:fill="auto"/>
            <w:hideMark/>
          </w:tcPr>
          <w:p w14:paraId="7410965B"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0104013710 SP 5.1 Small Scale Cluster Irrigation Development</w:t>
            </w:r>
          </w:p>
        </w:tc>
        <w:tc>
          <w:tcPr>
            <w:tcW w:w="606" w:type="pct"/>
            <w:tcBorders>
              <w:top w:val="nil"/>
              <w:left w:val="single" w:sz="4" w:space="0" w:color="auto"/>
              <w:bottom w:val="single" w:sz="4" w:space="0" w:color="auto"/>
              <w:right w:val="single" w:sz="4" w:space="0" w:color="auto"/>
            </w:tcBorders>
            <w:shd w:val="clear" w:color="auto" w:fill="auto"/>
            <w:hideMark/>
          </w:tcPr>
          <w:p w14:paraId="3B6522E9"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203,772,631 </w:t>
            </w:r>
          </w:p>
        </w:tc>
        <w:tc>
          <w:tcPr>
            <w:tcW w:w="537" w:type="pct"/>
            <w:tcBorders>
              <w:top w:val="nil"/>
              <w:left w:val="nil"/>
              <w:bottom w:val="single" w:sz="4" w:space="0" w:color="auto"/>
              <w:right w:val="single" w:sz="4" w:space="0" w:color="auto"/>
            </w:tcBorders>
            <w:shd w:val="clear" w:color="auto" w:fill="auto"/>
            <w:hideMark/>
          </w:tcPr>
          <w:p w14:paraId="31F9163E"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136,472,388 </w:t>
            </w:r>
          </w:p>
        </w:tc>
        <w:tc>
          <w:tcPr>
            <w:tcW w:w="1158" w:type="pct"/>
            <w:tcBorders>
              <w:top w:val="nil"/>
              <w:left w:val="nil"/>
              <w:bottom w:val="single" w:sz="4" w:space="0" w:color="auto"/>
              <w:right w:val="single" w:sz="4" w:space="0" w:color="auto"/>
            </w:tcBorders>
            <w:shd w:val="clear" w:color="auto" w:fill="auto"/>
            <w:hideMark/>
          </w:tcPr>
          <w:p w14:paraId="3BD71AF2"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150,119,627 </w:t>
            </w:r>
          </w:p>
        </w:tc>
        <w:tc>
          <w:tcPr>
            <w:tcW w:w="575" w:type="pct"/>
            <w:tcBorders>
              <w:top w:val="nil"/>
              <w:left w:val="nil"/>
              <w:bottom w:val="single" w:sz="4" w:space="0" w:color="auto"/>
              <w:right w:val="single" w:sz="4" w:space="0" w:color="auto"/>
            </w:tcBorders>
            <w:shd w:val="clear" w:color="auto" w:fill="auto"/>
            <w:hideMark/>
          </w:tcPr>
          <w:p w14:paraId="46318843"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165,131,589 </w:t>
            </w:r>
          </w:p>
        </w:tc>
      </w:tr>
      <w:tr w:rsidR="00AD146C" w:rsidRPr="00AD146C" w14:paraId="68AB227F" w14:textId="77777777" w:rsidTr="00AD146C">
        <w:trPr>
          <w:trHeight w:val="438"/>
        </w:trPr>
        <w:tc>
          <w:tcPr>
            <w:tcW w:w="2124" w:type="pct"/>
            <w:tcBorders>
              <w:top w:val="single" w:sz="4" w:space="0" w:color="auto"/>
              <w:left w:val="single" w:sz="4" w:space="0" w:color="auto"/>
              <w:bottom w:val="single" w:sz="4" w:space="0" w:color="auto"/>
              <w:right w:val="single" w:sz="4" w:space="0" w:color="auto"/>
            </w:tcBorders>
            <w:shd w:val="clear" w:color="auto" w:fill="auto"/>
            <w:hideMark/>
          </w:tcPr>
          <w:p w14:paraId="7C5D8B57"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0104003710 P5: Irrigation Development and Management(Agricultural mechanization and Irrigation Services)</w:t>
            </w:r>
          </w:p>
        </w:tc>
        <w:tc>
          <w:tcPr>
            <w:tcW w:w="606" w:type="pct"/>
            <w:tcBorders>
              <w:top w:val="nil"/>
              <w:left w:val="nil"/>
              <w:bottom w:val="single" w:sz="4" w:space="0" w:color="auto"/>
              <w:right w:val="single" w:sz="4" w:space="0" w:color="auto"/>
            </w:tcBorders>
            <w:shd w:val="clear" w:color="auto" w:fill="auto"/>
            <w:hideMark/>
          </w:tcPr>
          <w:p w14:paraId="2BB77E2B"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203,772,631 </w:t>
            </w:r>
          </w:p>
        </w:tc>
        <w:tc>
          <w:tcPr>
            <w:tcW w:w="537" w:type="pct"/>
            <w:tcBorders>
              <w:top w:val="nil"/>
              <w:left w:val="nil"/>
              <w:bottom w:val="single" w:sz="4" w:space="0" w:color="auto"/>
              <w:right w:val="single" w:sz="4" w:space="0" w:color="auto"/>
            </w:tcBorders>
            <w:shd w:val="clear" w:color="auto" w:fill="auto"/>
            <w:hideMark/>
          </w:tcPr>
          <w:p w14:paraId="39701150"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136,472,388 </w:t>
            </w:r>
          </w:p>
        </w:tc>
        <w:tc>
          <w:tcPr>
            <w:tcW w:w="1158" w:type="pct"/>
            <w:tcBorders>
              <w:top w:val="nil"/>
              <w:left w:val="nil"/>
              <w:bottom w:val="single" w:sz="4" w:space="0" w:color="auto"/>
              <w:right w:val="single" w:sz="4" w:space="0" w:color="auto"/>
            </w:tcBorders>
            <w:shd w:val="clear" w:color="auto" w:fill="auto"/>
            <w:hideMark/>
          </w:tcPr>
          <w:p w14:paraId="1B54EDCD"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150,119,627 </w:t>
            </w:r>
          </w:p>
        </w:tc>
        <w:tc>
          <w:tcPr>
            <w:tcW w:w="575" w:type="pct"/>
            <w:tcBorders>
              <w:top w:val="nil"/>
              <w:left w:val="nil"/>
              <w:bottom w:val="single" w:sz="4" w:space="0" w:color="auto"/>
              <w:right w:val="single" w:sz="4" w:space="0" w:color="auto"/>
            </w:tcBorders>
            <w:shd w:val="clear" w:color="auto" w:fill="auto"/>
            <w:hideMark/>
          </w:tcPr>
          <w:p w14:paraId="24338CBE"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165,131,589 </w:t>
            </w:r>
          </w:p>
        </w:tc>
      </w:tr>
      <w:tr w:rsidR="00AD146C" w:rsidRPr="00AD146C" w14:paraId="1B151216"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08575B4D"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Total Expenditure</w:t>
            </w:r>
          </w:p>
        </w:tc>
        <w:tc>
          <w:tcPr>
            <w:tcW w:w="606" w:type="pct"/>
            <w:tcBorders>
              <w:top w:val="nil"/>
              <w:left w:val="nil"/>
              <w:bottom w:val="single" w:sz="4" w:space="0" w:color="auto"/>
              <w:right w:val="single" w:sz="4" w:space="0" w:color="auto"/>
            </w:tcBorders>
            <w:shd w:val="clear" w:color="auto" w:fill="auto"/>
            <w:hideMark/>
          </w:tcPr>
          <w:p w14:paraId="1A564170"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773,745,520 </w:t>
            </w:r>
          </w:p>
        </w:tc>
        <w:tc>
          <w:tcPr>
            <w:tcW w:w="537" w:type="pct"/>
            <w:tcBorders>
              <w:top w:val="nil"/>
              <w:left w:val="nil"/>
              <w:bottom w:val="single" w:sz="4" w:space="0" w:color="auto"/>
              <w:right w:val="single" w:sz="4" w:space="0" w:color="auto"/>
            </w:tcBorders>
            <w:shd w:val="clear" w:color="auto" w:fill="auto"/>
            <w:hideMark/>
          </w:tcPr>
          <w:p w14:paraId="7A191C75"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695,550,016 </w:t>
            </w:r>
          </w:p>
        </w:tc>
        <w:tc>
          <w:tcPr>
            <w:tcW w:w="1158" w:type="pct"/>
            <w:tcBorders>
              <w:top w:val="nil"/>
              <w:left w:val="nil"/>
              <w:bottom w:val="single" w:sz="4" w:space="0" w:color="auto"/>
              <w:right w:val="single" w:sz="4" w:space="0" w:color="auto"/>
            </w:tcBorders>
            <w:shd w:val="clear" w:color="auto" w:fill="auto"/>
            <w:hideMark/>
          </w:tcPr>
          <w:p w14:paraId="3065AC3E"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765,105,017 </w:t>
            </w:r>
          </w:p>
        </w:tc>
        <w:tc>
          <w:tcPr>
            <w:tcW w:w="575" w:type="pct"/>
            <w:tcBorders>
              <w:top w:val="nil"/>
              <w:left w:val="nil"/>
              <w:bottom w:val="single" w:sz="4" w:space="0" w:color="auto"/>
              <w:right w:val="single" w:sz="4" w:space="0" w:color="auto"/>
            </w:tcBorders>
            <w:shd w:val="clear" w:color="auto" w:fill="auto"/>
            <w:hideMark/>
          </w:tcPr>
          <w:p w14:paraId="478D8430"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841,615,519 </w:t>
            </w:r>
          </w:p>
        </w:tc>
      </w:tr>
    </w:tbl>
    <w:p w14:paraId="58D1A289" w14:textId="77777777" w:rsidR="00AD146C" w:rsidRDefault="00AD146C"/>
    <w:tbl>
      <w:tblPr>
        <w:tblW w:w="4996" w:type="pct"/>
        <w:tblInd w:w="5" w:type="dxa"/>
        <w:tblLook w:val="04A0" w:firstRow="1" w:lastRow="0" w:firstColumn="1" w:lastColumn="0" w:noHBand="0" w:noVBand="1"/>
      </w:tblPr>
      <w:tblGrid>
        <w:gridCol w:w="13947"/>
      </w:tblGrid>
      <w:tr w:rsidR="00AD146C" w:rsidRPr="00AD146C" w14:paraId="0130C295" w14:textId="77777777" w:rsidTr="00AD146C">
        <w:trPr>
          <w:trHeight w:val="438"/>
        </w:trPr>
        <w:tc>
          <w:tcPr>
            <w:tcW w:w="5000" w:type="pct"/>
            <w:tcBorders>
              <w:top w:val="nil"/>
              <w:left w:val="nil"/>
              <w:bottom w:val="nil"/>
              <w:right w:val="nil"/>
            </w:tcBorders>
            <w:shd w:val="clear" w:color="auto" w:fill="auto"/>
            <w:noWrap/>
            <w:hideMark/>
          </w:tcPr>
          <w:p w14:paraId="10E01FCD" w14:textId="63F82821" w:rsidR="00AD146C" w:rsidRPr="00AD146C" w:rsidRDefault="00AD146C" w:rsidP="00AD146C">
            <w:pPr>
              <w:spacing w:after="0"/>
              <w:rPr>
                <w:rFonts w:ascii="Times New Roman" w:eastAsia="Times New Roman" w:hAnsi="Times New Roman" w:cs="Times New Roman"/>
                <w:sz w:val="20"/>
                <w:szCs w:val="20"/>
                <w:lang w:val="en-US"/>
              </w:rPr>
            </w:pPr>
            <w:r w:rsidRPr="00AD146C">
              <w:rPr>
                <w:rFonts w:ascii="Times New Roman" w:eastAsia="Times New Roman" w:hAnsi="Times New Roman" w:cs="Times New Roman"/>
                <w:b/>
                <w:bCs/>
                <w:color w:val="000000"/>
                <w:sz w:val="20"/>
                <w:szCs w:val="20"/>
                <w:lang w:val="en-US"/>
              </w:rPr>
              <w:t xml:space="preserve">Part </w:t>
            </w:r>
            <w:r>
              <w:rPr>
                <w:rFonts w:ascii="Times New Roman" w:eastAsia="Times New Roman" w:hAnsi="Times New Roman" w:cs="Times New Roman"/>
                <w:b/>
                <w:bCs/>
                <w:color w:val="000000"/>
                <w:sz w:val="20"/>
                <w:szCs w:val="20"/>
                <w:lang w:val="en-US"/>
              </w:rPr>
              <w:t>G:</w:t>
            </w:r>
            <w:r w:rsidRPr="00AD146C">
              <w:rPr>
                <w:rFonts w:ascii="Times New Roman" w:eastAsia="Times New Roman" w:hAnsi="Times New Roman" w:cs="Times New Roman"/>
                <w:b/>
                <w:bCs/>
                <w:color w:val="000000"/>
                <w:sz w:val="20"/>
                <w:szCs w:val="20"/>
                <w:lang w:val="en-US"/>
              </w:rPr>
              <w:t>Summary of Expenditure by Vote and Economic Classification</w:t>
            </w:r>
          </w:p>
        </w:tc>
      </w:tr>
    </w:tbl>
    <w:p w14:paraId="5AD02915" w14:textId="77777777" w:rsidR="00AD146C" w:rsidRDefault="00AD146C"/>
    <w:tbl>
      <w:tblPr>
        <w:tblW w:w="5000" w:type="pct"/>
        <w:tblLook w:val="04A0" w:firstRow="1" w:lastRow="0" w:firstColumn="1" w:lastColumn="0" w:noHBand="0" w:noVBand="1"/>
      </w:tblPr>
      <w:tblGrid>
        <w:gridCol w:w="5926"/>
        <w:gridCol w:w="1690"/>
        <w:gridCol w:w="1498"/>
        <w:gridCol w:w="3230"/>
        <w:gridCol w:w="1604"/>
      </w:tblGrid>
      <w:tr w:rsidR="00AD146C" w:rsidRPr="00AD146C" w14:paraId="4ECF05AA" w14:textId="77777777" w:rsidTr="00AD146C">
        <w:trPr>
          <w:trHeight w:val="438"/>
          <w:tblHeader/>
        </w:trPr>
        <w:tc>
          <w:tcPr>
            <w:tcW w:w="2124" w:type="pct"/>
            <w:tcBorders>
              <w:top w:val="nil"/>
              <w:left w:val="single" w:sz="4" w:space="0" w:color="auto"/>
              <w:bottom w:val="nil"/>
              <w:right w:val="single" w:sz="4" w:space="0" w:color="auto"/>
            </w:tcBorders>
            <w:shd w:val="clear" w:color="auto" w:fill="auto"/>
            <w:noWrap/>
            <w:hideMark/>
          </w:tcPr>
          <w:p w14:paraId="259735A7"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Expenditure Classification </w:t>
            </w:r>
          </w:p>
        </w:tc>
        <w:tc>
          <w:tcPr>
            <w:tcW w:w="606"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4F1FEF7"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Revised Estimates  2024/25 </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2CF2585"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Estimates  2025/26 </w:t>
            </w:r>
          </w:p>
        </w:tc>
        <w:tc>
          <w:tcPr>
            <w:tcW w:w="1733" w:type="pct"/>
            <w:gridSpan w:val="2"/>
            <w:tcBorders>
              <w:top w:val="single" w:sz="4" w:space="0" w:color="auto"/>
              <w:left w:val="nil"/>
              <w:bottom w:val="single" w:sz="4" w:space="0" w:color="auto"/>
              <w:right w:val="single" w:sz="4" w:space="0" w:color="000000"/>
            </w:tcBorders>
            <w:shd w:val="clear" w:color="auto" w:fill="auto"/>
            <w:hideMark/>
          </w:tcPr>
          <w:p w14:paraId="1FDF265A"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Projected Estimates </w:t>
            </w:r>
          </w:p>
        </w:tc>
      </w:tr>
      <w:tr w:rsidR="00AD146C" w:rsidRPr="00AD146C" w14:paraId="40D0FA31" w14:textId="77777777" w:rsidTr="00AD146C">
        <w:trPr>
          <w:trHeight w:val="438"/>
          <w:tblHeader/>
        </w:trPr>
        <w:tc>
          <w:tcPr>
            <w:tcW w:w="2124" w:type="pct"/>
            <w:tcBorders>
              <w:top w:val="nil"/>
              <w:left w:val="single" w:sz="4" w:space="0" w:color="auto"/>
              <w:bottom w:val="single" w:sz="4" w:space="0" w:color="auto"/>
              <w:right w:val="single" w:sz="4" w:space="0" w:color="auto"/>
            </w:tcBorders>
            <w:shd w:val="clear" w:color="auto" w:fill="auto"/>
            <w:noWrap/>
            <w:hideMark/>
          </w:tcPr>
          <w:p w14:paraId="771922B8"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w:t>
            </w:r>
          </w:p>
        </w:tc>
        <w:tc>
          <w:tcPr>
            <w:tcW w:w="606" w:type="pct"/>
            <w:vMerge/>
            <w:tcBorders>
              <w:top w:val="single" w:sz="4" w:space="0" w:color="auto"/>
              <w:left w:val="single" w:sz="4" w:space="0" w:color="auto"/>
              <w:bottom w:val="single" w:sz="4" w:space="0" w:color="000000"/>
              <w:right w:val="single" w:sz="4" w:space="0" w:color="auto"/>
            </w:tcBorders>
            <w:vAlign w:val="center"/>
            <w:hideMark/>
          </w:tcPr>
          <w:p w14:paraId="1A55F67D"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p>
        </w:tc>
        <w:tc>
          <w:tcPr>
            <w:tcW w:w="537" w:type="pct"/>
            <w:vMerge/>
            <w:tcBorders>
              <w:top w:val="single" w:sz="4" w:space="0" w:color="auto"/>
              <w:left w:val="single" w:sz="4" w:space="0" w:color="auto"/>
              <w:bottom w:val="single" w:sz="4" w:space="0" w:color="000000"/>
              <w:right w:val="single" w:sz="4" w:space="0" w:color="auto"/>
            </w:tcBorders>
            <w:vAlign w:val="center"/>
            <w:hideMark/>
          </w:tcPr>
          <w:p w14:paraId="6EDDE6CF"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p>
        </w:tc>
        <w:tc>
          <w:tcPr>
            <w:tcW w:w="1158" w:type="pct"/>
            <w:tcBorders>
              <w:top w:val="nil"/>
              <w:left w:val="nil"/>
              <w:bottom w:val="single" w:sz="4" w:space="0" w:color="auto"/>
              <w:right w:val="single" w:sz="4" w:space="0" w:color="auto"/>
            </w:tcBorders>
            <w:shd w:val="clear" w:color="auto" w:fill="auto"/>
            <w:hideMark/>
          </w:tcPr>
          <w:p w14:paraId="51EC8564"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2026/27</w:t>
            </w:r>
          </w:p>
        </w:tc>
        <w:tc>
          <w:tcPr>
            <w:tcW w:w="575" w:type="pct"/>
            <w:tcBorders>
              <w:top w:val="nil"/>
              <w:left w:val="nil"/>
              <w:bottom w:val="single" w:sz="4" w:space="0" w:color="auto"/>
              <w:right w:val="single" w:sz="4" w:space="0" w:color="auto"/>
            </w:tcBorders>
            <w:shd w:val="clear" w:color="auto" w:fill="auto"/>
            <w:hideMark/>
          </w:tcPr>
          <w:p w14:paraId="79C62045"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2027/28</w:t>
            </w:r>
          </w:p>
        </w:tc>
      </w:tr>
      <w:tr w:rsidR="00AD146C" w:rsidRPr="00AD146C" w14:paraId="0CF209D3"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2C1AFED9"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Recurrent Expenditure</w:t>
            </w:r>
          </w:p>
        </w:tc>
        <w:tc>
          <w:tcPr>
            <w:tcW w:w="606" w:type="pct"/>
            <w:tcBorders>
              <w:top w:val="nil"/>
              <w:left w:val="nil"/>
              <w:bottom w:val="single" w:sz="4" w:space="0" w:color="auto"/>
              <w:right w:val="single" w:sz="4" w:space="0" w:color="auto"/>
            </w:tcBorders>
            <w:shd w:val="clear" w:color="auto" w:fill="auto"/>
            <w:hideMark/>
          </w:tcPr>
          <w:p w14:paraId="22AF8487"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139,446,794 </w:t>
            </w:r>
          </w:p>
        </w:tc>
        <w:tc>
          <w:tcPr>
            <w:tcW w:w="537" w:type="pct"/>
            <w:tcBorders>
              <w:top w:val="nil"/>
              <w:left w:val="nil"/>
              <w:bottom w:val="single" w:sz="4" w:space="0" w:color="auto"/>
              <w:right w:val="single" w:sz="4" w:space="0" w:color="auto"/>
            </w:tcBorders>
            <w:shd w:val="clear" w:color="auto" w:fill="auto"/>
            <w:hideMark/>
          </w:tcPr>
          <w:p w14:paraId="427C03A3"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166,263,830 </w:t>
            </w:r>
          </w:p>
        </w:tc>
        <w:tc>
          <w:tcPr>
            <w:tcW w:w="1158" w:type="pct"/>
            <w:tcBorders>
              <w:top w:val="nil"/>
              <w:left w:val="nil"/>
              <w:bottom w:val="single" w:sz="4" w:space="0" w:color="auto"/>
              <w:right w:val="single" w:sz="4" w:space="0" w:color="auto"/>
            </w:tcBorders>
            <w:shd w:val="clear" w:color="auto" w:fill="auto"/>
            <w:hideMark/>
          </w:tcPr>
          <w:p w14:paraId="2AA460D4"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182,890,212 </w:t>
            </w:r>
          </w:p>
        </w:tc>
        <w:tc>
          <w:tcPr>
            <w:tcW w:w="575" w:type="pct"/>
            <w:tcBorders>
              <w:top w:val="nil"/>
              <w:left w:val="nil"/>
              <w:bottom w:val="single" w:sz="4" w:space="0" w:color="auto"/>
              <w:right w:val="single" w:sz="4" w:space="0" w:color="auto"/>
            </w:tcBorders>
            <w:shd w:val="clear" w:color="auto" w:fill="auto"/>
            <w:hideMark/>
          </w:tcPr>
          <w:p w14:paraId="7F236BF8"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201,179,234 </w:t>
            </w:r>
          </w:p>
        </w:tc>
      </w:tr>
      <w:tr w:rsidR="00AD146C" w:rsidRPr="00AD146C" w14:paraId="69DD778F"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3C6F9987"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lastRenderedPageBreak/>
              <w:t>Compensation to Employees</w:t>
            </w:r>
          </w:p>
        </w:tc>
        <w:tc>
          <w:tcPr>
            <w:tcW w:w="606" w:type="pct"/>
            <w:tcBorders>
              <w:top w:val="nil"/>
              <w:left w:val="nil"/>
              <w:bottom w:val="single" w:sz="4" w:space="0" w:color="auto"/>
              <w:right w:val="single" w:sz="4" w:space="0" w:color="auto"/>
            </w:tcBorders>
            <w:shd w:val="clear" w:color="auto" w:fill="auto"/>
            <w:hideMark/>
          </w:tcPr>
          <w:p w14:paraId="20619A86"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92,191,299 </w:t>
            </w:r>
          </w:p>
        </w:tc>
        <w:tc>
          <w:tcPr>
            <w:tcW w:w="537" w:type="pct"/>
            <w:tcBorders>
              <w:top w:val="nil"/>
              <w:left w:val="nil"/>
              <w:bottom w:val="single" w:sz="4" w:space="0" w:color="auto"/>
              <w:right w:val="single" w:sz="4" w:space="0" w:color="auto"/>
            </w:tcBorders>
            <w:shd w:val="clear" w:color="auto" w:fill="auto"/>
            <w:hideMark/>
          </w:tcPr>
          <w:p w14:paraId="5B71CF49"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110,407,882 </w:t>
            </w:r>
          </w:p>
        </w:tc>
        <w:tc>
          <w:tcPr>
            <w:tcW w:w="1158" w:type="pct"/>
            <w:tcBorders>
              <w:top w:val="nil"/>
              <w:left w:val="nil"/>
              <w:bottom w:val="single" w:sz="4" w:space="0" w:color="auto"/>
              <w:right w:val="single" w:sz="4" w:space="0" w:color="auto"/>
            </w:tcBorders>
            <w:shd w:val="clear" w:color="auto" w:fill="auto"/>
            <w:hideMark/>
          </w:tcPr>
          <w:p w14:paraId="3829FDBC"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121,448,670 </w:t>
            </w:r>
          </w:p>
        </w:tc>
        <w:tc>
          <w:tcPr>
            <w:tcW w:w="575" w:type="pct"/>
            <w:tcBorders>
              <w:top w:val="nil"/>
              <w:left w:val="nil"/>
              <w:bottom w:val="single" w:sz="4" w:space="0" w:color="auto"/>
              <w:right w:val="single" w:sz="4" w:space="0" w:color="auto"/>
            </w:tcBorders>
            <w:shd w:val="clear" w:color="auto" w:fill="auto"/>
            <w:hideMark/>
          </w:tcPr>
          <w:p w14:paraId="3DF7E373"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133,593,537 </w:t>
            </w:r>
          </w:p>
        </w:tc>
      </w:tr>
      <w:tr w:rsidR="00AD146C" w:rsidRPr="00AD146C" w14:paraId="4F4BA22A"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70409F69"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Use of goods and services</w:t>
            </w:r>
          </w:p>
        </w:tc>
        <w:tc>
          <w:tcPr>
            <w:tcW w:w="606" w:type="pct"/>
            <w:tcBorders>
              <w:top w:val="nil"/>
              <w:left w:val="nil"/>
              <w:bottom w:val="single" w:sz="4" w:space="0" w:color="auto"/>
              <w:right w:val="single" w:sz="4" w:space="0" w:color="auto"/>
            </w:tcBorders>
            <w:shd w:val="clear" w:color="auto" w:fill="auto"/>
            <w:hideMark/>
          </w:tcPr>
          <w:p w14:paraId="7A305FA6"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43,511,387 </w:t>
            </w:r>
          </w:p>
        </w:tc>
        <w:tc>
          <w:tcPr>
            <w:tcW w:w="537" w:type="pct"/>
            <w:tcBorders>
              <w:top w:val="nil"/>
              <w:left w:val="nil"/>
              <w:bottom w:val="nil"/>
              <w:right w:val="nil"/>
            </w:tcBorders>
            <w:shd w:val="clear" w:color="auto" w:fill="auto"/>
            <w:noWrap/>
            <w:hideMark/>
          </w:tcPr>
          <w:p w14:paraId="2CD261B6"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48,282,840 </w:t>
            </w:r>
          </w:p>
        </w:tc>
        <w:tc>
          <w:tcPr>
            <w:tcW w:w="1158" w:type="pct"/>
            <w:tcBorders>
              <w:top w:val="nil"/>
              <w:left w:val="nil"/>
              <w:bottom w:val="nil"/>
              <w:right w:val="nil"/>
            </w:tcBorders>
            <w:shd w:val="clear" w:color="auto" w:fill="auto"/>
            <w:noWrap/>
            <w:hideMark/>
          </w:tcPr>
          <w:p w14:paraId="1DFB4714"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53,111,123 </w:t>
            </w:r>
          </w:p>
        </w:tc>
        <w:tc>
          <w:tcPr>
            <w:tcW w:w="575" w:type="pct"/>
            <w:tcBorders>
              <w:top w:val="nil"/>
              <w:left w:val="nil"/>
              <w:bottom w:val="nil"/>
              <w:right w:val="nil"/>
            </w:tcBorders>
            <w:shd w:val="clear" w:color="auto" w:fill="auto"/>
            <w:noWrap/>
            <w:hideMark/>
          </w:tcPr>
          <w:p w14:paraId="4BE29A70"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58,422,236 </w:t>
            </w:r>
          </w:p>
        </w:tc>
      </w:tr>
      <w:tr w:rsidR="00AD146C" w:rsidRPr="00AD146C" w14:paraId="11C5D58B"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2398F92E"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Other Recurrent</w:t>
            </w:r>
          </w:p>
        </w:tc>
        <w:tc>
          <w:tcPr>
            <w:tcW w:w="606" w:type="pct"/>
            <w:tcBorders>
              <w:top w:val="nil"/>
              <w:left w:val="nil"/>
              <w:bottom w:val="single" w:sz="4" w:space="0" w:color="auto"/>
              <w:right w:val="single" w:sz="4" w:space="0" w:color="auto"/>
            </w:tcBorders>
            <w:shd w:val="clear" w:color="auto" w:fill="auto"/>
            <w:hideMark/>
          </w:tcPr>
          <w:p w14:paraId="3E9C1DF9"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3,744,108 </w:t>
            </w:r>
          </w:p>
        </w:tc>
        <w:tc>
          <w:tcPr>
            <w:tcW w:w="537" w:type="pct"/>
            <w:tcBorders>
              <w:top w:val="nil"/>
              <w:left w:val="nil"/>
              <w:bottom w:val="nil"/>
              <w:right w:val="nil"/>
            </w:tcBorders>
            <w:shd w:val="clear" w:color="auto" w:fill="auto"/>
            <w:noWrap/>
            <w:vAlign w:val="bottom"/>
            <w:hideMark/>
          </w:tcPr>
          <w:p w14:paraId="06369F25"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7,573,108 </w:t>
            </w:r>
          </w:p>
        </w:tc>
        <w:tc>
          <w:tcPr>
            <w:tcW w:w="1158" w:type="pct"/>
            <w:tcBorders>
              <w:top w:val="nil"/>
              <w:left w:val="nil"/>
              <w:bottom w:val="nil"/>
              <w:right w:val="nil"/>
            </w:tcBorders>
            <w:shd w:val="clear" w:color="auto" w:fill="auto"/>
            <w:noWrap/>
            <w:vAlign w:val="bottom"/>
            <w:hideMark/>
          </w:tcPr>
          <w:p w14:paraId="7883FF11"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8,330,419 </w:t>
            </w:r>
          </w:p>
        </w:tc>
        <w:tc>
          <w:tcPr>
            <w:tcW w:w="575" w:type="pct"/>
            <w:tcBorders>
              <w:top w:val="nil"/>
              <w:left w:val="nil"/>
              <w:bottom w:val="nil"/>
              <w:right w:val="nil"/>
            </w:tcBorders>
            <w:shd w:val="clear" w:color="auto" w:fill="auto"/>
            <w:noWrap/>
            <w:vAlign w:val="bottom"/>
            <w:hideMark/>
          </w:tcPr>
          <w:p w14:paraId="7ADD2AF4"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9,163,461 </w:t>
            </w:r>
          </w:p>
        </w:tc>
      </w:tr>
      <w:tr w:rsidR="00AD146C" w:rsidRPr="00AD146C" w14:paraId="6B960836"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6D9DF58F"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Capital Expenditure</w:t>
            </w:r>
          </w:p>
        </w:tc>
        <w:tc>
          <w:tcPr>
            <w:tcW w:w="606" w:type="pct"/>
            <w:tcBorders>
              <w:top w:val="nil"/>
              <w:left w:val="nil"/>
              <w:bottom w:val="single" w:sz="4" w:space="0" w:color="auto"/>
              <w:right w:val="single" w:sz="4" w:space="0" w:color="auto"/>
            </w:tcBorders>
            <w:shd w:val="clear" w:color="auto" w:fill="auto"/>
            <w:hideMark/>
          </w:tcPr>
          <w:p w14:paraId="5FE25467"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634,298,726 </w:t>
            </w:r>
          </w:p>
        </w:tc>
        <w:tc>
          <w:tcPr>
            <w:tcW w:w="537" w:type="pct"/>
            <w:tcBorders>
              <w:top w:val="single" w:sz="4" w:space="0" w:color="auto"/>
              <w:left w:val="nil"/>
              <w:bottom w:val="single" w:sz="4" w:space="0" w:color="auto"/>
              <w:right w:val="single" w:sz="4" w:space="0" w:color="auto"/>
            </w:tcBorders>
            <w:shd w:val="clear" w:color="auto" w:fill="auto"/>
            <w:hideMark/>
          </w:tcPr>
          <w:p w14:paraId="08CCCB2A"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529,286,186 </w:t>
            </w:r>
          </w:p>
        </w:tc>
        <w:tc>
          <w:tcPr>
            <w:tcW w:w="1158" w:type="pct"/>
            <w:tcBorders>
              <w:top w:val="single" w:sz="4" w:space="0" w:color="auto"/>
              <w:left w:val="nil"/>
              <w:bottom w:val="single" w:sz="4" w:space="0" w:color="auto"/>
              <w:right w:val="single" w:sz="4" w:space="0" w:color="auto"/>
            </w:tcBorders>
            <w:shd w:val="clear" w:color="auto" w:fill="auto"/>
            <w:hideMark/>
          </w:tcPr>
          <w:p w14:paraId="339AB245"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582,214,805 </w:t>
            </w:r>
          </w:p>
        </w:tc>
        <w:tc>
          <w:tcPr>
            <w:tcW w:w="575" w:type="pct"/>
            <w:tcBorders>
              <w:top w:val="single" w:sz="4" w:space="0" w:color="auto"/>
              <w:left w:val="nil"/>
              <w:bottom w:val="single" w:sz="4" w:space="0" w:color="auto"/>
              <w:right w:val="single" w:sz="4" w:space="0" w:color="auto"/>
            </w:tcBorders>
            <w:shd w:val="clear" w:color="auto" w:fill="auto"/>
            <w:hideMark/>
          </w:tcPr>
          <w:p w14:paraId="50B5DAC1"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640,436,285 </w:t>
            </w:r>
          </w:p>
        </w:tc>
      </w:tr>
      <w:tr w:rsidR="00AD146C" w:rsidRPr="00AD146C" w14:paraId="2736882A"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75C5E13F"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Acquisition of Non-Financial Assets</w:t>
            </w:r>
          </w:p>
        </w:tc>
        <w:tc>
          <w:tcPr>
            <w:tcW w:w="606" w:type="pct"/>
            <w:tcBorders>
              <w:top w:val="nil"/>
              <w:left w:val="nil"/>
              <w:bottom w:val="single" w:sz="4" w:space="0" w:color="auto"/>
              <w:right w:val="single" w:sz="4" w:space="0" w:color="auto"/>
            </w:tcBorders>
            <w:shd w:val="clear" w:color="auto" w:fill="auto"/>
            <w:hideMark/>
          </w:tcPr>
          <w:p w14:paraId="435F21CD"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634,298,726 </w:t>
            </w:r>
          </w:p>
        </w:tc>
        <w:tc>
          <w:tcPr>
            <w:tcW w:w="537" w:type="pct"/>
            <w:tcBorders>
              <w:top w:val="nil"/>
              <w:left w:val="nil"/>
              <w:bottom w:val="single" w:sz="4" w:space="0" w:color="auto"/>
              <w:right w:val="single" w:sz="4" w:space="0" w:color="auto"/>
            </w:tcBorders>
            <w:shd w:val="clear" w:color="auto" w:fill="auto"/>
            <w:hideMark/>
          </w:tcPr>
          <w:p w14:paraId="33A08F50"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529,286,186 </w:t>
            </w:r>
          </w:p>
        </w:tc>
        <w:tc>
          <w:tcPr>
            <w:tcW w:w="1158" w:type="pct"/>
            <w:tcBorders>
              <w:top w:val="nil"/>
              <w:left w:val="nil"/>
              <w:bottom w:val="single" w:sz="4" w:space="0" w:color="auto"/>
              <w:right w:val="single" w:sz="4" w:space="0" w:color="auto"/>
            </w:tcBorders>
            <w:shd w:val="clear" w:color="auto" w:fill="auto"/>
            <w:hideMark/>
          </w:tcPr>
          <w:p w14:paraId="31A6C1BC"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582,214,805 </w:t>
            </w:r>
          </w:p>
        </w:tc>
        <w:tc>
          <w:tcPr>
            <w:tcW w:w="575" w:type="pct"/>
            <w:tcBorders>
              <w:top w:val="nil"/>
              <w:left w:val="nil"/>
              <w:bottom w:val="single" w:sz="4" w:space="0" w:color="auto"/>
              <w:right w:val="single" w:sz="4" w:space="0" w:color="auto"/>
            </w:tcBorders>
            <w:shd w:val="clear" w:color="auto" w:fill="auto"/>
            <w:hideMark/>
          </w:tcPr>
          <w:p w14:paraId="656322AF"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640,436,285 </w:t>
            </w:r>
          </w:p>
        </w:tc>
      </w:tr>
      <w:tr w:rsidR="00AD146C" w:rsidRPr="00AD146C" w14:paraId="33A46F25"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72127F02"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Other Development</w:t>
            </w:r>
          </w:p>
        </w:tc>
        <w:tc>
          <w:tcPr>
            <w:tcW w:w="606" w:type="pct"/>
            <w:tcBorders>
              <w:top w:val="nil"/>
              <w:left w:val="nil"/>
              <w:bottom w:val="single" w:sz="4" w:space="0" w:color="auto"/>
              <w:right w:val="single" w:sz="4" w:space="0" w:color="auto"/>
            </w:tcBorders>
            <w:shd w:val="clear" w:color="auto" w:fill="auto"/>
            <w:hideMark/>
          </w:tcPr>
          <w:p w14:paraId="4A9F6211"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537" w:type="pct"/>
            <w:tcBorders>
              <w:top w:val="nil"/>
              <w:left w:val="nil"/>
              <w:bottom w:val="single" w:sz="4" w:space="0" w:color="auto"/>
              <w:right w:val="single" w:sz="4" w:space="0" w:color="auto"/>
            </w:tcBorders>
            <w:shd w:val="clear" w:color="auto" w:fill="auto"/>
            <w:hideMark/>
          </w:tcPr>
          <w:p w14:paraId="5F820735"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1158" w:type="pct"/>
            <w:tcBorders>
              <w:top w:val="nil"/>
              <w:left w:val="nil"/>
              <w:bottom w:val="single" w:sz="4" w:space="0" w:color="auto"/>
              <w:right w:val="single" w:sz="4" w:space="0" w:color="auto"/>
            </w:tcBorders>
            <w:shd w:val="clear" w:color="auto" w:fill="auto"/>
            <w:hideMark/>
          </w:tcPr>
          <w:p w14:paraId="1A5B5EB6"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575" w:type="pct"/>
            <w:tcBorders>
              <w:top w:val="nil"/>
              <w:left w:val="nil"/>
              <w:bottom w:val="single" w:sz="4" w:space="0" w:color="auto"/>
              <w:right w:val="single" w:sz="4" w:space="0" w:color="auto"/>
            </w:tcBorders>
            <w:shd w:val="clear" w:color="auto" w:fill="auto"/>
            <w:hideMark/>
          </w:tcPr>
          <w:p w14:paraId="3E4D3985"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r>
      <w:tr w:rsidR="00AD146C" w:rsidRPr="00AD146C" w14:paraId="487CAE08"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4648B163"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Total Expenditure of Vote 0 &amp;1</w:t>
            </w:r>
          </w:p>
        </w:tc>
        <w:tc>
          <w:tcPr>
            <w:tcW w:w="606" w:type="pct"/>
            <w:tcBorders>
              <w:top w:val="nil"/>
              <w:left w:val="nil"/>
              <w:bottom w:val="single" w:sz="4" w:space="0" w:color="auto"/>
              <w:right w:val="single" w:sz="4" w:space="0" w:color="auto"/>
            </w:tcBorders>
            <w:shd w:val="clear" w:color="auto" w:fill="auto"/>
            <w:hideMark/>
          </w:tcPr>
          <w:p w14:paraId="6DC9FFB9"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773,745,520 </w:t>
            </w:r>
          </w:p>
        </w:tc>
        <w:tc>
          <w:tcPr>
            <w:tcW w:w="537" w:type="pct"/>
            <w:tcBorders>
              <w:top w:val="nil"/>
              <w:left w:val="nil"/>
              <w:bottom w:val="single" w:sz="4" w:space="0" w:color="auto"/>
              <w:right w:val="single" w:sz="4" w:space="0" w:color="auto"/>
            </w:tcBorders>
            <w:shd w:val="clear" w:color="auto" w:fill="auto"/>
            <w:hideMark/>
          </w:tcPr>
          <w:p w14:paraId="79645776"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695,550,016 </w:t>
            </w:r>
          </w:p>
        </w:tc>
        <w:tc>
          <w:tcPr>
            <w:tcW w:w="1158" w:type="pct"/>
            <w:tcBorders>
              <w:top w:val="nil"/>
              <w:left w:val="nil"/>
              <w:bottom w:val="single" w:sz="4" w:space="0" w:color="auto"/>
              <w:right w:val="single" w:sz="4" w:space="0" w:color="auto"/>
            </w:tcBorders>
            <w:shd w:val="clear" w:color="auto" w:fill="auto"/>
            <w:hideMark/>
          </w:tcPr>
          <w:p w14:paraId="197C426E"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765,105,017 </w:t>
            </w:r>
          </w:p>
        </w:tc>
        <w:tc>
          <w:tcPr>
            <w:tcW w:w="575" w:type="pct"/>
            <w:tcBorders>
              <w:top w:val="nil"/>
              <w:left w:val="nil"/>
              <w:bottom w:val="single" w:sz="4" w:space="0" w:color="auto"/>
              <w:right w:val="single" w:sz="4" w:space="0" w:color="auto"/>
            </w:tcBorders>
            <w:shd w:val="clear" w:color="auto" w:fill="auto"/>
            <w:hideMark/>
          </w:tcPr>
          <w:p w14:paraId="4F0D337A"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841,615,519 </w:t>
            </w:r>
          </w:p>
        </w:tc>
      </w:tr>
    </w:tbl>
    <w:p w14:paraId="5BD4C3BA" w14:textId="15B066CA" w:rsidR="009325F5" w:rsidRDefault="009325F5" w:rsidP="00E53C33">
      <w:pPr>
        <w:pStyle w:val="TOC1"/>
        <w:rPr>
          <w:lang w:eastAsia="zh-CN"/>
        </w:rPr>
      </w:pPr>
    </w:p>
    <w:p w14:paraId="4B2B675C" w14:textId="23DA891E" w:rsidR="00E53C33" w:rsidRPr="00E53C33" w:rsidRDefault="00E53C33" w:rsidP="00E53C33">
      <w:pPr>
        <w:pStyle w:val="TOC1"/>
        <w:ind w:left="-993"/>
        <w:rPr>
          <w:b/>
          <w:bCs/>
          <w:lang w:eastAsia="zh-CN"/>
        </w:rPr>
      </w:pPr>
      <w:r w:rsidRPr="00E53C33">
        <w:rPr>
          <w:b/>
          <w:bCs/>
          <w:lang w:eastAsia="zh-CN"/>
        </w:rPr>
        <w:t xml:space="preserve">Part H. Summary of Expenditure by </w:t>
      </w:r>
      <w:proofErr w:type="spellStart"/>
      <w:r w:rsidRPr="00E53C33">
        <w:rPr>
          <w:b/>
          <w:bCs/>
          <w:lang w:eastAsia="zh-CN"/>
        </w:rPr>
        <w:t>Programme</w:t>
      </w:r>
      <w:proofErr w:type="spellEnd"/>
      <w:r w:rsidRPr="00E53C33">
        <w:rPr>
          <w:b/>
          <w:bCs/>
          <w:lang w:eastAsia="zh-CN"/>
        </w:rPr>
        <w:t xml:space="preserve"> and Economic Classification</w:t>
      </w:r>
      <w:r w:rsidRPr="00E53C33">
        <w:rPr>
          <w:b/>
          <w:bCs/>
          <w:lang w:eastAsia="zh-CN"/>
        </w:rPr>
        <w:tab/>
      </w:r>
    </w:p>
    <w:p w14:paraId="120651DB" w14:textId="77777777" w:rsidR="00E53C33" w:rsidRPr="00500584" w:rsidRDefault="00E53C33" w:rsidP="00E53C33">
      <w:pPr>
        <w:pStyle w:val="TOC1"/>
        <w:ind w:left="-993"/>
        <w:rPr>
          <w:sz w:val="20"/>
          <w:szCs w:val="20"/>
          <w:lang w:eastAsia="zh-CN"/>
        </w:rPr>
      </w:pPr>
      <w:r w:rsidRPr="00500584">
        <w:rPr>
          <w:lang w:eastAsia="zh-CN"/>
        </w:rPr>
        <w:t>301 General Administration and Planning</w:t>
      </w:r>
      <w:r w:rsidRPr="00500584">
        <w:rPr>
          <w:lang w:eastAsia="zh-CN"/>
        </w:rPr>
        <w:tab/>
      </w:r>
      <w:r w:rsidRPr="00500584">
        <w:rPr>
          <w:lang w:eastAsia="zh-CN"/>
        </w:rPr>
        <w:tab/>
      </w:r>
    </w:p>
    <w:p w14:paraId="51B9DF38" w14:textId="77777777" w:rsidR="00E53C33" w:rsidRPr="00500584" w:rsidRDefault="00E53C33" w:rsidP="00E53C33">
      <w:pPr>
        <w:pStyle w:val="TOC1"/>
        <w:ind w:left="-993"/>
        <w:rPr>
          <w:color w:val="000000"/>
          <w:lang w:eastAsia="zh-CN"/>
        </w:rPr>
      </w:pPr>
      <w:r w:rsidRPr="00500584">
        <w:rPr>
          <w:color w:val="000000"/>
          <w:lang w:eastAsia="zh-CN"/>
        </w:rPr>
        <w:t>0101003710 P1: General Administration Planning and Support Services</w:t>
      </w:r>
      <w:r w:rsidRPr="00500584">
        <w:rPr>
          <w:color w:val="000000"/>
          <w:lang w:eastAsia="zh-CN"/>
        </w:rPr>
        <w:tab/>
      </w:r>
    </w:p>
    <w:p w14:paraId="6AE8C3DF" w14:textId="3506BE9A" w:rsidR="00291FF6" w:rsidRPr="00180162" w:rsidRDefault="00E53C33" w:rsidP="00180162">
      <w:pPr>
        <w:pStyle w:val="TOC1"/>
        <w:ind w:left="-993"/>
        <w:rPr>
          <w:color w:val="000000"/>
          <w:lang w:eastAsia="zh-CN"/>
        </w:rPr>
      </w:pPr>
      <w:r w:rsidRPr="00500584">
        <w:rPr>
          <w:color w:val="000000"/>
          <w:lang w:eastAsia="zh-CN"/>
        </w:rPr>
        <w:t>0101013710 SP 1.1 Administration Services</w:t>
      </w:r>
      <w:r w:rsidRPr="00500584">
        <w:rPr>
          <w:color w:val="000000"/>
          <w:lang w:eastAsia="zh-CN"/>
        </w:rPr>
        <w:tab/>
      </w:r>
      <w:r w:rsidRPr="00500584">
        <w:rPr>
          <w:color w:val="000000"/>
          <w:lang w:eastAsia="zh-CN"/>
        </w:rPr>
        <w:tab/>
      </w:r>
    </w:p>
    <w:tbl>
      <w:tblPr>
        <w:tblW w:w="5000" w:type="pct"/>
        <w:tblLook w:val="04A0" w:firstRow="1" w:lastRow="0" w:firstColumn="1" w:lastColumn="0" w:noHBand="0" w:noVBand="1"/>
      </w:tblPr>
      <w:tblGrid>
        <w:gridCol w:w="5926"/>
        <w:gridCol w:w="1690"/>
        <w:gridCol w:w="1498"/>
        <w:gridCol w:w="3230"/>
        <w:gridCol w:w="1604"/>
      </w:tblGrid>
      <w:tr w:rsidR="00AD146C" w:rsidRPr="00AD146C" w14:paraId="3A4B0C55" w14:textId="77777777" w:rsidTr="00AD146C">
        <w:trPr>
          <w:trHeight w:val="438"/>
          <w:tblHeader/>
        </w:trPr>
        <w:tc>
          <w:tcPr>
            <w:tcW w:w="2124" w:type="pct"/>
            <w:tcBorders>
              <w:top w:val="single" w:sz="4" w:space="0" w:color="auto"/>
              <w:left w:val="single" w:sz="4" w:space="0" w:color="auto"/>
              <w:bottom w:val="nil"/>
              <w:right w:val="single" w:sz="4" w:space="0" w:color="auto"/>
            </w:tcBorders>
            <w:shd w:val="clear" w:color="auto" w:fill="auto"/>
            <w:noWrap/>
            <w:hideMark/>
          </w:tcPr>
          <w:p w14:paraId="3AB2480F"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Expenditure Classification </w:t>
            </w:r>
          </w:p>
        </w:tc>
        <w:tc>
          <w:tcPr>
            <w:tcW w:w="606"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483335A"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Revised Estimates  2024/25 </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855DD9D"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Estimates  2025/26 </w:t>
            </w:r>
          </w:p>
        </w:tc>
        <w:tc>
          <w:tcPr>
            <w:tcW w:w="1733" w:type="pct"/>
            <w:gridSpan w:val="2"/>
            <w:tcBorders>
              <w:top w:val="single" w:sz="4" w:space="0" w:color="auto"/>
              <w:left w:val="nil"/>
              <w:bottom w:val="single" w:sz="4" w:space="0" w:color="auto"/>
              <w:right w:val="single" w:sz="4" w:space="0" w:color="000000"/>
            </w:tcBorders>
            <w:shd w:val="clear" w:color="auto" w:fill="auto"/>
            <w:hideMark/>
          </w:tcPr>
          <w:p w14:paraId="31238250"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Projected Estimates </w:t>
            </w:r>
          </w:p>
        </w:tc>
      </w:tr>
      <w:tr w:rsidR="00AD146C" w:rsidRPr="00AD146C" w14:paraId="62F49561" w14:textId="77777777" w:rsidTr="00AD146C">
        <w:trPr>
          <w:trHeight w:val="438"/>
          <w:tblHeader/>
        </w:trPr>
        <w:tc>
          <w:tcPr>
            <w:tcW w:w="2124" w:type="pct"/>
            <w:tcBorders>
              <w:top w:val="nil"/>
              <w:left w:val="single" w:sz="4" w:space="0" w:color="auto"/>
              <w:bottom w:val="single" w:sz="4" w:space="0" w:color="auto"/>
              <w:right w:val="single" w:sz="4" w:space="0" w:color="auto"/>
            </w:tcBorders>
            <w:shd w:val="clear" w:color="auto" w:fill="auto"/>
            <w:noWrap/>
            <w:hideMark/>
          </w:tcPr>
          <w:p w14:paraId="6C24E77A"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w:t>
            </w:r>
          </w:p>
        </w:tc>
        <w:tc>
          <w:tcPr>
            <w:tcW w:w="606" w:type="pct"/>
            <w:vMerge/>
            <w:tcBorders>
              <w:top w:val="single" w:sz="4" w:space="0" w:color="auto"/>
              <w:left w:val="single" w:sz="4" w:space="0" w:color="auto"/>
              <w:bottom w:val="single" w:sz="4" w:space="0" w:color="000000"/>
              <w:right w:val="single" w:sz="4" w:space="0" w:color="auto"/>
            </w:tcBorders>
            <w:vAlign w:val="center"/>
            <w:hideMark/>
          </w:tcPr>
          <w:p w14:paraId="5ED121EA"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p>
        </w:tc>
        <w:tc>
          <w:tcPr>
            <w:tcW w:w="537" w:type="pct"/>
            <w:vMerge/>
            <w:tcBorders>
              <w:top w:val="single" w:sz="4" w:space="0" w:color="auto"/>
              <w:left w:val="single" w:sz="4" w:space="0" w:color="auto"/>
              <w:bottom w:val="single" w:sz="4" w:space="0" w:color="000000"/>
              <w:right w:val="single" w:sz="4" w:space="0" w:color="auto"/>
            </w:tcBorders>
            <w:vAlign w:val="center"/>
            <w:hideMark/>
          </w:tcPr>
          <w:p w14:paraId="180EEBBF"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p>
        </w:tc>
        <w:tc>
          <w:tcPr>
            <w:tcW w:w="1158" w:type="pct"/>
            <w:tcBorders>
              <w:top w:val="nil"/>
              <w:left w:val="nil"/>
              <w:bottom w:val="single" w:sz="4" w:space="0" w:color="auto"/>
              <w:right w:val="single" w:sz="4" w:space="0" w:color="auto"/>
            </w:tcBorders>
            <w:shd w:val="clear" w:color="auto" w:fill="auto"/>
            <w:hideMark/>
          </w:tcPr>
          <w:p w14:paraId="0F76BAC8"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2026/27</w:t>
            </w:r>
          </w:p>
        </w:tc>
        <w:tc>
          <w:tcPr>
            <w:tcW w:w="575" w:type="pct"/>
            <w:tcBorders>
              <w:top w:val="nil"/>
              <w:left w:val="nil"/>
              <w:bottom w:val="single" w:sz="4" w:space="0" w:color="auto"/>
              <w:right w:val="single" w:sz="4" w:space="0" w:color="auto"/>
            </w:tcBorders>
            <w:shd w:val="clear" w:color="auto" w:fill="auto"/>
            <w:hideMark/>
          </w:tcPr>
          <w:p w14:paraId="58E84D91"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2027/28</w:t>
            </w:r>
          </w:p>
        </w:tc>
      </w:tr>
      <w:tr w:rsidR="00AD146C" w:rsidRPr="00AD146C" w14:paraId="280D5FB6"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5C13A50B"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Recurrent Expenditure</w:t>
            </w:r>
          </w:p>
        </w:tc>
        <w:tc>
          <w:tcPr>
            <w:tcW w:w="606" w:type="pct"/>
            <w:tcBorders>
              <w:top w:val="nil"/>
              <w:left w:val="nil"/>
              <w:bottom w:val="single" w:sz="4" w:space="0" w:color="auto"/>
              <w:right w:val="single" w:sz="4" w:space="0" w:color="auto"/>
            </w:tcBorders>
            <w:shd w:val="clear" w:color="auto" w:fill="auto"/>
            <w:noWrap/>
            <w:hideMark/>
          </w:tcPr>
          <w:p w14:paraId="78AF8C08"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96,865,852 </w:t>
            </w:r>
          </w:p>
        </w:tc>
        <w:tc>
          <w:tcPr>
            <w:tcW w:w="537" w:type="pct"/>
            <w:tcBorders>
              <w:top w:val="nil"/>
              <w:left w:val="nil"/>
              <w:bottom w:val="single" w:sz="4" w:space="0" w:color="auto"/>
              <w:right w:val="single" w:sz="4" w:space="0" w:color="auto"/>
            </w:tcBorders>
            <w:shd w:val="clear" w:color="auto" w:fill="auto"/>
            <w:noWrap/>
            <w:hideMark/>
          </w:tcPr>
          <w:p w14:paraId="019C0479"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119,621,241 </w:t>
            </w:r>
          </w:p>
        </w:tc>
        <w:tc>
          <w:tcPr>
            <w:tcW w:w="1158" w:type="pct"/>
            <w:tcBorders>
              <w:top w:val="nil"/>
              <w:left w:val="nil"/>
              <w:bottom w:val="single" w:sz="4" w:space="0" w:color="auto"/>
              <w:right w:val="single" w:sz="4" w:space="0" w:color="auto"/>
            </w:tcBorders>
            <w:shd w:val="clear" w:color="auto" w:fill="auto"/>
            <w:noWrap/>
            <w:hideMark/>
          </w:tcPr>
          <w:p w14:paraId="59644948"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131,583,365 </w:t>
            </w:r>
          </w:p>
        </w:tc>
        <w:tc>
          <w:tcPr>
            <w:tcW w:w="575" w:type="pct"/>
            <w:tcBorders>
              <w:top w:val="nil"/>
              <w:left w:val="nil"/>
              <w:bottom w:val="single" w:sz="4" w:space="0" w:color="auto"/>
              <w:right w:val="single" w:sz="4" w:space="0" w:color="auto"/>
            </w:tcBorders>
            <w:shd w:val="clear" w:color="auto" w:fill="auto"/>
            <w:noWrap/>
            <w:hideMark/>
          </w:tcPr>
          <w:p w14:paraId="775C3941"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144,741,702 </w:t>
            </w:r>
          </w:p>
        </w:tc>
      </w:tr>
      <w:tr w:rsidR="00AD146C" w:rsidRPr="00AD146C" w14:paraId="1B56A759"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241D8E94"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Compensation to Employees</w:t>
            </w:r>
          </w:p>
        </w:tc>
        <w:tc>
          <w:tcPr>
            <w:tcW w:w="606" w:type="pct"/>
            <w:tcBorders>
              <w:top w:val="nil"/>
              <w:left w:val="nil"/>
              <w:bottom w:val="single" w:sz="4" w:space="0" w:color="auto"/>
              <w:right w:val="single" w:sz="4" w:space="0" w:color="auto"/>
            </w:tcBorders>
            <w:shd w:val="clear" w:color="auto" w:fill="auto"/>
            <w:noWrap/>
            <w:hideMark/>
          </w:tcPr>
          <w:p w14:paraId="1CF385DB"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92,191,299 </w:t>
            </w:r>
          </w:p>
        </w:tc>
        <w:tc>
          <w:tcPr>
            <w:tcW w:w="537" w:type="pct"/>
            <w:tcBorders>
              <w:top w:val="nil"/>
              <w:left w:val="nil"/>
              <w:bottom w:val="single" w:sz="4" w:space="0" w:color="auto"/>
              <w:right w:val="single" w:sz="4" w:space="0" w:color="auto"/>
            </w:tcBorders>
            <w:shd w:val="clear" w:color="auto" w:fill="auto"/>
            <w:hideMark/>
          </w:tcPr>
          <w:p w14:paraId="4562DDFA"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110,407,882 </w:t>
            </w:r>
          </w:p>
        </w:tc>
        <w:tc>
          <w:tcPr>
            <w:tcW w:w="1158" w:type="pct"/>
            <w:tcBorders>
              <w:top w:val="nil"/>
              <w:left w:val="nil"/>
              <w:bottom w:val="single" w:sz="4" w:space="0" w:color="auto"/>
              <w:right w:val="single" w:sz="4" w:space="0" w:color="auto"/>
            </w:tcBorders>
            <w:shd w:val="clear" w:color="auto" w:fill="auto"/>
            <w:hideMark/>
          </w:tcPr>
          <w:p w14:paraId="7CEA9B3B"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121,448,670 </w:t>
            </w:r>
          </w:p>
        </w:tc>
        <w:tc>
          <w:tcPr>
            <w:tcW w:w="575" w:type="pct"/>
            <w:tcBorders>
              <w:top w:val="nil"/>
              <w:left w:val="nil"/>
              <w:bottom w:val="single" w:sz="4" w:space="0" w:color="auto"/>
              <w:right w:val="single" w:sz="4" w:space="0" w:color="auto"/>
            </w:tcBorders>
            <w:shd w:val="clear" w:color="auto" w:fill="auto"/>
            <w:hideMark/>
          </w:tcPr>
          <w:p w14:paraId="4F52175A"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133,593,537 </w:t>
            </w:r>
          </w:p>
        </w:tc>
      </w:tr>
      <w:tr w:rsidR="00AD146C" w:rsidRPr="00AD146C" w14:paraId="4CB0999E"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665EB807"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Use of goods and services</w:t>
            </w:r>
          </w:p>
        </w:tc>
        <w:tc>
          <w:tcPr>
            <w:tcW w:w="606" w:type="pct"/>
            <w:tcBorders>
              <w:top w:val="nil"/>
              <w:left w:val="nil"/>
              <w:bottom w:val="single" w:sz="4" w:space="0" w:color="auto"/>
              <w:right w:val="single" w:sz="4" w:space="0" w:color="auto"/>
            </w:tcBorders>
            <w:shd w:val="clear" w:color="auto" w:fill="auto"/>
            <w:noWrap/>
            <w:hideMark/>
          </w:tcPr>
          <w:p w14:paraId="5AC6D54F"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4,474,553 </w:t>
            </w:r>
          </w:p>
        </w:tc>
        <w:tc>
          <w:tcPr>
            <w:tcW w:w="537" w:type="pct"/>
            <w:tcBorders>
              <w:top w:val="nil"/>
              <w:left w:val="nil"/>
              <w:bottom w:val="single" w:sz="4" w:space="0" w:color="auto"/>
              <w:right w:val="single" w:sz="4" w:space="0" w:color="auto"/>
            </w:tcBorders>
            <w:shd w:val="clear" w:color="auto" w:fill="auto"/>
            <w:hideMark/>
          </w:tcPr>
          <w:p w14:paraId="18F21FB4"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8,813,359 </w:t>
            </w:r>
          </w:p>
        </w:tc>
        <w:tc>
          <w:tcPr>
            <w:tcW w:w="1158" w:type="pct"/>
            <w:tcBorders>
              <w:top w:val="nil"/>
              <w:left w:val="nil"/>
              <w:bottom w:val="single" w:sz="4" w:space="0" w:color="auto"/>
              <w:right w:val="single" w:sz="4" w:space="0" w:color="auto"/>
            </w:tcBorders>
            <w:shd w:val="clear" w:color="auto" w:fill="auto"/>
            <w:hideMark/>
          </w:tcPr>
          <w:p w14:paraId="1BB6F45D"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9,694,695 </w:t>
            </w:r>
          </w:p>
        </w:tc>
        <w:tc>
          <w:tcPr>
            <w:tcW w:w="575" w:type="pct"/>
            <w:tcBorders>
              <w:top w:val="nil"/>
              <w:left w:val="nil"/>
              <w:bottom w:val="single" w:sz="4" w:space="0" w:color="auto"/>
              <w:right w:val="single" w:sz="4" w:space="0" w:color="auto"/>
            </w:tcBorders>
            <w:shd w:val="clear" w:color="auto" w:fill="auto"/>
            <w:hideMark/>
          </w:tcPr>
          <w:p w14:paraId="54C9618F"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10,664,164 </w:t>
            </w:r>
          </w:p>
        </w:tc>
      </w:tr>
      <w:tr w:rsidR="00AD146C" w:rsidRPr="00AD146C" w14:paraId="326ECAEA"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2E02271A"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lastRenderedPageBreak/>
              <w:t>Other Recurrent</w:t>
            </w:r>
          </w:p>
        </w:tc>
        <w:tc>
          <w:tcPr>
            <w:tcW w:w="606" w:type="pct"/>
            <w:tcBorders>
              <w:top w:val="nil"/>
              <w:left w:val="nil"/>
              <w:bottom w:val="single" w:sz="4" w:space="0" w:color="auto"/>
              <w:right w:val="single" w:sz="4" w:space="0" w:color="auto"/>
            </w:tcBorders>
            <w:shd w:val="clear" w:color="auto" w:fill="auto"/>
            <w:noWrap/>
            <w:hideMark/>
          </w:tcPr>
          <w:p w14:paraId="23A2EF15"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200,000 </w:t>
            </w:r>
          </w:p>
        </w:tc>
        <w:tc>
          <w:tcPr>
            <w:tcW w:w="537" w:type="pct"/>
            <w:tcBorders>
              <w:top w:val="nil"/>
              <w:left w:val="nil"/>
              <w:bottom w:val="single" w:sz="4" w:space="0" w:color="auto"/>
              <w:right w:val="single" w:sz="4" w:space="0" w:color="auto"/>
            </w:tcBorders>
            <w:shd w:val="clear" w:color="auto" w:fill="auto"/>
            <w:noWrap/>
            <w:hideMark/>
          </w:tcPr>
          <w:p w14:paraId="3CBABBEA"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400,000 </w:t>
            </w:r>
          </w:p>
        </w:tc>
        <w:tc>
          <w:tcPr>
            <w:tcW w:w="1158" w:type="pct"/>
            <w:tcBorders>
              <w:top w:val="nil"/>
              <w:left w:val="nil"/>
              <w:bottom w:val="single" w:sz="4" w:space="0" w:color="auto"/>
              <w:right w:val="single" w:sz="4" w:space="0" w:color="auto"/>
            </w:tcBorders>
            <w:shd w:val="clear" w:color="auto" w:fill="auto"/>
            <w:hideMark/>
          </w:tcPr>
          <w:p w14:paraId="62C7DE31"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440,000 </w:t>
            </w:r>
          </w:p>
        </w:tc>
        <w:tc>
          <w:tcPr>
            <w:tcW w:w="575" w:type="pct"/>
            <w:tcBorders>
              <w:top w:val="nil"/>
              <w:left w:val="nil"/>
              <w:bottom w:val="single" w:sz="4" w:space="0" w:color="auto"/>
              <w:right w:val="single" w:sz="4" w:space="0" w:color="auto"/>
            </w:tcBorders>
            <w:shd w:val="clear" w:color="auto" w:fill="auto"/>
            <w:hideMark/>
          </w:tcPr>
          <w:p w14:paraId="28A3E401"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484,000 </w:t>
            </w:r>
          </w:p>
        </w:tc>
      </w:tr>
      <w:tr w:rsidR="00AD146C" w:rsidRPr="00AD146C" w14:paraId="3606EE2C"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5F6B3099"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Capital Expenditure</w:t>
            </w:r>
          </w:p>
        </w:tc>
        <w:tc>
          <w:tcPr>
            <w:tcW w:w="606" w:type="pct"/>
            <w:tcBorders>
              <w:top w:val="nil"/>
              <w:left w:val="nil"/>
              <w:bottom w:val="single" w:sz="4" w:space="0" w:color="auto"/>
              <w:right w:val="single" w:sz="4" w:space="0" w:color="auto"/>
            </w:tcBorders>
            <w:shd w:val="clear" w:color="auto" w:fill="auto"/>
            <w:noWrap/>
            <w:hideMark/>
          </w:tcPr>
          <w:p w14:paraId="2E344343"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   </w:t>
            </w:r>
          </w:p>
        </w:tc>
        <w:tc>
          <w:tcPr>
            <w:tcW w:w="537" w:type="pct"/>
            <w:tcBorders>
              <w:top w:val="nil"/>
              <w:left w:val="nil"/>
              <w:bottom w:val="single" w:sz="4" w:space="0" w:color="auto"/>
              <w:right w:val="single" w:sz="4" w:space="0" w:color="auto"/>
            </w:tcBorders>
            <w:shd w:val="clear" w:color="auto" w:fill="auto"/>
            <w:noWrap/>
            <w:hideMark/>
          </w:tcPr>
          <w:p w14:paraId="2605277A"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   </w:t>
            </w:r>
          </w:p>
        </w:tc>
        <w:tc>
          <w:tcPr>
            <w:tcW w:w="1158" w:type="pct"/>
            <w:tcBorders>
              <w:top w:val="nil"/>
              <w:left w:val="nil"/>
              <w:bottom w:val="single" w:sz="4" w:space="0" w:color="auto"/>
              <w:right w:val="single" w:sz="4" w:space="0" w:color="auto"/>
            </w:tcBorders>
            <w:shd w:val="clear" w:color="auto" w:fill="auto"/>
            <w:noWrap/>
            <w:hideMark/>
          </w:tcPr>
          <w:p w14:paraId="2EC82766"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   </w:t>
            </w:r>
          </w:p>
        </w:tc>
        <w:tc>
          <w:tcPr>
            <w:tcW w:w="575" w:type="pct"/>
            <w:tcBorders>
              <w:top w:val="nil"/>
              <w:left w:val="nil"/>
              <w:bottom w:val="single" w:sz="4" w:space="0" w:color="auto"/>
              <w:right w:val="single" w:sz="4" w:space="0" w:color="auto"/>
            </w:tcBorders>
            <w:shd w:val="clear" w:color="auto" w:fill="auto"/>
            <w:noWrap/>
            <w:hideMark/>
          </w:tcPr>
          <w:p w14:paraId="4F9C30BF"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   </w:t>
            </w:r>
          </w:p>
        </w:tc>
      </w:tr>
      <w:tr w:rsidR="00AD146C" w:rsidRPr="00AD146C" w14:paraId="0B074D0A"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42EBDF35"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Acquisition of Non-Financial Assets</w:t>
            </w:r>
          </w:p>
        </w:tc>
        <w:tc>
          <w:tcPr>
            <w:tcW w:w="606" w:type="pct"/>
            <w:tcBorders>
              <w:top w:val="nil"/>
              <w:left w:val="nil"/>
              <w:bottom w:val="single" w:sz="4" w:space="0" w:color="auto"/>
              <w:right w:val="single" w:sz="4" w:space="0" w:color="auto"/>
            </w:tcBorders>
            <w:shd w:val="clear" w:color="auto" w:fill="auto"/>
            <w:noWrap/>
            <w:hideMark/>
          </w:tcPr>
          <w:p w14:paraId="6DDECA32"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537" w:type="pct"/>
            <w:tcBorders>
              <w:top w:val="nil"/>
              <w:left w:val="nil"/>
              <w:bottom w:val="single" w:sz="4" w:space="0" w:color="auto"/>
              <w:right w:val="single" w:sz="4" w:space="0" w:color="auto"/>
            </w:tcBorders>
            <w:shd w:val="clear" w:color="auto" w:fill="auto"/>
            <w:noWrap/>
            <w:hideMark/>
          </w:tcPr>
          <w:p w14:paraId="16FFC71E"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1158" w:type="pct"/>
            <w:tcBorders>
              <w:top w:val="nil"/>
              <w:left w:val="nil"/>
              <w:bottom w:val="single" w:sz="4" w:space="0" w:color="auto"/>
              <w:right w:val="single" w:sz="4" w:space="0" w:color="auto"/>
            </w:tcBorders>
            <w:shd w:val="clear" w:color="auto" w:fill="auto"/>
            <w:hideMark/>
          </w:tcPr>
          <w:p w14:paraId="6D86938D"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575" w:type="pct"/>
            <w:tcBorders>
              <w:top w:val="nil"/>
              <w:left w:val="nil"/>
              <w:bottom w:val="single" w:sz="4" w:space="0" w:color="auto"/>
              <w:right w:val="single" w:sz="4" w:space="0" w:color="auto"/>
            </w:tcBorders>
            <w:shd w:val="clear" w:color="auto" w:fill="auto"/>
            <w:hideMark/>
          </w:tcPr>
          <w:p w14:paraId="5ED77744"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r>
      <w:tr w:rsidR="00AD146C" w:rsidRPr="00AD146C" w14:paraId="215BD245"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32232A3D"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Other Development</w:t>
            </w:r>
          </w:p>
        </w:tc>
        <w:tc>
          <w:tcPr>
            <w:tcW w:w="606" w:type="pct"/>
            <w:tcBorders>
              <w:top w:val="nil"/>
              <w:left w:val="nil"/>
              <w:bottom w:val="single" w:sz="4" w:space="0" w:color="auto"/>
              <w:right w:val="single" w:sz="4" w:space="0" w:color="auto"/>
            </w:tcBorders>
            <w:shd w:val="clear" w:color="auto" w:fill="auto"/>
            <w:noWrap/>
            <w:hideMark/>
          </w:tcPr>
          <w:p w14:paraId="0A182315"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537" w:type="pct"/>
            <w:tcBorders>
              <w:top w:val="nil"/>
              <w:left w:val="nil"/>
              <w:bottom w:val="single" w:sz="4" w:space="0" w:color="auto"/>
              <w:right w:val="single" w:sz="4" w:space="0" w:color="auto"/>
            </w:tcBorders>
            <w:shd w:val="clear" w:color="auto" w:fill="auto"/>
            <w:noWrap/>
            <w:hideMark/>
          </w:tcPr>
          <w:p w14:paraId="5B068397"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1158" w:type="pct"/>
            <w:tcBorders>
              <w:top w:val="nil"/>
              <w:left w:val="nil"/>
              <w:bottom w:val="single" w:sz="4" w:space="0" w:color="auto"/>
              <w:right w:val="single" w:sz="4" w:space="0" w:color="auto"/>
            </w:tcBorders>
            <w:shd w:val="clear" w:color="auto" w:fill="auto"/>
            <w:hideMark/>
          </w:tcPr>
          <w:p w14:paraId="23F32314"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575" w:type="pct"/>
            <w:tcBorders>
              <w:top w:val="nil"/>
              <w:left w:val="nil"/>
              <w:bottom w:val="single" w:sz="4" w:space="0" w:color="auto"/>
              <w:right w:val="single" w:sz="4" w:space="0" w:color="auto"/>
            </w:tcBorders>
            <w:shd w:val="clear" w:color="auto" w:fill="auto"/>
            <w:hideMark/>
          </w:tcPr>
          <w:p w14:paraId="41958D55"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r>
      <w:tr w:rsidR="00AD146C" w:rsidRPr="00AD146C" w14:paraId="69EC3656"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5A9E531E"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Total Expenditure</w:t>
            </w:r>
          </w:p>
        </w:tc>
        <w:tc>
          <w:tcPr>
            <w:tcW w:w="606" w:type="pct"/>
            <w:tcBorders>
              <w:top w:val="nil"/>
              <w:left w:val="nil"/>
              <w:bottom w:val="single" w:sz="4" w:space="0" w:color="auto"/>
              <w:right w:val="single" w:sz="4" w:space="0" w:color="auto"/>
            </w:tcBorders>
            <w:shd w:val="clear" w:color="auto" w:fill="auto"/>
            <w:noWrap/>
            <w:hideMark/>
          </w:tcPr>
          <w:p w14:paraId="06E78CA1"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96,865,852 </w:t>
            </w:r>
          </w:p>
        </w:tc>
        <w:tc>
          <w:tcPr>
            <w:tcW w:w="537" w:type="pct"/>
            <w:tcBorders>
              <w:top w:val="nil"/>
              <w:left w:val="nil"/>
              <w:bottom w:val="single" w:sz="4" w:space="0" w:color="auto"/>
              <w:right w:val="single" w:sz="4" w:space="0" w:color="auto"/>
            </w:tcBorders>
            <w:shd w:val="clear" w:color="auto" w:fill="auto"/>
            <w:noWrap/>
            <w:hideMark/>
          </w:tcPr>
          <w:p w14:paraId="7C0AB116"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119,621,241 </w:t>
            </w:r>
          </w:p>
        </w:tc>
        <w:tc>
          <w:tcPr>
            <w:tcW w:w="1158" w:type="pct"/>
            <w:tcBorders>
              <w:top w:val="nil"/>
              <w:left w:val="nil"/>
              <w:bottom w:val="single" w:sz="4" w:space="0" w:color="auto"/>
              <w:right w:val="single" w:sz="4" w:space="0" w:color="auto"/>
            </w:tcBorders>
            <w:shd w:val="clear" w:color="auto" w:fill="auto"/>
            <w:noWrap/>
            <w:hideMark/>
          </w:tcPr>
          <w:p w14:paraId="41388676"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131,583,365 </w:t>
            </w:r>
          </w:p>
        </w:tc>
        <w:tc>
          <w:tcPr>
            <w:tcW w:w="575" w:type="pct"/>
            <w:tcBorders>
              <w:top w:val="nil"/>
              <w:left w:val="nil"/>
              <w:bottom w:val="single" w:sz="4" w:space="0" w:color="auto"/>
              <w:right w:val="single" w:sz="4" w:space="0" w:color="auto"/>
            </w:tcBorders>
            <w:shd w:val="clear" w:color="auto" w:fill="auto"/>
            <w:noWrap/>
            <w:hideMark/>
          </w:tcPr>
          <w:p w14:paraId="308B453E"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144,741,702 </w:t>
            </w:r>
          </w:p>
        </w:tc>
      </w:tr>
    </w:tbl>
    <w:p w14:paraId="6646F44D" w14:textId="77777777" w:rsidR="00AD146C" w:rsidRDefault="00AD146C"/>
    <w:tbl>
      <w:tblPr>
        <w:tblW w:w="4996" w:type="pct"/>
        <w:tblInd w:w="5" w:type="dxa"/>
        <w:tblLook w:val="04A0" w:firstRow="1" w:lastRow="0" w:firstColumn="1" w:lastColumn="0" w:noHBand="0" w:noVBand="1"/>
      </w:tblPr>
      <w:tblGrid>
        <w:gridCol w:w="5925"/>
        <w:gridCol w:w="1690"/>
        <w:gridCol w:w="1498"/>
        <w:gridCol w:w="3230"/>
        <w:gridCol w:w="1604"/>
      </w:tblGrid>
      <w:tr w:rsidR="00AD146C" w:rsidRPr="00AD146C" w14:paraId="2125C669" w14:textId="77777777" w:rsidTr="00AD146C">
        <w:trPr>
          <w:trHeight w:val="438"/>
          <w:tblHeader/>
        </w:trPr>
        <w:tc>
          <w:tcPr>
            <w:tcW w:w="5000" w:type="pct"/>
            <w:gridSpan w:val="5"/>
            <w:tcBorders>
              <w:top w:val="nil"/>
              <w:left w:val="nil"/>
              <w:bottom w:val="nil"/>
              <w:right w:val="nil"/>
            </w:tcBorders>
            <w:shd w:val="clear" w:color="auto" w:fill="auto"/>
            <w:noWrap/>
            <w:hideMark/>
          </w:tcPr>
          <w:p w14:paraId="1E07827D" w14:textId="0B92B825" w:rsidR="00AD146C" w:rsidRPr="00AD146C" w:rsidRDefault="00AD146C" w:rsidP="00AD146C">
            <w:pPr>
              <w:spacing w:after="0"/>
              <w:rPr>
                <w:rFonts w:ascii="Times New Roman" w:eastAsia="Times New Roman" w:hAnsi="Times New Roman" w:cs="Times New Roman"/>
                <w:sz w:val="20"/>
                <w:szCs w:val="20"/>
                <w:lang w:val="en-US"/>
              </w:rPr>
            </w:pPr>
            <w:r w:rsidRPr="00AD146C">
              <w:rPr>
                <w:rFonts w:ascii="Times New Roman" w:eastAsia="Times New Roman" w:hAnsi="Times New Roman" w:cs="Times New Roman"/>
                <w:b/>
                <w:bCs/>
                <w:color w:val="000000"/>
                <w:sz w:val="20"/>
                <w:szCs w:val="20"/>
                <w:lang w:val="en-US"/>
              </w:rPr>
              <w:t>0111003710 P8: Water Resources Management</w:t>
            </w:r>
          </w:p>
        </w:tc>
      </w:tr>
      <w:tr w:rsidR="00AD146C" w:rsidRPr="00AD146C" w14:paraId="1197B346" w14:textId="77777777" w:rsidTr="00AD146C">
        <w:trPr>
          <w:trHeight w:val="438"/>
          <w:tblHeader/>
        </w:trPr>
        <w:tc>
          <w:tcPr>
            <w:tcW w:w="5000" w:type="pct"/>
            <w:gridSpan w:val="5"/>
            <w:tcBorders>
              <w:top w:val="nil"/>
              <w:left w:val="single" w:sz="4" w:space="0" w:color="auto"/>
              <w:bottom w:val="single" w:sz="4" w:space="0" w:color="auto"/>
              <w:right w:val="nil"/>
            </w:tcBorders>
            <w:shd w:val="clear" w:color="auto" w:fill="auto"/>
            <w:hideMark/>
          </w:tcPr>
          <w:p w14:paraId="4DE4836D"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0101013710 SP 1.1 Administration Services (Water Department)</w:t>
            </w:r>
          </w:p>
          <w:p w14:paraId="0FECFC4C" w14:textId="4D3FF64A" w:rsidR="00AD146C" w:rsidRPr="00AD146C" w:rsidRDefault="00AD146C" w:rsidP="00AD146C">
            <w:pPr>
              <w:spacing w:after="0"/>
              <w:rPr>
                <w:rFonts w:ascii="Times New Roman" w:eastAsia="Times New Roman" w:hAnsi="Times New Roman" w:cs="Times New Roman"/>
                <w:b/>
                <w:bCs/>
                <w:color w:val="000000"/>
                <w:sz w:val="20"/>
                <w:szCs w:val="20"/>
                <w:lang w:val="en-US"/>
              </w:rPr>
            </w:pPr>
          </w:p>
        </w:tc>
      </w:tr>
      <w:tr w:rsidR="00AD146C" w:rsidRPr="00AD146C" w14:paraId="07BE8C2B" w14:textId="77777777" w:rsidTr="00AD146C">
        <w:trPr>
          <w:trHeight w:val="438"/>
          <w:tblHeader/>
        </w:trPr>
        <w:tc>
          <w:tcPr>
            <w:tcW w:w="2124" w:type="pct"/>
            <w:tcBorders>
              <w:top w:val="nil"/>
              <w:left w:val="single" w:sz="4" w:space="0" w:color="auto"/>
              <w:bottom w:val="nil"/>
              <w:right w:val="single" w:sz="4" w:space="0" w:color="auto"/>
            </w:tcBorders>
            <w:shd w:val="clear" w:color="auto" w:fill="auto"/>
            <w:noWrap/>
            <w:hideMark/>
          </w:tcPr>
          <w:p w14:paraId="03C538BC"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Expenditure Classification </w:t>
            </w:r>
          </w:p>
        </w:tc>
        <w:tc>
          <w:tcPr>
            <w:tcW w:w="606" w:type="pct"/>
            <w:vMerge w:val="restart"/>
            <w:tcBorders>
              <w:top w:val="nil"/>
              <w:left w:val="single" w:sz="4" w:space="0" w:color="auto"/>
              <w:bottom w:val="single" w:sz="4" w:space="0" w:color="000000"/>
              <w:right w:val="single" w:sz="4" w:space="0" w:color="auto"/>
            </w:tcBorders>
            <w:shd w:val="clear" w:color="auto" w:fill="auto"/>
            <w:hideMark/>
          </w:tcPr>
          <w:p w14:paraId="401E2F88"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Revised Estimates  2024/25 </w:t>
            </w:r>
          </w:p>
        </w:tc>
        <w:tc>
          <w:tcPr>
            <w:tcW w:w="537" w:type="pct"/>
            <w:vMerge w:val="restart"/>
            <w:tcBorders>
              <w:top w:val="nil"/>
              <w:left w:val="single" w:sz="4" w:space="0" w:color="auto"/>
              <w:bottom w:val="single" w:sz="4" w:space="0" w:color="000000"/>
              <w:right w:val="single" w:sz="4" w:space="0" w:color="auto"/>
            </w:tcBorders>
            <w:shd w:val="clear" w:color="auto" w:fill="auto"/>
            <w:hideMark/>
          </w:tcPr>
          <w:p w14:paraId="611246D3"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Estimates  2025/26 </w:t>
            </w:r>
          </w:p>
        </w:tc>
        <w:tc>
          <w:tcPr>
            <w:tcW w:w="1733" w:type="pct"/>
            <w:gridSpan w:val="2"/>
            <w:tcBorders>
              <w:top w:val="single" w:sz="4" w:space="0" w:color="auto"/>
              <w:left w:val="nil"/>
              <w:bottom w:val="single" w:sz="4" w:space="0" w:color="auto"/>
              <w:right w:val="single" w:sz="4" w:space="0" w:color="000000"/>
            </w:tcBorders>
            <w:shd w:val="clear" w:color="auto" w:fill="auto"/>
            <w:hideMark/>
          </w:tcPr>
          <w:p w14:paraId="1534055D"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Projected Estimates </w:t>
            </w:r>
          </w:p>
        </w:tc>
      </w:tr>
      <w:tr w:rsidR="00AD146C" w:rsidRPr="00AD146C" w14:paraId="43D3ADF3"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noWrap/>
            <w:hideMark/>
          </w:tcPr>
          <w:p w14:paraId="3413F6C2"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w:t>
            </w:r>
          </w:p>
        </w:tc>
        <w:tc>
          <w:tcPr>
            <w:tcW w:w="606" w:type="pct"/>
            <w:vMerge/>
            <w:tcBorders>
              <w:top w:val="nil"/>
              <w:left w:val="single" w:sz="4" w:space="0" w:color="auto"/>
              <w:bottom w:val="single" w:sz="4" w:space="0" w:color="000000"/>
              <w:right w:val="single" w:sz="4" w:space="0" w:color="auto"/>
            </w:tcBorders>
            <w:vAlign w:val="center"/>
            <w:hideMark/>
          </w:tcPr>
          <w:p w14:paraId="7CEE3F99"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p>
        </w:tc>
        <w:tc>
          <w:tcPr>
            <w:tcW w:w="537" w:type="pct"/>
            <w:vMerge/>
            <w:tcBorders>
              <w:top w:val="nil"/>
              <w:left w:val="single" w:sz="4" w:space="0" w:color="auto"/>
              <w:bottom w:val="single" w:sz="4" w:space="0" w:color="000000"/>
              <w:right w:val="single" w:sz="4" w:space="0" w:color="auto"/>
            </w:tcBorders>
            <w:vAlign w:val="center"/>
            <w:hideMark/>
          </w:tcPr>
          <w:p w14:paraId="5B0AC997"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p>
        </w:tc>
        <w:tc>
          <w:tcPr>
            <w:tcW w:w="1158" w:type="pct"/>
            <w:tcBorders>
              <w:top w:val="nil"/>
              <w:left w:val="nil"/>
              <w:bottom w:val="single" w:sz="4" w:space="0" w:color="auto"/>
              <w:right w:val="single" w:sz="4" w:space="0" w:color="auto"/>
            </w:tcBorders>
            <w:shd w:val="clear" w:color="auto" w:fill="auto"/>
            <w:hideMark/>
          </w:tcPr>
          <w:p w14:paraId="47E48D2E"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2026/27</w:t>
            </w:r>
          </w:p>
        </w:tc>
        <w:tc>
          <w:tcPr>
            <w:tcW w:w="575" w:type="pct"/>
            <w:tcBorders>
              <w:top w:val="nil"/>
              <w:left w:val="nil"/>
              <w:bottom w:val="single" w:sz="4" w:space="0" w:color="auto"/>
              <w:right w:val="single" w:sz="4" w:space="0" w:color="auto"/>
            </w:tcBorders>
            <w:shd w:val="clear" w:color="auto" w:fill="auto"/>
            <w:hideMark/>
          </w:tcPr>
          <w:p w14:paraId="26090A0F"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2027/28</w:t>
            </w:r>
          </w:p>
        </w:tc>
      </w:tr>
      <w:tr w:rsidR="00AD146C" w:rsidRPr="00AD146C" w14:paraId="04B0D6FC"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2AC52E94"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Recurrent Expenditure</w:t>
            </w:r>
          </w:p>
        </w:tc>
        <w:tc>
          <w:tcPr>
            <w:tcW w:w="606" w:type="pct"/>
            <w:tcBorders>
              <w:top w:val="nil"/>
              <w:left w:val="nil"/>
              <w:bottom w:val="single" w:sz="4" w:space="0" w:color="auto"/>
              <w:right w:val="single" w:sz="4" w:space="0" w:color="auto"/>
            </w:tcBorders>
            <w:shd w:val="clear" w:color="auto" w:fill="auto"/>
            <w:noWrap/>
            <w:hideMark/>
          </w:tcPr>
          <w:p w14:paraId="69989B6F"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13,599,366 </w:t>
            </w:r>
          </w:p>
        </w:tc>
        <w:tc>
          <w:tcPr>
            <w:tcW w:w="537" w:type="pct"/>
            <w:tcBorders>
              <w:top w:val="nil"/>
              <w:left w:val="nil"/>
              <w:bottom w:val="single" w:sz="4" w:space="0" w:color="auto"/>
              <w:right w:val="single" w:sz="4" w:space="0" w:color="auto"/>
            </w:tcBorders>
            <w:shd w:val="clear" w:color="auto" w:fill="auto"/>
            <w:noWrap/>
            <w:hideMark/>
          </w:tcPr>
          <w:p w14:paraId="1E8FEFF5"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14,004,366 </w:t>
            </w:r>
          </w:p>
        </w:tc>
        <w:tc>
          <w:tcPr>
            <w:tcW w:w="1158" w:type="pct"/>
            <w:tcBorders>
              <w:top w:val="nil"/>
              <w:left w:val="nil"/>
              <w:bottom w:val="single" w:sz="4" w:space="0" w:color="auto"/>
              <w:right w:val="single" w:sz="4" w:space="0" w:color="auto"/>
            </w:tcBorders>
            <w:shd w:val="clear" w:color="auto" w:fill="auto"/>
            <w:noWrap/>
            <w:hideMark/>
          </w:tcPr>
          <w:p w14:paraId="12F53C6F"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15,404,802 </w:t>
            </w:r>
          </w:p>
        </w:tc>
        <w:tc>
          <w:tcPr>
            <w:tcW w:w="575" w:type="pct"/>
            <w:tcBorders>
              <w:top w:val="nil"/>
              <w:left w:val="nil"/>
              <w:bottom w:val="single" w:sz="4" w:space="0" w:color="auto"/>
              <w:right w:val="single" w:sz="4" w:space="0" w:color="auto"/>
            </w:tcBorders>
            <w:shd w:val="clear" w:color="auto" w:fill="auto"/>
            <w:noWrap/>
            <w:hideMark/>
          </w:tcPr>
          <w:p w14:paraId="651C2B2A"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16,945,283 </w:t>
            </w:r>
          </w:p>
        </w:tc>
      </w:tr>
      <w:tr w:rsidR="00AD146C" w:rsidRPr="00AD146C" w14:paraId="35D4A59D"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0F34242B"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Compensation to Employees</w:t>
            </w:r>
          </w:p>
        </w:tc>
        <w:tc>
          <w:tcPr>
            <w:tcW w:w="606" w:type="pct"/>
            <w:tcBorders>
              <w:top w:val="nil"/>
              <w:left w:val="nil"/>
              <w:bottom w:val="single" w:sz="4" w:space="0" w:color="auto"/>
              <w:right w:val="single" w:sz="4" w:space="0" w:color="auto"/>
            </w:tcBorders>
            <w:shd w:val="clear" w:color="auto" w:fill="auto"/>
            <w:noWrap/>
            <w:hideMark/>
          </w:tcPr>
          <w:p w14:paraId="5E5C35F3"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w:t>
            </w:r>
          </w:p>
        </w:tc>
        <w:tc>
          <w:tcPr>
            <w:tcW w:w="537" w:type="pct"/>
            <w:tcBorders>
              <w:top w:val="nil"/>
              <w:left w:val="nil"/>
              <w:bottom w:val="single" w:sz="4" w:space="0" w:color="auto"/>
              <w:right w:val="single" w:sz="4" w:space="0" w:color="auto"/>
            </w:tcBorders>
            <w:shd w:val="clear" w:color="auto" w:fill="auto"/>
            <w:noWrap/>
            <w:hideMark/>
          </w:tcPr>
          <w:p w14:paraId="128E8B30"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w:t>
            </w:r>
          </w:p>
        </w:tc>
        <w:tc>
          <w:tcPr>
            <w:tcW w:w="1158" w:type="pct"/>
            <w:tcBorders>
              <w:top w:val="nil"/>
              <w:left w:val="nil"/>
              <w:bottom w:val="single" w:sz="4" w:space="0" w:color="auto"/>
              <w:right w:val="single" w:sz="4" w:space="0" w:color="auto"/>
            </w:tcBorders>
            <w:shd w:val="clear" w:color="auto" w:fill="auto"/>
            <w:hideMark/>
          </w:tcPr>
          <w:p w14:paraId="017E7719"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575" w:type="pct"/>
            <w:tcBorders>
              <w:top w:val="nil"/>
              <w:left w:val="nil"/>
              <w:bottom w:val="single" w:sz="4" w:space="0" w:color="auto"/>
              <w:right w:val="single" w:sz="4" w:space="0" w:color="auto"/>
            </w:tcBorders>
            <w:shd w:val="clear" w:color="auto" w:fill="auto"/>
            <w:hideMark/>
          </w:tcPr>
          <w:p w14:paraId="6BABB892"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r>
      <w:tr w:rsidR="00AD146C" w:rsidRPr="00AD146C" w14:paraId="47FF5968"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39E23EB1"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Use of goods and services</w:t>
            </w:r>
          </w:p>
        </w:tc>
        <w:tc>
          <w:tcPr>
            <w:tcW w:w="606" w:type="pct"/>
            <w:tcBorders>
              <w:top w:val="nil"/>
              <w:left w:val="nil"/>
              <w:bottom w:val="single" w:sz="4" w:space="0" w:color="auto"/>
              <w:right w:val="single" w:sz="4" w:space="0" w:color="auto"/>
            </w:tcBorders>
            <w:shd w:val="clear" w:color="auto" w:fill="auto"/>
            <w:noWrap/>
            <w:hideMark/>
          </w:tcPr>
          <w:p w14:paraId="378BF128"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12,999,734 </w:t>
            </w:r>
          </w:p>
        </w:tc>
        <w:tc>
          <w:tcPr>
            <w:tcW w:w="537" w:type="pct"/>
            <w:tcBorders>
              <w:top w:val="nil"/>
              <w:left w:val="nil"/>
              <w:bottom w:val="single" w:sz="4" w:space="0" w:color="auto"/>
              <w:right w:val="single" w:sz="4" w:space="0" w:color="auto"/>
            </w:tcBorders>
            <w:shd w:val="clear" w:color="auto" w:fill="auto"/>
            <w:noWrap/>
            <w:hideMark/>
          </w:tcPr>
          <w:p w14:paraId="0EAF51BE"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11,849,734 </w:t>
            </w:r>
          </w:p>
        </w:tc>
        <w:tc>
          <w:tcPr>
            <w:tcW w:w="1158" w:type="pct"/>
            <w:tcBorders>
              <w:top w:val="nil"/>
              <w:left w:val="nil"/>
              <w:bottom w:val="single" w:sz="4" w:space="0" w:color="auto"/>
              <w:right w:val="single" w:sz="4" w:space="0" w:color="auto"/>
            </w:tcBorders>
            <w:shd w:val="clear" w:color="auto" w:fill="auto"/>
            <w:hideMark/>
          </w:tcPr>
          <w:p w14:paraId="76DFA110"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13,034,707 </w:t>
            </w:r>
          </w:p>
        </w:tc>
        <w:tc>
          <w:tcPr>
            <w:tcW w:w="575" w:type="pct"/>
            <w:tcBorders>
              <w:top w:val="nil"/>
              <w:left w:val="nil"/>
              <w:bottom w:val="single" w:sz="4" w:space="0" w:color="auto"/>
              <w:right w:val="single" w:sz="4" w:space="0" w:color="auto"/>
            </w:tcBorders>
            <w:shd w:val="clear" w:color="auto" w:fill="auto"/>
            <w:hideMark/>
          </w:tcPr>
          <w:p w14:paraId="7C32E81B"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14,338,178 </w:t>
            </w:r>
          </w:p>
        </w:tc>
      </w:tr>
      <w:tr w:rsidR="00AD146C" w:rsidRPr="00AD146C" w14:paraId="17CFFA92"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2A15BF87"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Other Recurrent</w:t>
            </w:r>
          </w:p>
        </w:tc>
        <w:tc>
          <w:tcPr>
            <w:tcW w:w="606" w:type="pct"/>
            <w:tcBorders>
              <w:top w:val="nil"/>
              <w:left w:val="nil"/>
              <w:bottom w:val="single" w:sz="4" w:space="0" w:color="auto"/>
              <w:right w:val="single" w:sz="4" w:space="0" w:color="auto"/>
            </w:tcBorders>
            <w:shd w:val="clear" w:color="auto" w:fill="auto"/>
            <w:noWrap/>
            <w:hideMark/>
          </w:tcPr>
          <w:p w14:paraId="1F61623B"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599,632 </w:t>
            </w:r>
          </w:p>
        </w:tc>
        <w:tc>
          <w:tcPr>
            <w:tcW w:w="537" w:type="pct"/>
            <w:tcBorders>
              <w:top w:val="nil"/>
              <w:left w:val="nil"/>
              <w:bottom w:val="single" w:sz="4" w:space="0" w:color="auto"/>
              <w:right w:val="single" w:sz="4" w:space="0" w:color="auto"/>
            </w:tcBorders>
            <w:shd w:val="clear" w:color="auto" w:fill="auto"/>
            <w:noWrap/>
            <w:hideMark/>
          </w:tcPr>
          <w:p w14:paraId="76023025"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2,154,632 </w:t>
            </w:r>
          </w:p>
        </w:tc>
        <w:tc>
          <w:tcPr>
            <w:tcW w:w="1158" w:type="pct"/>
            <w:tcBorders>
              <w:top w:val="nil"/>
              <w:left w:val="nil"/>
              <w:bottom w:val="single" w:sz="4" w:space="0" w:color="auto"/>
              <w:right w:val="single" w:sz="4" w:space="0" w:color="auto"/>
            </w:tcBorders>
            <w:shd w:val="clear" w:color="auto" w:fill="auto"/>
            <w:hideMark/>
          </w:tcPr>
          <w:p w14:paraId="4CFDFCEB"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2,370,095 </w:t>
            </w:r>
          </w:p>
        </w:tc>
        <w:tc>
          <w:tcPr>
            <w:tcW w:w="575" w:type="pct"/>
            <w:tcBorders>
              <w:top w:val="nil"/>
              <w:left w:val="nil"/>
              <w:bottom w:val="single" w:sz="4" w:space="0" w:color="auto"/>
              <w:right w:val="single" w:sz="4" w:space="0" w:color="auto"/>
            </w:tcBorders>
            <w:shd w:val="clear" w:color="auto" w:fill="auto"/>
            <w:hideMark/>
          </w:tcPr>
          <w:p w14:paraId="46DC986A"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2,607,105 </w:t>
            </w:r>
          </w:p>
        </w:tc>
      </w:tr>
      <w:tr w:rsidR="00AD146C" w:rsidRPr="00AD146C" w14:paraId="3BA181D5"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20CC6146"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Capital Expenditure</w:t>
            </w:r>
          </w:p>
        </w:tc>
        <w:tc>
          <w:tcPr>
            <w:tcW w:w="606" w:type="pct"/>
            <w:tcBorders>
              <w:top w:val="nil"/>
              <w:left w:val="nil"/>
              <w:bottom w:val="single" w:sz="4" w:space="0" w:color="auto"/>
              <w:right w:val="single" w:sz="4" w:space="0" w:color="auto"/>
            </w:tcBorders>
            <w:shd w:val="clear" w:color="auto" w:fill="auto"/>
            <w:noWrap/>
            <w:hideMark/>
          </w:tcPr>
          <w:p w14:paraId="5BBC70AD"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   </w:t>
            </w:r>
          </w:p>
        </w:tc>
        <w:tc>
          <w:tcPr>
            <w:tcW w:w="537" w:type="pct"/>
            <w:tcBorders>
              <w:top w:val="nil"/>
              <w:left w:val="nil"/>
              <w:bottom w:val="single" w:sz="4" w:space="0" w:color="auto"/>
              <w:right w:val="single" w:sz="4" w:space="0" w:color="auto"/>
            </w:tcBorders>
            <w:shd w:val="clear" w:color="auto" w:fill="auto"/>
            <w:noWrap/>
            <w:hideMark/>
          </w:tcPr>
          <w:p w14:paraId="673B8A2A"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   </w:t>
            </w:r>
          </w:p>
        </w:tc>
        <w:tc>
          <w:tcPr>
            <w:tcW w:w="1158" w:type="pct"/>
            <w:tcBorders>
              <w:top w:val="nil"/>
              <w:left w:val="nil"/>
              <w:bottom w:val="single" w:sz="4" w:space="0" w:color="auto"/>
              <w:right w:val="single" w:sz="4" w:space="0" w:color="auto"/>
            </w:tcBorders>
            <w:shd w:val="clear" w:color="auto" w:fill="auto"/>
            <w:noWrap/>
            <w:hideMark/>
          </w:tcPr>
          <w:p w14:paraId="72306DFB"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   </w:t>
            </w:r>
          </w:p>
        </w:tc>
        <w:tc>
          <w:tcPr>
            <w:tcW w:w="575" w:type="pct"/>
            <w:tcBorders>
              <w:top w:val="nil"/>
              <w:left w:val="nil"/>
              <w:bottom w:val="single" w:sz="4" w:space="0" w:color="auto"/>
              <w:right w:val="single" w:sz="4" w:space="0" w:color="auto"/>
            </w:tcBorders>
            <w:shd w:val="clear" w:color="auto" w:fill="auto"/>
            <w:noWrap/>
            <w:hideMark/>
          </w:tcPr>
          <w:p w14:paraId="46F838A2"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   </w:t>
            </w:r>
          </w:p>
        </w:tc>
      </w:tr>
      <w:tr w:rsidR="00AD146C" w:rsidRPr="00AD146C" w14:paraId="750FE819"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3DFEA032"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Acquisition of Non-Financial Assets</w:t>
            </w:r>
          </w:p>
        </w:tc>
        <w:tc>
          <w:tcPr>
            <w:tcW w:w="606" w:type="pct"/>
            <w:tcBorders>
              <w:top w:val="nil"/>
              <w:left w:val="nil"/>
              <w:bottom w:val="single" w:sz="4" w:space="0" w:color="auto"/>
              <w:right w:val="single" w:sz="4" w:space="0" w:color="auto"/>
            </w:tcBorders>
            <w:shd w:val="clear" w:color="auto" w:fill="auto"/>
            <w:noWrap/>
            <w:hideMark/>
          </w:tcPr>
          <w:p w14:paraId="6C547381"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w:t>
            </w:r>
          </w:p>
        </w:tc>
        <w:tc>
          <w:tcPr>
            <w:tcW w:w="537" w:type="pct"/>
            <w:tcBorders>
              <w:top w:val="nil"/>
              <w:left w:val="nil"/>
              <w:bottom w:val="single" w:sz="4" w:space="0" w:color="auto"/>
              <w:right w:val="single" w:sz="4" w:space="0" w:color="auto"/>
            </w:tcBorders>
            <w:shd w:val="clear" w:color="auto" w:fill="auto"/>
            <w:noWrap/>
            <w:hideMark/>
          </w:tcPr>
          <w:p w14:paraId="7EE017CB"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w:t>
            </w:r>
          </w:p>
        </w:tc>
        <w:tc>
          <w:tcPr>
            <w:tcW w:w="1158" w:type="pct"/>
            <w:tcBorders>
              <w:top w:val="nil"/>
              <w:left w:val="nil"/>
              <w:bottom w:val="single" w:sz="4" w:space="0" w:color="auto"/>
              <w:right w:val="single" w:sz="4" w:space="0" w:color="auto"/>
            </w:tcBorders>
            <w:shd w:val="clear" w:color="auto" w:fill="auto"/>
            <w:hideMark/>
          </w:tcPr>
          <w:p w14:paraId="75FDB15E"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575" w:type="pct"/>
            <w:tcBorders>
              <w:top w:val="nil"/>
              <w:left w:val="nil"/>
              <w:bottom w:val="single" w:sz="4" w:space="0" w:color="auto"/>
              <w:right w:val="single" w:sz="4" w:space="0" w:color="auto"/>
            </w:tcBorders>
            <w:shd w:val="clear" w:color="auto" w:fill="auto"/>
            <w:hideMark/>
          </w:tcPr>
          <w:p w14:paraId="208A4F46"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r>
      <w:tr w:rsidR="00AD146C" w:rsidRPr="00AD146C" w14:paraId="4832913C"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7E4805B5"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Other Development</w:t>
            </w:r>
          </w:p>
        </w:tc>
        <w:tc>
          <w:tcPr>
            <w:tcW w:w="606" w:type="pct"/>
            <w:tcBorders>
              <w:top w:val="nil"/>
              <w:left w:val="nil"/>
              <w:bottom w:val="single" w:sz="4" w:space="0" w:color="auto"/>
              <w:right w:val="single" w:sz="4" w:space="0" w:color="auto"/>
            </w:tcBorders>
            <w:shd w:val="clear" w:color="auto" w:fill="auto"/>
            <w:noWrap/>
            <w:hideMark/>
          </w:tcPr>
          <w:p w14:paraId="2C0FF00F"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537" w:type="pct"/>
            <w:tcBorders>
              <w:top w:val="nil"/>
              <w:left w:val="nil"/>
              <w:bottom w:val="single" w:sz="4" w:space="0" w:color="auto"/>
              <w:right w:val="single" w:sz="4" w:space="0" w:color="auto"/>
            </w:tcBorders>
            <w:shd w:val="clear" w:color="auto" w:fill="auto"/>
            <w:noWrap/>
            <w:hideMark/>
          </w:tcPr>
          <w:p w14:paraId="7A793A4D"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1158" w:type="pct"/>
            <w:tcBorders>
              <w:top w:val="nil"/>
              <w:left w:val="nil"/>
              <w:bottom w:val="single" w:sz="4" w:space="0" w:color="auto"/>
              <w:right w:val="single" w:sz="4" w:space="0" w:color="auto"/>
            </w:tcBorders>
            <w:shd w:val="clear" w:color="auto" w:fill="auto"/>
            <w:hideMark/>
          </w:tcPr>
          <w:p w14:paraId="17BE876C"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575" w:type="pct"/>
            <w:tcBorders>
              <w:top w:val="nil"/>
              <w:left w:val="nil"/>
              <w:bottom w:val="single" w:sz="4" w:space="0" w:color="auto"/>
              <w:right w:val="single" w:sz="4" w:space="0" w:color="auto"/>
            </w:tcBorders>
            <w:shd w:val="clear" w:color="auto" w:fill="auto"/>
            <w:hideMark/>
          </w:tcPr>
          <w:p w14:paraId="035DFFFF"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r>
      <w:tr w:rsidR="00AD146C" w:rsidRPr="00AD146C" w14:paraId="28F0A893"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56FA7C18"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lastRenderedPageBreak/>
              <w:t>Total Expenditure</w:t>
            </w:r>
          </w:p>
        </w:tc>
        <w:tc>
          <w:tcPr>
            <w:tcW w:w="606" w:type="pct"/>
            <w:tcBorders>
              <w:top w:val="nil"/>
              <w:left w:val="nil"/>
              <w:bottom w:val="single" w:sz="4" w:space="0" w:color="auto"/>
              <w:right w:val="single" w:sz="4" w:space="0" w:color="auto"/>
            </w:tcBorders>
            <w:shd w:val="clear" w:color="auto" w:fill="auto"/>
            <w:noWrap/>
            <w:hideMark/>
          </w:tcPr>
          <w:p w14:paraId="627781A1"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13,599,366 </w:t>
            </w:r>
          </w:p>
        </w:tc>
        <w:tc>
          <w:tcPr>
            <w:tcW w:w="537" w:type="pct"/>
            <w:tcBorders>
              <w:top w:val="nil"/>
              <w:left w:val="nil"/>
              <w:bottom w:val="single" w:sz="4" w:space="0" w:color="auto"/>
              <w:right w:val="single" w:sz="4" w:space="0" w:color="auto"/>
            </w:tcBorders>
            <w:shd w:val="clear" w:color="auto" w:fill="auto"/>
            <w:noWrap/>
            <w:hideMark/>
          </w:tcPr>
          <w:p w14:paraId="1DB4E052"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14,004,366 </w:t>
            </w:r>
          </w:p>
        </w:tc>
        <w:tc>
          <w:tcPr>
            <w:tcW w:w="1158" w:type="pct"/>
            <w:tcBorders>
              <w:top w:val="nil"/>
              <w:left w:val="nil"/>
              <w:bottom w:val="single" w:sz="4" w:space="0" w:color="auto"/>
              <w:right w:val="single" w:sz="4" w:space="0" w:color="auto"/>
            </w:tcBorders>
            <w:shd w:val="clear" w:color="auto" w:fill="auto"/>
            <w:noWrap/>
            <w:hideMark/>
          </w:tcPr>
          <w:p w14:paraId="3F0E73AB"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15,404,802 </w:t>
            </w:r>
          </w:p>
        </w:tc>
        <w:tc>
          <w:tcPr>
            <w:tcW w:w="575" w:type="pct"/>
            <w:tcBorders>
              <w:top w:val="nil"/>
              <w:left w:val="nil"/>
              <w:bottom w:val="single" w:sz="4" w:space="0" w:color="auto"/>
              <w:right w:val="single" w:sz="4" w:space="0" w:color="auto"/>
            </w:tcBorders>
            <w:shd w:val="clear" w:color="auto" w:fill="auto"/>
            <w:noWrap/>
            <w:hideMark/>
          </w:tcPr>
          <w:p w14:paraId="287844B5"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16,945,283 </w:t>
            </w:r>
          </w:p>
        </w:tc>
      </w:tr>
    </w:tbl>
    <w:p w14:paraId="63121EDB" w14:textId="77777777" w:rsidR="00AD146C" w:rsidRDefault="00AD146C"/>
    <w:tbl>
      <w:tblPr>
        <w:tblW w:w="4996" w:type="pct"/>
        <w:tblInd w:w="5" w:type="dxa"/>
        <w:tblLook w:val="04A0" w:firstRow="1" w:lastRow="0" w:firstColumn="1" w:lastColumn="0" w:noHBand="0" w:noVBand="1"/>
      </w:tblPr>
      <w:tblGrid>
        <w:gridCol w:w="5925"/>
        <w:gridCol w:w="1690"/>
        <w:gridCol w:w="1498"/>
        <w:gridCol w:w="3230"/>
        <w:gridCol w:w="1604"/>
      </w:tblGrid>
      <w:tr w:rsidR="00AD146C" w:rsidRPr="00AD146C" w14:paraId="555AC0BF" w14:textId="77777777" w:rsidTr="00AD146C">
        <w:trPr>
          <w:trHeight w:val="438"/>
        </w:trPr>
        <w:tc>
          <w:tcPr>
            <w:tcW w:w="5000" w:type="pct"/>
            <w:gridSpan w:val="5"/>
            <w:tcBorders>
              <w:top w:val="nil"/>
              <w:left w:val="nil"/>
              <w:bottom w:val="nil"/>
              <w:right w:val="nil"/>
            </w:tcBorders>
            <w:shd w:val="clear" w:color="auto" w:fill="auto"/>
            <w:noWrap/>
            <w:hideMark/>
          </w:tcPr>
          <w:p w14:paraId="72E8503A" w14:textId="7E22F646" w:rsidR="00AD146C" w:rsidRPr="00AD146C" w:rsidRDefault="00AD146C" w:rsidP="00AD146C">
            <w:pPr>
              <w:spacing w:after="0"/>
              <w:rPr>
                <w:rFonts w:ascii="Times New Roman" w:eastAsia="Times New Roman" w:hAnsi="Times New Roman" w:cs="Times New Roman"/>
                <w:sz w:val="20"/>
                <w:szCs w:val="20"/>
                <w:lang w:val="en-US"/>
              </w:rPr>
            </w:pPr>
            <w:r w:rsidRPr="00AD146C">
              <w:rPr>
                <w:rFonts w:ascii="Times New Roman" w:eastAsia="Times New Roman" w:hAnsi="Times New Roman" w:cs="Times New Roman"/>
                <w:b/>
                <w:bCs/>
                <w:color w:val="000000"/>
                <w:sz w:val="20"/>
                <w:szCs w:val="20"/>
                <w:lang w:val="en-US"/>
              </w:rPr>
              <w:t>0111003710 P.4 Water Resources Management</w:t>
            </w:r>
          </w:p>
        </w:tc>
      </w:tr>
      <w:tr w:rsidR="00AD146C" w:rsidRPr="00AD146C" w14:paraId="31187677" w14:textId="77777777" w:rsidTr="00AD146C">
        <w:trPr>
          <w:trHeight w:val="438"/>
        </w:trPr>
        <w:tc>
          <w:tcPr>
            <w:tcW w:w="2124" w:type="pct"/>
            <w:tcBorders>
              <w:top w:val="single" w:sz="4" w:space="0" w:color="auto"/>
              <w:left w:val="single" w:sz="4" w:space="0" w:color="auto"/>
              <w:bottom w:val="nil"/>
              <w:right w:val="single" w:sz="4" w:space="0" w:color="auto"/>
            </w:tcBorders>
            <w:shd w:val="clear" w:color="auto" w:fill="auto"/>
            <w:noWrap/>
            <w:hideMark/>
          </w:tcPr>
          <w:p w14:paraId="15A14D02"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Expenditure Classification </w:t>
            </w:r>
          </w:p>
        </w:tc>
        <w:tc>
          <w:tcPr>
            <w:tcW w:w="606"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8141599"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Revised Estimates  2024/25 </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58D808C"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Estimates  2025/26 </w:t>
            </w:r>
          </w:p>
        </w:tc>
        <w:tc>
          <w:tcPr>
            <w:tcW w:w="1733" w:type="pct"/>
            <w:gridSpan w:val="2"/>
            <w:tcBorders>
              <w:top w:val="single" w:sz="4" w:space="0" w:color="auto"/>
              <w:left w:val="nil"/>
              <w:bottom w:val="single" w:sz="4" w:space="0" w:color="auto"/>
              <w:right w:val="single" w:sz="4" w:space="0" w:color="000000"/>
            </w:tcBorders>
            <w:shd w:val="clear" w:color="auto" w:fill="auto"/>
            <w:hideMark/>
          </w:tcPr>
          <w:p w14:paraId="00895F44"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Projected Estimates </w:t>
            </w:r>
          </w:p>
        </w:tc>
      </w:tr>
      <w:tr w:rsidR="00AD146C" w:rsidRPr="00AD146C" w14:paraId="1BEABE5A"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noWrap/>
            <w:hideMark/>
          </w:tcPr>
          <w:p w14:paraId="12858701"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w:t>
            </w:r>
          </w:p>
        </w:tc>
        <w:tc>
          <w:tcPr>
            <w:tcW w:w="606" w:type="pct"/>
            <w:vMerge/>
            <w:tcBorders>
              <w:top w:val="single" w:sz="4" w:space="0" w:color="auto"/>
              <w:left w:val="single" w:sz="4" w:space="0" w:color="auto"/>
              <w:bottom w:val="single" w:sz="4" w:space="0" w:color="000000"/>
              <w:right w:val="single" w:sz="4" w:space="0" w:color="auto"/>
            </w:tcBorders>
            <w:vAlign w:val="center"/>
            <w:hideMark/>
          </w:tcPr>
          <w:p w14:paraId="2798F331"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p>
        </w:tc>
        <w:tc>
          <w:tcPr>
            <w:tcW w:w="537" w:type="pct"/>
            <w:vMerge/>
            <w:tcBorders>
              <w:top w:val="single" w:sz="4" w:space="0" w:color="auto"/>
              <w:left w:val="single" w:sz="4" w:space="0" w:color="auto"/>
              <w:bottom w:val="single" w:sz="4" w:space="0" w:color="000000"/>
              <w:right w:val="single" w:sz="4" w:space="0" w:color="auto"/>
            </w:tcBorders>
            <w:vAlign w:val="center"/>
            <w:hideMark/>
          </w:tcPr>
          <w:p w14:paraId="31B65503"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p>
        </w:tc>
        <w:tc>
          <w:tcPr>
            <w:tcW w:w="1158" w:type="pct"/>
            <w:tcBorders>
              <w:top w:val="nil"/>
              <w:left w:val="nil"/>
              <w:bottom w:val="single" w:sz="4" w:space="0" w:color="auto"/>
              <w:right w:val="single" w:sz="4" w:space="0" w:color="auto"/>
            </w:tcBorders>
            <w:shd w:val="clear" w:color="auto" w:fill="auto"/>
            <w:hideMark/>
          </w:tcPr>
          <w:p w14:paraId="3AE82ABF"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2026/27</w:t>
            </w:r>
          </w:p>
        </w:tc>
        <w:tc>
          <w:tcPr>
            <w:tcW w:w="575" w:type="pct"/>
            <w:tcBorders>
              <w:top w:val="nil"/>
              <w:left w:val="nil"/>
              <w:bottom w:val="single" w:sz="4" w:space="0" w:color="auto"/>
              <w:right w:val="single" w:sz="4" w:space="0" w:color="auto"/>
            </w:tcBorders>
            <w:shd w:val="clear" w:color="auto" w:fill="auto"/>
            <w:hideMark/>
          </w:tcPr>
          <w:p w14:paraId="77BCAAA0"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2027/28</w:t>
            </w:r>
          </w:p>
        </w:tc>
      </w:tr>
      <w:tr w:rsidR="00AD146C" w:rsidRPr="00AD146C" w14:paraId="7264766E"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179550D9"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Recurrent Expenditure</w:t>
            </w:r>
          </w:p>
        </w:tc>
        <w:tc>
          <w:tcPr>
            <w:tcW w:w="606" w:type="pct"/>
            <w:tcBorders>
              <w:top w:val="nil"/>
              <w:left w:val="nil"/>
              <w:bottom w:val="single" w:sz="4" w:space="0" w:color="auto"/>
              <w:right w:val="single" w:sz="4" w:space="0" w:color="auto"/>
            </w:tcBorders>
            <w:shd w:val="clear" w:color="auto" w:fill="auto"/>
            <w:noWrap/>
            <w:hideMark/>
          </w:tcPr>
          <w:p w14:paraId="564B599D"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8,853,796 </w:t>
            </w:r>
          </w:p>
        </w:tc>
        <w:tc>
          <w:tcPr>
            <w:tcW w:w="537" w:type="pct"/>
            <w:tcBorders>
              <w:top w:val="nil"/>
              <w:left w:val="nil"/>
              <w:bottom w:val="single" w:sz="4" w:space="0" w:color="auto"/>
              <w:right w:val="single" w:sz="4" w:space="0" w:color="auto"/>
            </w:tcBorders>
            <w:shd w:val="clear" w:color="auto" w:fill="auto"/>
            <w:noWrap/>
            <w:hideMark/>
          </w:tcPr>
          <w:p w14:paraId="23B9D280"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13,727,479 </w:t>
            </w:r>
          </w:p>
        </w:tc>
        <w:tc>
          <w:tcPr>
            <w:tcW w:w="1158" w:type="pct"/>
            <w:tcBorders>
              <w:top w:val="nil"/>
              <w:left w:val="nil"/>
              <w:bottom w:val="single" w:sz="4" w:space="0" w:color="auto"/>
              <w:right w:val="single" w:sz="4" w:space="0" w:color="auto"/>
            </w:tcBorders>
            <w:shd w:val="clear" w:color="auto" w:fill="auto"/>
            <w:noWrap/>
            <w:hideMark/>
          </w:tcPr>
          <w:p w14:paraId="2ACD32A5"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15,100,227 </w:t>
            </w:r>
          </w:p>
        </w:tc>
        <w:tc>
          <w:tcPr>
            <w:tcW w:w="575" w:type="pct"/>
            <w:tcBorders>
              <w:top w:val="nil"/>
              <w:left w:val="nil"/>
              <w:bottom w:val="single" w:sz="4" w:space="0" w:color="auto"/>
              <w:right w:val="single" w:sz="4" w:space="0" w:color="auto"/>
            </w:tcBorders>
            <w:shd w:val="clear" w:color="auto" w:fill="auto"/>
            <w:noWrap/>
            <w:hideMark/>
          </w:tcPr>
          <w:p w14:paraId="1D1CBBFC"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16,610,249 </w:t>
            </w:r>
          </w:p>
        </w:tc>
      </w:tr>
      <w:tr w:rsidR="00AD146C" w:rsidRPr="00AD146C" w14:paraId="05051808"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13204988"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Compensation to Employees</w:t>
            </w:r>
          </w:p>
        </w:tc>
        <w:tc>
          <w:tcPr>
            <w:tcW w:w="606" w:type="pct"/>
            <w:tcBorders>
              <w:top w:val="nil"/>
              <w:left w:val="nil"/>
              <w:bottom w:val="single" w:sz="4" w:space="0" w:color="auto"/>
              <w:right w:val="single" w:sz="4" w:space="0" w:color="auto"/>
            </w:tcBorders>
            <w:shd w:val="clear" w:color="auto" w:fill="auto"/>
            <w:noWrap/>
            <w:hideMark/>
          </w:tcPr>
          <w:p w14:paraId="58B1ABB7"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w:t>
            </w:r>
          </w:p>
        </w:tc>
        <w:tc>
          <w:tcPr>
            <w:tcW w:w="537" w:type="pct"/>
            <w:tcBorders>
              <w:top w:val="nil"/>
              <w:left w:val="nil"/>
              <w:bottom w:val="single" w:sz="4" w:space="0" w:color="auto"/>
              <w:right w:val="single" w:sz="4" w:space="0" w:color="auto"/>
            </w:tcBorders>
            <w:shd w:val="clear" w:color="auto" w:fill="auto"/>
            <w:noWrap/>
            <w:hideMark/>
          </w:tcPr>
          <w:p w14:paraId="331565FF"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w:t>
            </w:r>
          </w:p>
        </w:tc>
        <w:tc>
          <w:tcPr>
            <w:tcW w:w="1158" w:type="pct"/>
            <w:tcBorders>
              <w:top w:val="nil"/>
              <w:left w:val="nil"/>
              <w:bottom w:val="single" w:sz="4" w:space="0" w:color="auto"/>
              <w:right w:val="single" w:sz="4" w:space="0" w:color="auto"/>
            </w:tcBorders>
            <w:shd w:val="clear" w:color="auto" w:fill="auto"/>
            <w:hideMark/>
          </w:tcPr>
          <w:p w14:paraId="56F6AB4C"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575" w:type="pct"/>
            <w:tcBorders>
              <w:top w:val="nil"/>
              <w:left w:val="nil"/>
              <w:bottom w:val="single" w:sz="4" w:space="0" w:color="auto"/>
              <w:right w:val="single" w:sz="4" w:space="0" w:color="auto"/>
            </w:tcBorders>
            <w:shd w:val="clear" w:color="auto" w:fill="auto"/>
            <w:hideMark/>
          </w:tcPr>
          <w:p w14:paraId="50165D46"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r>
      <w:tr w:rsidR="00AD146C" w:rsidRPr="00AD146C" w14:paraId="3079ADFF"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2F7796F7"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Use of goods and services</w:t>
            </w:r>
          </w:p>
        </w:tc>
        <w:tc>
          <w:tcPr>
            <w:tcW w:w="606" w:type="pct"/>
            <w:tcBorders>
              <w:top w:val="nil"/>
              <w:left w:val="nil"/>
              <w:bottom w:val="single" w:sz="4" w:space="0" w:color="auto"/>
              <w:right w:val="single" w:sz="4" w:space="0" w:color="auto"/>
            </w:tcBorders>
            <w:shd w:val="clear" w:color="auto" w:fill="auto"/>
            <w:noWrap/>
            <w:hideMark/>
          </w:tcPr>
          <w:p w14:paraId="19E75414"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7,634,186 </w:t>
            </w:r>
          </w:p>
        </w:tc>
        <w:tc>
          <w:tcPr>
            <w:tcW w:w="537" w:type="pct"/>
            <w:tcBorders>
              <w:top w:val="nil"/>
              <w:left w:val="nil"/>
              <w:bottom w:val="single" w:sz="4" w:space="0" w:color="auto"/>
              <w:right w:val="single" w:sz="4" w:space="0" w:color="auto"/>
            </w:tcBorders>
            <w:shd w:val="clear" w:color="auto" w:fill="auto"/>
            <w:noWrap/>
            <w:hideMark/>
          </w:tcPr>
          <w:p w14:paraId="5A914EA4"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11,057,869 </w:t>
            </w:r>
          </w:p>
        </w:tc>
        <w:tc>
          <w:tcPr>
            <w:tcW w:w="1158" w:type="pct"/>
            <w:tcBorders>
              <w:top w:val="nil"/>
              <w:left w:val="nil"/>
              <w:bottom w:val="single" w:sz="4" w:space="0" w:color="auto"/>
              <w:right w:val="single" w:sz="4" w:space="0" w:color="auto"/>
            </w:tcBorders>
            <w:shd w:val="clear" w:color="auto" w:fill="auto"/>
            <w:hideMark/>
          </w:tcPr>
          <w:p w14:paraId="1382DF72"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12,163,656 </w:t>
            </w:r>
          </w:p>
        </w:tc>
        <w:tc>
          <w:tcPr>
            <w:tcW w:w="575" w:type="pct"/>
            <w:tcBorders>
              <w:top w:val="nil"/>
              <w:left w:val="nil"/>
              <w:bottom w:val="single" w:sz="4" w:space="0" w:color="auto"/>
              <w:right w:val="single" w:sz="4" w:space="0" w:color="auto"/>
            </w:tcBorders>
            <w:shd w:val="clear" w:color="auto" w:fill="auto"/>
            <w:hideMark/>
          </w:tcPr>
          <w:p w14:paraId="1EC2C12D"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13,380,021 </w:t>
            </w:r>
          </w:p>
        </w:tc>
      </w:tr>
      <w:tr w:rsidR="00AD146C" w:rsidRPr="00AD146C" w14:paraId="0514AB42"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4714D086"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Other Recurrent</w:t>
            </w:r>
          </w:p>
        </w:tc>
        <w:tc>
          <w:tcPr>
            <w:tcW w:w="606" w:type="pct"/>
            <w:tcBorders>
              <w:top w:val="nil"/>
              <w:left w:val="nil"/>
              <w:bottom w:val="single" w:sz="4" w:space="0" w:color="auto"/>
              <w:right w:val="single" w:sz="4" w:space="0" w:color="auto"/>
            </w:tcBorders>
            <w:shd w:val="clear" w:color="auto" w:fill="auto"/>
            <w:noWrap/>
            <w:hideMark/>
          </w:tcPr>
          <w:p w14:paraId="04908A10"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1,219,610 </w:t>
            </w:r>
          </w:p>
        </w:tc>
        <w:tc>
          <w:tcPr>
            <w:tcW w:w="537" w:type="pct"/>
            <w:tcBorders>
              <w:top w:val="nil"/>
              <w:left w:val="nil"/>
              <w:bottom w:val="single" w:sz="4" w:space="0" w:color="auto"/>
              <w:right w:val="single" w:sz="4" w:space="0" w:color="auto"/>
            </w:tcBorders>
            <w:shd w:val="clear" w:color="auto" w:fill="auto"/>
            <w:noWrap/>
            <w:hideMark/>
          </w:tcPr>
          <w:p w14:paraId="380D3213"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2,669,610 </w:t>
            </w:r>
          </w:p>
        </w:tc>
        <w:tc>
          <w:tcPr>
            <w:tcW w:w="1158" w:type="pct"/>
            <w:tcBorders>
              <w:top w:val="nil"/>
              <w:left w:val="nil"/>
              <w:bottom w:val="single" w:sz="4" w:space="0" w:color="auto"/>
              <w:right w:val="single" w:sz="4" w:space="0" w:color="auto"/>
            </w:tcBorders>
            <w:shd w:val="clear" w:color="auto" w:fill="auto"/>
            <w:hideMark/>
          </w:tcPr>
          <w:p w14:paraId="6D46C776"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2,936,571 </w:t>
            </w:r>
          </w:p>
        </w:tc>
        <w:tc>
          <w:tcPr>
            <w:tcW w:w="575" w:type="pct"/>
            <w:tcBorders>
              <w:top w:val="nil"/>
              <w:left w:val="nil"/>
              <w:bottom w:val="single" w:sz="4" w:space="0" w:color="auto"/>
              <w:right w:val="single" w:sz="4" w:space="0" w:color="auto"/>
            </w:tcBorders>
            <w:shd w:val="clear" w:color="auto" w:fill="auto"/>
            <w:hideMark/>
          </w:tcPr>
          <w:p w14:paraId="4F5EDB6C"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3,230,228 </w:t>
            </w:r>
          </w:p>
        </w:tc>
      </w:tr>
      <w:tr w:rsidR="00AD146C" w:rsidRPr="00AD146C" w14:paraId="210479A5"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04FAC178"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Capital Expenditure</w:t>
            </w:r>
          </w:p>
        </w:tc>
        <w:tc>
          <w:tcPr>
            <w:tcW w:w="606" w:type="pct"/>
            <w:tcBorders>
              <w:top w:val="nil"/>
              <w:left w:val="nil"/>
              <w:bottom w:val="single" w:sz="4" w:space="0" w:color="auto"/>
              <w:right w:val="single" w:sz="4" w:space="0" w:color="auto"/>
            </w:tcBorders>
            <w:shd w:val="clear" w:color="auto" w:fill="auto"/>
            <w:noWrap/>
            <w:hideMark/>
          </w:tcPr>
          <w:p w14:paraId="22DCDECE"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329,727,045 </w:t>
            </w:r>
          </w:p>
        </w:tc>
        <w:tc>
          <w:tcPr>
            <w:tcW w:w="537" w:type="pct"/>
            <w:tcBorders>
              <w:top w:val="nil"/>
              <w:left w:val="nil"/>
              <w:bottom w:val="single" w:sz="4" w:space="0" w:color="auto"/>
              <w:right w:val="single" w:sz="4" w:space="0" w:color="auto"/>
            </w:tcBorders>
            <w:shd w:val="clear" w:color="auto" w:fill="auto"/>
            <w:noWrap/>
            <w:hideMark/>
          </w:tcPr>
          <w:p w14:paraId="0E5C3FE2"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307,226,873 </w:t>
            </w:r>
          </w:p>
        </w:tc>
        <w:tc>
          <w:tcPr>
            <w:tcW w:w="1158" w:type="pct"/>
            <w:tcBorders>
              <w:top w:val="nil"/>
              <w:left w:val="nil"/>
              <w:bottom w:val="single" w:sz="4" w:space="0" w:color="auto"/>
              <w:right w:val="single" w:sz="4" w:space="0" w:color="auto"/>
            </w:tcBorders>
            <w:shd w:val="clear" w:color="auto" w:fill="auto"/>
            <w:noWrap/>
            <w:hideMark/>
          </w:tcPr>
          <w:p w14:paraId="040B79AD"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337,949,560 </w:t>
            </w:r>
          </w:p>
        </w:tc>
        <w:tc>
          <w:tcPr>
            <w:tcW w:w="575" w:type="pct"/>
            <w:tcBorders>
              <w:top w:val="nil"/>
              <w:left w:val="nil"/>
              <w:bottom w:val="single" w:sz="4" w:space="0" w:color="auto"/>
              <w:right w:val="single" w:sz="4" w:space="0" w:color="auto"/>
            </w:tcBorders>
            <w:shd w:val="clear" w:color="auto" w:fill="auto"/>
            <w:noWrap/>
            <w:hideMark/>
          </w:tcPr>
          <w:p w14:paraId="47479AA5"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371,744,516 </w:t>
            </w:r>
          </w:p>
        </w:tc>
      </w:tr>
      <w:tr w:rsidR="00AD146C" w:rsidRPr="00AD146C" w14:paraId="0FBCFFC2"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43BB7047"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Acquisition of Non-Financial Assets</w:t>
            </w:r>
          </w:p>
        </w:tc>
        <w:tc>
          <w:tcPr>
            <w:tcW w:w="606" w:type="pct"/>
            <w:tcBorders>
              <w:top w:val="nil"/>
              <w:left w:val="nil"/>
              <w:bottom w:val="single" w:sz="4" w:space="0" w:color="auto"/>
              <w:right w:val="single" w:sz="4" w:space="0" w:color="auto"/>
            </w:tcBorders>
            <w:shd w:val="clear" w:color="auto" w:fill="auto"/>
            <w:noWrap/>
            <w:hideMark/>
          </w:tcPr>
          <w:p w14:paraId="08CF3C9F"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329,727,045 </w:t>
            </w:r>
          </w:p>
        </w:tc>
        <w:tc>
          <w:tcPr>
            <w:tcW w:w="537" w:type="pct"/>
            <w:tcBorders>
              <w:top w:val="nil"/>
              <w:left w:val="nil"/>
              <w:bottom w:val="single" w:sz="4" w:space="0" w:color="auto"/>
              <w:right w:val="single" w:sz="4" w:space="0" w:color="auto"/>
            </w:tcBorders>
            <w:shd w:val="clear" w:color="auto" w:fill="auto"/>
            <w:noWrap/>
            <w:hideMark/>
          </w:tcPr>
          <w:p w14:paraId="115557A9"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307,226,873 </w:t>
            </w:r>
          </w:p>
        </w:tc>
        <w:tc>
          <w:tcPr>
            <w:tcW w:w="1158" w:type="pct"/>
            <w:tcBorders>
              <w:top w:val="nil"/>
              <w:left w:val="nil"/>
              <w:bottom w:val="single" w:sz="4" w:space="0" w:color="auto"/>
              <w:right w:val="single" w:sz="4" w:space="0" w:color="auto"/>
            </w:tcBorders>
            <w:shd w:val="clear" w:color="auto" w:fill="auto"/>
            <w:hideMark/>
          </w:tcPr>
          <w:p w14:paraId="1210B534"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337,949,560 </w:t>
            </w:r>
          </w:p>
        </w:tc>
        <w:tc>
          <w:tcPr>
            <w:tcW w:w="575" w:type="pct"/>
            <w:tcBorders>
              <w:top w:val="nil"/>
              <w:left w:val="nil"/>
              <w:bottom w:val="single" w:sz="4" w:space="0" w:color="auto"/>
              <w:right w:val="single" w:sz="4" w:space="0" w:color="auto"/>
            </w:tcBorders>
            <w:shd w:val="clear" w:color="auto" w:fill="auto"/>
            <w:hideMark/>
          </w:tcPr>
          <w:p w14:paraId="26045852"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371,744,516 </w:t>
            </w:r>
          </w:p>
        </w:tc>
      </w:tr>
      <w:tr w:rsidR="00AD146C" w:rsidRPr="00AD146C" w14:paraId="283B5183"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60AC7145"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Other Development</w:t>
            </w:r>
          </w:p>
        </w:tc>
        <w:tc>
          <w:tcPr>
            <w:tcW w:w="606" w:type="pct"/>
            <w:tcBorders>
              <w:top w:val="nil"/>
              <w:left w:val="nil"/>
              <w:bottom w:val="single" w:sz="4" w:space="0" w:color="auto"/>
              <w:right w:val="single" w:sz="4" w:space="0" w:color="auto"/>
            </w:tcBorders>
            <w:shd w:val="clear" w:color="auto" w:fill="auto"/>
            <w:noWrap/>
            <w:hideMark/>
          </w:tcPr>
          <w:p w14:paraId="52823BF5"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537" w:type="pct"/>
            <w:tcBorders>
              <w:top w:val="nil"/>
              <w:left w:val="nil"/>
              <w:bottom w:val="single" w:sz="4" w:space="0" w:color="auto"/>
              <w:right w:val="single" w:sz="4" w:space="0" w:color="auto"/>
            </w:tcBorders>
            <w:shd w:val="clear" w:color="auto" w:fill="auto"/>
            <w:noWrap/>
            <w:hideMark/>
          </w:tcPr>
          <w:p w14:paraId="69430250"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1158" w:type="pct"/>
            <w:tcBorders>
              <w:top w:val="nil"/>
              <w:left w:val="nil"/>
              <w:bottom w:val="single" w:sz="4" w:space="0" w:color="auto"/>
              <w:right w:val="single" w:sz="4" w:space="0" w:color="auto"/>
            </w:tcBorders>
            <w:shd w:val="clear" w:color="auto" w:fill="auto"/>
            <w:hideMark/>
          </w:tcPr>
          <w:p w14:paraId="4ABCAEDF"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575" w:type="pct"/>
            <w:tcBorders>
              <w:top w:val="nil"/>
              <w:left w:val="nil"/>
              <w:bottom w:val="single" w:sz="4" w:space="0" w:color="auto"/>
              <w:right w:val="single" w:sz="4" w:space="0" w:color="auto"/>
            </w:tcBorders>
            <w:shd w:val="clear" w:color="auto" w:fill="auto"/>
            <w:hideMark/>
          </w:tcPr>
          <w:p w14:paraId="438D8BDC"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r>
      <w:tr w:rsidR="00AD146C" w:rsidRPr="00AD146C" w14:paraId="735ADCD5"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06B2D939"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Total Expenditure</w:t>
            </w:r>
          </w:p>
        </w:tc>
        <w:tc>
          <w:tcPr>
            <w:tcW w:w="606" w:type="pct"/>
            <w:tcBorders>
              <w:top w:val="nil"/>
              <w:left w:val="nil"/>
              <w:bottom w:val="single" w:sz="4" w:space="0" w:color="auto"/>
              <w:right w:val="single" w:sz="4" w:space="0" w:color="auto"/>
            </w:tcBorders>
            <w:shd w:val="clear" w:color="auto" w:fill="auto"/>
            <w:noWrap/>
            <w:hideMark/>
          </w:tcPr>
          <w:p w14:paraId="16440FE4"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338,580,841 </w:t>
            </w:r>
          </w:p>
        </w:tc>
        <w:tc>
          <w:tcPr>
            <w:tcW w:w="537" w:type="pct"/>
            <w:tcBorders>
              <w:top w:val="nil"/>
              <w:left w:val="nil"/>
              <w:bottom w:val="single" w:sz="4" w:space="0" w:color="auto"/>
              <w:right w:val="single" w:sz="4" w:space="0" w:color="auto"/>
            </w:tcBorders>
            <w:shd w:val="clear" w:color="auto" w:fill="auto"/>
            <w:noWrap/>
            <w:hideMark/>
          </w:tcPr>
          <w:p w14:paraId="4C224970"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320,954,352 </w:t>
            </w:r>
          </w:p>
        </w:tc>
        <w:tc>
          <w:tcPr>
            <w:tcW w:w="1158" w:type="pct"/>
            <w:tcBorders>
              <w:top w:val="nil"/>
              <w:left w:val="nil"/>
              <w:bottom w:val="single" w:sz="4" w:space="0" w:color="auto"/>
              <w:right w:val="single" w:sz="4" w:space="0" w:color="auto"/>
            </w:tcBorders>
            <w:shd w:val="clear" w:color="auto" w:fill="auto"/>
            <w:noWrap/>
            <w:hideMark/>
          </w:tcPr>
          <w:p w14:paraId="5A681C96"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353,049,787 </w:t>
            </w:r>
          </w:p>
        </w:tc>
        <w:tc>
          <w:tcPr>
            <w:tcW w:w="575" w:type="pct"/>
            <w:tcBorders>
              <w:top w:val="nil"/>
              <w:left w:val="nil"/>
              <w:bottom w:val="single" w:sz="4" w:space="0" w:color="auto"/>
              <w:right w:val="single" w:sz="4" w:space="0" w:color="auto"/>
            </w:tcBorders>
            <w:shd w:val="clear" w:color="auto" w:fill="auto"/>
            <w:noWrap/>
            <w:hideMark/>
          </w:tcPr>
          <w:p w14:paraId="671D8A98"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388,354,765 </w:t>
            </w:r>
          </w:p>
        </w:tc>
      </w:tr>
    </w:tbl>
    <w:p w14:paraId="34665153" w14:textId="56AAE08E" w:rsidR="00AD146C" w:rsidRDefault="00AD146C"/>
    <w:p w14:paraId="74757D87" w14:textId="77777777" w:rsidR="00AD146C" w:rsidRDefault="00AD146C"/>
    <w:tbl>
      <w:tblPr>
        <w:tblW w:w="4996" w:type="pct"/>
        <w:tblInd w:w="5" w:type="dxa"/>
        <w:tblLook w:val="04A0" w:firstRow="1" w:lastRow="0" w:firstColumn="1" w:lastColumn="0" w:noHBand="0" w:noVBand="1"/>
      </w:tblPr>
      <w:tblGrid>
        <w:gridCol w:w="5925"/>
        <w:gridCol w:w="1690"/>
        <w:gridCol w:w="1498"/>
        <w:gridCol w:w="3230"/>
        <w:gridCol w:w="1604"/>
      </w:tblGrid>
      <w:tr w:rsidR="00AD146C" w:rsidRPr="00AD146C" w14:paraId="00796ADC" w14:textId="77777777" w:rsidTr="00AD146C">
        <w:trPr>
          <w:trHeight w:val="438"/>
        </w:trPr>
        <w:tc>
          <w:tcPr>
            <w:tcW w:w="5000" w:type="pct"/>
            <w:gridSpan w:val="5"/>
            <w:tcBorders>
              <w:top w:val="nil"/>
              <w:left w:val="nil"/>
              <w:bottom w:val="nil"/>
              <w:right w:val="nil"/>
            </w:tcBorders>
            <w:shd w:val="clear" w:color="auto" w:fill="auto"/>
            <w:noWrap/>
            <w:hideMark/>
          </w:tcPr>
          <w:p w14:paraId="1F93B452" w14:textId="07F22E1E" w:rsidR="00AD146C" w:rsidRPr="00AD146C" w:rsidRDefault="00AD146C" w:rsidP="00AD146C">
            <w:pPr>
              <w:spacing w:after="0"/>
              <w:rPr>
                <w:rFonts w:ascii="Times New Roman" w:eastAsia="Times New Roman" w:hAnsi="Times New Roman" w:cs="Times New Roman"/>
                <w:sz w:val="20"/>
                <w:szCs w:val="20"/>
                <w:lang w:val="en-US"/>
              </w:rPr>
            </w:pPr>
            <w:r w:rsidRPr="00AD146C">
              <w:rPr>
                <w:rFonts w:ascii="Times New Roman" w:eastAsia="Times New Roman" w:hAnsi="Times New Roman" w:cs="Times New Roman"/>
                <w:b/>
                <w:bCs/>
                <w:color w:val="000000"/>
                <w:sz w:val="20"/>
                <w:szCs w:val="20"/>
                <w:lang w:val="en-US"/>
              </w:rPr>
              <w:lastRenderedPageBreak/>
              <w:t>0111023710 SP. 8.2  Water Supply Infrastructure</w:t>
            </w:r>
          </w:p>
        </w:tc>
      </w:tr>
      <w:tr w:rsidR="00AD146C" w:rsidRPr="00AD146C" w14:paraId="42015C98" w14:textId="77777777" w:rsidTr="00AD146C">
        <w:trPr>
          <w:trHeight w:val="438"/>
        </w:trPr>
        <w:tc>
          <w:tcPr>
            <w:tcW w:w="2124" w:type="pct"/>
            <w:tcBorders>
              <w:top w:val="single" w:sz="4" w:space="0" w:color="auto"/>
              <w:left w:val="single" w:sz="4" w:space="0" w:color="auto"/>
              <w:bottom w:val="nil"/>
              <w:right w:val="single" w:sz="4" w:space="0" w:color="auto"/>
            </w:tcBorders>
            <w:shd w:val="clear" w:color="auto" w:fill="auto"/>
            <w:noWrap/>
            <w:hideMark/>
          </w:tcPr>
          <w:p w14:paraId="5CE051BF"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Expenditure Classification </w:t>
            </w:r>
          </w:p>
        </w:tc>
        <w:tc>
          <w:tcPr>
            <w:tcW w:w="606"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4ACF2BE"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Revised Estimates  2024/25 </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9E91B26"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Estimates  2025/26 </w:t>
            </w:r>
          </w:p>
        </w:tc>
        <w:tc>
          <w:tcPr>
            <w:tcW w:w="1733" w:type="pct"/>
            <w:gridSpan w:val="2"/>
            <w:tcBorders>
              <w:top w:val="single" w:sz="4" w:space="0" w:color="auto"/>
              <w:left w:val="nil"/>
              <w:bottom w:val="single" w:sz="4" w:space="0" w:color="auto"/>
              <w:right w:val="single" w:sz="4" w:space="0" w:color="000000"/>
            </w:tcBorders>
            <w:shd w:val="clear" w:color="auto" w:fill="auto"/>
            <w:hideMark/>
          </w:tcPr>
          <w:p w14:paraId="1EC33628"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Projected Estimates </w:t>
            </w:r>
          </w:p>
        </w:tc>
      </w:tr>
      <w:tr w:rsidR="00AD146C" w:rsidRPr="00AD146C" w14:paraId="1D9D9264"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noWrap/>
            <w:hideMark/>
          </w:tcPr>
          <w:p w14:paraId="494A18AC"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w:t>
            </w:r>
          </w:p>
        </w:tc>
        <w:tc>
          <w:tcPr>
            <w:tcW w:w="606" w:type="pct"/>
            <w:vMerge/>
            <w:tcBorders>
              <w:top w:val="single" w:sz="4" w:space="0" w:color="auto"/>
              <w:left w:val="single" w:sz="4" w:space="0" w:color="auto"/>
              <w:bottom w:val="single" w:sz="4" w:space="0" w:color="000000"/>
              <w:right w:val="single" w:sz="4" w:space="0" w:color="auto"/>
            </w:tcBorders>
            <w:vAlign w:val="center"/>
            <w:hideMark/>
          </w:tcPr>
          <w:p w14:paraId="3AA15614"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p>
        </w:tc>
        <w:tc>
          <w:tcPr>
            <w:tcW w:w="537" w:type="pct"/>
            <w:vMerge/>
            <w:tcBorders>
              <w:top w:val="single" w:sz="4" w:space="0" w:color="auto"/>
              <w:left w:val="single" w:sz="4" w:space="0" w:color="auto"/>
              <w:bottom w:val="single" w:sz="4" w:space="0" w:color="000000"/>
              <w:right w:val="single" w:sz="4" w:space="0" w:color="auto"/>
            </w:tcBorders>
            <w:vAlign w:val="center"/>
            <w:hideMark/>
          </w:tcPr>
          <w:p w14:paraId="5A6FFDB4"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p>
        </w:tc>
        <w:tc>
          <w:tcPr>
            <w:tcW w:w="1158" w:type="pct"/>
            <w:tcBorders>
              <w:top w:val="nil"/>
              <w:left w:val="nil"/>
              <w:bottom w:val="single" w:sz="4" w:space="0" w:color="auto"/>
              <w:right w:val="single" w:sz="4" w:space="0" w:color="auto"/>
            </w:tcBorders>
            <w:shd w:val="clear" w:color="auto" w:fill="auto"/>
            <w:hideMark/>
          </w:tcPr>
          <w:p w14:paraId="1564C453"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2026/27</w:t>
            </w:r>
          </w:p>
        </w:tc>
        <w:tc>
          <w:tcPr>
            <w:tcW w:w="575" w:type="pct"/>
            <w:tcBorders>
              <w:top w:val="nil"/>
              <w:left w:val="nil"/>
              <w:bottom w:val="single" w:sz="4" w:space="0" w:color="auto"/>
              <w:right w:val="single" w:sz="4" w:space="0" w:color="auto"/>
            </w:tcBorders>
            <w:shd w:val="clear" w:color="auto" w:fill="auto"/>
            <w:hideMark/>
          </w:tcPr>
          <w:p w14:paraId="55CC6723"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2027/28</w:t>
            </w:r>
          </w:p>
        </w:tc>
      </w:tr>
      <w:tr w:rsidR="00AD146C" w:rsidRPr="00AD146C" w14:paraId="3DEADFB2"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4105D6A7"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Recurrent Expenditure</w:t>
            </w:r>
          </w:p>
        </w:tc>
        <w:tc>
          <w:tcPr>
            <w:tcW w:w="606" w:type="pct"/>
            <w:tcBorders>
              <w:top w:val="nil"/>
              <w:left w:val="nil"/>
              <w:bottom w:val="single" w:sz="4" w:space="0" w:color="auto"/>
              <w:right w:val="single" w:sz="4" w:space="0" w:color="auto"/>
            </w:tcBorders>
            <w:shd w:val="clear" w:color="auto" w:fill="auto"/>
            <w:noWrap/>
            <w:hideMark/>
          </w:tcPr>
          <w:p w14:paraId="180893B8"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7,587,195 </w:t>
            </w:r>
          </w:p>
        </w:tc>
        <w:tc>
          <w:tcPr>
            <w:tcW w:w="537" w:type="pct"/>
            <w:tcBorders>
              <w:top w:val="nil"/>
              <w:left w:val="nil"/>
              <w:bottom w:val="single" w:sz="4" w:space="0" w:color="auto"/>
              <w:right w:val="single" w:sz="4" w:space="0" w:color="auto"/>
            </w:tcBorders>
            <w:shd w:val="clear" w:color="auto" w:fill="auto"/>
            <w:noWrap/>
            <w:hideMark/>
          </w:tcPr>
          <w:p w14:paraId="1C17C586"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6,590,196 </w:t>
            </w:r>
          </w:p>
        </w:tc>
        <w:tc>
          <w:tcPr>
            <w:tcW w:w="1158" w:type="pct"/>
            <w:tcBorders>
              <w:top w:val="nil"/>
              <w:left w:val="nil"/>
              <w:bottom w:val="single" w:sz="4" w:space="0" w:color="auto"/>
              <w:right w:val="single" w:sz="4" w:space="0" w:color="auto"/>
            </w:tcBorders>
            <w:shd w:val="clear" w:color="auto" w:fill="auto"/>
            <w:noWrap/>
            <w:hideMark/>
          </w:tcPr>
          <w:p w14:paraId="57016AB0"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7,249,216 </w:t>
            </w:r>
          </w:p>
        </w:tc>
        <w:tc>
          <w:tcPr>
            <w:tcW w:w="575" w:type="pct"/>
            <w:tcBorders>
              <w:top w:val="nil"/>
              <w:left w:val="nil"/>
              <w:bottom w:val="single" w:sz="4" w:space="0" w:color="auto"/>
              <w:right w:val="single" w:sz="4" w:space="0" w:color="auto"/>
            </w:tcBorders>
            <w:shd w:val="clear" w:color="auto" w:fill="auto"/>
            <w:noWrap/>
            <w:hideMark/>
          </w:tcPr>
          <w:p w14:paraId="6C66C6F0"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7,974,137 </w:t>
            </w:r>
          </w:p>
        </w:tc>
      </w:tr>
      <w:tr w:rsidR="00AD146C" w:rsidRPr="00AD146C" w14:paraId="33EE86A9"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769488E7"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Compensation to Employees</w:t>
            </w:r>
          </w:p>
        </w:tc>
        <w:tc>
          <w:tcPr>
            <w:tcW w:w="606" w:type="pct"/>
            <w:tcBorders>
              <w:top w:val="nil"/>
              <w:left w:val="nil"/>
              <w:bottom w:val="single" w:sz="4" w:space="0" w:color="auto"/>
              <w:right w:val="single" w:sz="4" w:space="0" w:color="auto"/>
            </w:tcBorders>
            <w:shd w:val="clear" w:color="auto" w:fill="auto"/>
            <w:noWrap/>
            <w:hideMark/>
          </w:tcPr>
          <w:p w14:paraId="3B54EC92"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w:t>
            </w:r>
          </w:p>
        </w:tc>
        <w:tc>
          <w:tcPr>
            <w:tcW w:w="537" w:type="pct"/>
            <w:tcBorders>
              <w:top w:val="nil"/>
              <w:left w:val="nil"/>
              <w:bottom w:val="single" w:sz="4" w:space="0" w:color="auto"/>
              <w:right w:val="single" w:sz="4" w:space="0" w:color="auto"/>
            </w:tcBorders>
            <w:shd w:val="clear" w:color="auto" w:fill="auto"/>
            <w:noWrap/>
            <w:hideMark/>
          </w:tcPr>
          <w:p w14:paraId="4404712F"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w:t>
            </w:r>
          </w:p>
        </w:tc>
        <w:tc>
          <w:tcPr>
            <w:tcW w:w="1158" w:type="pct"/>
            <w:tcBorders>
              <w:top w:val="nil"/>
              <w:left w:val="nil"/>
              <w:bottom w:val="single" w:sz="4" w:space="0" w:color="auto"/>
              <w:right w:val="single" w:sz="4" w:space="0" w:color="auto"/>
            </w:tcBorders>
            <w:shd w:val="clear" w:color="auto" w:fill="auto"/>
            <w:hideMark/>
          </w:tcPr>
          <w:p w14:paraId="7976F13C"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575" w:type="pct"/>
            <w:tcBorders>
              <w:top w:val="nil"/>
              <w:left w:val="nil"/>
              <w:bottom w:val="single" w:sz="4" w:space="0" w:color="auto"/>
              <w:right w:val="single" w:sz="4" w:space="0" w:color="auto"/>
            </w:tcBorders>
            <w:shd w:val="clear" w:color="auto" w:fill="auto"/>
            <w:hideMark/>
          </w:tcPr>
          <w:p w14:paraId="631190D7"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r>
      <w:tr w:rsidR="00AD146C" w:rsidRPr="00AD146C" w14:paraId="1AB0B838"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60B0D337"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Use of goods and services</w:t>
            </w:r>
          </w:p>
        </w:tc>
        <w:tc>
          <w:tcPr>
            <w:tcW w:w="606" w:type="pct"/>
            <w:tcBorders>
              <w:top w:val="nil"/>
              <w:left w:val="nil"/>
              <w:bottom w:val="single" w:sz="4" w:space="0" w:color="auto"/>
              <w:right w:val="single" w:sz="4" w:space="0" w:color="auto"/>
            </w:tcBorders>
            <w:shd w:val="clear" w:color="auto" w:fill="auto"/>
            <w:noWrap/>
            <w:hideMark/>
          </w:tcPr>
          <w:p w14:paraId="7AA3CC4E"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6,512,329 </w:t>
            </w:r>
          </w:p>
        </w:tc>
        <w:tc>
          <w:tcPr>
            <w:tcW w:w="537" w:type="pct"/>
            <w:tcBorders>
              <w:top w:val="nil"/>
              <w:left w:val="nil"/>
              <w:bottom w:val="single" w:sz="4" w:space="0" w:color="auto"/>
              <w:right w:val="single" w:sz="4" w:space="0" w:color="auto"/>
            </w:tcBorders>
            <w:shd w:val="clear" w:color="auto" w:fill="auto"/>
            <w:noWrap/>
            <w:hideMark/>
          </w:tcPr>
          <w:p w14:paraId="78E1B8AE"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5,191,330 </w:t>
            </w:r>
          </w:p>
        </w:tc>
        <w:tc>
          <w:tcPr>
            <w:tcW w:w="1158" w:type="pct"/>
            <w:tcBorders>
              <w:top w:val="nil"/>
              <w:left w:val="nil"/>
              <w:bottom w:val="single" w:sz="4" w:space="0" w:color="auto"/>
              <w:right w:val="single" w:sz="4" w:space="0" w:color="auto"/>
            </w:tcBorders>
            <w:shd w:val="clear" w:color="auto" w:fill="auto"/>
            <w:hideMark/>
          </w:tcPr>
          <w:p w14:paraId="0676DE3B"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5,710,463 </w:t>
            </w:r>
          </w:p>
        </w:tc>
        <w:tc>
          <w:tcPr>
            <w:tcW w:w="575" w:type="pct"/>
            <w:tcBorders>
              <w:top w:val="nil"/>
              <w:left w:val="nil"/>
              <w:bottom w:val="single" w:sz="4" w:space="0" w:color="auto"/>
              <w:right w:val="single" w:sz="4" w:space="0" w:color="auto"/>
            </w:tcBorders>
            <w:shd w:val="clear" w:color="auto" w:fill="auto"/>
            <w:hideMark/>
          </w:tcPr>
          <w:p w14:paraId="19382A05"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6,281,509 </w:t>
            </w:r>
          </w:p>
        </w:tc>
      </w:tr>
      <w:tr w:rsidR="00AD146C" w:rsidRPr="00AD146C" w14:paraId="0E81F299"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0897EAE1"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Other Recurrent</w:t>
            </w:r>
          </w:p>
        </w:tc>
        <w:tc>
          <w:tcPr>
            <w:tcW w:w="606" w:type="pct"/>
            <w:tcBorders>
              <w:top w:val="nil"/>
              <w:left w:val="nil"/>
              <w:bottom w:val="single" w:sz="4" w:space="0" w:color="auto"/>
              <w:right w:val="single" w:sz="4" w:space="0" w:color="auto"/>
            </w:tcBorders>
            <w:shd w:val="clear" w:color="auto" w:fill="auto"/>
            <w:noWrap/>
            <w:hideMark/>
          </w:tcPr>
          <w:p w14:paraId="471A657F"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1,074,866 </w:t>
            </w:r>
          </w:p>
        </w:tc>
        <w:tc>
          <w:tcPr>
            <w:tcW w:w="537" w:type="pct"/>
            <w:tcBorders>
              <w:top w:val="nil"/>
              <w:left w:val="nil"/>
              <w:bottom w:val="single" w:sz="4" w:space="0" w:color="auto"/>
              <w:right w:val="single" w:sz="4" w:space="0" w:color="auto"/>
            </w:tcBorders>
            <w:shd w:val="clear" w:color="auto" w:fill="auto"/>
            <w:noWrap/>
            <w:hideMark/>
          </w:tcPr>
          <w:p w14:paraId="5AB495F9"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1,398,866 </w:t>
            </w:r>
          </w:p>
        </w:tc>
        <w:tc>
          <w:tcPr>
            <w:tcW w:w="1158" w:type="pct"/>
            <w:tcBorders>
              <w:top w:val="nil"/>
              <w:left w:val="nil"/>
              <w:bottom w:val="single" w:sz="4" w:space="0" w:color="auto"/>
              <w:right w:val="single" w:sz="4" w:space="0" w:color="auto"/>
            </w:tcBorders>
            <w:shd w:val="clear" w:color="auto" w:fill="auto"/>
            <w:hideMark/>
          </w:tcPr>
          <w:p w14:paraId="5CEA4D51"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1,538,753 </w:t>
            </w:r>
          </w:p>
        </w:tc>
        <w:tc>
          <w:tcPr>
            <w:tcW w:w="575" w:type="pct"/>
            <w:tcBorders>
              <w:top w:val="nil"/>
              <w:left w:val="nil"/>
              <w:bottom w:val="single" w:sz="4" w:space="0" w:color="auto"/>
              <w:right w:val="single" w:sz="4" w:space="0" w:color="auto"/>
            </w:tcBorders>
            <w:shd w:val="clear" w:color="auto" w:fill="auto"/>
            <w:hideMark/>
          </w:tcPr>
          <w:p w14:paraId="23A510CB"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1,692,628 </w:t>
            </w:r>
          </w:p>
        </w:tc>
      </w:tr>
      <w:tr w:rsidR="00AD146C" w:rsidRPr="00AD146C" w14:paraId="00247BC4"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2A448990"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Capital Expenditure</w:t>
            </w:r>
          </w:p>
        </w:tc>
        <w:tc>
          <w:tcPr>
            <w:tcW w:w="606" w:type="pct"/>
            <w:tcBorders>
              <w:top w:val="nil"/>
              <w:left w:val="nil"/>
              <w:bottom w:val="single" w:sz="4" w:space="0" w:color="auto"/>
              <w:right w:val="single" w:sz="4" w:space="0" w:color="auto"/>
            </w:tcBorders>
            <w:shd w:val="clear" w:color="auto" w:fill="auto"/>
            <w:noWrap/>
            <w:hideMark/>
          </w:tcPr>
          <w:p w14:paraId="225E12B6"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113,339,636 </w:t>
            </w:r>
          </w:p>
        </w:tc>
        <w:tc>
          <w:tcPr>
            <w:tcW w:w="537" w:type="pct"/>
            <w:tcBorders>
              <w:top w:val="nil"/>
              <w:left w:val="nil"/>
              <w:bottom w:val="single" w:sz="4" w:space="0" w:color="auto"/>
              <w:right w:val="single" w:sz="4" w:space="0" w:color="auto"/>
            </w:tcBorders>
            <w:shd w:val="clear" w:color="auto" w:fill="auto"/>
            <w:noWrap/>
            <w:hideMark/>
          </w:tcPr>
          <w:p w14:paraId="0E0088D7"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97,907,473 </w:t>
            </w:r>
          </w:p>
        </w:tc>
        <w:tc>
          <w:tcPr>
            <w:tcW w:w="1158" w:type="pct"/>
            <w:tcBorders>
              <w:top w:val="nil"/>
              <w:left w:val="nil"/>
              <w:bottom w:val="single" w:sz="4" w:space="0" w:color="auto"/>
              <w:right w:val="single" w:sz="4" w:space="0" w:color="auto"/>
            </w:tcBorders>
            <w:shd w:val="clear" w:color="auto" w:fill="auto"/>
            <w:noWrap/>
            <w:hideMark/>
          </w:tcPr>
          <w:p w14:paraId="458E66D6"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107,698,220 </w:t>
            </w:r>
          </w:p>
        </w:tc>
        <w:tc>
          <w:tcPr>
            <w:tcW w:w="575" w:type="pct"/>
            <w:tcBorders>
              <w:top w:val="nil"/>
              <w:left w:val="nil"/>
              <w:bottom w:val="single" w:sz="4" w:space="0" w:color="auto"/>
              <w:right w:val="single" w:sz="4" w:space="0" w:color="auto"/>
            </w:tcBorders>
            <w:shd w:val="clear" w:color="auto" w:fill="auto"/>
            <w:noWrap/>
            <w:hideMark/>
          </w:tcPr>
          <w:p w14:paraId="030C0B91"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118,468,042 </w:t>
            </w:r>
          </w:p>
        </w:tc>
      </w:tr>
      <w:tr w:rsidR="00AD146C" w:rsidRPr="00AD146C" w14:paraId="60B4A1A3"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12ACC9A0"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Acquisition of Non-Financial Assets</w:t>
            </w:r>
          </w:p>
        </w:tc>
        <w:tc>
          <w:tcPr>
            <w:tcW w:w="606" w:type="pct"/>
            <w:tcBorders>
              <w:top w:val="nil"/>
              <w:left w:val="nil"/>
              <w:bottom w:val="single" w:sz="4" w:space="0" w:color="auto"/>
              <w:right w:val="single" w:sz="4" w:space="0" w:color="auto"/>
            </w:tcBorders>
            <w:shd w:val="clear" w:color="auto" w:fill="auto"/>
            <w:noWrap/>
            <w:hideMark/>
          </w:tcPr>
          <w:p w14:paraId="09BFCB2D"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113,339,636 </w:t>
            </w:r>
          </w:p>
        </w:tc>
        <w:tc>
          <w:tcPr>
            <w:tcW w:w="537" w:type="pct"/>
            <w:tcBorders>
              <w:top w:val="nil"/>
              <w:left w:val="nil"/>
              <w:bottom w:val="single" w:sz="4" w:space="0" w:color="auto"/>
              <w:right w:val="single" w:sz="4" w:space="0" w:color="auto"/>
            </w:tcBorders>
            <w:shd w:val="clear" w:color="auto" w:fill="auto"/>
            <w:noWrap/>
            <w:hideMark/>
          </w:tcPr>
          <w:p w14:paraId="1DE22E94"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97,907,473 </w:t>
            </w:r>
          </w:p>
        </w:tc>
        <w:tc>
          <w:tcPr>
            <w:tcW w:w="1158" w:type="pct"/>
            <w:tcBorders>
              <w:top w:val="nil"/>
              <w:left w:val="nil"/>
              <w:bottom w:val="single" w:sz="4" w:space="0" w:color="auto"/>
              <w:right w:val="single" w:sz="4" w:space="0" w:color="auto"/>
            </w:tcBorders>
            <w:shd w:val="clear" w:color="auto" w:fill="auto"/>
            <w:hideMark/>
          </w:tcPr>
          <w:p w14:paraId="0921A435"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107,698,220 </w:t>
            </w:r>
          </w:p>
        </w:tc>
        <w:tc>
          <w:tcPr>
            <w:tcW w:w="575" w:type="pct"/>
            <w:tcBorders>
              <w:top w:val="nil"/>
              <w:left w:val="nil"/>
              <w:bottom w:val="single" w:sz="4" w:space="0" w:color="auto"/>
              <w:right w:val="single" w:sz="4" w:space="0" w:color="auto"/>
            </w:tcBorders>
            <w:shd w:val="clear" w:color="auto" w:fill="auto"/>
            <w:hideMark/>
          </w:tcPr>
          <w:p w14:paraId="6AA540D2"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118,468,042 </w:t>
            </w:r>
          </w:p>
        </w:tc>
      </w:tr>
      <w:tr w:rsidR="00AD146C" w:rsidRPr="00AD146C" w14:paraId="11223D30"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0CA9D2E5"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Other Development</w:t>
            </w:r>
          </w:p>
        </w:tc>
        <w:tc>
          <w:tcPr>
            <w:tcW w:w="606" w:type="pct"/>
            <w:tcBorders>
              <w:top w:val="nil"/>
              <w:left w:val="nil"/>
              <w:bottom w:val="single" w:sz="4" w:space="0" w:color="auto"/>
              <w:right w:val="single" w:sz="4" w:space="0" w:color="auto"/>
            </w:tcBorders>
            <w:shd w:val="clear" w:color="auto" w:fill="auto"/>
            <w:noWrap/>
            <w:hideMark/>
          </w:tcPr>
          <w:p w14:paraId="6A0C4526"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537" w:type="pct"/>
            <w:tcBorders>
              <w:top w:val="nil"/>
              <w:left w:val="nil"/>
              <w:bottom w:val="single" w:sz="4" w:space="0" w:color="auto"/>
              <w:right w:val="single" w:sz="4" w:space="0" w:color="auto"/>
            </w:tcBorders>
            <w:shd w:val="clear" w:color="auto" w:fill="auto"/>
            <w:noWrap/>
            <w:hideMark/>
          </w:tcPr>
          <w:p w14:paraId="73C5B837"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1158" w:type="pct"/>
            <w:tcBorders>
              <w:top w:val="nil"/>
              <w:left w:val="nil"/>
              <w:bottom w:val="single" w:sz="4" w:space="0" w:color="auto"/>
              <w:right w:val="single" w:sz="4" w:space="0" w:color="auto"/>
            </w:tcBorders>
            <w:shd w:val="clear" w:color="auto" w:fill="auto"/>
            <w:hideMark/>
          </w:tcPr>
          <w:p w14:paraId="03390806"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575" w:type="pct"/>
            <w:tcBorders>
              <w:top w:val="nil"/>
              <w:left w:val="nil"/>
              <w:bottom w:val="single" w:sz="4" w:space="0" w:color="auto"/>
              <w:right w:val="single" w:sz="4" w:space="0" w:color="auto"/>
            </w:tcBorders>
            <w:shd w:val="clear" w:color="auto" w:fill="auto"/>
            <w:hideMark/>
          </w:tcPr>
          <w:p w14:paraId="3DF59357"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r>
      <w:tr w:rsidR="00AD146C" w:rsidRPr="00AD146C" w14:paraId="732C4E50"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699216FA"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Total Expenditure</w:t>
            </w:r>
          </w:p>
        </w:tc>
        <w:tc>
          <w:tcPr>
            <w:tcW w:w="606" w:type="pct"/>
            <w:tcBorders>
              <w:top w:val="nil"/>
              <w:left w:val="nil"/>
              <w:bottom w:val="single" w:sz="4" w:space="0" w:color="auto"/>
              <w:right w:val="single" w:sz="4" w:space="0" w:color="auto"/>
            </w:tcBorders>
            <w:shd w:val="clear" w:color="auto" w:fill="auto"/>
            <w:noWrap/>
            <w:hideMark/>
          </w:tcPr>
          <w:p w14:paraId="24886C09"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120,926,831 </w:t>
            </w:r>
          </w:p>
        </w:tc>
        <w:tc>
          <w:tcPr>
            <w:tcW w:w="537" w:type="pct"/>
            <w:tcBorders>
              <w:top w:val="nil"/>
              <w:left w:val="nil"/>
              <w:bottom w:val="single" w:sz="4" w:space="0" w:color="auto"/>
              <w:right w:val="single" w:sz="4" w:space="0" w:color="auto"/>
            </w:tcBorders>
            <w:shd w:val="clear" w:color="auto" w:fill="auto"/>
            <w:noWrap/>
            <w:hideMark/>
          </w:tcPr>
          <w:p w14:paraId="20A5485F"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104,497,669 </w:t>
            </w:r>
          </w:p>
        </w:tc>
        <w:tc>
          <w:tcPr>
            <w:tcW w:w="1158" w:type="pct"/>
            <w:tcBorders>
              <w:top w:val="nil"/>
              <w:left w:val="nil"/>
              <w:bottom w:val="single" w:sz="4" w:space="0" w:color="auto"/>
              <w:right w:val="single" w:sz="4" w:space="0" w:color="auto"/>
            </w:tcBorders>
            <w:shd w:val="clear" w:color="auto" w:fill="auto"/>
            <w:noWrap/>
            <w:hideMark/>
          </w:tcPr>
          <w:p w14:paraId="7FD639B4"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114,947,436 </w:t>
            </w:r>
          </w:p>
        </w:tc>
        <w:tc>
          <w:tcPr>
            <w:tcW w:w="575" w:type="pct"/>
            <w:tcBorders>
              <w:top w:val="nil"/>
              <w:left w:val="nil"/>
              <w:bottom w:val="single" w:sz="4" w:space="0" w:color="auto"/>
              <w:right w:val="single" w:sz="4" w:space="0" w:color="auto"/>
            </w:tcBorders>
            <w:shd w:val="clear" w:color="auto" w:fill="auto"/>
            <w:noWrap/>
            <w:hideMark/>
          </w:tcPr>
          <w:p w14:paraId="58709C62"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126,442,179 </w:t>
            </w:r>
          </w:p>
        </w:tc>
      </w:tr>
    </w:tbl>
    <w:p w14:paraId="7C584FDC" w14:textId="77777777" w:rsidR="00AD146C" w:rsidRDefault="00AD146C"/>
    <w:tbl>
      <w:tblPr>
        <w:tblW w:w="4996" w:type="pct"/>
        <w:tblInd w:w="5" w:type="dxa"/>
        <w:tblLook w:val="04A0" w:firstRow="1" w:lastRow="0" w:firstColumn="1" w:lastColumn="0" w:noHBand="0" w:noVBand="1"/>
      </w:tblPr>
      <w:tblGrid>
        <w:gridCol w:w="5925"/>
        <w:gridCol w:w="1690"/>
        <w:gridCol w:w="1498"/>
        <w:gridCol w:w="3230"/>
        <w:gridCol w:w="1604"/>
      </w:tblGrid>
      <w:tr w:rsidR="00AD146C" w:rsidRPr="00AD146C" w14:paraId="5C039258" w14:textId="77777777" w:rsidTr="00AD146C">
        <w:trPr>
          <w:trHeight w:val="438"/>
          <w:tblHeader/>
        </w:trPr>
        <w:tc>
          <w:tcPr>
            <w:tcW w:w="5000" w:type="pct"/>
            <w:gridSpan w:val="5"/>
            <w:tcBorders>
              <w:top w:val="nil"/>
              <w:left w:val="nil"/>
              <w:bottom w:val="nil"/>
              <w:right w:val="nil"/>
            </w:tcBorders>
            <w:shd w:val="clear" w:color="auto" w:fill="auto"/>
            <w:noWrap/>
            <w:hideMark/>
          </w:tcPr>
          <w:p w14:paraId="091DEC6C" w14:textId="5EDFBD02"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0104003710 P2: Irrigation Development and Management(Agricultural mechanization and Irrigation Services)</w:t>
            </w:r>
          </w:p>
        </w:tc>
      </w:tr>
      <w:tr w:rsidR="00AD146C" w:rsidRPr="00AD146C" w14:paraId="210E6BF0" w14:textId="77777777" w:rsidTr="00AD146C">
        <w:trPr>
          <w:trHeight w:val="438"/>
          <w:tblHeader/>
        </w:trPr>
        <w:tc>
          <w:tcPr>
            <w:tcW w:w="5000" w:type="pct"/>
            <w:gridSpan w:val="5"/>
            <w:tcBorders>
              <w:top w:val="nil"/>
              <w:left w:val="nil"/>
              <w:bottom w:val="nil"/>
              <w:right w:val="nil"/>
            </w:tcBorders>
            <w:shd w:val="clear" w:color="auto" w:fill="auto"/>
            <w:noWrap/>
            <w:hideMark/>
          </w:tcPr>
          <w:p w14:paraId="30394B67" w14:textId="2EA11468" w:rsidR="00AD146C" w:rsidRPr="00AD146C" w:rsidRDefault="00AD146C" w:rsidP="00AD146C">
            <w:pPr>
              <w:spacing w:after="0"/>
              <w:rPr>
                <w:rFonts w:ascii="Times New Roman" w:eastAsia="Times New Roman" w:hAnsi="Times New Roman" w:cs="Times New Roman"/>
                <w:sz w:val="20"/>
                <w:szCs w:val="20"/>
                <w:lang w:val="en-US"/>
              </w:rPr>
            </w:pPr>
            <w:r w:rsidRPr="00AD146C">
              <w:rPr>
                <w:rFonts w:ascii="Times New Roman" w:eastAsia="Times New Roman" w:hAnsi="Times New Roman" w:cs="Times New Roman"/>
                <w:b/>
                <w:bCs/>
                <w:color w:val="000000"/>
                <w:sz w:val="20"/>
                <w:szCs w:val="20"/>
                <w:lang w:val="en-US"/>
              </w:rPr>
              <w:t>0104013710 SP 2.1 Small Scale Cluster Irrigation Development</w:t>
            </w:r>
          </w:p>
        </w:tc>
      </w:tr>
      <w:tr w:rsidR="00AD146C" w:rsidRPr="00AD146C" w14:paraId="5CE8B8F6" w14:textId="77777777" w:rsidTr="00AD146C">
        <w:trPr>
          <w:trHeight w:val="438"/>
          <w:tblHeader/>
        </w:trPr>
        <w:tc>
          <w:tcPr>
            <w:tcW w:w="2124" w:type="pct"/>
            <w:tcBorders>
              <w:top w:val="single" w:sz="4" w:space="0" w:color="auto"/>
              <w:left w:val="single" w:sz="4" w:space="0" w:color="auto"/>
              <w:bottom w:val="nil"/>
              <w:right w:val="single" w:sz="4" w:space="0" w:color="auto"/>
            </w:tcBorders>
            <w:shd w:val="clear" w:color="auto" w:fill="auto"/>
            <w:noWrap/>
            <w:hideMark/>
          </w:tcPr>
          <w:p w14:paraId="6A0863E2"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Expenditure Classification </w:t>
            </w:r>
          </w:p>
        </w:tc>
        <w:tc>
          <w:tcPr>
            <w:tcW w:w="606"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EECD65A"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Revised Estimates  2024/25 </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EE82133"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Estimates  2025/26 </w:t>
            </w:r>
          </w:p>
        </w:tc>
        <w:tc>
          <w:tcPr>
            <w:tcW w:w="1733" w:type="pct"/>
            <w:gridSpan w:val="2"/>
            <w:tcBorders>
              <w:top w:val="single" w:sz="4" w:space="0" w:color="auto"/>
              <w:left w:val="nil"/>
              <w:bottom w:val="single" w:sz="4" w:space="0" w:color="auto"/>
              <w:right w:val="single" w:sz="4" w:space="0" w:color="000000"/>
            </w:tcBorders>
            <w:shd w:val="clear" w:color="auto" w:fill="auto"/>
            <w:hideMark/>
          </w:tcPr>
          <w:p w14:paraId="6A4E6795"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Projected Estimates </w:t>
            </w:r>
          </w:p>
        </w:tc>
      </w:tr>
      <w:tr w:rsidR="00AD146C" w:rsidRPr="00AD146C" w14:paraId="1F47FA7F"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noWrap/>
            <w:hideMark/>
          </w:tcPr>
          <w:p w14:paraId="670C9C8B"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w:t>
            </w:r>
          </w:p>
        </w:tc>
        <w:tc>
          <w:tcPr>
            <w:tcW w:w="606" w:type="pct"/>
            <w:vMerge/>
            <w:tcBorders>
              <w:top w:val="single" w:sz="4" w:space="0" w:color="auto"/>
              <w:left w:val="single" w:sz="4" w:space="0" w:color="auto"/>
              <w:bottom w:val="single" w:sz="4" w:space="0" w:color="000000"/>
              <w:right w:val="single" w:sz="4" w:space="0" w:color="auto"/>
            </w:tcBorders>
            <w:vAlign w:val="center"/>
            <w:hideMark/>
          </w:tcPr>
          <w:p w14:paraId="69DE5EE7"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p>
        </w:tc>
        <w:tc>
          <w:tcPr>
            <w:tcW w:w="537" w:type="pct"/>
            <w:vMerge/>
            <w:tcBorders>
              <w:top w:val="single" w:sz="4" w:space="0" w:color="auto"/>
              <w:left w:val="single" w:sz="4" w:space="0" w:color="auto"/>
              <w:bottom w:val="single" w:sz="4" w:space="0" w:color="000000"/>
              <w:right w:val="single" w:sz="4" w:space="0" w:color="auto"/>
            </w:tcBorders>
            <w:vAlign w:val="center"/>
            <w:hideMark/>
          </w:tcPr>
          <w:p w14:paraId="12EBBF07"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p>
        </w:tc>
        <w:tc>
          <w:tcPr>
            <w:tcW w:w="1158" w:type="pct"/>
            <w:tcBorders>
              <w:top w:val="nil"/>
              <w:left w:val="nil"/>
              <w:bottom w:val="single" w:sz="4" w:space="0" w:color="auto"/>
              <w:right w:val="single" w:sz="4" w:space="0" w:color="auto"/>
            </w:tcBorders>
            <w:shd w:val="clear" w:color="auto" w:fill="auto"/>
            <w:hideMark/>
          </w:tcPr>
          <w:p w14:paraId="790C33B9"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2026/27</w:t>
            </w:r>
          </w:p>
        </w:tc>
        <w:tc>
          <w:tcPr>
            <w:tcW w:w="575" w:type="pct"/>
            <w:tcBorders>
              <w:top w:val="nil"/>
              <w:left w:val="nil"/>
              <w:bottom w:val="single" w:sz="4" w:space="0" w:color="auto"/>
              <w:right w:val="single" w:sz="4" w:space="0" w:color="auto"/>
            </w:tcBorders>
            <w:shd w:val="clear" w:color="auto" w:fill="auto"/>
            <w:hideMark/>
          </w:tcPr>
          <w:p w14:paraId="64294BA6"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2027/28</w:t>
            </w:r>
          </w:p>
        </w:tc>
      </w:tr>
      <w:tr w:rsidR="00AD146C" w:rsidRPr="00AD146C" w14:paraId="47F9CF82"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27618FCA"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Recurrent Expenditure</w:t>
            </w:r>
          </w:p>
        </w:tc>
        <w:tc>
          <w:tcPr>
            <w:tcW w:w="606" w:type="pct"/>
            <w:tcBorders>
              <w:top w:val="nil"/>
              <w:left w:val="nil"/>
              <w:bottom w:val="single" w:sz="4" w:space="0" w:color="auto"/>
              <w:right w:val="single" w:sz="4" w:space="0" w:color="auto"/>
            </w:tcBorders>
            <w:shd w:val="clear" w:color="auto" w:fill="auto"/>
            <w:noWrap/>
            <w:hideMark/>
          </w:tcPr>
          <w:p w14:paraId="64D5EDF4"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12,540,586 </w:t>
            </w:r>
          </w:p>
        </w:tc>
        <w:tc>
          <w:tcPr>
            <w:tcW w:w="537" w:type="pct"/>
            <w:tcBorders>
              <w:top w:val="nil"/>
              <w:left w:val="nil"/>
              <w:bottom w:val="single" w:sz="4" w:space="0" w:color="auto"/>
              <w:right w:val="single" w:sz="4" w:space="0" w:color="auto"/>
            </w:tcBorders>
            <w:shd w:val="clear" w:color="auto" w:fill="auto"/>
            <w:noWrap/>
            <w:hideMark/>
          </w:tcPr>
          <w:p w14:paraId="7E16A4F8"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12,320,548 </w:t>
            </w:r>
          </w:p>
        </w:tc>
        <w:tc>
          <w:tcPr>
            <w:tcW w:w="1158" w:type="pct"/>
            <w:tcBorders>
              <w:top w:val="nil"/>
              <w:left w:val="nil"/>
              <w:bottom w:val="single" w:sz="4" w:space="0" w:color="auto"/>
              <w:right w:val="single" w:sz="4" w:space="0" w:color="auto"/>
            </w:tcBorders>
            <w:shd w:val="clear" w:color="auto" w:fill="auto"/>
            <w:noWrap/>
            <w:hideMark/>
          </w:tcPr>
          <w:p w14:paraId="45C3BD8C"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13,552,603 </w:t>
            </w:r>
          </w:p>
        </w:tc>
        <w:tc>
          <w:tcPr>
            <w:tcW w:w="575" w:type="pct"/>
            <w:tcBorders>
              <w:top w:val="nil"/>
              <w:left w:val="nil"/>
              <w:bottom w:val="single" w:sz="4" w:space="0" w:color="auto"/>
              <w:right w:val="single" w:sz="4" w:space="0" w:color="auto"/>
            </w:tcBorders>
            <w:shd w:val="clear" w:color="auto" w:fill="auto"/>
            <w:noWrap/>
            <w:hideMark/>
          </w:tcPr>
          <w:p w14:paraId="014B7CA7"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14,907,863 </w:t>
            </w:r>
          </w:p>
        </w:tc>
      </w:tr>
      <w:tr w:rsidR="00AD146C" w:rsidRPr="00AD146C" w14:paraId="20B0FCA0"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559A9AF3"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Compensation to Employees</w:t>
            </w:r>
          </w:p>
        </w:tc>
        <w:tc>
          <w:tcPr>
            <w:tcW w:w="606" w:type="pct"/>
            <w:tcBorders>
              <w:top w:val="nil"/>
              <w:left w:val="nil"/>
              <w:bottom w:val="single" w:sz="4" w:space="0" w:color="auto"/>
              <w:right w:val="single" w:sz="4" w:space="0" w:color="auto"/>
            </w:tcBorders>
            <w:shd w:val="clear" w:color="auto" w:fill="auto"/>
            <w:noWrap/>
            <w:hideMark/>
          </w:tcPr>
          <w:p w14:paraId="273730B9"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w:t>
            </w:r>
          </w:p>
        </w:tc>
        <w:tc>
          <w:tcPr>
            <w:tcW w:w="537" w:type="pct"/>
            <w:tcBorders>
              <w:top w:val="nil"/>
              <w:left w:val="nil"/>
              <w:bottom w:val="single" w:sz="4" w:space="0" w:color="auto"/>
              <w:right w:val="single" w:sz="4" w:space="0" w:color="auto"/>
            </w:tcBorders>
            <w:shd w:val="clear" w:color="auto" w:fill="auto"/>
            <w:noWrap/>
            <w:hideMark/>
          </w:tcPr>
          <w:p w14:paraId="0B54F7E3"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w:t>
            </w:r>
          </w:p>
        </w:tc>
        <w:tc>
          <w:tcPr>
            <w:tcW w:w="1158" w:type="pct"/>
            <w:tcBorders>
              <w:top w:val="nil"/>
              <w:left w:val="nil"/>
              <w:bottom w:val="single" w:sz="4" w:space="0" w:color="auto"/>
              <w:right w:val="single" w:sz="4" w:space="0" w:color="auto"/>
            </w:tcBorders>
            <w:shd w:val="clear" w:color="auto" w:fill="auto"/>
            <w:hideMark/>
          </w:tcPr>
          <w:p w14:paraId="55B6684D"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575" w:type="pct"/>
            <w:tcBorders>
              <w:top w:val="nil"/>
              <w:left w:val="nil"/>
              <w:bottom w:val="single" w:sz="4" w:space="0" w:color="auto"/>
              <w:right w:val="single" w:sz="4" w:space="0" w:color="auto"/>
            </w:tcBorders>
            <w:shd w:val="clear" w:color="auto" w:fill="auto"/>
            <w:hideMark/>
          </w:tcPr>
          <w:p w14:paraId="51CC2B96"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r>
      <w:tr w:rsidR="00AD146C" w:rsidRPr="00AD146C" w14:paraId="6805EEB2"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40D84584"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Use of goods and services</w:t>
            </w:r>
          </w:p>
        </w:tc>
        <w:tc>
          <w:tcPr>
            <w:tcW w:w="606" w:type="pct"/>
            <w:tcBorders>
              <w:top w:val="nil"/>
              <w:left w:val="nil"/>
              <w:bottom w:val="single" w:sz="4" w:space="0" w:color="auto"/>
              <w:right w:val="single" w:sz="4" w:space="0" w:color="auto"/>
            </w:tcBorders>
            <w:shd w:val="clear" w:color="auto" w:fill="auto"/>
            <w:noWrap/>
            <w:hideMark/>
          </w:tcPr>
          <w:p w14:paraId="43EFA60E"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11,890,586 </w:t>
            </w:r>
          </w:p>
        </w:tc>
        <w:tc>
          <w:tcPr>
            <w:tcW w:w="537" w:type="pct"/>
            <w:tcBorders>
              <w:top w:val="nil"/>
              <w:left w:val="nil"/>
              <w:bottom w:val="single" w:sz="4" w:space="0" w:color="auto"/>
              <w:right w:val="single" w:sz="4" w:space="0" w:color="auto"/>
            </w:tcBorders>
            <w:shd w:val="clear" w:color="auto" w:fill="auto"/>
            <w:noWrap/>
            <w:hideMark/>
          </w:tcPr>
          <w:p w14:paraId="5BC23D67"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11,370,548 </w:t>
            </w:r>
          </w:p>
        </w:tc>
        <w:tc>
          <w:tcPr>
            <w:tcW w:w="1158" w:type="pct"/>
            <w:tcBorders>
              <w:top w:val="nil"/>
              <w:left w:val="nil"/>
              <w:bottom w:val="single" w:sz="4" w:space="0" w:color="auto"/>
              <w:right w:val="single" w:sz="4" w:space="0" w:color="auto"/>
            </w:tcBorders>
            <w:shd w:val="clear" w:color="auto" w:fill="auto"/>
            <w:hideMark/>
          </w:tcPr>
          <w:p w14:paraId="45BA7BD9"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12,507,603 </w:t>
            </w:r>
          </w:p>
        </w:tc>
        <w:tc>
          <w:tcPr>
            <w:tcW w:w="575" w:type="pct"/>
            <w:tcBorders>
              <w:top w:val="nil"/>
              <w:left w:val="nil"/>
              <w:bottom w:val="single" w:sz="4" w:space="0" w:color="auto"/>
              <w:right w:val="single" w:sz="4" w:space="0" w:color="auto"/>
            </w:tcBorders>
            <w:shd w:val="clear" w:color="auto" w:fill="auto"/>
            <w:hideMark/>
          </w:tcPr>
          <w:p w14:paraId="1E2E0F19"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13,758,363 </w:t>
            </w:r>
          </w:p>
        </w:tc>
      </w:tr>
      <w:tr w:rsidR="00AD146C" w:rsidRPr="00AD146C" w14:paraId="5AA8E9C8"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46A320D8"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lastRenderedPageBreak/>
              <w:t>Other Recurrent</w:t>
            </w:r>
          </w:p>
        </w:tc>
        <w:tc>
          <w:tcPr>
            <w:tcW w:w="606" w:type="pct"/>
            <w:tcBorders>
              <w:top w:val="nil"/>
              <w:left w:val="nil"/>
              <w:bottom w:val="single" w:sz="4" w:space="0" w:color="auto"/>
              <w:right w:val="single" w:sz="4" w:space="0" w:color="auto"/>
            </w:tcBorders>
            <w:shd w:val="clear" w:color="auto" w:fill="auto"/>
            <w:noWrap/>
            <w:hideMark/>
          </w:tcPr>
          <w:p w14:paraId="7B2FD3CF"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650,000 </w:t>
            </w:r>
          </w:p>
        </w:tc>
        <w:tc>
          <w:tcPr>
            <w:tcW w:w="537" w:type="pct"/>
            <w:tcBorders>
              <w:top w:val="nil"/>
              <w:left w:val="nil"/>
              <w:bottom w:val="single" w:sz="4" w:space="0" w:color="auto"/>
              <w:right w:val="single" w:sz="4" w:space="0" w:color="auto"/>
            </w:tcBorders>
            <w:shd w:val="clear" w:color="auto" w:fill="auto"/>
            <w:noWrap/>
            <w:hideMark/>
          </w:tcPr>
          <w:p w14:paraId="74DDA821"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950,000 </w:t>
            </w:r>
          </w:p>
        </w:tc>
        <w:tc>
          <w:tcPr>
            <w:tcW w:w="1158" w:type="pct"/>
            <w:tcBorders>
              <w:top w:val="nil"/>
              <w:left w:val="nil"/>
              <w:bottom w:val="single" w:sz="4" w:space="0" w:color="auto"/>
              <w:right w:val="single" w:sz="4" w:space="0" w:color="auto"/>
            </w:tcBorders>
            <w:shd w:val="clear" w:color="auto" w:fill="auto"/>
            <w:hideMark/>
          </w:tcPr>
          <w:p w14:paraId="7687E49C"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1,045,000 </w:t>
            </w:r>
          </w:p>
        </w:tc>
        <w:tc>
          <w:tcPr>
            <w:tcW w:w="575" w:type="pct"/>
            <w:tcBorders>
              <w:top w:val="nil"/>
              <w:left w:val="nil"/>
              <w:bottom w:val="single" w:sz="4" w:space="0" w:color="auto"/>
              <w:right w:val="single" w:sz="4" w:space="0" w:color="auto"/>
            </w:tcBorders>
            <w:shd w:val="clear" w:color="auto" w:fill="auto"/>
            <w:hideMark/>
          </w:tcPr>
          <w:p w14:paraId="565A20CB"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1,149,500 </w:t>
            </w:r>
          </w:p>
        </w:tc>
      </w:tr>
      <w:tr w:rsidR="00AD146C" w:rsidRPr="00AD146C" w14:paraId="7C535C8A"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1D1D75ED"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Capital Expenditure</w:t>
            </w:r>
          </w:p>
        </w:tc>
        <w:tc>
          <w:tcPr>
            <w:tcW w:w="606" w:type="pct"/>
            <w:tcBorders>
              <w:top w:val="nil"/>
              <w:left w:val="nil"/>
              <w:bottom w:val="single" w:sz="4" w:space="0" w:color="auto"/>
              <w:right w:val="single" w:sz="4" w:space="0" w:color="auto"/>
            </w:tcBorders>
            <w:shd w:val="clear" w:color="auto" w:fill="auto"/>
            <w:noWrap/>
            <w:hideMark/>
          </w:tcPr>
          <w:p w14:paraId="0E41B787"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191,232,045 </w:t>
            </w:r>
          </w:p>
        </w:tc>
        <w:tc>
          <w:tcPr>
            <w:tcW w:w="537" w:type="pct"/>
            <w:tcBorders>
              <w:top w:val="nil"/>
              <w:left w:val="nil"/>
              <w:bottom w:val="single" w:sz="4" w:space="0" w:color="auto"/>
              <w:right w:val="single" w:sz="4" w:space="0" w:color="auto"/>
            </w:tcBorders>
            <w:shd w:val="clear" w:color="auto" w:fill="auto"/>
            <w:noWrap/>
            <w:hideMark/>
          </w:tcPr>
          <w:p w14:paraId="0A2A72E3"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124,151,840 </w:t>
            </w:r>
          </w:p>
        </w:tc>
        <w:tc>
          <w:tcPr>
            <w:tcW w:w="1158" w:type="pct"/>
            <w:tcBorders>
              <w:top w:val="nil"/>
              <w:left w:val="nil"/>
              <w:bottom w:val="single" w:sz="4" w:space="0" w:color="auto"/>
              <w:right w:val="single" w:sz="4" w:space="0" w:color="auto"/>
            </w:tcBorders>
            <w:shd w:val="clear" w:color="auto" w:fill="auto"/>
            <w:noWrap/>
            <w:hideMark/>
          </w:tcPr>
          <w:p w14:paraId="198634D3"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136,567,024 </w:t>
            </w:r>
          </w:p>
        </w:tc>
        <w:tc>
          <w:tcPr>
            <w:tcW w:w="575" w:type="pct"/>
            <w:tcBorders>
              <w:top w:val="nil"/>
              <w:left w:val="nil"/>
              <w:bottom w:val="single" w:sz="4" w:space="0" w:color="auto"/>
              <w:right w:val="single" w:sz="4" w:space="0" w:color="auto"/>
            </w:tcBorders>
            <w:shd w:val="clear" w:color="auto" w:fill="auto"/>
            <w:noWrap/>
            <w:hideMark/>
          </w:tcPr>
          <w:p w14:paraId="4CA54BA2"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150,223,726 </w:t>
            </w:r>
          </w:p>
        </w:tc>
      </w:tr>
      <w:tr w:rsidR="00AD146C" w:rsidRPr="00AD146C" w14:paraId="1F44AA0C"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25122068"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Acquisition of Non-Financial Assets</w:t>
            </w:r>
          </w:p>
        </w:tc>
        <w:tc>
          <w:tcPr>
            <w:tcW w:w="606" w:type="pct"/>
            <w:tcBorders>
              <w:top w:val="nil"/>
              <w:left w:val="nil"/>
              <w:bottom w:val="single" w:sz="4" w:space="0" w:color="auto"/>
              <w:right w:val="single" w:sz="4" w:space="0" w:color="auto"/>
            </w:tcBorders>
            <w:shd w:val="clear" w:color="auto" w:fill="auto"/>
            <w:noWrap/>
            <w:hideMark/>
          </w:tcPr>
          <w:p w14:paraId="4371FC70"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191,232,045 </w:t>
            </w:r>
          </w:p>
        </w:tc>
        <w:tc>
          <w:tcPr>
            <w:tcW w:w="537" w:type="pct"/>
            <w:tcBorders>
              <w:top w:val="nil"/>
              <w:left w:val="nil"/>
              <w:bottom w:val="single" w:sz="4" w:space="0" w:color="auto"/>
              <w:right w:val="single" w:sz="4" w:space="0" w:color="auto"/>
            </w:tcBorders>
            <w:shd w:val="clear" w:color="auto" w:fill="auto"/>
            <w:noWrap/>
            <w:hideMark/>
          </w:tcPr>
          <w:p w14:paraId="06EE398B"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124,151,840 </w:t>
            </w:r>
          </w:p>
        </w:tc>
        <w:tc>
          <w:tcPr>
            <w:tcW w:w="1158" w:type="pct"/>
            <w:tcBorders>
              <w:top w:val="nil"/>
              <w:left w:val="nil"/>
              <w:bottom w:val="single" w:sz="4" w:space="0" w:color="auto"/>
              <w:right w:val="single" w:sz="4" w:space="0" w:color="auto"/>
            </w:tcBorders>
            <w:shd w:val="clear" w:color="auto" w:fill="auto"/>
            <w:hideMark/>
          </w:tcPr>
          <w:p w14:paraId="7C224FB3"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136,567,024 </w:t>
            </w:r>
          </w:p>
        </w:tc>
        <w:tc>
          <w:tcPr>
            <w:tcW w:w="575" w:type="pct"/>
            <w:tcBorders>
              <w:top w:val="nil"/>
              <w:left w:val="nil"/>
              <w:bottom w:val="single" w:sz="4" w:space="0" w:color="auto"/>
              <w:right w:val="single" w:sz="4" w:space="0" w:color="auto"/>
            </w:tcBorders>
            <w:shd w:val="clear" w:color="auto" w:fill="auto"/>
            <w:hideMark/>
          </w:tcPr>
          <w:p w14:paraId="4B588DCC"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150,223,726 </w:t>
            </w:r>
          </w:p>
        </w:tc>
      </w:tr>
      <w:tr w:rsidR="00AD146C" w:rsidRPr="00AD146C" w14:paraId="074E9E7C"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283C4728"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Other Development</w:t>
            </w:r>
          </w:p>
        </w:tc>
        <w:tc>
          <w:tcPr>
            <w:tcW w:w="606" w:type="pct"/>
            <w:tcBorders>
              <w:top w:val="nil"/>
              <w:left w:val="nil"/>
              <w:bottom w:val="single" w:sz="4" w:space="0" w:color="auto"/>
              <w:right w:val="single" w:sz="4" w:space="0" w:color="auto"/>
            </w:tcBorders>
            <w:shd w:val="clear" w:color="auto" w:fill="auto"/>
            <w:noWrap/>
            <w:hideMark/>
          </w:tcPr>
          <w:p w14:paraId="2B82973C"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537" w:type="pct"/>
            <w:tcBorders>
              <w:top w:val="nil"/>
              <w:left w:val="nil"/>
              <w:bottom w:val="single" w:sz="4" w:space="0" w:color="auto"/>
              <w:right w:val="single" w:sz="4" w:space="0" w:color="auto"/>
            </w:tcBorders>
            <w:shd w:val="clear" w:color="auto" w:fill="auto"/>
            <w:noWrap/>
            <w:hideMark/>
          </w:tcPr>
          <w:p w14:paraId="4BF09A22"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1158" w:type="pct"/>
            <w:tcBorders>
              <w:top w:val="nil"/>
              <w:left w:val="nil"/>
              <w:bottom w:val="single" w:sz="4" w:space="0" w:color="auto"/>
              <w:right w:val="single" w:sz="4" w:space="0" w:color="auto"/>
            </w:tcBorders>
            <w:shd w:val="clear" w:color="auto" w:fill="auto"/>
            <w:hideMark/>
          </w:tcPr>
          <w:p w14:paraId="6855F32D"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c>
          <w:tcPr>
            <w:tcW w:w="575" w:type="pct"/>
            <w:tcBorders>
              <w:top w:val="nil"/>
              <w:left w:val="nil"/>
              <w:bottom w:val="single" w:sz="4" w:space="0" w:color="auto"/>
              <w:right w:val="single" w:sz="4" w:space="0" w:color="auto"/>
            </w:tcBorders>
            <w:shd w:val="clear" w:color="auto" w:fill="auto"/>
            <w:hideMark/>
          </w:tcPr>
          <w:p w14:paraId="445EE39C" w14:textId="77777777" w:rsidR="00AD146C" w:rsidRPr="00AD146C" w:rsidRDefault="00AD146C" w:rsidP="00AD146C">
            <w:pPr>
              <w:spacing w:after="0"/>
              <w:rPr>
                <w:rFonts w:ascii="Times New Roman" w:eastAsia="Times New Roman" w:hAnsi="Times New Roman" w:cs="Times New Roman"/>
                <w:color w:val="000000"/>
                <w:sz w:val="20"/>
                <w:szCs w:val="20"/>
                <w:lang w:val="en-US"/>
              </w:rPr>
            </w:pPr>
            <w:r w:rsidRPr="00AD146C">
              <w:rPr>
                <w:rFonts w:ascii="Times New Roman" w:eastAsia="Times New Roman" w:hAnsi="Times New Roman" w:cs="Times New Roman"/>
                <w:color w:val="000000"/>
                <w:sz w:val="20"/>
                <w:szCs w:val="20"/>
                <w:lang w:val="en-US"/>
              </w:rPr>
              <w:t xml:space="preserve">                         -   </w:t>
            </w:r>
          </w:p>
        </w:tc>
      </w:tr>
      <w:tr w:rsidR="00AD146C" w:rsidRPr="00AD146C" w14:paraId="54817702" w14:textId="77777777" w:rsidTr="00AD146C">
        <w:trPr>
          <w:trHeight w:val="438"/>
        </w:trPr>
        <w:tc>
          <w:tcPr>
            <w:tcW w:w="2124" w:type="pct"/>
            <w:tcBorders>
              <w:top w:val="nil"/>
              <w:left w:val="single" w:sz="4" w:space="0" w:color="auto"/>
              <w:bottom w:val="single" w:sz="4" w:space="0" w:color="auto"/>
              <w:right w:val="single" w:sz="4" w:space="0" w:color="auto"/>
            </w:tcBorders>
            <w:shd w:val="clear" w:color="auto" w:fill="auto"/>
            <w:hideMark/>
          </w:tcPr>
          <w:p w14:paraId="6E22A11C"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Total Expenditure</w:t>
            </w:r>
          </w:p>
        </w:tc>
        <w:tc>
          <w:tcPr>
            <w:tcW w:w="606" w:type="pct"/>
            <w:tcBorders>
              <w:top w:val="nil"/>
              <w:left w:val="nil"/>
              <w:bottom w:val="single" w:sz="4" w:space="0" w:color="auto"/>
              <w:right w:val="single" w:sz="4" w:space="0" w:color="auto"/>
            </w:tcBorders>
            <w:shd w:val="clear" w:color="auto" w:fill="auto"/>
            <w:noWrap/>
            <w:hideMark/>
          </w:tcPr>
          <w:p w14:paraId="418B9380"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203,772,631 </w:t>
            </w:r>
          </w:p>
        </w:tc>
        <w:tc>
          <w:tcPr>
            <w:tcW w:w="537" w:type="pct"/>
            <w:tcBorders>
              <w:top w:val="nil"/>
              <w:left w:val="nil"/>
              <w:bottom w:val="single" w:sz="4" w:space="0" w:color="auto"/>
              <w:right w:val="single" w:sz="4" w:space="0" w:color="auto"/>
            </w:tcBorders>
            <w:shd w:val="clear" w:color="auto" w:fill="auto"/>
            <w:noWrap/>
            <w:hideMark/>
          </w:tcPr>
          <w:p w14:paraId="22A677BC"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136,472,388 </w:t>
            </w:r>
          </w:p>
        </w:tc>
        <w:tc>
          <w:tcPr>
            <w:tcW w:w="1158" w:type="pct"/>
            <w:tcBorders>
              <w:top w:val="nil"/>
              <w:left w:val="nil"/>
              <w:bottom w:val="single" w:sz="4" w:space="0" w:color="auto"/>
              <w:right w:val="single" w:sz="4" w:space="0" w:color="auto"/>
            </w:tcBorders>
            <w:shd w:val="clear" w:color="auto" w:fill="auto"/>
            <w:noWrap/>
            <w:hideMark/>
          </w:tcPr>
          <w:p w14:paraId="674C1FCA"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150,119,627 </w:t>
            </w:r>
          </w:p>
        </w:tc>
        <w:tc>
          <w:tcPr>
            <w:tcW w:w="575" w:type="pct"/>
            <w:tcBorders>
              <w:top w:val="nil"/>
              <w:left w:val="nil"/>
              <w:bottom w:val="single" w:sz="4" w:space="0" w:color="auto"/>
              <w:right w:val="single" w:sz="4" w:space="0" w:color="auto"/>
            </w:tcBorders>
            <w:shd w:val="clear" w:color="auto" w:fill="auto"/>
            <w:noWrap/>
            <w:hideMark/>
          </w:tcPr>
          <w:p w14:paraId="6E6C86EF" w14:textId="77777777" w:rsidR="00AD146C" w:rsidRPr="00AD146C" w:rsidRDefault="00AD146C" w:rsidP="00AD146C">
            <w:pPr>
              <w:spacing w:after="0"/>
              <w:rPr>
                <w:rFonts w:ascii="Times New Roman" w:eastAsia="Times New Roman" w:hAnsi="Times New Roman" w:cs="Times New Roman"/>
                <w:b/>
                <w:bCs/>
                <w:color w:val="000000"/>
                <w:sz w:val="20"/>
                <w:szCs w:val="20"/>
                <w:lang w:val="en-US"/>
              </w:rPr>
            </w:pPr>
            <w:r w:rsidRPr="00AD146C">
              <w:rPr>
                <w:rFonts w:ascii="Times New Roman" w:eastAsia="Times New Roman" w:hAnsi="Times New Roman" w:cs="Times New Roman"/>
                <w:b/>
                <w:bCs/>
                <w:color w:val="000000"/>
                <w:sz w:val="20"/>
                <w:szCs w:val="20"/>
                <w:lang w:val="en-US"/>
              </w:rPr>
              <w:t xml:space="preserve">      165,131,589 </w:t>
            </w:r>
          </w:p>
        </w:tc>
      </w:tr>
    </w:tbl>
    <w:p w14:paraId="165C529E" w14:textId="051D4525" w:rsidR="00180162" w:rsidRDefault="00180162" w:rsidP="00180162">
      <w:pPr>
        <w:spacing w:after="0"/>
      </w:pPr>
    </w:p>
    <w:p w14:paraId="44B8EA30" w14:textId="77777777" w:rsidR="00180162" w:rsidRDefault="00180162" w:rsidP="00180162">
      <w:pPr>
        <w:spacing w:after="0"/>
      </w:pPr>
    </w:p>
    <w:p w14:paraId="116C81CB" w14:textId="77777777" w:rsidR="00180162" w:rsidRDefault="00180162" w:rsidP="00180162">
      <w:pPr>
        <w:spacing w:after="0"/>
      </w:pPr>
    </w:p>
    <w:p w14:paraId="33B6FEA0" w14:textId="77777777" w:rsidR="00180162" w:rsidRDefault="00180162" w:rsidP="00180162">
      <w:pPr>
        <w:spacing w:after="0"/>
      </w:pPr>
    </w:p>
    <w:p w14:paraId="0C82DEB1" w14:textId="7C3FB95C" w:rsidR="005B3DE6" w:rsidRDefault="007133BC" w:rsidP="00180162">
      <w:pPr>
        <w:spacing w:after="0"/>
        <w:rPr>
          <w:rFonts w:ascii="Times New Roman" w:eastAsia="Times New Roman" w:hAnsi="Times New Roman" w:cs="Times New Roman"/>
          <w:b/>
          <w:bCs/>
        </w:rPr>
      </w:pPr>
      <w:r>
        <w:rPr>
          <w:rFonts w:ascii="Times New Roman" w:eastAsia="Times New Roman" w:hAnsi="Times New Roman" w:cs="Times New Roman"/>
          <w:b/>
          <w:bCs/>
        </w:rPr>
        <w:t>PART I: Staffing - Funded Position</w:t>
      </w:r>
    </w:p>
    <w:tbl>
      <w:tblPr>
        <w:tblW w:w="3628" w:type="pct"/>
        <w:tblInd w:w="-856" w:type="dxa"/>
        <w:tblLook w:val="04A0" w:firstRow="1" w:lastRow="0" w:firstColumn="1" w:lastColumn="0" w:noHBand="0" w:noVBand="1"/>
      </w:tblPr>
      <w:tblGrid>
        <w:gridCol w:w="4736"/>
        <w:gridCol w:w="1725"/>
        <w:gridCol w:w="1725"/>
        <w:gridCol w:w="1935"/>
      </w:tblGrid>
      <w:tr w:rsidR="005B3DE6" w14:paraId="7CA93112" w14:textId="77777777" w:rsidTr="00E53C33">
        <w:trPr>
          <w:trHeight w:val="20"/>
          <w:tblHeader/>
        </w:trPr>
        <w:tc>
          <w:tcPr>
            <w:tcW w:w="2340"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13A5D464" w14:textId="6C291A82" w:rsidR="005B3DE6" w:rsidRPr="00E53C33" w:rsidRDefault="005B3DE6" w:rsidP="00E53C33">
            <w:pPr>
              <w:pStyle w:val="TOC1"/>
              <w:rPr>
                <w:b/>
                <w:bCs/>
              </w:rPr>
            </w:pPr>
          </w:p>
        </w:tc>
        <w:tc>
          <w:tcPr>
            <w:tcW w:w="852" w:type="pct"/>
            <w:tcBorders>
              <w:top w:val="single" w:sz="4" w:space="0" w:color="auto"/>
              <w:left w:val="nil"/>
              <w:bottom w:val="single" w:sz="4" w:space="0" w:color="auto"/>
              <w:right w:val="single" w:sz="4" w:space="0" w:color="auto"/>
            </w:tcBorders>
            <w:shd w:val="clear" w:color="auto" w:fill="FFF2CC" w:themeFill="accent4" w:themeFillTint="33"/>
            <w:noWrap/>
          </w:tcPr>
          <w:p w14:paraId="5BD1BA9F" w14:textId="4EE65181" w:rsidR="005B3DE6" w:rsidRPr="00E53C33" w:rsidRDefault="00180162" w:rsidP="00E53C33">
            <w:pPr>
              <w:pStyle w:val="TOC1"/>
              <w:rPr>
                <w:b/>
                <w:bCs/>
              </w:rPr>
            </w:pPr>
            <w:r>
              <w:rPr>
                <w:b/>
                <w:bCs/>
              </w:rPr>
              <w:t>2024/25</w:t>
            </w:r>
          </w:p>
        </w:tc>
        <w:tc>
          <w:tcPr>
            <w:tcW w:w="852" w:type="pct"/>
            <w:tcBorders>
              <w:top w:val="single" w:sz="4" w:space="0" w:color="auto"/>
              <w:left w:val="nil"/>
              <w:bottom w:val="single" w:sz="4" w:space="0" w:color="auto"/>
              <w:right w:val="single" w:sz="4" w:space="0" w:color="auto"/>
            </w:tcBorders>
            <w:shd w:val="clear" w:color="auto" w:fill="FFF2CC" w:themeFill="accent4" w:themeFillTint="33"/>
            <w:noWrap/>
          </w:tcPr>
          <w:p w14:paraId="17F14BBE" w14:textId="7B166064" w:rsidR="005B3DE6" w:rsidRPr="00E53C33" w:rsidRDefault="00180162" w:rsidP="00E53C33">
            <w:pPr>
              <w:pStyle w:val="TOC1"/>
              <w:rPr>
                <w:b/>
                <w:bCs/>
              </w:rPr>
            </w:pPr>
            <w:r>
              <w:rPr>
                <w:b/>
                <w:bCs/>
              </w:rPr>
              <w:t>2025/26</w:t>
            </w:r>
          </w:p>
        </w:tc>
        <w:tc>
          <w:tcPr>
            <w:tcW w:w="957" w:type="pct"/>
            <w:tcBorders>
              <w:top w:val="single" w:sz="4" w:space="0" w:color="auto"/>
              <w:left w:val="nil"/>
              <w:bottom w:val="single" w:sz="4" w:space="0" w:color="auto"/>
              <w:right w:val="single" w:sz="4" w:space="0" w:color="auto"/>
            </w:tcBorders>
            <w:shd w:val="clear" w:color="auto" w:fill="FFF2CC" w:themeFill="accent4" w:themeFillTint="33"/>
            <w:noWrap/>
          </w:tcPr>
          <w:p w14:paraId="1EF373AB" w14:textId="3CE3D03B" w:rsidR="005B3DE6" w:rsidRPr="00E53C33" w:rsidRDefault="00180162" w:rsidP="00E53C33">
            <w:pPr>
              <w:pStyle w:val="TOC1"/>
              <w:rPr>
                <w:b/>
                <w:bCs/>
              </w:rPr>
            </w:pPr>
            <w:r>
              <w:rPr>
                <w:b/>
                <w:bCs/>
              </w:rPr>
              <w:t>2026/27</w:t>
            </w:r>
          </w:p>
        </w:tc>
      </w:tr>
      <w:tr w:rsidR="005B3DE6" w14:paraId="44517149" w14:textId="77777777" w:rsidTr="00E53C33">
        <w:trPr>
          <w:trHeight w:val="20"/>
        </w:trPr>
        <w:tc>
          <w:tcPr>
            <w:tcW w:w="2340" w:type="pct"/>
            <w:tcBorders>
              <w:top w:val="nil"/>
              <w:left w:val="single" w:sz="4" w:space="0" w:color="auto"/>
              <w:bottom w:val="single" w:sz="4" w:space="0" w:color="auto"/>
              <w:right w:val="single" w:sz="4" w:space="0" w:color="auto"/>
            </w:tcBorders>
            <w:shd w:val="clear" w:color="auto" w:fill="auto"/>
            <w:noWrap/>
          </w:tcPr>
          <w:p w14:paraId="01CC8A76" w14:textId="77777777" w:rsidR="005B3DE6" w:rsidRDefault="007133BC" w:rsidP="00E53C33">
            <w:pPr>
              <w:pStyle w:val="TOC1"/>
            </w:pPr>
            <w:r>
              <w:t>Policy Makers (S-V)</w:t>
            </w:r>
          </w:p>
        </w:tc>
        <w:tc>
          <w:tcPr>
            <w:tcW w:w="852" w:type="pct"/>
            <w:tcBorders>
              <w:top w:val="nil"/>
              <w:left w:val="nil"/>
              <w:bottom w:val="single" w:sz="4" w:space="0" w:color="auto"/>
              <w:right w:val="single" w:sz="4" w:space="0" w:color="auto"/>
            </w:tcBorders>
            <w:shd w:val="clear" w:color="auto" w:fill="auto"/>
            <w:noWrap/>
          </w:tcPr>
          <w:p w14:paraId="1EE87B5B" w14:textId="7FEAD2D3" w:rsidR="005B3DE6" w:rsidRDefault="007133BC" w:rsidP="00E53C33">
            <w:pPr>
              <w:pStyle w:val="TOC1"/>
            </w:pPr>
            <w:r>
              <w:t>4</w:t>
            </w:r>
          </w:p>
        </w:tc>
        <w:tc>
          <w:tcPr>
            <w:tcW w:w="852" w:type="pct"/>
            <w:tcBorders>
              <w:top w:val="nil"/>
              <w:left w:val="nil"/>
              <w:bottom w:val="single" w:sz="4" w:space="0" w:color="auto"/>
              <w:right w:val="single" w:sz="4" w:space="0" w:color="auto"/>
            </w:tcBorders>
            <w:shd w:val="clear" w:color="auto" w:fill="auto"/>
            <w:noWrap/>
          </w:tcPr>
          <w:p w14:paraId="57D10529" w14:textId="77777777" w:rsidR="005B3DE6" w:rsidRDefault="007133BC" w:rsidP="00E53C33">
            <w:pPr>
              <w:pStyle w:val="TOC1"/>
            </w:pPr>
            <w:r>
              <w:t>4</w:t>
            </w:r>
          </w:p>
        </w:tc>
        <w:tc>
          <w:tcPr>
            <w:tcW w:w="957" w:type="pct"/>
            <w:tcBorders>
              <w:top w:val="nil"/>
              <w:left w:val="nil"/>
              <w:bottom w:val="single" w:sz="4" w:space="0" w:color="auto"/>
              <w:right w:val="single" w:sz="4" w:space="0" w:color="auto"/>
            </w:tcBorders>
            <w:shd w:val="clear" w:color="auto" w:fill="auto"/>
            <w:noWrap/>
          </w:tcPr>
          <w:p w14:paraId="08BFE218" w14:textId="77777777" w:rsidR="005B3DE6" w:rsidRDefault="007133BC" w:rsidP="00E53C33">
            <w:pPr>
              <w:pStyle w:val="TOC1"/>
            </w:pPr>
            <w:r>
              <w:t>4</w:t>
            </w:r>
          </w:p>
        </w:tc>
      </w:tr>
      <w:tr w:rsidR="005B3DE6" w14:paraId="66DEF772" w14:textId="77777777" w:rsidTr="00E53C33">
        <w:trPr>
          <w:trHeight w:val="20"/>
        </w:trPr>
        <w:tc>
          <w:tcPr>
            <w:tcW w:w="2340" w:type="pct"/>
            <w:tcBorders>
              <w:top w:val="nil"/>
              <w:left w:val="single" w:sz="4" w:space="0" w:color="auto"/>
              <w:bottom w:val="single" w:sz="4" w:space="0" w:color="auto"/>
              <w:right w:val="single" w:sz="4" w:space="0" w:color="auto"/>
            </w:tcBorders>
            <w:shd w:val="clear" w:color="auto" w:fill="auto"/>
            <w:noWrap/>
          </w:tcPr>
          <w:p w14:paraId="0373CAB3" w14:textId="77777777" w:rsidR="005B3DE6" w:rsidRDefault="007133BC" w:rsidP="00E53C33">
            <w:pPr>
              <w:pStyle w:val="TOC1"/>
            </w:pPr>
            <w:r>
              <w:t>Managerial Position (P-R)</w:t>
            </w:r>
          </w:p>
        </w:tc>
        <w:tc>
          <w:tcPr>
            <w:tcW w:w="852" w:type="pct"/>
            <w:tcBorders>
              <w:top w:val="nil"/>
              <w:left w:val="nil"/>
              <w:bottom w:val="single" w:sz="4" w:space="0" w:color="auto"/>
              <w:right w:val="single" w:sz="4" w:space="0" w:color="auto"/>
            </w:tcBorders>
            <w:shd w:val="clear" w:color="auto" w:fill="auto"/>
            <w:noWrap/>
          </w:tcPr>
          <w:p w14:paraId="0C33EBF4" w14:textId="6EA6F48A" w:rsidR="005B3DE6" w:rsidRDefault="007133BC" w:rsidP="00E53C33">
            <w:pPr>
              <w:pStyle w:val="TOC1"/>
            </w:pPr>
            <w:r>
              <w:t>7</w:t>
            </w:r>
          </w:p>
        </w:tc>
        <w:tc>
          <w:tcPr>
            <w:tcW w:w="852" w:type="pct"/>
            <w:tcBorders>
              <w:top w:val="nil"/>
              <w:left w:val="nil"/>
              <w:bottom w:val="single" w:sz="4" w:space="0" w:color="auto"/>
              <w:right w:val="single" w:sz="4" w:space="0" w:color="auto"/>
            </w:tcBorders>
            <w:shd w:val="clear" w:color="auto" w:fill="auto"/>
            <w:noWrap/>
          </w:tcPr>
          <w:p w14:paraId="3EEFA896" w14:textId="77777777" w:rsidR="005B3DE6" w:rsidRDefault="007133BC" w:rsidP="00E53C33">
            <w:pPr>
              <w:pStyle w:val="TOC1"/>
            </w:pPr>
            <w:r>
              <w:t>7</w:t>
            </w:r>
          </w:p>
        </w:tc>
        <w:tc>
          <w:tcPr>
            <w:tcW w:w="957" w:type="pct"/>
            <w:tcBorders>
              <w:top w:val="nil"/>
              <w:left w:val="nil"/>
              <w:bottom w:val="single" w:sz="4" w:space="0" w:color="auto"/>
              <w:right w:val="single" w:sz="4" w:space="0" w:color="auto"/>
            </w:tcBorders>
            <w:shd w:val="clear" w:color="auto" w:fill="auto"/>
            <w:noWrap/>
          </w:tcPr>
          <w:p w14:paraId="0B235E22" w14:textId="77777777" w:rsidR="005B3DE6" w:rsidRDefault="007133BC" w:rsidP="00E53C33">
            <w:pPr>
              <w:pStyle w:val="TOC1"/>
            </w:pPr>
            <w:r>
              <w:t>7</w:t>
            </w:r>
          </w:p>
        </w:tc>
      </w:tr>
      <w:tr w:rsidR="005B3DE6" w14:paraId="3B672041" w14:textId="77777777" w:rsidTr="00E53C33">
        <w:trPr>
          <w:trHeight w:val="20"/>
        </w:trPr>
        <w:tc>
          <w:tcPr>
            <w:tcW w:w="2340" w:type="pct"/>
            <w:tcBorders>
              <w:top w:val="nil"/>
              <w:left w:val="single" w:sz="4" w:space="0" w:color="auto"/>
              <w:bottom w:val="single" w:sz="4" w:space="0" w:color="auto"/>
              <w:right w:val="single" w:sz="4" w:space="0" w:color="auto"/>
            </w:tcBorders>
            <w:shd w:val="clear" w:color="auto" w:fill="auto"/>
            <w:noWrap/>
          </w:tcPr>
          <w:p w14:paraId="12C7B9FE" w14:textId="77777777" w:rsidR="005B3DE6" w:rsidRDefault="007133BC" w:rsidP="00E53C33">
            <w:pPr>
              <w:pStyle w:val="TOC1"/>
            </w:pPr>
            <w:r>
              <w:t>Technical Position (K-N)</w:t>
            </w:r>
          </w:p>
        </w:tc>
        <w:tc>
          <w:tcPr>
            <w:tcW w:w="852" w:type="pct"/>
            <w:tcBorders>
              <w:top w:val="nil"/>
              <w:left w:val="nil"/>
              <w:bottom w:val="single" w:sz="4" w:space="0" w:color="auto"/>
              <w:right w:val="single" w:sz="4" w:space="0" w:color="auto"/>
            </w:tcBorders>
            <w:shd w:val="clear" w:color="auto" w:fill="auto"/>
            <w:noWrap/>
          </w:tcPr>
          <w:p w14:paraId="1336F621" w14:textId="16005722" w:rsidR="005B3DE6" w:rsidRDefault="007133BC" w:rsidP="00E53C33">
            <w:pPr>
              <w:pStyle w:val="TOC1"/>
            </w:pPr>
            <w:r>
              <w:t>190</w:t>
            </w:r>
          </w:p>
        </w:tc>
        <w:tc>
          <w:tcPr>
            <w:tcW w:w="852" w:type="pct"/>
            <w:tcBorders>
              <w:top w:val="nil"/>
              <w:left w:val="nil"/>
              <w:bottom w:val="single" w:sz="4" w:space="0" w:color="auto"/>
              <w:right w:val="single" w:sz="4" w:space="0" w:color="auto"/>
            </w:tcBorders>
            <w:shd w:val="clear" w:color="auto" w:fill="auto"/>
            <w:noWrap/>
          </w:tcPr>
          <w:p w14:paraId="3E8D13F3" w14:textId="261B76B7" w:rsidR="005B3DE6" w:rsidRDefault="007133BC" w:rsidP="00E53C33">
            <w:pPr>
              <w:pStyle w:val="TOC1"/>
            </w:pPr>
            <w:r>
              <w:t>190</w:t>
            </w:r>
          </w:p>
        </w:tc>
        <w:tc>
          <w:tcPr>
            <w:tcW w:w="957" w:type="pct"/>
            <w:tcBorders>
              <w:top w:val="nil"/>
              <w:left w:val="nil"/>
              <w:bottom w:val="single" w:sz="4" w:space="0" w:color="auto"/>
              <w:right w:val="single" w:sz="4" w:space="0" w:color="auto"/>
            </w:tcBorders>
            <w:shd w:val="clear" w:color="auto" w:fill="auto"/>
            <w:noWrap/>
          </w:tcPr>
          <w:p w14:paraId="45432173" w14:textId="77777777" w:rsidR="005B3DE6" w:rsidRDefault="007133BC" w:rsidP="00E53C33">
            <w:pPr>
              <w:pStyle w:val="TOC1"/>
            </w:pPr>
            <w:r>
              <w:t>190</w:t>
            </w:r>
          </w:p>
        </w:tc>
      </w:tr>
      <w:tr w:rsidR="005B3DE6" w14:paraId="39D51403" w14:textId="77777777" w:rsidTr="00E53C33">
        <w:trPr>
          <w:trHeight w:val="20"/>
        </w:trPr>
        <w:tc>
          <w:tcPr>
            <w:tcW w:w="2340" w:type="pct"/>
            <w:tcBorders>
              <w:top w:val="nil"/>
              <w:left w:val="single" w:sz="4" w:space="0" w:color="auto"/>
              <w:bottom w:val="single" w:sz="4" w:space="0" w:color="auto"/>
              <w:right w:val="single" w:sz="4" w:space="0" w:color="auto"/>
            </w:tcBorders>
            <w:shd w:val="clear" w:color="auto" w:fill="auto"/>
            <w:noWrap/>
          </w:tcPr>
          <w:p w14:paraId="7E4D3188" w14:textId="77777777" w:rsidR="005B3DE6" w:rsidRDefault="007133BC" w:rsidP="00E53C33">
            <w:pPr>
              <w:pStyle w:val="TOC1"/>
            </w:pPr>
            <w:r>
              <w:t>Support Position (A-J)</w:t>
            </w:r>
          </w:p>
        </w:tc>
        <w:tc>
          <w:tcPr>
            <w:tcW w:w="852" w:type="pct"/>
            <w:tcBorders>
              <w:top w:val="nil"/>
              <w:left w:val="nil"/>
              <w:bottom w:val="single" w:sz="4" w:space="0" w:color="auto"/>
              <w:right w:val="single" w:sz="4" w:space="0" w:color="auto"/>
            </w:tcBorders>
            <w:shd w:val="clear" w:color="auto" w:fill="auto"/>
            <w:noWrap/>
          </w:tcPr>
          <w:p w14:paraId="72721907" w14:textId="06A60946" w:rsidR="005B3DE6" w:rsidRDefault="007133BC" w:rsidP="00E53C33">
            <w:pPr>
              <w:pStyle w:val="TOC1"/>
            </w:pPr>
            <w:r>
              <w:t>229</w:t>
            </w:r>
          </w:p>
        </w:tc>
        <w:tc>
          <w:tcPr>
            <w:tcW w:w="852" w:type="pct"/>
            <w:tcBorders>
              <w:top w:val="nil"/>
              <w:left w:val="nil"/>
              <w:bottom w:val="single" w:sz="4" w:space="0" w:color="auto"/>
              <w:right w:val="single" w:sz="4" w:space="0" w:color="auto"/>
            </w:tcBorders>
            <w:shd w:val="clear" w:color="auto" w:fill="auto"/>
            <w:noWrap/>
          </w:tcPr>
          <w:p w14:paraId="1E370DAB" w14:textId="77777777" w:rsidR="005B3DE6" w:rsidRDefault="007133BC" w:rsidP="00E53C33">
            <w:pPr>
              <w:pStyle w:val="TOC1"/>
            </w:pPr>
            <w:r>
              <w:t>229</w:t>
            </w:r>
          </w:p>
        </w:tc>
        <w:tc>
          <w:tcPr>
            <w:tcW w:w="957" w:type="pct"/>
            <w:tcBorders>
              <w:top w:val="nil"/>
              <w:left w:val="nil"/>
              <w:bottom w:val="single" w:sz="4" w:space="0" w:color="auto"/>
              <w:right w:val="single" w:sz="4" w:space="0" w:color="auto"/>
            </w:tcBorders>
            <w:shd w:val="clear" w:color="auto" w:fill="auto"/>
            <w:noWrap/>
          </w:tcPr>
          <w:p w14:paraId="411410CB" w14:textId="77777777" w:rsidR="005B3DE6" w:rsidRDefault="007133BC" w:rsidP="00E53C33">
            <w:pPr>
              <w:pStyle w:val="TOC1"/>
            </w:pPr>
            <w:r>
              <w:t>229</w:t>
            </w:r>
          </w:p>
        </w:tc>
      </w:tr>
      <w:tr w:rsidR="005B3DE6" w14:paraId="350B9BFD" w14:textId="77777777" w:rsidTr="00E53C33">
        <w:trPr>
          <w:trHeight w:val="20"/>
        </w:trPr>
        <w:tc>
          <w:tcPr>
            <w:tcW w:w="2340" w:type="pct"/>
            <w:tcBorders>
              <w:top w:val="nil"/>
              <w:left w:val="single" w:sz="4" w:space="0" w:color="auto"/>
              <w:bottom w:val="single" w:sz="4" w:space="0" w:color="auto"/>
              <w:right w:val="single" w:sz="4" w:space="0" w:color="auto"/>
            </w:tcBorders>
            <w:shd w:val="clear" w:color="auto" w:fill="auto"/>
            <w:noWrap/>
          </w:tcPr>
          <w:p w14:paraId="3E6D8FE1" w14:textId="77777777" w:rsidR="005B3DE6" w:rsidRDefault="007133BC" w:rsidP="00E53C33">
            <w:pPr>
              <w:pStyle w:val="TOC1"/>
            </w:pPr>
            <w:r>
              <w:t>Total</w:t>
            </w:r>
          </w:p>
        </w:tc>
        <w:tc>
          <w:tcPr>
            <w:tcW w:w="852" w:type="pct"/>
            <w:tcBorders>
              <w:top w:val="nil"/>
              <w:left w:val="nil"/>
              <w:bottom w:val="single" w:sz="4" w:space="0" w:color="auto"/>
              <w:right w:val="single" w:sz="4" w:space="0" w:color="auto"/>
            </w:tcBorders>
            <w:shd w:val="clear" w:color="auto" w:fill="auto"/>
            <w:noWrap/>
          </w:tcPr>
          <w:p w14:paraId="0C358DF2" w14:textId="2ABE7E26" w:rsidR="005B3DE6" w:rsidRDefault="007133BC" w:rsidP="00E53C33">
            <w:pPr>
              <w:pStyle w:val="TOC1"/>
            </w:pPr>
            <w:r>
              <w:fldChar w:fldCharType="begin"/>
            </w:r>
            <w:r>
              <w:instrText xml:space="preserve"> =SUM(ABOVE) </w:instrText>
            </w:r>
            <w:r>
              <w:fldChar w:fldCharType="separate"/>
            </w:r>
            <w:r>
              <w:t>430</w:t>
            </w:r>
            <w:r>
              <w:fldChar w:fldCharType="end"/>
            </w:r>
          </w:p>
        </w:tc>
        <w:tc>
          <w:tcPr>
            <w:tcW w:w="852" w:type="pct"/>
            <w:tcBorders>
              <w:top w:val="nil"/>
              <w:left w:val="nil"/>
              <w:bottom w:val="single" w:sz="4" w:space="0" w:color="auto"/>
              <w:right w:val="single" w:sz="4" w:space="0" w:color="auto"/>
            </w:tcBorders>
            <w:shd w:val="clear" w:color="auto" w:fill="auto"/>
            <w:noWrap/>
          </w:tcPr>
          <w:p w14:paraId="7D934345" w14:textId="68FA48BA" w:rsidR="005B3DE6" w:rsidRDefault="007133BC" w:rsidP="00E53C33">
            <w:pPr>
              <w:pStyle w:val="TOC1"/>
            </w:pPr>
            <w:r>
              <w:fldChar w:fldCharType="begin"/>
            </w:r>
            <w:r>
              <w:instrText xml:space="preserve"> =SUM(ABOVE) </w:instrText>
            </w:r>
            <w:r>
              <w:fldChar w:fldCharType="separate"/>
            </w:r>
            <w:r>
              <w:t>430</w:t>
            </w:r>
            <w:r>
              <w:fldChar w:fldCharType="end"/>
            </w:r>
          </w:p>
        </w:tc>
        <w:tc>
          <w:tcPr>
            <w:tcW w:w="957" w:type="pct"/>
            <w:tcBorders>
              <w:top w:val="nil"/>
              <w:left w:val="nil"/>
              <w:bottom w:val="single" w:sz="4" w:space="0" w:color="auto"/>
              <w:right w:val="single" w:sz="4" w:space="0" w:color="auto"/>
            </w:tcBorders>
            <w:shd w:val="clear" w:color="auto" w:fill="auto"/>
            <w:noWrap/>
          </w:tcPr>
          <w:p w14:paraId="15889D6A" w14:textId="77777777" w:rsidR="005B3DE6" w:rsidRDefault="007133BC" w:rsidP="00E53C33">
            <w:pPr>
              <w:pStyle w:val="TOC1"/>
            </w:pPr>
            <w:r>
              <w:t>430</w:t>
            </w:r>
          </w:p>
        </w:tc>
      </w:tr>
    </w:tbl>
    <w:p w14:paraId="445BA9F3" w14:textId="77777777" w:rsidR="00A16AC4" w:rsidRDefault="00A16AC4">
      <w:pPr>
        <w:spacing w:after="0" w:line="240" w:lineRule="auto"/>
        <w:rPr>
          <w:rFonts w:ascii="Times New Roman" w:hAnsi="Times New Roman"/>
          <w:b/>
          <w:sz w:val="24"/>
          <w:szCs w:val="24"/>
        </w:rPr>
        <w:sectPr w:rsidR="00A16AC4" w:rsidSect="00D843D3">
          <w:footerReference w:type="default" r:id="rId18"/>
          <w:pgSz w:w="16838" w:h="11906" w:orient="landscape"/>
          <w:pgMar w:top="1440" w:right="1440" w:bottom="1440" w:left="1440" w:header="708" w:footer="708" w:gutter="0"/>
          <w:cols w:space="708"/>
          <w:docGrid w:linePitch="360"/>
        </w:sectPr>
      </w:pPr>
      <w:bookmarkStart w:id="8" w:name="_Toc55324323"/>
    </w:p>
    <w:p w14:paraId="5F57E11B" w14:textId="2092560A" w:rsidR="005B3DE6" w:rsidRPr="009B4E16" w:rsidRDefault="007133BC" w:rsidP="00E53C33">
      <w:pPr>
        <w:pStyle w:val="Heading2"/>
        <w:ind w:left="-709"/>
        <w:rPr>
          <w:rFonts w:ascii="Times New Roman" w:hAnsi="Times New Roman"/>
          <w:b/>
          <w:sz w:val="24"/>
          <w:szCs w:val="24"/>
          <w:lang w:val="en-US"/>
        </w:rPr>
      </w:pPr>
      <w:bookmarkStart w:id="9" w:name="_Toc201569693"/>
      <w:r w:rsidRPr="0041717D">
        <w:rPr>
          <w:rFonts w:ascii="Times New Roman" w:hAnsi="Times New Roman"/>
          <w:b/>
          <w:sz w:val="24"/>
          <w:szCs w:val="24"/>
          <w:lang w:val="en-GB"/>
        </w:rPr>
        <w:lastRenderedPageBreak/>
        <w:t>37</w:t>
      </w:r>
      <w:r w:rsidR="009B4E16">
        <w:rPr>
          <w:rFonts w:ascii="Times New Roman" w:hAnsi="Times New Roman"/>
          <w:b/>
          <w:sz w:val="24"/>
          <w:szCs w:val="24"/>
          <w:lang w:val="en-US"/>
        </w:rPr>
        <w:t>30</w:t>
      </w:r>
      <w:r w:rsidRPr="0041717D">
        <w:rPr>
          <w:rFonts w:ascii="Times New Roman" w:hAnsi="Times New Roman"/>
          <w:b/>
          <w:sz w:val="24"/>
          <w:szCs w:val="24"/>
          <w:lang w:val="en-GB"/>
        </w:rPr>
        <w:t xml:space="preserve">:  </w:t>
      </w:r>
      <w:bookmarkEnd w:id="8"/>
      <w:r w:rsidRPr="0041717D">
        <w:rPr>
          <w:rFonts w:ascii="Times New Roman" w:hAnsi="Times New Roman"/>
          <w:b/>
          <w:sz w:val="24"/>
          <w:szCs w:val="24"/>
          <w:lang w:val="en-GB"/>
        </w:rPr>
        <w:t>MINISTRY OF EDUCATION, TRAINING &amp; SKILLS DEVELOPMENT</w:t>
      </w:r>
      <w:bookmarkEnd w:id="9"/>
    </w:p>
    <w:p w14:paraId="0FDB29A5" w14:textId="77777777" w:rsidR="00AD0355" w:rsidRDefault="00AD0355" w:rsidP="00AD0355">
      <w:pPr>
        <w:spacing w:after="0"/>
        <w:ind w:left="-709" w:right="-731"/>
        <w:rPr>
          <w:rFonts w:ascii="Times New Roman" w:hAnsi="Times New Roman" w:cs="Times New Roman"/>
          <w:b/>
        </w:rPr>
      </w:pPr>
    </w:p>
    <w:p w14:paraId="4963AE69" w14:textId="1D563926" w:rsidR="005B3DE6" w:rsidRDefault="007133BC" w:rsidP="00AD0355">
      <w:pPr>
        <w:spacing w:after="0"/>
        <w:ind w:left="-709" w:right="-731"/>
        <w:rPr>
          <w:rFonts w:ascii="Times New Roman" w:eastAsia="Calibri" w:hAnsi="Times New Roman" w:cs="Times New Roman"/>
          <w:b/>
          <w:bCs/>
        </w:rPr>
      </w:pPr>
      <w:r>
        <w:rPr>
          <w:rFonts w:ascii="Times New Roman" w:hAnsi="Times New Roman" w:cs="Times New Roman"/>
          <w:b/>
        </w:rPr>
        <w:t>PART A:</w:t>
      </w:r>
      <w:r>
        <w:rPr>
          <w:rFonts w:ascii="Times New Roman" w:eastAsia="Calibri" w:hAnsi="Times New Roman" w:cs="Times New Roman"/>
          <w:b/>
          <w:bCs/>
        </w:rPr>
        <w:t xml:space="preserve"> Vision</w:t>
      </w:r>
    </w:p>
    <w:p w14:paraId="0AE7E4BF" w14:textId="77777777" w:rsidR="00BD5617" w:rsidRPr="00BD5617" w:rsidRDefault="00BD5617" w:rsidP="00AD0355">
      <w:pPr>
        <w:ind w:left="-709" w:right="-731"/>
        <w:rPr>
          <w:rFonts w:ascii="Times New Roman" w:hAnsi="Times New Roman"/>
          <w:color w:val="000000" w:themeColor="text1"/>
          <w:sz w:val="24"/>
          <w:szCs w:val="24"/>
        </w:rPr>
      </w:pPr>
      <w:r w:rsidRPr="00BD5617">
        <w:rPr>
          <w:rFonts w:ascii="Times New Roman" w:hAnsi="Times New Roman"/>
          <w:color w:val="000000" w:themeColor="text1"/>
          <w:sz w:val="24"/>
          <w:szCs w:val="24"/>
        </w:rPr>
        <w:t>Quality and inclusive Early Childhood Development and Education (ECDE), Training and skills development for improved social economic wellbeing of the people.</w:t>
      </w:r>
      <w:r w:rsidRPr="00BD5617">
        <w:rPr>
          <w:rFonts w:ascii="Times New Roman" w:hAnsi="Times New Roman"/>
          <w:color w:val="000000" w:themeColor="text1"/>
          <w:sz w:val="24"/>
          <w:szCs w:val="24"/>
        </w:rPr>
        <w:tab/>
      </w:r>
    </w:p>
    <w:p w14:paraId="47DAD445" w14:textId="77777777" w:rsidR="00BD5617" w:rsidRDefault="00BD5617" w:rsidP="00AD0355">
      <w:pPr>
        <w:ind w:left="-709" w:right="-731"/>
        <w:rPr>
          <w:rFonts w:ascii="Times New Roman" w:eastAsiaTheme="minorEastAsia" w:hAnsi="Times New Roman" w:cs="Times New Roman"/>
          <w:b/>
        </w:rPr>
      </w:pPr>
    </w:p>
    <w:p w14:paraId="3D2CC00B" w14:textId="77777777" w:rsidR="005B3DE6" w:rsidRDefault="007133BC" w:rsidP="00AD0355">
      <w:pPr>
        <w:spacing w:after="0"/>
        <w:ind w:left="-709" w:right="-731"/>
        <w:rPr>
          <w:rFonts w:ascii="Times New Roman" w:eastAsia="Calibri" w:hAnsi="Times New Roman" w:cs="Times New Roman"/>
          <w:b/>
          <w:bCs/>
        </w:rPr>
      </w:pPr>
      <w:r>
        <w:rPr>
          <w:rFonts w:ascii="Times New Roman" w:eastAsia="Calibri" w:hAnsi="Times New Roman" w:cs="Times New Roman"/>
          <w:b/>
          <w:bCs/>
        </w:rPr>
        <w:t>PART B: Mission</w:t>
      </w:r>
    </w:p>
    <w:p w14:paraId="6C43A6D8" w14:textId="77777777" w:rsidR="00BD5617" w:rsidRPr="00BD5617" w:rsidRDefault="00BD5617" w:rsidP="00AD0355">
      <w:pPr>
        <w:ind w:left="-709" w:right="-731"/>
        <w:rPr>
          <w:rFonts w:ascii="Times New Roman" w:hAnsi="Times New Roman"/>
          <w:color w:val="000000" w:themeColor="text1"/>
          <w:sz w:val="24"/>
          <w:szCs w:val="24"/>
        </w:rPr>
      </w:pPr>
      <w:r w:rsidRPr="00BD5617">
        <w:rPr>
          <w:rFonts w:ascii="Times New Roman" w:hAnsi="Times New Roman"/>
          <w:color w:val="000000" w:themeColor="text1"/>
          <w:sz w:val="24"/>
          <w:szCs w:val="24"/>
        </w:rPr>
        <w:t>To promote quality education and training access, retention and transition from ECDE, and enhance relevant training and skills development programs for sustainable livelihoods.</w:t>
      </w:r>
    </w:p>
    <w:p w14:paraId="5B3F9925" w14:textId="77777777" w:rsidR="00BD5617" w:rsidRDefault="00BD5617" w:rsidP="00E53C33">
      <w:pPr>
        <w:ind w:left="-709"/>
        <w:rPr>
          <w:rFonts w:ascii="Times New Roman" w:eastAsia="Calibri" w:hAnsi="Times New Roman" w:cs="Times New Roman"/>
          <w:b/>
          <w:bCs/>
        </w:rPr>
      </w:pPr>
    </w:p>
    <w:p w14:paraId="50F228E3" w14:textId="0A6E12D2" w:rsidR="005B3DE6" w:rsidRDefault="007133BC" w:rsidP="00AD0355">
      <w:pPr>
        <w:spacing w:after="0"/>
        <w:ind w:left="-709"/>
        <w:rPr>
          <w:rFonts w:ascii="Times New Roman" w:hAnsi="Times New Roman" w:cs="Times New Roman"/>
          <w:b/>
        </w:rPr>
      </w:pPr>
      <w:r>
        <w:rPr>
          <w:rFonts w:ascii="Times New Roman" w:hAnsi="Times New Roman" w:cs="Times New Roman"/>
          <w:b/>
        </w:rPr>
        <w:t xml:space="preserve">PART </w:t>
      </w:r>
      <w:r w:rsidR="000216DE">
        <w:rPr>
          <w:rFonts w:ascii="Times New Roman" w:hAnsi="Times New Roman" w:cs="Times New Roman"/>
          <w:b/>
        </w:rPr>
        <w:t>C</w:t>
      </w:r>
      <w:r>
        <w:rPr>
          <w:rFonts w:ascii="Times New Roman" w:hAnsi="Times New Roman" w:cs="Times New Roman"/>
          <w:b/>
        </w:rPr>
        <w:t xml:space="preserve">: Programme Objectives </w:t>
      </w:r>
    </w:p>
    <w:tbl>
      <w:tblPr>
        <w:tblW w:w="5790" w:type="pct"/>
        <w:tblInd w:w="-714" w:type="dxa"/>
        <w:tblLook w:val="04A0" w:firstRow="1" w:lastRow="0" w:firstColumn="1" w:lastColumn="0" w:noHBand="0" w:noVBand="1"/>
      </w:tblPr>
      <w:tblGrid>
        <w:gridCol w:w="4327"/>
        <w:gridCol w:w="6114"/>
      </w:tblGrid>
      <w:tr w:rsidR="00335261" w:rsidRPr="00335261" w14:paraId="50BB6D25" w14:textId="77777777" w:rsidTr="002C5FEC">
        <w:trPr>
          <w:trHeight w:val="20"/>
        </w:trPr>
        <w:tc>
          <w:tcPr>
            <w:tcW w:w="2072"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5706661" w14:textId="511ECF47" w:rsidR="00335261" w:rsidRPr="00335261" w:rsidRDefault="00335261" w:rsidP="00AD0355">
            <w:pPr>
              <w:spacing w:after="0" w:line="240" w:lineRule="auto"/>
              <w:rPr>
                <w:rFonts w:ascii="Times New Roman" w:eastAsia="Times New Roman" w:hAnsi="Times New Roman" w:cs="Times New Roman"/>
                <w:b/>
                <w:bCs/>
                <w:color w:val="000000"/>
                <w:sz w:val="24"/>
                <w:szCs w:val="24"/>
                <w:lang w:val="en-US"/>
              </w:rPr>
            </w:pPr>
            <w:r w:rsidRPr="00335261">
              <w:rPr>
                <w:rFonts w:ascii="Times New Roman" w:eastAsia="Times New Roman" w:hAnsi="Times New Roman" w:cs="Times New Roman"/>
                <w:b/>
                <w:bCs/>
                <w:color w:val="000000"/>
                <w:sz w:val="24"/>
                <w:szCs w:val="24"/>
              </w:rPr>
              <w:t>Programme</w:t>
            </w:r>
          </w:p>
        </w:tc>
        <w:tc>
          <w:tcPr>
            <w:tcW w:w="2928" w:type="pct"/>
            <w:tcBorders>
              <w:top w:val="single" w:sz="4" w:space="0" w:color="auto"/>
              <w:left w:val="nil"/>
              <w:bottom w:val="single" w:sz="4" w:space="0" w:color="auto"/>
              <w:right w:val="single" w:sz="4" w:space="0" w:color="auto"/>
            </w:tcBorders>
            <w:shd w:val="clear" w:color="auto" w:fill="FFF2CC" w:themeFill="accent4" w:themeFillTint="33"/>
            <w:hideMark/>
          </w:tcPr>
          <w:p w14:paraId="74147AE4" w14:textId="2602A578" w:rsidR="00335261" w:rsidRPr="00335261" w:rsidRDefault="00335261" w:rsidP="00AD0355">
            <w:pPr>
              <w:spacing w:after="0" w:line="240" w:lineRule="auto"/>
              <w:rPr>
                <w:rFonts w:ascii="Times New Roman" w:eastAsia="Times New Roman" w:hAnsi="Times New Roman" w:cs="Times New Roman"/>
                <w:b/>
                <w:bCs/>
                <w:color w:val="000000"/>
                <w:sz w:val="24"/>
                <w:szCs w:val="24"/>
                <w:lang w:val="en-US"/>
              </w:rPr>
            </w:pPr>
            <w:r w:rsidRPr="00335261">
              <w:rPr>
                <w:rFonts w:ascii="Times New Roman" w:eastAsia="Times New Roman" w:hAnsi="Times New Roman" w:cs="Times New Roman"/>
                <w:b/>
                <w:bCs/>
                <w:color w:val="000000"/>
                <w:sz w:val="24"/>
                <w:szCs w:val="24"/>
              </w:rPr>
              <w:t>Objective</w:t>
            </w:r>
          </w:p>
        </w:tc>
      </w:tr>
      <w:tr w:rsidR="00335261" w:rsidRPr="00335261" w14:paraId="0430EBAA" w14:textId="77777777" w:rsidTr="002C5FEC">
        <w:trPr>
          <w:trHeight w:val="20"/>
        </w:trPr>
        <w:tc>
          <w:tcPr>
            <w:tcW w:w="2072" w:type="pct"/>
            <w:tcBorders>
              <w:top w:val="nil"/>
              <w:left w:val="single" w:sz="4" w:space="0" w:color="auto"/>
              <w:bottom w:val="single" w:sz="4" w:space="0" w:color="auto"/>
              <w:right w:val="single" w:sz="4" w:space="0" w:color="auto"/>
            </w:tcBorders>
            <w:shd w:val="clear" w:color="auto" w:fill="auto"/>
            <w:hideMark/>
          </w:tcPr>
          <w:p w14:paraId="41570912" w14:textId="77777777" w:rsidR="00335261" w:rsidRPr="00335261" w:rsidRDefault="00335261" w:rsidP="00AD0355">
            <w:pPr>
              <w:spacing w:after="0" w:line="240" w:lineRule="auto"/>
              <w:rPr>
                <w:rFonts w:ascii="Times New Roman" w:eastAsia="Times New Roman" w:hAnsi="Times New Roman" w:cs="Times New Roman"/>
                <w:color w:val="000000"/>
                <w:sz w:val="24"/>
                <w:szCs w:val="24"/>
                <w:lang w:val="en-US"/>
              </w:rPr>
            </w:pPr>
            <w:r w:rsidRPr="00335261">
              <w:rPr>
                <w:rFonts w:ascii="Times New Roman" w:eastAsia="Times New Roman" w:hAnsi="Times New Roman" w:cs="Times New Roman"/>
                <w:color w:val="000000"/>
                <w:sz w:val="24"/>
                <w:szCs w:val="24"/>
              </w:rPr>
              <w:t>0501003710 P1: General Administration, Planning and Support Services</w:t>
            </w:r>
          </w:p>
        </w:tc>
        <w:tc>
          <w:tcPr>
            <w:tcW w:w="2928" w:type="pct"/>
            <w:tcBorders>
              <w:top w:val="nil"/>
              <w:left w:val="nil"/>
              <w:bottom w:val="single" w:sz="4" w:space="0" w:color="auto"/>
              <w:right w:val="single" w:sz="4" w:space="0" w:color="auto"/>
            </w:tcBorders>
            <w:shd w:val="clear" w:color="auto" w:fill="auto"/>
            <w:hideMark/>
          </w:tcPr>
          <w:p w14:paraId="4303CF35" w14:textId="18905278" w:rsidR="00335261" w:rsidRPr="00335261" w:rsidRDefault="00335261" w:rsidP="00AD0355">
            <w:pPr>
              <w:spacing w:after="0" w:line="240" w:lineRule="auto"/>
              <w:rPr>
                <w:rFonts w:ascii="Times New Roman" w:eastAsia="Times New Roman" w:hAnsi="Times New Roman" w:cs="Times New Roman"/>
                <w:color w:val="000000"/>
                <w:sz w:val="24"/>
                <w:szCs w:val="24"/>
                <w:lang w:val="en-US"/>
              </w:rPr>
            </w:pPr>
            <w:r w:rsidRPr="00335261">
              <w:rPr>
                <w:rFonts w:ascii="Times New Roman" w:eastAsia="Times New Roman" w:hAnsi="Times New Roman" w:cs="Times New Roman"/>
                <w:color w:val="000000"/>
                <w:sz w:val="24"/>
                <w:szCs w:val="24"/>
              </w:rPr>
              <w:t xml:space="preserve">To offer supportive services to other programmes, </w:t>
            </w:r>
            <w:r w:rsidR="00AD0355" w:rsidRPr="00335261">
              <w:rPr>
                <w:rFonts w:ascii="Times New Roman" w:eastAsia="Times New Roman" w:hAnsi="Times New Roman" w:cs="Times New Roman"/>
                <w:color w:val="000000"/>
                <w:sz w:val="24"/>
                <w:szCs w:val="24"/>
              </w:rPr>
              <w:t>Financing, Technical support</w:t>
            </w:r>
          </w:p>
        </w:tc>
      </w:tr>
      <w:tr w:rsidR="00335261" w:rsidRPr="00335261" w14:paraId="1417E031" w14:textId="77777777" w:rsidTr="002C5FEC">
        <w:trPr>
          <w:trHeight w:val="20"/>
        </w:trPr>
        <w:tc>
          <w:tcPr>
            <w:tcW w:w="2072" w:type="pct"/>
            <w:tcBorders>
              <w:top w:val="nil"/>
              <w:left w:val="single" w:sz="4" w:space="0" w:color="auto"/>
              <w:bottom w:val="single" w:sz="4" w:space="0" w:color="auto"/>
              <w:right w:val="single" w:sz="4" w:space="0" w:color="auto"/>
            </w:tcBorders>
            <w:shd w:val="clear" w:color="auto" w:fill="auto"/>
            <w:hideMark/>
          </w:tcPr>
          <w:p w14:paraId="63CD9034" w14:textId="77777777" w:rsidR="00335261" w:rsidRPr="00335261" w:rsidRDefault="00335261" w:rsidP="00AD0355">
            <w:pPr>
              <w:spacing w:after="0" w:line="240" w:lineRule="auto"/>
              <w:rPr>
                <w:rFonts w:ascii="Times New Roman" w:eastAsia="Times New Roman" w:hAnsi="Times New Roman" w:cs="Times New Roman"/>
                <w:color w:val="000000"/>
                <w:sz w:val="24"/>
                <w:szCs w:val="24"/>
                <w:lang w:val="en-US"/>
              </w:rPr>
            </w:pPr>
            <w:r w:rsidRPr="00335261">
              <w:rPr>
                <w:rFonts w:ascii="Times New Roman" w:eastAsia="Times New Roman" w:hAnsi="Times New Roman" w:cs="Times New Roman"/>
                <w:color w:val="000000"/>
                <w:sz w:val="24"/>
                <w:szCs w:val="24"/>
              </w:rPr>
              <w:t>0502003710 P2: Primary Education</w:t>
            </w:r>
          </w:p>
        </w:tc>
        <w:tc>
          <w:tcPr>
            <w:tcW w:w="2928" w:type="pct"/>
            <w:tcBorders>
              <w:top w:val="nil"/>
              <w:left w:val="nil"/>
              <w:bottom w:val="single" w:sz="4" w:space="0" w:color="auto"/>
              <w:right w:val="single" w:sz="4" w:space="0" w:color="auto"/>
            </w:tcBorders>
            <w:shd w:val="clear" w:color="auto" w:fill="auto"/>
            <w:hideMark/>
          </w:tcPr>
          <w:p w14:paraId="6022049D" w14:textId="77777777" w:rsidR="00335261" w:rsidRPr="00335261" w:rsidRDefault="00335261" w:rsidP="00AD0355">
            <w:pPr>
              <w:spacing w:after="0" w:line="240" w:lineRule="auto"/>
              <w:rPr>
                <w:rFonts w:ascii="Times New Roman" w:eastAsia="Times New Roman" w:hAnsi="Times New Roman" w:cs="Times New Roman"/>
                <w:color w:val="000000"/>
                <w:sz w:val="24"/>
                <w:szCs w:val="24"/>
                <w:lang w:val="en-US"/>
              </w:rPr>
            </w:pPr>
            <w:r w:rsidRPr="00335261">
              <w:rPr>
                <w:rFonts w:ascii="Times New Roman" w:eastAsia="Times New Roman" w:hAnsi="Times New Roman" w:cs="Times New Roman"/>
                <w:color w:val="000000"/>
                <w:sz w:val="24"/>
                <w:szCs w:val="24"/>
              </w:rPr>
              <w:t>To offer a firm educational foundation for early learning.</w:t>
            </w:r>
          </w:p>
        </w:tc>
      </w:tr>
      <w:tr w:rsidR="00335261" w:rsidRPr="00335261" w14:paraId="3F96B298" w14:textId="77777777" w:rsidTr="002C5FEC">
        <w:trPr>
          <w:trHeight w:val="20"/>
        </w:trPr>
        <w:tc>
          <w:tcPr>
            <w:tcW w:w="2072" w:type="pct"/>
            <w:tcBorders>
              <w:top w:val="nil"/>
              <w:left w:val="single" w:sz="4" w:space="0" w:color="auto"/>
              <w:bottom w:val="single" w:sz="4" w:space="0" w:color="auto"/>
              <w:right w:val="single" w:sz="4" w:space="0" w:color="auto"/>
            </w:tcBorders>
            <w:shd w:val="clear" w:color="auto" w:fill="auto"/>
            <w:hideMark/>
          </w:tcPr>
          <w:p w14:paraId="73007384" w14:textId="77777777" w:rsidR="00335261" w:rsidRPr="00335261" w:rsidRDefault="00335261" w:rsidP="00AD0355">
            <w:pPr>
              <w:spacing w:after="0" w:line="240" w:lineRule="auto"/>
              <w:rPr>
                <w:rFonts w:ascii="Times New Roman" w:eastAsia="Times New Roman" w:hAnsi="Times New Roman" w:cs="Times New Roman"/>
                <w:color w:val="000000"/>
                <w:sz w:val="24"/>
                <w:szCs w:val="24"/>
                <w:lang w:val="en-US"/>
              </w:rPr>
            </w:pPr>
            <w:r w:rsidRPr="00335261">
              <w:rPr>
                <w:rFonts w:ascii="Times New Roman" w:eastAsia="Times New Roman" w:hAnsi="Times New Roman" w:cs="Times New Roman"/>
                <w:color w:val="000000"/>
                <w:sz w:val="24"/>
                <w:szCs w:val="24"/>
              </w:rPr>
              <w:t>Prog.4 Youth Training and skills development</w:t>
            </w:r>
          </w:p>
        </w:tc>
        <w:tc>
          <w:tcPr>
            <w:tcW w:w="2928" w:type="pct"/>
            <w:tcBorders>
              <w:top w:val="nil"/>
              <w:left w:val="nil"/>
              <w:bottom w:val="single" w:sz="4" w:space="0" w:color="auto"/>
              <w:right w:val="single" w:sz="4" w:space="0" w:color="auto"/>
            </w:tcBorders>
            <w:shd w:val="clear" w:color="auto" w:fill="auto"/>
            <w:hideMark/>
          </w:tcPr>
          <w:p w14:paraId="735C863C" w14:textId="087C4888" w:rsidR="00335261" w:rsidRPr="00335261" w:rsidRDefault="00AD0355" w:rsidP="00AD0355">
            <w:pPr>
              <w:spacing w:after="0" w:line="240" w:lineRule="auto"/>
              <w:rPr>
                <w:rFonts w:ascii="Times New Roman" w:eastAsia="Times New Roman" w:hAnsi="Times New Roman" w:cs="Times New Roman"/>
                <w:color w:val="000000"/>
                <w:sz w:val="24"/>
                <w:szCs w:val="24"/>
                <w:lang w:val="en-US"/>
              </w:rPr>
            </w:pPr>
            <w:r w:rsidRPr="00335261">
              <w:rPr>
                <w:rFonts w:ascii="Times New Roman" w:eastAsia="Times New Roman" w:hAnsi="Times New Roman" w:cs="Times New Roman"/>
                <w:color w:val="000000"/>
                <w:sz w:val="24"/>
                <w:szCs w:val="24"/>
              </w:rPr>
              <w:t>To enhance</w:t>
            </w:r>
            <w:r w:rsidR="00335261" w:rsidRPr="00335261">
              <w:rPr>
                <w:rFonts w:ascii="Times New Roman" w:eastAsia="Times New Roman" w:hAnsi="Times New Roman" w:cs="Times New Roman"/>
                <w:color w:val="000000"/>
                <w:sz w:val="24"/>
                <w:szCs w:val="24"/>
              </w:rPr>
              <w:t xml:space="preserve"> middle level learning by offering both financial and </w:t>
            </w:r>
            <w:r w:rsidRPr="00335261">
              <w:rPr>
                <w:rFonts w:ascii="Times New Roman" w:eastAsia="Times New Roman" w:hAnsi="Times New Roman" w:cs="Times New Roman"/>
                <w:color w:val="000000"/>
                <w:sz w:val="24"/>
                <w:szCs w:val="24"/>
              </w:rPr>
              <w:t>material support</w:t>
            </w:r>
            <w:r w:rsidR="00335261" w:rsidRPr="00335261">
              <w:rPr>
                <w:rFonts w:ascii="Times New Roman" w:eastAsia="Times New Roman" w:hAnsi="Times New Roman" w:cs="Times New Roman"/>
                <w:color w:val="000000"/>
                <w:sz w:val="24"/>
                <w:szCs w:val="24"/>
              </w:rPr>
              <w:t xml:space="preserve"> to youth polytechnics</w:t>
            </w:r>
          </w:p>
        </w:tc>
      </w:tr>
      <w:tr w:rsidR="00335261" w:rsidRPr="00335261" w14:paraId="1F009356" w14:textId="77777777" w:rsidTr="002C5FEC">
        <w:trPr>
          <w:trHeight w:val="20"/>
        </w:trPr>
        <w:tc>
          <w:tcPr>
            <w:tcW w:w="2072" w:type="pct"/>
            <w:tcBorders>
              <w:top w:val="nil"/>
              <w:left w:val="single" w:sz="4" w:space="0" w:color="auto"/>
              <w:bottom w:val="single" w:sz="4" w:space="0" w:color="auto"/>
              <w:right w:val="single" w:sz="4" w:space="0" w:color="auto"/>
            </w:tcBorders>
            <w:shd w:val="clear" w:color="auto" w:fill="auto"/>
            <w:hideMark/>
          </w:tcPr>
          <w:p w14:paraId="134E425F" w14:textId="77777777" w:rsidR="00335261" w:rsidRPr="00335261" w:rsidRDefault="00335261" w:rsidP="00AD0355">
            <w:pPr>
              <w:spacing w:after="0" w:line="240" w:lineRule="auto"/>
              <w:rPr>
                <w:rFonts w:ascii="Times New Roman" w:eastAsia="Times New Roman" w:hAnsi="Times New Roman" w:cs="Times New Roman"/>
                <w:color w:val="000000"/>
                <w:sz w:val="24"/>
                <w:szCs w:val="24"/>
                <w:lang w:val="en-US"/>
              </w:rPr>
            </w:pPr>
            <w:r w:rsidRPr="00335261">
              <w:rPr>
                <w:rFonts w:ascii="Times New Roman" w:eastAsia="Times New Roman" w:hAnsi="Times New Roman" w:cs="Times New Roman"/>
                <w:color w:val="000000"/>
                <w:sz w:val="24"/>
                <w:szCs w:val="24"/>
              </w:rPr>
              <w:t>Prog.5 Quality assurance and standards</w:t>
            </w:r>
          </w:p>
        </w:tc>
        <w:tc>
          <w:tcPr>
            <w:tcW w:w="2928" w:type="pct"/>
            <w:tcBorders>
              <w:top w:val="nil"/>
              <w:left w:val="nil"/>
              <w:bottom w:val="single" w:sz="4" w:space="0" w:color="auto"/>
              <w:right w:val="single" w:sz="4" w:space="0" w:color="auto"/>
            </w:tcBorders>
            <w:shd w:val="clear" w:color="auto" w:fill="auto"/>
            <w:hideMark/>
          </w:tcPr>
          <w:p w14:paraId="3C54DF20" w14:textId="77777777" w:rsidR="00335261" w:rsidRPr="00335261" w:rsidRDefault="00335261" w:rsidP="00AD0355">
            <w:pPr>
              <w:spacing w:after="0" w:line="240" w:lineRule="auto"/>
              <w:rPr>
                <w:rFonts w:ascii="Times New Roman" w:eastAsia="Times New Roman" w:hAnsi="Times New Roman" w:cs="Times New Roman"/>
                <w:color w:val="000000"/>
                <w:sz w:val="24"/>
                <w:szCs w:val="24"/>
                <w:lang w:val="en-US"/>
              </w:rPr>
            </w:pPr>
            <w:r w:rsidRPr="00335261">
              <w:rPr>
                <w:rFonts w:ascii="Times New Roman" w:eastAsia="Times New Roman" w:hAnsi="Times New Roman" w:cs="Times New Roman"/>
                <w:color w:val="000000"/>
                <w:sz w:val="24"/>
                <w:szCs w:val="24"/>
              </w:rPr>
              <w:t>To improve the capacities of both learners/candidates and teachers by exposing them to various aspects of mentorship.</w:t>
            </w:r>
          </w:p>
        </w:tc>
      </w:tr>
    </w:tbl>
    <w:p w14:paraId="2918B043" w14:textId="77777777" w:rsidR="005B3DE6" w:rsidRDefault="005B3DE6">
      <w:pPr>
        <w:rPr>
          <w:rFonts w:ascii="Times New Roman" w:hAnsi="Times New Roman" w:cs="Times New Roman"/>
          <w:b/>
        </w:rPr>
      </w:pPr>
    </w:p>
    <w:p w14:paraId="5F9695E5" w14:textId="77777777" w:rsidR="0077728A" w:rsidRDefault="0077728A" w:rsidP="0077728A">
      <w:pPr>
        <w:spacing w:after="0"/>
        <w:rPr>
          <w:rFonts w:ascii="Times New Roman" w:hAnsi="Times New Roman" w:cs="Times New Roman"/>
          <w:b/>
          <w:bCs/>
          <w:sz w:val="24"/>
          <w:szCs w:val="24"/>
        </w:rPr>
      </w:pPr>
      <w:r w:rsidRPr="008C751C">
        <w:rPr>
          <w:rFonts w:ascii="Times New Roman" w:hAnsi="Times New Roman" w:cs="Times New Roman"/>
          <w:b/>
          <w:bCs/>
          <w:sz w:val="24"/>
          <w:szCs w:val="24"/>
        </w:rPr>
        <w:t>Part D. Performance Overview and Background for Programmes</w:t>
      </w:r>
    </w:p>
    <w:p w14:paraId="2D4C47FB" w14:textId="64DAD644" w:rsidR="00143C35" w:rsidRPr="00143C35" w:rsidRDefault="00143C35" w:rsidP="00143C35">
      <w:pPr>
        <w:tabs>
          <w:tab w:val="left" w:pos="720"/>
        </w:tabs>
        <w:spacing w:after="0"/>
        <w:jc w:val="both"/>
        <w:rPr>
          <w:rFonts w:ascii="Times New Roman" w:hAnsi="Times New Roman" w:cs="Times New Roman"/>
          <w:sz w:val="24"/>
          <w:szCs w:val="24"/>
        </w:rPr>
      </w:pPr>
      <w:r w:rsidRPr="00143C35">
        <w:rPr>
          <w:rFonts w:ascii="Times New Roman" w:hAnsi="Times New Roman" w:cs="Times New Roman"/>
          <w:sz w:val="24"/>
          <w:szCs w:val="24"/>
        </w:rPr>
        <w:t xml:space="preserve">The County Government of </w:t>
      </w:r>
      <w:proofErr w:type="spellStart"/>
      <w:r w:rsidRPr="00143C35">
        <w:rPr>
          <w:rFonts w:ascii="Times New Roman" w:hAnsi="Times New Roman" w:cs="Times New Roman"/>
          <w:sz w:val="24"/>
          <w:szCs w:val="24"/>
        </w:rPr>
        <w:t>Kitui</w:t>
      </w:r>
      <w:proofErr w:type="spellEnd"/>
      <w:r w:rsidRPr="00143C35">
        <w:rPr>
          <w:rFonts w:ascii="Times New Roman" w:hAnsi="Times New Roman" w:cs="Times New Roman"/>
          <w:sz w:val="24"/>
          <w:szCs w:val="24"/>
        </w:rPr>
        <w:t xml:space="preserve"> employed and converted into Permanent and Pensionable (P&amp;P) terms 1,688 ECDE teachers, boosting their morale, improving their livelihoods and spurring, re-energizing rural economies through their expenditure of their enhanced incomes within their localities.</w:t>
      </w:r>
    </w:p>
    <w:p w14:paraId="17C48315" w14:textId="1F7E034C" w:rsidR="00143C35" w:rsidRPr="00143C35" w:rsidRDefault="00143C35" w:rsidP="00143C35">
      <w:pPr>
        <w:tabs>
          <w:tab w:val="left" w:pos="720"/>
        </w:tabs>
        <w:spacing w:after="0"/>
        <w:jc w:val="both"/>
        <w:rPr>
          <w:rFonts w:ascii="Times New Roman" w:hAnsi="Times New Roman" w:cs="Times New Roman"/>
          <w:sz w:val="24"/>
          <w:szCs w:val="24"/>
        </w:rPr>
      </w:pPr>
      <w:r w:rsidRPr="00143C35">
        <w:rPr>
          <w:rFonts w:ascii="Times New Roman" w:hAnsi="Times New Roman" w:cs="Times New Roman"/>
          <w:sz w:val="24"/>
          <w:szCs w:val="24"/>
        </w:rPr>
        <w:t xml:space="preserve">The County Government of </w:t>
      </w:r>
      <w:proofErr w:type="spellStart"/>
      <w:r w:rsidRPr="00143C35">
        <w:rPr>
          <w:rFonts w:ascii="Times New Roman" w:hAnsi="Times New Roman" w:cs="Times New Roman"/>
          <w:sz w:val="24"/>
          <w:szCs w:val="24"/>
        </w:rPr>
        <w:t>Kitui</w:t>
      </w:r>
      <w:proofErr w:type="spellEnd"/>
      <w:r w:rsidRPr="00143C35">
        <w:rPr>
          <w:rFonts w:ascii="Times New Roman" w:hAnsi="Times New Roman" w:cs="Times New Roman"/>
          <w:sz w:val="24"/>
          <w:szCs w:val="24"/>
        </w:rPr>
        <w:t xml:space="preserve"> increased the allocation per trainee to a minimum of 10,000, an increase to TVETs from 17,300,000 in FY2022/2023 to 25,920,000 in FY2023/2024 representing 30% of the total bursary allocation. The county has further paid additional 16,255,000 as examination fees to 3251 scheduled to sit for the Grade III Government Trade Test Examination in December, 2024 and improved infrastructure in several centres across the county. These efforts have increased the enrolment from 2506 trainees in </w:t>
      </w:r>
      <w:r w:rsidR="00180162">
        <w:rPr>
          <w:rFonts w:ascii="Times New Roman" w:hAnsi="Times New Roman" w:cs="Times New Roman"/>
          <w:sz w:val="24"/>
          <w:szCs w:val="24"/>
        </w:rPr>
        <w:t>2013 to 7617 trainees in FY 2024/25</w:t>
      </w:r>
      <w:r w:rsidRPr="00143C35">
        <w:rPr>
          <w:rFonts w:ascii="Times New Roman" w:hAnsi="Times New Roman" w:cs="Times New Roman"/>
          <w:sz w:val="24"/>
          <w:szCs w:val="24"/>
        </w:rPr>
        <w:t>.</w:t>
      </w:r>
    </w:p>
    <w:p w14:paraId="287A0AA2" w14:textId="1728EACD" w:rsidR="00454890" w:rsidRPr="00143C35" w:rsidRDefault="00143C35" w:rsidP="00143C35">
      <w:pPr>
        <w:tabs>
          <w:tab w:val="left" w:pos="720"/>
        </w:tabs>
        <w:spacing w:after="0"/>
        <w:jc w:val="both"/>
        <w:rPr>
          <w:rFonts w:ascii="Times New Roman" w:hAnsi="Times New Roman" w:cs="Times New Roman"/>
          <w:sz w:val="24"/>
          <w:szCs w:val="24"/>
        </w:rPr>
      </w:pPr>
      <w:r w:rsidRPr="00143C35">
        <w:rPr>
          <w:rFonts w:ascii="Times New Roman" w:hAnsi="Times New Roman" w:cs="Times New Roman"/>
          <w:sz w:val="24"/>
          <w:szCs w:val="24"/>
        </w:rPr>
        <w:t xml:space="preserve">In FY 2023/24, the County Government of </w:t>
      </w:r>
      <w:proofErr w:type="spellStart"/>
      <w:r w:rsidRPr="00143C35">
        <w:rPr>
          <w:rFonts w:ascii="Times New Roman" w:hAnsi="Times New Roman" w:cs="Times New Roman"/>
          <w:sz w:val="24"/>
          <w:szCs w:val="24"/>
        </w:rPr>
        <w:t>Kitui</w:t>
      </w:r>
      <w:proofErr w:type="spellEnd"/>
      <w:r w:rsidRPr="00143C35">
        <w:rPr>
          <w:rFonts w:ascii="Times New Roman" w:hAnsi="Times New Roman" w:cs="Times New Roman"/>
          <w:sz w:val="24"/>
          <w:szCs w:val="24"/>
        </w:rPr>
        <w:t xml:space="preserve"> established a new Vocational Training Centre (VTC) at </w:t>
      </w:r>
      <w:proofErr w:type="spellStart"/>
      <w:r w:rsidRPr="00143C35">
        <w:rPr>
          <w:rFonts w:ascii="Times New Roman" w:hAnsi="Times New Roman" w:cs="Times New Roman"/>
          <w:sz w:val="24"/>
          <w:szCs w:val="24"/>
        </w:rPr>
        <w:t>Mwakini</w:t>
      </w:r>
      <w:proofErr w:type="spellEnd"/>
      <w:r w:rsidRPr="00143C35">
        <w:rPr>
          <w:rFonts w:ascii="Times New Roman" w:hAnsi="Times New Roman" w:cs="Times New Roman"/>
          <w:sz w:val="24"/>
          <w:szCs w:val="24"/>
        </w:rPr>
        <w:t>/</w:t>
      </w:r>
      <w:proofErr w:type="spellStart"/>
      <w:r w:rsidRPr="00143C35">
        <w:rPr>
          <w:rFonts w:ascii="Times New Roman" w:hAnsi="Times New Roman" w:cs="Times New Roman"/>
          <w:sz w:val="24"/>
          <w:szCs w:val="24"/>
        </w:rPr>
        <w:t>Katothya</w:t>
      </w:r>
      <w:proofErr w:type="spellEnd"/>
      <w:r w:rsidRPr="00143C35">
        <w:rPr>
          <w:rFonts w:ascii="Times New Roman" w:hAnsi="Times New Roman" w:cs="Times New Roman"/>
          <w:sz w:val="24"/>
          <w:szCs w:val="24"/>
        </w:rPr>
        <w:t xml:space="preserve"> in </w:t>
      </w:r>
      <w:proofErr w:type="spellStart"/>
      <w:r w:rsidRPr="00143C35">
        <w:rPr>
          <w:rFonts w:ascii="Times New Roman" w:hAnsi="Times New Roman" w:cs="Times New Roman"/>
          <w:sz w:val="24"/>
          <w:szCs w:val="24"/>
        </w:rPr>
        <w:t>Yatta</w:t>
      </w:r>
      <w:proofErr w:type="spellEnd"/>
      <w:r w:rsidRPr="00143C35">
        <w:rPr>
          <w:rFonts w:ascii="Times New Roman" w:hAnsi="Times New Roman" w:cs="Times New Roman"/>
          <w:sz w:val="24"/>
          <w:szCs w:val="24"/>
        </w:rPr>
        <w:t xml:space="preserve">/Kwa </w:t>
      </w:r>
      <w:proofErr w:type="spellStart"/>
      <w:r w:rsidRPr="00143C35">
        <w:rPr>
          <w:rFonts w:ascii="Times New Roman" w:hAnsi="Times New Roman" w:cs="Times New Roman"/>
          <w:sz w:val="24"/>
          <w:szCs w:val="24"/>
        </w:rPr>
        <w:t>Vonza</w:t>
      </w:r>
      <w:proofErr w:type="spellEnd"/>
      <w:r w:rsidRPr="00143C35">
        <w:rPr>
          <w:rFonts w:ascii="Times New Roman" w:hAnsi="Times New Roman" w:cs="Times New Roman"/>
          <w:sz w:val="24"/>
          <w:szCs w:val="24"/>
        </w:rPr>
        <w:t xml:space="preserve"> Ward and completed the stalled Information Communication Technology (ICT) Workshop at </w:t>
      </w:r>
      <w:proofErr w:type="spellStart"/>
      <w:r w:rsidRPr="00143C35">
        <w:rPr>
          <w:rFonts w:ascii="Times New Roman" w:hAnsi="Times New Roman" w:cs="Times New Roman"/>
          <w:sz w:val="24"/>
          <w:szCs w:val="24"/>
        </w:rPr>
        <w:t>Mutonguni</w:t>
      </w:r>
      <w:proofErr w:type="spellEnd"/>
      <w:r w:rsidRPr="00143C35">
        <w:rPr>
          <w:rFonts w:ascii="Times New Roman" w:hAnsi="Times New Roman" w:cs="Times New Roman"/>
          <w:sz w:val="24"/>
          <w:szCs w:val="24"/>
        </w:rPr>
        <w:t xml:space="preserve"> VTC as well as the twin workshop and toilet blocks at </w:t>
      </w:r>
      <w:proofErr w:type="spellStart"/>
      <w:r w:rsidRPr="00143C35">
        <w:rPr>
          <w:rFonts w:ascii="Times New Roman" w:hAnsi="Times New Roman" w:cs="Times New Roman"/>
          <w:sz w:val="24"/>
          <w:szCs w:val="24"/>
        </w:rPr>
        <w:t>Syou</w:t>
      </w:r>
      <w:proofErr w:type="spellEnd"/>
      <w:r w:rsidRPr="00143C35">
        <w:rPr>
          <w:rFonts w:ascii="Times New Roman" w:hAnsi="Times New Roman" w:cs="Times New Roman"/>
          <w:sz w:val="24"/>
          <w:szCs w:val="24"/>
        </w:rPr>
        <w:t xml:space="preserve"> VTC in Endau/</w:t>
      </w:r>
      <w:proofErr w:type="spellStart"/>
      <w:r w:rsidRPr="00143C35">
        <w:rPr>
          <w:rFonts w:ascii="Times New Roman" w:hAnsi="Times New Roman" w:cs="Times New Roman"/>
          <w:sz w:val="24"/>
          <w:szCs w:val="24"/>
        </w:rPr>
        <w:t>Malalani</w:t>
      </w:r>
      <w:proofErr w:type="spellEnd"/>
      <w:r w:rsidRPr="00143C35">
        <w:rPr>
          <w:rFonts w:ascii="Times New Roman" w:hAnsi="Times New Roman" w:cs="Times New Roman"/>
          <w:sz w:val="24"/>
          <w:szCs w:val="24"/>
        </w:rPr>
        <w:t xml:space="preserve"> Ward.</w:t>
      </w:r>
    </w:p>
    <w:p w14:paraId="6CF6B9D9" w14:textId="77777777" w:rsidR="00454890" w:rsidRDefault="00454890">
      <w:pPr>
        <w:rPr>
          <w:rFonts w:ascii="Times New Roman" w:hAnsi="Times New Roman" w:cs="Times New Roman"/>
          <w:b/>
        </w:rPr>
      </w:pPr>
    </w:p>
    <w:p w14:paraId="5044A13B" w14:textId="77777777" w:rsidR="00454890" w:rsidRDefault="00454890">
      <w:pPr>
        <w:rPr>
          <w:rFonts w:ascii="Times New Roman" w:hAnsi="Times New Roman" w:cs="Times New Roman"/>
          <w:b/>
        </w:rPr>
      </w:pPr>
    </w:p>
    <w:p w14:paraId="73EA47BF" w14:textId="77777777" w:rsidR="00454890" w:rsidRDefault="00454890">
      <w:pPr>
        <w:rPr>
          <w:rFonts w:ascii="Times New Roman" w:hAnsi="Times New Roman" w:cs="Times New Roman"/>
          <w:b/>
        </w:rPr>
      </w:pPr>
    </w:p>
    <w:p w14:paraId="1DC5A08A" w14:textId="77777777" w:rsidR="00454890" w:rsidRDefault="00454890">
      <w:pPr>
        <w:rPr>
          <w:rFonts w:ascii="Times New Roman" w:hAnsi="Times New Roman" w:cs="Times New Roman"/>
          <w:b/>
        </w:rPr>
        <w:sectPr w:rsidR="00454890" w:rsidSect="00A16AC4">
          <w:pgSz w:w="11906" w:h="16838"/>
          <w:pgMar w:top="1440" w:right="1440" w:bottom="1440" w:left="1440" w:header="708" w:footer="708" w:gutter="0"/>
          <w:cols w:space="708"/>
          <w:docGrid w:linePitch="360"/>
        </w:sectPr>
      </w:pPr>
    </w:p>
    <w:p w14:paraId="330789F1" w14:textId="16681CAB" w:rsidR="00652374" w:rsidRPr="00EA6E4D" w:rsidRDefault="00EA6E4D" w:rsidP="00652374">
      <w:pPr>
        <w:rPr>
          <w:b/>
          <w:bCs/>
        </w:rPr>
      </w:pPr>
      <w:r w:rsidRPr="008D5FEB">
        <w:rPr>
          <w:b/>
          <w:bCs/>
        </w:rPr>
        <w:lastRenderedPageBreak/>
        <w:t>PART E: Summary of the Programme Key Outputs and Pe</w:t>
      </w:r>
      <w:r w:rsidR="003B2761">
        <w:rPr>
          <w:b/>
          <w:bCs/>
        </w:rPr>
        <w:t>rformance Indicators for FY 2024/2025- 2027</w:t>
      </w:r>
      <w:r w:rsidRPr="008D5FEB">
        <w:rPr>
          <w:b/>
          <w:bCs/>
        </w:rPr>
        <w:t>/202</w:t>
      </w:r>
      <w:r w:rsidR="003B2761">
        <w:rPr>
          <w:b/>
          <w:bCs/>
        </w:rPr>
        <w:t>8</w:t>
      </w:r>
    </w:p>
    <w:tbl>
      <w:tblPr>
        <w:tblW w:w="5000" w:type="pct"/>
        <w:tblLook w:val="04A0" w:firstRow="1" w:lastRow="0" w:firstColumn="1" w:lastColumn="0" w:noHBand="0" w:noVBand="1"/>
      </w:tblPr>
      <w:tblGrid>
        <w:gridCol w:w="2023"/>
        <w:gridCol w:w="2608"/>
        <w:gridCol w:w="2441"/>
        <w:gridCol w:w="1735"/>
        <w:gridCol w:w="1707"/>
        <w:gridCol w:w="1637"/>
        <w:gridCol w:w="1797"/>
      </w:tblGrid>
      <w:tr w:rsidR="00955D55" w:rsidRPr="00955D55" w14:paraId="3989E6F4" w14:textId="77777777" w:rsidTr="00955D55">
        <w:trPr>
          <w:trHeight w:val="377"/>
          <w:tblHeader/>
        </w:trPr>
        <w:tc>
          <w:tcPr>
            <w:tcW w:w="725" w:type="pct"/>
            <w:tcBorders>
              <w:top w:val="single" w:sz="4" w:space="0" w:color="auto"/>
              <w:left w:val="single" w:sz="4" w:space="0" w:color="auto"/>
              <w:bottom w:val="single" w:sz="4" w:space="0" w:color="auto"/>
              <w:right w:val="single" w:sz="4" w:space="0" w:color="auto"/>
            </w:tcBorders>
            <w:shd w:val="clear" w:color="000000" w:fill="FFF2CC"/>
            <w:hideMark/>
          </w:tcPr>
          <w:p w14:paraId="0E45C100" w14:textId="77777777" w:rsidR="00955D55" w:rsidRPr="00955D55" w:rsidRDefault="00955D55" w:rsidP="00955D55">
            <w:pPr>
              <w:spacing w:after="0" w:line="240" w:lineRule="auto"/>
              <w:rPr>
                <w:rFonts w:ascii="Arial Narrow" w:eastAsia="Times New Roman" w:hAnsi="Arial Narrow" w:cs="Calibri"/>
                <w:b/>
                <w:bCs/>
                <w:color w:val="000000"/>
                <w:sz w:val="20"/>
                <w:szCs w:val="20"/>
                <w:lang w:val="en-US"/>
              </w:rPr>
            </w:pPr>
            <w:proofErr w:type="spellStart"/>
            <w:r w:rsidRPr="00955D55">
              <w:rPr>
                <w:rFonts w:ascii="Arial Narrow" w:eastAsia="Times New Roman" w:hAnsi="Arial Narrow" w:cs="Calibri"/>
                <w:b/>
                <w:bCs/>
                <w:color w:val="000000"/>
                <w:sz w:val="20"/>
                <w:szCs w:val="20"/>
                <w:lang w:val="en-US"/>
              </w:rPr>
              <w:t>Programme</w:t>
            </w:r>
            <w:proofErr w:type="spellEnd"/>
            <w:r w:rsidRPr="00955D55">
              <w:rPr>
                <w:rFonts w:ascii="Arial Narrow" w:eastAsia="Times New Roman" w:hAnsi="Arial Narrow" w:cs="Calibri"/>
                <w:b/>
                <w:bCs/>
                <w:color w:val="000000"/>
                <w:sz w:val="20"/>
                <w:szCs w:val="20"/>
                <w:lang w:val="en-US"/>
              </w:rPr>
              <w:t xml:space="preserve"> </w:t>
            </w:r>
          </w:p>
        </w:tc>
        <w:tc>
          <w:tcPr>
            <w:tcW w:w="935" w:type="pct"/>
            <w:tcBorders>
              <w:top w:val="single" w:sz="4" w:space="0" w:color="auto"/>
              <w:left w:val="nil"/>
              <w:bottom w:val="single" w:sz="4" w:space="0" w:color="auto"/>
              <w:right w:val="single" w:sz="4" w:space="0" w:color="auto"/>
            </w:tcBorders>
            <w:shd w:val="clear" w:color="000000" w:fill="FFF2CC"/>
            <w:hideMark/>
          </w:tcPr>
          <w:p w14:paraId="2509C40A" w14:textId="77777777" w:rsidR="00955D55" w:rsidRPr="00955D55" w:rsidRDefault="00955D55" w:rsidP="00955D55">
            <w:pPr>
              <w:spacing w:after="0" w:line="240" w:lineRule="auto"/>
              <w:rPr>
                <w:rFonts w:ascii="Arial Narrow" w:eastAsia="Times New Roman" w:hAnsi="Arial Narrow" w:cs="Calibri"/>
                <w:b/>
                <w:bCs/>
                <w:color w:val="000000"/>
                <w:sz w:val="20"/>
                <w:szCs w:val="20"/>
                <w:lang w:val="en-US"/>
              </w:rPr>
            </w:pPr>
            <w:r w:rsidRPr="00955D55">
              <w:rPr>
                <w:rFonts w:ascii="Arial Narrow" w:eastAsia="Times New Roman" w:hAnsi="Arial Narrow" w:cs="Calibri"/>
                <w:b/>
                <w:bCs/>
                <w:color w:val="000000"/>
                <w:sz w:val="20"/>
                <w:szCs w:val="20"/>
                <w:lang w:val="en-US"/>
              </w:rPr>
              <w:t xml:space="preserve">Key Outputs </w:t>
            </w:r>
          </w:p>
        </w:tc>
        <w:tc>
          <w:tcPr>
            <w:tcW w:w="875" w:type="pct"/>
            <w:tcBorders>
              <w:top w:val="single" w:sz="4" w:space="0" w:color="auto"/>
              <w:left w:val="nil"/>
              <w:bottom w:val="single" w:sz="4" w:space="0" w:color="auto"/>
              <w:right w:val="single" w:sz="4" w:space="0" w:color="auto"/>
            </w:tcBorders>
            <w:shd w:val="clear" w:color="000000" w:fill="FFF2CC"/>
            <w:hideMark/>
          </w:tcPr>
          <w:p w14:paraId="02B27F77" w14:textId="77777777" w:rsidR="00955D55" w:rsidRPr="00955D55" w:rsidRDefault="00955D55" w:rsidP="00955D55">
            <w:pPr>
              <w:spacing w:after="0" w:line="240" w:lineRule="auto"/>
              <w:rPr>
                <w:rFonts w:ascii="Arial Narrow" w:eastAsia="Times New Roman" w:hAnsi="Arial Narrow" w:cs="Calibri"/>
                <w:b/>
                <w:bCs/>
                <w:color w:val="000000"/>
                <w:sz w:val="20"/>
                <w:szCs w:val="20"/>
                <w:lang w:val="en-US"/>
              </w:rPr>
            </w:pPr>
            <w:r w:rsidRPr="00955D55">
              <w:rPr>
                <w:rFonts w:ascii="Arial Narrow" w:eastAsia="Times New Roman" w:hAnsi="Arial Narrow" w:cs="Calibri"/>
                <w:b/>
                <w:bCs/>
                <w:color w:val="000000"/>
                <w:sz w:val="20"/>
                <w:szCs w:val="20"/>
                <w:lang w:val="en-US"/>
              </w:rPr>
              <w:t xml:space="preserve">Key Performance Indicators </w:t>
            </w:r>
          </w:p>
        </w:tc>
        <w:tc>
          <w:tcPr>
            <w:tcW w:w="622" w:type="pct"/>
            <w:tcBorders>
              <w:top w:val="single" w:sz="4" w:space="0" w:color="auto"/>
              <w:left w:val="nil"/>
              <w:bottom w:val="single" w:sz="4" w:space="0" w:color="auto"/>
              <w:right w:val="single" w:sz="4" w:space="0" w:color="auto"/>
            </w:tcBorders>
            <w:shd w:val="clear" w:color="000000" w:fill="FFF2CC"/>
            <w:hideMark/>
          </w:tcPr>
          <w:p w14:paraId="14D0A4D1" w14:textId="77777777" w:rsidR="00955D55" w:rsidRPr="00955D55" w:rsidRDefault="00955D55" w:rsidP="00955D55">
            <w:pPr>
              <w:spacing w:after="0" w:line="240" w:lineRule="auto"/>
              <w:rPr>
                <w:rFonts w:ascii="Arial Narrow" w:eastAsia="Times New Roman" w:hAnsi="Arial Narrow" w:cs="Calibri"/>
                <w:b/>
                <w:bCs/>
                <w:color w:val="000000"/>
                <w:sz w:val="20"/>
                <w:szCs w:val="20"/>
                <w:lang w:val="en-US"/>
              </w:rPr>
            </w:pPr>
            <w:r w:rsidRPr="00955D55">
              <w:rPr>
                <w:rFonts w:ascii="Arial Narrow" w:eastAsia="Times New Roman" w:hAnsi="Arial Narrow" w:cs="Calibri"/>
                <w:b/>
                <w:bCs/>
                <w:color w:val="000000"/>
                <w:sz w:val="20"/>
                <w:szCs w:val="20"/>
                <w:lang w:val="en-US"/>
              </w:rPr>
              <w:t>Baseline 2024/25</w:t>
            </w:r>
          </w:p>
        </w:tc>
        <w:tc>
          <w:tcPr>
            <w:tcW w:w="612" w:type="pct"/>
            <w:tcBorders>
              <w:top w:val="single" w:sz="4" w:space="0" w:color="auto"/>
              <w:left w:val="nil"/>
              <w:bottom w:val="single" w:sz="4" w:space="0" w:color="auto"/>
              <w:right w:val="single" w:sz="4" w:space="0" w:color="auto"/>
            </w:tcBorders>
            <w:shd w:val="clear" w:color="000000" w:fill="FFF2CC"/>
            <w:hideMark/>
          </w:tcPr>
          <w:p w14:paraId="234F9C54" w14:textId="77777777" w:rsidR="00955D55" w:rsidRPr="00955D55" w:rsidRDefault="00955D55" w:rsidP="00955D55">
            <w:pPr>
              <w:spacing w:after="0" w:line="240" w:lineRule="auto"/>
              <w:rPr>
                <w:rFonts w:ascii="Arial Narrow" w:eastAsia="Times New Roman" w:hAnsi="Arial Narrow" w:cs="Calibri"/>
                <w:b/>
                <w:bCs/>
                <w:color w:val="000000"/>
                <w:sz w:val="20"/>
                <w:szCs w:val="20"/>
                <w:lang w:val="en-US"/>
              </w:rPr>
            </w:pPr>
            <w:r w:rsidRPr="00955D55">
              <w:rPr>
                <w:rFonts w:ascii="Arial Narrow" w:eastAsia="Times New Roman" w:hAnsi="Arial Narrow" w:cs="Calibri"/>
                <w:b/>
                <w:bCs/>
                <w:color w:val="000000"/>
                <w:sz w:val="20"/>
                <w:szCs w:val="20"/>
                <w:lang w:val="en-US"/>
              </w:rPr>
              <w:t>Target 2025/26</w:t>
            </w:r>
          </w:p>
        </w:tc>
        <w:tc>
          <w:tcPr>
            <w:tcW w:w="587" w:type="pct"/>
            <w:tcBorders>
              <w:top w:val="single" w:sz="4" w:space="0" w:color="auto"/>
              <w:left w:val="nil"/>
              <w:bottom w:val="single" w:sz="4" w:space="0" w:color="auto"/>
              <w:right w:val="single" w:sz="4" w:space="0" w:color="auto"/>
            </w:tcBorders>
            <w:shd w:val="clear" w:color="000000" w:fill="FFF2CC"/>
            <w:hideMark/>
          </w:tcPr>
          <w:p w14:paraId="402D080D" w14:textId="77777777" w:rsidR="00955D55" w:rsidRPr="00955D55" w:rsidRDefault="00955D55" w:rsidP="00955D55">
            <w:pPr>
              <w:spacing w:after="0" w:line="240" w:lineRule="auto"/>
              <w:rPr>
                <w:rFonts w:ascii="Arial Narrow" w:eastAsia="Times New Roman" w:hAnsi="Arial Narrow" w:cs="Calibri"/>
                <w:b/>
                <w:bCs/>
                <w:color w:val="000000"/>
                <w:sz w:val="20"/>
                <w:szCs w:val="20"/>
                <w:lang w:val="en-US"/>
              </w:rPr>
            </w:pPr>
            <w:r w:rsidRPr="00955D55">
              <w:rPr>
                <w:rFonts w:ascii="Arial Narrow" w:eastAsia="Times New Roman" w:hAnsi="Arial Narrow" w:cs="Calibri"/>
                <w:b/>
                <w:bCs/>
                <w:color w:val="000000"/>
                <w:sz w:val="20"/>
                <w:szCs w:val="20"/>
                <w:lang w:val="en-US"/>
              </w:rPr>
              <w:t>Target 2026/27</w:t>
            </w:r>
          </w:p>
        </w:tc>
        <w:tc>
          <w:tcPr>
            <w:tcW w:w="644" w:type="pct"/>
            <w:tcBorders>
              <w:top w:val="single" w:sz="4" w:space="0" w:color="auto"/>
              <w:left w:val="nil"/>
              <w:bottom w:val="single" w:sz="4" w:space="0" w:color="auto"/>
              <w:right w:val="single" w:sz="4" w:space="0" w:color="auto"/>
            </w:tcBorders>
            <w:shd w:val="clear" w:color="000000" w:fill="FFF2CC"/>
            <w:hideMark/>
          </w:tcPr>
          <w:p w14:paraId="1A9AA3C8" w14:textId="77777777" w:rsidR="00955D55" w:rsidRPr="00955D55" w:rsidRDefault="00955D55" w:rsidP="00955D55">
            <w:pPr>
              <w:spacing w:after="0" w:line="240" w:lineRule="auto"/>
              <w:rPr>
                <w:rFonts w:ascii="Arial Narrow" w:eastAsia="Times New Roman" w:hAnsi="Arial Narrow" w:cs="Calibri"/>
                <w:b/>
                <w:bCs/>
                <w:color w:val="000000"/>
                <w:sz w:val="20"/>
                <w:szCs w:val="20"/>
                <w:lang w:val="en-US"/>
              </w:rPr>
            </w:pPr>
            <w:r w:rsidRPr="00955D55">
              <w:rPr>
                <w:rFonts w:ascii="Arial Narrow" w:eastAsia="Times New Roman" w:hAnsi="Arial Narrow" w:cs="Calibri"/>
                <w:b/>
                <w:bCs/>
                <w:color w:val="000000"/>
                <w:sz w:val="20"/>
                <w:szCs w:val="20"/>
                <w:lang w:val="en-US"/>
              </w:rPr>
              <w:t>Target 2027/28</w:t>
            </w:r>
          </w:p>
        </w:tc>
      </w:tr>
      <w:tr w:rsidR="00955D55" w:rsidRPr="00955D55" w14:paraId="64BB1492" w14:textId="77777777" w:rsidTr="00955D55">
        <w:trPr>
          <w:trHeight w:val="395"/>
        </w:trPr>
        <w:tc>
          <w:tcPr>
            <w:tcW w:w="725" w:type="pct"/>
            <w:vMerge w:val="restart"/>
            <w:tcBorders>
              <w:top w:val="nil"/>
              <w:left w:val="single" w:sz="4" w:space="0" w:color="auto"/>
              <w:bottom w:val="single" w:sz="4" w:space="0" w:color="auto"/>
              <w:right w:val="single" w:sz="4" w:space="0" w:color="auto"/>
            </w:tcBorders>
            <w:shd w:val="clear" w:color="auto" w:fill="auto"/>
            <w:hideMark/>
          </w:tcPr>
          <w:p w14:paraId="7A6DFA6D"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Administration and Support Services</w:t>
            </w:r>
          </w:p>
        </w:tc>
        <w:tc>
          <w:tcPr>
            <w:tcW w:w="935" w:type="pct"/>
            <w:tcBorders>
              <w:top w:val="nil"/>
              <w:left w:val="nil"/>
              <w:bottom w:val="single" w:sz="4" w:space="0" w:color="auto"/>
              <w:right w:val="single" w:sz="4" w:space="0" w:color="auto"/>
            </w:tcBorders>
            <w:shd w:val="clear" w:color="000000" w:fill="FFFFFF"/>
            <w:hideMark/>
          </w:tcPr>
          <w:p w14:paraId="682D14FE" w14:textId="5DB93262"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Personnel Emoluments’- PE</w:t>
            </w:r>
          </w:p>
        </w:tc>
        <w:tc>
          <w:tcPr>
            <w:tcW w:w="875" w:type="pct"/>
            <w:tcBorders>
              <w:top w:val="nil"/>
              <w:left w:val="nil"/>
              <w:bottom w:val="single" w:sz="4" w:space="0" w:color="auto"/>
              <w:right w:val="single" w:sz="4" w:space="0" w:color="auto"/>
            </w:tcBorders>
            <w:shd w:val="clear" w:color="auto" w:fill="auto"/>
            <w:hideMark/>
          </w:tcPr>
          <w:p w14:paraId="248B359B"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Number of staff employed</w:t>
            </w:r>
          </w:p>
        </w:tc>
        <w:tc>
          <w:tcPr>
            <w:tcW w:w="622" w:type="pct"/>
            <w:tcBorders>
              <w:top w:val="nil"/>
              <w:left w:val="nil"/>
              <w:bottom w:val="single" w:sz="4" w:space="0" w:color="auto"/>
              <w:right w:val="single" w:sz="4" w:space="0" w:color="auto"/>
            </w:tcBorders>
            <w:shd w:val="clear" w:color="auto" w:fill="auto"/>
            <w:hideMark/>
          </w:tcPr>
          <w:p w14:paraId="0B945347"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788,141,583</w:t>
            </w:r>
          </w:p>
        </w:tc>
        <w:tc>
          <w:tcPr>
            <w:tcW w:w="612" w:type="pct"/>
            <w:tcBorders>
              <w:top w:val="nil"/>
              <w:left w:val="nil"/>
              <w:bottom w:val="single" w:sz="4" w:space="0" w:color="auto"/>
              <w:right w:val="single" w:sz="4" w:space="0" w:color="auto"/>
            </w:tcBorders>
            <w:shd w:val="clear" w:color="auto" w:fill="auto"/>
            <w:hideMark/>
          </w:tcPr>
          <w:p w14:paraId="544B87B5"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808,494,415</w:t>
            </w:r>
          </w:p>
        </w:tc>
        <w:tc>
          <w:tcPr>
            <w:tcW w:w="587" w:type="pct"/>
            <w:tcBorders>
              <w:top w:val="nil"/>
              <w:left w:val="nil"/>
              <w:bottom w:val="single" w:sz="4" w:space="0" w:color="auto"/>
              <w:right w:val="single" w:sz="4" w:space="0" w:color="auto"/>
            </w:tcBorders>
            <w:shd w:val="clear" w:color="auto" w:fill="auto"/>
            <w:noWrap/>
            <w:hideMark/>
          </w:tcPr>
          <w:p w14:paraId="70A21E71"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889,343,857</w:t>
            </w:r>
          </w:p>
        </w:tc>
        <w:tc>
          <w:tcPr>
            <w:tcW w:w="644" w:type="pct"/>
            <w:tcBorders>
              <w:top w:val="nil"/>
              <w:left w:val="nil"/>
              <w:bottom w:val="single" w:sz="4" w:space="0" w:color="auto"/>
              <w:right w:val="single" w:sz="4" w:space="0" w:color="auto"/>
            </w:tcBorders>
            <w:shd w:val="clear" w:color="auto" w:fill="auto"/>
            <w:noWrap/>
            <w:hideMark/>
          </w:tcPr>
          <w:p w14:paraId="1676C047"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978,278,242</w:t>
            </w:r>
          </w:p>
        </w:tc>
      </w:tr>
      <w:tr w:rsidR="00955D55" w:rsidRPr="00955D55" w14:paraId="70A99100" w14:textId="77777777" w:rsidTr="00955D55">
        <w:trPr>
          <w:trHeight w:val="552"/>
        </w:trPr>
        <w:tc>
          <w:tcPr>
            <w:tcW w:w="725" w:type="pct"/>
            <w:vMerge/>
            <w:tcBorders>
              <w:top w:val="nil"/>
              <w:left w:val="single" w:sz="4" w:space="0" w:color="auto"/>
              <w:bottom w:val="single" w:sz="4" w:space="0" w:color="auto"/>
              <w:right w:val="single" w:sz="4" w:space="0" w:color="auto"/>
            </w:tcBorders>
            <w:vAlign w:val="center"/>
            <w:hideMark/>
          </w:tcPr>
          <w:p w14:paraId="78110864"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p>
        </w:tc>
        <w:tc>
          <w:tcPr>
            <w:tcW w:w="935" w:type="pct"/>
            <w:tcBorders>
              <w:top w:val="nil"/>
              <w:left w:val="nil"/>
              <w:bottom w:val="single" w:sz="4" w:space="0" w:color="auto"/>
              <w:right w:val="single" w:sz="4" w:space="0" w:color="auto"/>
            </w:tcBorders>
            <w:shd w:val="clear" w:color="auto" w:fill="auto"/>
            <w:hideMark/>
          </w:tcPr>
          <w:p w14:paraId="407BDEFC" w14:textId="5A85E2FA"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Operation and Maintenance</w:t>
            </w:r>
          </w:p>
        </w:tc>
        <w:tc>
          <w:tcPr>
            <w:tcW w:w="875" w:type="pct"/>
            <w:tcBorders>
              <w:top w:val="nil"/>
              <w:left w:val="nil"/>
              <w:bottom w:val="single" w:sz="4" w:space="0" w:color="auto"/>
              <w:right w:val="single" w:sz="4" w:space="0" w:color="auto"/>
            </w:tcBorders>
            <w:shd w:val="clear" w:color="auto" w:fill="auto"/>
            <w:hideMark/>
          </w:tcPr>
          <w:p w14:paraId="6B2650B9"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Amount paid to general expenses</w:t>
            </w:r>
          </w:p>
        </w:tc>
        <w:tc>
          <w:tcPr>
            <w:tcW w:w="622" w:type="pct"/>
            <w:tcBorders>
              <w:top w:val="nil"/>
              <w:left w:val="nil"/>
              <w:bottom w:val="single" w:sz="4" w:space="0" w:color="auto"/>
              <w:right w:val="single" w:sz="4" w:space="0" w:color="auto"/>
            </w:tcBorders>
            <w:shd w:val="clear" w:color="auto" w:fill="auto"/>
            <w:hideMark/>
          </w:tcPr>
          <w:p w14:paraId="37F3A79E"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146,443,189</w:t>
            </w:r>
          </w:p>
        </w:tc>
        <w:tc>
          <w:tcPr>
            <w:tcW w:w="612" w:type="pct"/>
            <w:tcBorders>
              <w:top w:val="nil"/>
              <w:left w:val="nil"/>
              <w:bottom w:val="single" w:sz="4" w:space="0" w:color="auto"/>
              <w:right w:val="single" w:sz="4" w:space="0" w:color="auto"/>
            </w:tcBorders>
            <w:shd w:val="clear" w:color="auto" w:fill="auto"/>
            <w:hideMark/>
          </w:tcPr>
          <w:p w14:paraId="19722D25"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153,445,353</w:t>
            </w:r>
          </w:p>
        </w:tc>
        <w:tc>
          <w:tcPr>
            <w:tcW w:w="587" w:type="pct"/>
            <w:tcBorders>
              <w:top w:val="nil"/>
              <w:left w:val="nil"/>
              <w:bottom w:val="single" w:sz="4" w:space="0" w:color="auto"/>
              <w:right w:val="single" w:sz="4" w:space="0" w:color="auto"/>
            </w:tcBorders>
            <w:shd w:val="clear" w:color="auto" w:fill="auto"/>
            <w:noWrap/>
            <w:hideMark/>
          </w:tcPr>
          <w:p w14:paraId="4C3AA8A0"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168,789,888</w:t>
            </w:r>
          </w:p>
        </w:tc>
        <w:tc>
          <w:tcPr>
            <w:tcW w:w="644" w:type="pct"/>
            <w:tcBorders>
              <w:top w:val="nil"/>
              <w:left w:val="nil"/>
              <w:bottom w:val="single" w:sz="4" w:space="0" w:color="auto"/>
              <w:right w:val="single" w:sz="4" w:space="0" w:color="auto"/>
            </w:tcBorders>
            <w:shd w:val="clear" w:color="auto" w:fill="auto"/>
            <w:noWrap/>
            <w:hideMark/>
          </w:tcPr>
          <w:p w14:paraId="0163E735"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185,668,877</w:t>
            </w:r>
          </w:p>
        </w:tc>
      </w:tr>
      <w:tr w:rsidR="00955D55" w:rsidRPr="00955D55" w14:paraId="1DFEDBBD" w14:textId="77777777" w:rsidTr="00955D55">
        <w:trPr>
          <w:trHeight w:val="323"/>
        </w:trPr>
        <w:tc>
          <w:tcPr>
            <w:tcW w:w="725" w:type="pct"/>
            <w:vMerge w:val="restart"/>
            <w:tcBorders>
              <w:top w:val="nil"/>
              <w:left w:val="single" w:sz="4" w:space="0" w:color="auto"/>
              <w:bottom w:val="single" w:sz="4" w:space="0" w:color="auto"/>
              <w:right w:val="single" w:sz="4" w:space="0" w:color="auto"/>
            </w:tcBorders>
            <w:shd w:val="clear" w:color="auto" w:fill="auto"/>
            <w:hideMark/>
          </w:tcPr>
          <w:p w14:paraId="342CA869"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Training and Skills Development</w:t>
            </w:r>
          </w:p>
        </w:tc>
        <w:tc>
          <w:tcPr>
            <w:tcW w:w="935" w:type="pct"/>
            <w:tcBorders>
              <w:top w:val="nil"/>
              <w:left w:val="nil"/>
              <w:bottom w:val="single" w:sz="4" w:space="0" w:color="auto"/>
              <w:right w:val="single" w:sz="4" w:space="0" w:color="auto"/>
            </w:tcBorders>
            <w:shd w:val="clear" w:color="auto" w:fill="auto"/>
            <w:hideMark/>
          </w:tcPr>
          <w:p w14:paraId="30458974"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 xml:space="preserve">Pro Poor Support </w:t>
            </w:r>
            <w:proofErr w:type="spellStart"/>
            <w:r w:rsidRPr="00955D55">
              <w:rPr>
                <w:rFonts w:ascii="Arial Narrow" w:eastAsia="Times New Roman" w:hAnsi="Arial Narrow" w:cs="Calibri"/>
                <w:color w:val="000000"/>
                <w:sz w:val="20"/>
                <w:szCs w:val="20"/>
                <w:lang w:val="en-US"/>
              </w:rPr>
              <w:t>programme</w:t>
            </w:r>
            <w:proofErr w:type="spellEnd"/>
          </w:p>
        </w:tc>
        <w:tc>
          <w:tcPr>
            <w:tcW w:w="875" w:type="pct"/>
            <w:tcBorders>
              <w:top w:val="nil"/>
              <w:left w:val="nil"/>
              <w:bottom w:val="single" w:sz="4" w:space="0" w:color="auto"/>
              <w:right w:val="single" w:sz="4" w:space="0" w:color="auto"/>
            </w:tcBorders>
            <w:shd w:val="clear" w:color="auto" w:fill="auto"/>
            <w:hideMark/>
          </w:tcPr>
          <w:p w14:paraId="76B701A7"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 xml:space="preserve">Number of beneficiaries of pro-poor </w:t>
            </w:r>
          </w:p>
        </w:tc>
        <w:tc>
          <w:tcPr>
            <w:tcW w:w="622" w:type="pct"/>
            <w:tcBorders>
              <w:top w:val="nil"/>
              <w:left w:val="nil"/>
              <w:bottom w:val="single" w:sz="4" w:space="0" w:color="auto"/>
              <w:right w:val="single" w:sz="4" w:space="0" w:color="auto"/>
            </w:tcBorders>
            <w:shd w:val="clear" w:color="auto" w:fill="auto"/>
            <w:hideMark/>
          </w:tcPr>
          <w:p w14:paraId="65C74DB1"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90,000,000</w:t>
            </w:r>
          </w:p>
        </w:tc>
        <w:tc>
          <w:tcPr>
            <w:tcW w:w="612" w:type="pct"/>
            <w:tcBorders>
              <w:top w:val="nil"/>
              <w:left w:val="nil"/>
              <w:bottom w:val="single" w:sz="4" w:space="0" w:color="auto"/>
              <w:right w:val="single" w:sz="4" w:space="0" w:color="auto"/>
            </w:tcBorders>
            <w:shd w:val="clear" w:color="auto" w:fill="auto"/>
            <w:hideMark/>
          </w:tcPr>
          <w:p w14:paraId="29FC5A0A"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25,000,000</w:t>
            </w:r>
          </w:p>
        </w:tc>
        <w:tc>
          <w:tcPr>
            <w:tcW w:w="587" w:type="pct"/>
            <w:tcBorders>
              <w:top w:val="nil"/>
              <w:left w:val="nil"/>
              <w:bottom w:val="single" w:sz="4" w:space="0" w:color="auto"/>
              <w:right w:val="single" w:sz="4" w:space="0" w:color="auto"/>
            </w:tcBorders>
            <w:shd w:val="clear" w:color="auto" w:fill="auto"/>
            <w:noWrap/>
            <w:hideMark/>
          </w:tcPr>
          <w:p w14:paraId="51170A33"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27,500,000</w:t>
            </w:r>
          </w:p>
        </w:tc>
        <w:tc>
          <w:tcPr>
            <w:tcW w:w="644" w:type="pct"/>
            <w:tcBorders>
              <w:top w:val="nil"/>
              <w:left w:val="nil"/>
              <w:bottom w:val="single" w:sz="4" w:space="0" w:color="auto"/>
              <w:right w:val="single" w:sz="4" w:space="0" w:color="auto"/>
            </w:tcBorders>
            <w:shd w:val="clear" w:color="auto" w:fill="auto"/>
            <w:noWrap/>
            <w:hideMark/>
          </w:tcPr>
          <w:p w14:paraId="7BEF14D3"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30,250,000</w:t>
            </w:r>
          </w:p>
        </w:tc>
      </w:tr>
      <w:tr w:rsidR="00955D55" w:rsidRPr="00955D55" w14:paraId="3369F15D" w14:textId="77777777" w:rsidTr="00955D55">
        <w:trPr>
          <w:trHeight w:val="395"/>
        </w:trPr>
        <w:tc>
          <w:tcPr>
            <w:tcW w:w="725" w:type="pct"/>
            <w:vMerge/>
            <w:tcBorders>
              <w:top w:val="nil"/>
              <w:left w:val="single" w:sz="4" w:space="0" w:color="auto"/>
              <w:bottom w:val="single" w:sz="4" w:space="0" w:color="auto"/>
              <w:right w:val="single" w:sz="4" w:space="0" w:color="auto"/>
            </w:tcBorders>
            <w:vAlign w:val="center"/>
            <w:hideMark/>
          </w:tcPr>
          <w:p w14:paraId="5540A984"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p>
        </w:tc>
        <w:tc>
          <w:tcPr>
            <w:tcW w:w="935" w:type="pct"/>
            <w:tcBorders>
              <w:top w:val="nil"/>
              <w:left w:val="nil"/>
              <w:bottom w:val="single" w:sz="4" w:space="0" w:color="auto"/>
              <w:right w:val="single" w:sz="4" w:space="0" w:color="auto"/>
            </w:tcBorders>
            <w:shd w:val="clear" w:color="auto" w:fill="auto"/>
            <w:hideMark/>
          </w:tcPr>
          <w:p w14:paraId="2CB40E36"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Construction of ECDE classrooms</w:t>
            </w:r>
          </w:p>
        </w:tc>
        <w:tc>
          <w:tcPr>
            <w:tcW w:w="875" w:type="pct"/>
            <w:tcBorders>
              <w:top w:val="nil"/>
              <w:left w:val="nil"/>
              <w:bottom w:val="single" w:sz="4" w:space="0" w:color="auto"/>
              <w:right w:val="single" w:sz="4" w:space="0" w:color="auto"/>
            </w:tcBorders>
            <w:shd w:val="clear" w:color="auto" w:fill="auto"/>
            <w:hideMark/>
          </w:tcPr>
          <w:p w14:paraId="1291FE9E"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Number of ECDE Classrooms constructed</w:t>
            </w:r>
          </w:p>
        </w:tc>
        <w:tc>
          <w:tcPr>
            <w:tcW w:w="622" w:type="pct"/>
            <w:tcBorders>
              <w:top w:val="nil"/>
              <w:left w:val="nil"/>
              <w:bottom w:val="single" w:sz="4" w:space="0" w:color="auto"/>
              <w:right w:val="single" w:sz="4" w:space="0" w:color="auto"/>
            </w:tcBorders>
            <w:shd w:val="clear" w:color="auto" w:fill="auto"/>
            <w:hideMark/>
          </w:tcPr>
          <w:p w14:paraId="05E1B471"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40,000,000</w:t>
            </w:r>
          </w:p>
        </w:tc>
        <w:tc>
          <w:tcPr>
            <w:tcW w:w="612" w:type="pct"/>
            <w:tcBorders>
              <w:top w:val="nil"/>
              <w:left w:val="nil"/>
              <w:bottom w:val="single" w:sz="4" w:space="0" w:color="auto"/>
              <w:right w:val="single" w:sz="4" w:space="0" w:color="auto"/>
            </w:tcBorders>
            <w:shd w:val="clear" w:color="auto" w:fill="auto"/>
            <w:hideMark/>
          </w:tcPr>
          <w:p w14:paraId="3ED3F9A4"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22,000,000</w:t>
            </w:r>
          </w:p>
        </w:tc>
        <w:tc>
          <w:tcPr>
            <w:tcW w:w="587" w:type="pct"/>
            <w:tcBorders>
              <w:top w:val="nil"/>
              <w:left w:val="nil"/>
              <w:bottom w:val="single" w:sz="4" w:space="0" w:color="auto"/>
              <w:right w:val="single" w:sz="4" w:space="0" w:color="auto"/>
            </w:tcBorders>
            <w:shd w:val="clear" w:color="auto" w:fill="auto"/>
            <w:noWrap/>
            <w:hideMark/>
          </w:tcPr>
          <w:p w14:paraId="651CD0F5"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24,200,000</w:t>
            </w:r>
          </w:p>
        </w:tc>
        <w:tc>
          <w:tcPr>
            <w:tcW w:w="644" w:type="pct"/>
            <w:tcBorders>
              <w:top w:val="nil"/>
              <w:left w:val="nil"/>
              <w:bottom w:val="single" w:sz="4" w:space="0" w:color="auto"/>
              <w:right w:val="single" w:sz="4" w:space="0" w:color="auto"/>
            </w:tcBorders>
            <w:shd w:val="clear" w:color="auto" w:fill="auto"/>
            <w:noWrap/>
            <w:hideMark/>
          </w:tcPr>
          <w:p w14:paraId="1D8932AE"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26,620,000</w:t>
            </w:r>
          </w:p>
        </w:tc>
      </w:tr>
      <w:tr w:rsidR="00955D55" w:rsidRPr="00955D55" w14:paraId="7215FD92" w14:textId="77777777" w:rsidTr="00955D55">
        <w:trPr>
          <w:trHeight w:val="926"/>
        </w:trPr>
        <w:tc>
          <w:tcPr>
            <w:tcW w:w="725" w:type="pct"/>
            <w:vMerge/>
            <w:tcBorders>
              <w:top w:val="nil"/>
              <w:left w:val="single" w:sz="4" w:space="0" w:color="auto"/>
              <w:bottom w:val="single" w:sz="4" w:space="0" w:color="auto"/>
              <w:right w:val="single" w:sz="4" w:space="0" w:color="auto"/>
            </w:tcBorders>
            <w:vAlign w:val="center"/>
            <w:hideMark/>
          </w:tcPr>
          <w:p w14:paraId="025D4073"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p>
        </w:tc>
        <w:tc>
          <w:tcPr>
            <w:tcW w:w="935" w:type="pct"/>
            <w:tcBorders>
              <w:top w:val="nil"/>
              <w:left w:val="nil"/>
              <w:bottom w:val="single" w:sz="4" w:space="0" w:color="auto"/>
              <w:right w:val="single" w:sz="4" w:space="0" w:color="auto"/>
            </w:tcBorders>
            <w:shd w:val="clear" w:color="auto" w:fill="auto"/>
            <w:hideMark/>
          </w:tcPr>
          <w:p w14:paraId="4E7E3014"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Outstanding commitments for budgeted works /services done, valued and not paid by close of FY 2023/2024</w:t>
            </w:r>
          </w:p>
        </w:tc>
        <w:tc>
          <w:tcPr>
            <w:tcW w:w="875" w:type="pct"/>
            <w:tcBorders>
              <w:top w:val="nil"/>
              <w:left w:val="nil"/>
              <w:bottom w:val="single" w:sz="4" w:space="0" w:color="auto"/>
              <w:right w:val="single" w:sz="4" w:space="0" w:color="auto"/>
            </w:tcBorders>
            <w:shd w:val="clear" w:color="auto" w:fill="auto"/>
            <w:hideMark/>
          </w:tcPr>
          <w:p w14:paraId="5A0740DD"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Amount paid to Pending bills</w:t>
            </w:r>
          </w:p>
        </w:tc>
        <w:tc>
          <w:tcPr>
            <w:tcW w:w="622" w:type="pct"/>
            <w:tcBorders>
              <w:top w:val="nil"/>
              <w:left w:val="nil"/>
              <w:bottom w:val="single" w:sz="4" w:space="0" w:color="auto"/>
              <w:right w:val="single" w:sz="4" w:space="0" w:color="auto"/>
            </w:tcBorders>
            <w:shd w:val="clear" w:color="auto" w:fill="auto"/>
            <w:hideMark/>
          </w:tcPr>
          <w:p w14:paraId="635047B5"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4,737,123</w:t>
            </w:r>
          </w:p>
        </w:tc>
        <w:tc>
          <w:tcPr>
            <w:tcW w:w="612" w:type="pct"/>
            <w:tcBorders>
              <w:top w:val="nil"/>
              <w:left w:val="nil"/>
              <w:bottom w:val="single" w:sz="4" w:space="0" w:color="auto"/>
              <w:right w:val="single" w:sz="4" w:space="0" w:color="auto"/>
            </w:tcBorders>
            <w:shd w:val="clear" w:color="auto" w:fill="auto"/>
            <w:hideMark/>
          </w:tcPr>
          <w:p w14:paraId="19DBDA66"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28,000,000</w:t>
            </w:r>
          </w:p>
        </w:tc>
        <w:tc>
          <w:tcPr>
            <w:tcW w:w="587" w:type="pct"/>
            <w:tcBorders>
              <w:top w:val="nil"/>
              <w:left w:val="nil"/>
              <w:bottom w:val="single" w:sz="4" w:space="0" w:color="auto"/>
              <w:right w:val="single" w:sz="4" w:space="0" w:color="auto"/>
            </w:tcBorders>
            <w:shd w:val="clear" w:color="auto" w:fill="auto"/>
            <w:noWrap/>
            <w:hideMark/>
          </w:tcPr>
          <w:p w14:paraId="22564742"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30,800,000</w:t>
            </w:r>
          </w:p>
        </w:tc>
        <w:tc>
          <w:tcPr>
            <w:tcW w:w="644" w:type="pct"/>
            <w:tcBorders>
              <w:top w:val="nil"/>
              <w:left w:val="nil"/>
              <w:bottom w:val="single" w:sz="4" w:space="0" w:color="auto"/>
              <w:right w:val="single" w:sz="4" w:space="0" w:color="auto"/>
            </w:tcBorders>
            <w:shd w:val="clear" w:color="auto" w:fill="auto"/>
            <w:noWrap/>
            <w:hideMark/>
          </w:tcPr>
          <w:p w14:paraId="62F87E66"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33,880,000</w:t>
            </w:r>
          </w:p>
        </w:tc>
      </w:tr>
      <w:tr w:rsidR="00955D55" w:rsidRPr="00955D55" w14:paraId="1A8E0529" w14:textId="77777777" w:rsidTr="00955D55">
        <w:trPr>
          <w:trHeight w:val="431"/>
        </w:trPr>
        <w:tc>
          <w:tcPr>
            <w:tcW w:w="725" w:type="pct"/>
            <w:vMerge/>
            <w:tcBorders>
              <w:top w:val="nil"/>
              <w:left w:val="single" w:sz="4" w:space="0" w:color="auto"/>
              <w:bottom w:val="single" w:sz="4" w:space="0" w:color="auto"/>
              <w:right w:val="single" w:sz="4" w:space="0" w:color="auto"/>
            </w:tcBorders>
            <w:vAlign w:val="center"/>
            <w:hideMark/>
          </w:tcPr>
          <w:p w14:paraId="50ADC72B"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p>
        </w:tc>
        <w:tc>
          <w:tcPr>
            <w:tcW w:w="935" w:type="pct"/>
            <w:tcBorders>
              <w:top w:val="nil"/>
              <w:left w:val="nil"/>
              <w:bottom w:val="single" w:sz="4" w:space="0" w:color="auto"/>
              <w:right w:val="single" w:sz="4" w:space="0" w:color="auto"/>
            </w:tcBorders>
            <w:shd w:val="clear" w:color="auto" w:fill="auto"/>
            <w:hideMark/>
          </w:tcPr>
          <w:p w14:paraId="35BEA3A6" w14:textId="58B49D7A"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Face-lifting of Existing VTCs and construction of dormitories</w:t>
            </w:r>
          </w:p>
        </w:tc>
        <w:tc>
          <w:tcPr>
            <w:tcW w:w="875" w:type="pct"/>
            <w:tcBorders>
              <w:top w:val="nil"/>
              <w:left w:val="nil"/>
              <w:bottom w:val="single" w:sz="4" w:space="0" w:color="auto"/>
              <w:right w:val="single" w:sz="4" w:space="0" w:color="auto"/>
            </w:tcBorders>
            <w:shd w:val="clear" w:color="auto" w:fill="auto"/>
            <w:hideMark/>
          </w:tcPr>
          <w:p w14:paraId="6D98E7C6"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Number of Vocational Training centers facelifted</w:t>
            </w:r>
          </w:p>
        </w:tc>
        <w:tc>
          <w:tcPr>
            <w:tcW w:w="622" w:type="pct"/>
            <w:tcBorders>
              <w:top w:val="nil"/>
              <w:left w:val="nil"/>
              <w:bottom w:val="single" w:sz="4" w:space="0" w:color="auto"/>
              <w:right w:val="single" w:sz="4" w:space="0" w:color="auto"/>
            </w:tcBorders>
            <w:shd w:val="clear" w:color="auto" w:fill="auto"/>
            <w:hideMark/>
          </w:tcPr>
          <w:p w14:paraId="1E009A48"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2,625,207</w:t>
            </w:r>
          </w:p>
        </w:tc>
        <w:tc>
          <w:tcPr>
            <w:tcW w:w="612" w:type="pct"/>
            <w:tcBorders>
              <w:top w:val="nil"/>
              <w:left w:val="nil"/>
              <w:bottom w:val="single" w:sz="4" w:space="0" w:color="auto"/>
              <w:right w:val="single" w:sz="4" w:space="0" w:color="auto"/>
            </w:tcBorders>
            <w:shd w:val="clear" w:color="auto" w:fill="auto"/>
            <w:hideMark/>
          </w:tcPr>
          <w:p w14:paraId="182B7FAB"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49,601,207</w:t>
            </w:r>
          </w:p>
        </w:tc>
        <w:tc>
          <w:tcPr>
            <w:tcW w:w="587" w:type="pct"/>
            <w:tcBorders>
              <w:top w:val="nil"/>
              <w:left w:val="nil"/>
              <w:bottom w:val="single" w:sz="4" w:space="0" w:color="auto"/>
              <w:right w:val="single" w:sz="4" w:space="0" w:color="auto"/>
            </w:tcBorders>
            <w:shd w:val="clear" w:color="auto" w:fill="auto"/>
            <w:noWrap/>
            <w:hideMark/>
          </w:tcPr>
          <w:p w14:paraId="57CD8FD9"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54,561,328</w:t>
            </w:r>
          </w:p>
        </w:tc>
        <w:tc>
          <w:tcPr>
            <w:tcW w:w="644" w:type="pct"/>
            <w:tcBorders>
              <w:top w:val="nil"/>
              <w:left w:val="nil"/>
              <w:bottom w:val="single" w:sz="4" w:space="0" w:color="auto"/>
              <w:right w:val="single" w:sz="4" w:space="0" w:color="auto"/>
            </w:tcBorders>
            <w:shd w:val="clear" w:color="auto" w:fill="auto"/>
            <w:noWrap/>
            <w:hideMark/>
          </w:tcPr>
          <w:p w14:paraId="041451AD"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60,017,460</w:t>
            </w:r>
          </w:p>
        </w:tc>
      </w:tr>
      <w:tr w:rsidR="00955D55" w:rsidRPr="00955D55" w14:paraId="4BEC55A9" w14:textId="77777777" w:rsidTr="00955D55">
        <w:trPr>
          <w:trHeight w:val="552"/>
        </w:trPr>
        <w:tc>
          <w:tcPr>
            <w:tcW w:w="725" w:type="pct"/>
            <w:vMerge/>
            <w:tcBorders>
              <w:top w:val="nil"/>
              <w:left w:val="single" w:sz="4" w:space="0" w:color="auto"/>
              <w:bottom w:val="single" w:sz="4" w:space="0" w:color="auto"/>
              <w:right w:val="single" w:sz="4" w:space="0" w:color="auto"/>
            </w:tcBorders>
            <w:vAlign w:val="center"/>
            <w:hideMark/>
          </w:tcPr>
          <w:p w14:paraId="5568A8EB"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p>
        </w:tc>
        <w:tc>
          <w:tcPr>
            <w:tcW w:w="935" w:type="pct"/>
            <w:tcBorders>
              <w:top w:val="nil"/>
              <w:left w:val="nil"/>
              <w:bottom w:val="single" w:sz="4" w:space="0" w:color="auto"/>
              <w:right w:val="single" w:sz="4" w:space="0" w:color="auto"/>
            </w:tcBorders>
            <w:shd w:val="clear" w:color="auto" w:fill="auto"/>
            <w:hideMark/>
          </w:tcPr>
          <w:p w14:paraId="2B2533F6"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Construction of Mother Home Craft Centre</w:t>
            </w:r>
          </w:p>
        </w:tc>
        <w:tc>
          <w:tcPr>
            <w:tcW w:w="875" w:type="pct"/>
            <w:tcBorders>
              <w:top w:val="nil"/>
              <w:left w:val="nil"/>
              <w:bottom w:val="single" w:sz="4" w:space="0" w:color="auto"/>
              <w:right w:val="single" w:sz="4" w:space="0" w:color="auto"/>
            </w:tcBorders>
            <w:shd w:val="clear" w:color="auto" w:fill="auto"/>
            <w:hideMark/>
          </w:tcPr>
          <w:p w14:paraId="4D47301F"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Number of Mother Home Craft Centre</w:t>
            </w:r>
          </w:p>
        </w:tc>
        <w:tc>
          <w:tcPr>
            <w:tcW w:w="622" w:type="pct"/>
            <w:tcBorders>
              <w:top w:val="nil"/>
              <w:left w:val="nil"/>
              <w:bottom w:val="single" w:sz="4" w:space="0" w:color="auto"/>
              <w:right w:val="single" w:sz="4" w:space="0" w:color="auto"/>
            </w:tcBorders>
            <w:shd w:val="clear" w:color="auto" w:fill="auto"/>
            <w:hideMark/>
          </w:tcPr>
          <w:p w14:paraId="3F0DE13D"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1286C20C"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5,000,000</w:t>
            </w:r>
          </w:p>
        </w:tc>
        <w:tc>
          <w:tcPr>
            <w:tcW w:w="587" w:type="pct"/>
            <w:tcBorders>
              <w:top w:val="nil"/>
              <w:left w:val="nil"/>
              <w:bottom w:val="single" w:sz="4" w:space="0" w:color="auto"/>
              <w:right w:val="single" w:sz="4" w:space="0" w:color="auto"/>
            </w:tcBorders>
            <w:shd w:val="clear" w:color="auto" w:fill="auto"/>
            <w:noWrap/>
            <w:hideMark/>
          </w:tcPr>
          <w:p w14:paraId="56CEF484"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5,500,000</w:t>
            </w:r>
          </w:p>
        </w:tc>
        <w:tc>
          <w:tcPr>
            <w:tcW w:w="644" w:type="pct"/>
            <w:tcBorders>
              <w:top w:val="nil"/>
              <w:left w:val="nil"/>
              <w:bottom w:val="single" w:sz="4" w:space="0" w:color="auto"/>
              <w:right w:val="single" w:sz="4" w:space="0" w:color="auto"/>
            </w:tcBorders>
            <w:shd w:val="clear" w:color="auto" w:fill="auto"/>
            <w:noWrap/>
            <w:hideMark/>
          </w:tcPr>
          <w:p w14:paraId="5C874198"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6,050,000</w:t>
            </w:r>
          </w:p>
        </w:tc>
      </w:tr>
      <w:tr w:rsidR="00955D55" w:rsidRPr="00955D55" w14:paraId="63F2AE78" w14:textId="77777777" w:rsidTr="00955D55">
        <w:trPr>
          <w:trHeight w:val="476"/>
        </w:trPr>
        <w:tc>
          <w:tcPr>
            <w:tcW w:w="725" w:type="pct"/>
            <w:vMerge/>
            <w:tcBorders>
              <w:top w:val="nil"/>
              <w:left w:val="single" w:sz="4" w:space="0" w:color="auto"/>
              <w:bottom w:val="single" w:sz="4" w:space="0" w:color="auto"/>
              <w:right w:val="single" w:sz="4" w:space="0" w:color="auto"/>
            </w:tcBorders>
            <w:vAlign w:val="center"/>
            <w:hideMark/>
          </w:tcPr>
          <w:p w14:paraId="449F0E62"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p>
        </w:tc>
        <w:tc>
          <w:tcPr>
            <w:tcW w:w="935" w:type="pct"/>
            <w:tcBorders>
              <w:top w:val="nil"/>
              <w:left w:val="nil"/>
              <w:bottom w:val="single" w:sz="4" w:space="0" w:color="auto"/>
              <w:right w:val="single" w:sz="4" w:space="0" w:color="auto"/>
            </w:tcBorders>
            <w:shd w:val="clear" w:color="auto" w:fill="auto"/>
            <w:hideMark/>
          </w:tcPr>
          <w:p w14:paraId="24F7A536" w14:textId="24AA2091"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Furnishing and equipping of mother home craft center</w:t>
            </w:r>
          </w:p>
        </w:tc>
        <w:tc>
          <w:tcPr>
            <w:tcW w:w="875" w:type="pct"/>
            <w:tcBorders>
              <w:top w:val="nil"/>
              <w:left w:val="nil"/>
              <w:bottom w:val="single" w:sz="4" w:space="0" w:color="auto"/>
              <w:right w:val="single" w:sz="4" w:space="0" w:color="auto"/>
            </w:tcBorders>
            <w:shd w:val="clear" w:color="auto" w:fill="auto"/>
            <w:hideMark/>
          </w:tcPr>
          <w:p w14:paraId="4B89D9C4"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Number of Furnished Mother Home Craft Centre</w:t>
            </w:r>
          </w:p>
        </w:tc>
        <w:tc>
          <w:tcPr>
            <w:tcW w:w="622" w:type="pct"/>
            <w:tcBorders>
              <w:top w:val="nil"/>
              <w:left w:val="nil"/>
              <w:bottom w:val="single" w:sz="4" w:space="0" w:color="auto"/>
              <w:right w:val="single" w:sz="4" w:space="0" w:color="auto"/>
            </w:tcBorders>
            <w:shd w:val="clear" w:color="auto" w:fill="auto"/>
            <w:hideMark/>
          </w:tcPr>
          <w:p w14:paraId="0274032E"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 </w:t>
            </w:r>
          </w:p>
        </w:tc>
        <w:tc>
          <w:tcPr>
            <w:tcW w:w="612" w:type="pct"/>
            <w:tcBorders>
              <w:top w:val="nil"/>
              <w:left w:val="nil"/>
              <w:bottom w:val="single" w:sz="4" w:space="0" w:color="auto"/>
              <w:right w:val="single" w:sz="4" w:space="0" w:color="auto"/>
            </w:tcBorders>
            <w:shd w:val="clear" w:color="auto" w:fill="auto"/>
            <w:hideMark/>
          </w:tcPr>
          <w:p w14:paraId="37AAC06C"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5,000,000</w:t>
            </w:r>
          </w:p>
        </w:tc>
        <w:tc>
          <w:tcPr>
            <w:tcW w:w="587" w:type="pct"/>
            <w:tcBorders>
              <w:top w:val="nil"/>
              <w:left w:val="nil"/>
              <w:bottom w:val="single" w:sz="4" w:space="0" w:color="auto"/>
              <w:right w:val="single" w:sz="4" w:space="0" w:color="auto"/>
            </w:tcBorders>
            <w:shd w:val="clear" w:color="auto" w:fill="auto"/>
            <w:noWrap/>
            <w:hideMark/>
          </w:tcPr>
          <w:p w14:paraId="2CA4B85E"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5,500,000</w:t>
            </w:r>
          </w:p>
        </w:tc>
        <w:tc>
          <w:tcPr>
            <w:tcW w:w="644" w:type="pct"/>
            <w:tcBorders>
              <w:top w:val="nil"/>
              <w:left w:val="nil"/>
              <w:bottom w:val="single" w:sz="4" w:space="0" w:color="auto"/>
              <w:right w:val="single" w:sz="4" w:space="0" w:color="auto"/>
            </w:tcBorders>
            <w:shd w:val="clear" w:color="auto" w:fill="auto"/>
            <w:noWrap/>
            <w:hideMark/>
          </w:tcPr>
          <w:p w14:paraId="4641C36B"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6,050,000</w:t>
            </w:r>
          </w:p>
        </w:tc>
      </w:tr>
      <w:tr w:rsidR="00955D55" w:rsidRPr="00955D55" w14:paraId="2724EB5E" w14:textId="77777777" w:rsidTr="00955D55">
        <w:trPr>
          <w:trHeight w:val="485"/>
        </w:trPr>
        <w:tc>
          <w:tcPr>
            <w:tcW w:w="725" w:type="pct"/>
            <w:vMerge/>
            <w:tcBorders>
              <w:top w:val="nil"/>
              <w:left w:val="single" w:sz="4" w:space="0" w:color="auto"/>
              <w:bottom w:val="single" w:sz="4" w:space="0" w:color="auto"/>
              <w:right w:val="single" w:sz="4" w:space="0" w:color="auto"/>
            </w:tcBorders>
            <w:vAlign w:val="center"/>
            <w:hideMark/>
          </w:tcPr>
          <w:p w14:paraId="701C202F"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p>
        </w:tc>
        <w:tc>
          <w:tcPr>
            <w:tcW w:w="935" w:type="pct"/>
            <w:tcBorders>
              <w:top w:val="nil"/>
              <w:left w:val="nil"/>
              <w:bottom w:val="single" w:sz="4" w:space="0" w:color="auto"/>
              <w:right w:val="single" w:sz="4" w:space="0" w:color="auto"/>
            </w:tcBorders>
            <w:shd w:val="clear" w:color="auto" w:fill="auto"/>
            <w:hideMark/>
          </w:tcPr>
          <w:p w14:paraId="020BAF2D"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Payment of Grade Test Examination Fees</w:t>
            </w:r>
          </w:p>
        </w:tc>
        <w:tc>
          <w:tcPr>
            <w:tcW w:w="875" w:type="pct"/>
            <w:tcBorders>
              <w:top w:val="nil"/>
              <w:left w:val="nil"/>
              <w:bottom w:val="single" w:sz="4" w:space="0" w:color="auto"/>
              <w:right w:val="single" w:sz="4" w:space="0" w:color="auto"/>
            </w:tcBorders>
            <w:shd w:val="clear" w:color="auto" w:fill="auto"/>
            <w:hideMark/>
          </w:tcPr>
          <w:p w14:paraId="154C0DD1"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Number of Trade Test Exams</w:t>
            </w:r>
          </w:p>
        </w:tc>
        <w:tc>
          <w:tcPr>
            <w:tcW w:w="622" w:type="pct"/>
            <w:tcBorders>
              <w:top w:val="nil"/>
              <w:left w:val="nil"/>
              <w:bottom w:val="single" w:sz="4" w:space="0" w:color="auto"/>
              <w:right w:val="single" w:sz="4" w:space="0" w:color="auto"/>
            </w:tcBorders>
            <w:shd w:val="clear" w:color="auto" w:fill="auto"/>
            <w:hideMark/>
          </w:tcPr>
          <w:p w14:paraId="21BAD4CF"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18,000,000</w:t>
            </w:r>
          </w:p>
        </w:tc>
        <w:tc>
          <w:tcPr>
            <w:tcW w:w="612" w:type="pct"/>
            <w:tcBorders>
              <w:top w:val="nil"/>
              <w:left w:val="nil"/>
              <w:bottom w:val="single" w:sz="4" w:space="0" w:color="auto"/>
              <w:right w:val="single" w:sz="4" w:space="0" w:color="auto"/>
            </w:tcBorders>
            <w:shd w:val="clear" w:color="auto" w:fill="auto"/>
            <w:hideMark/>
          </w:tcPr>
          <w:p w14:paraId="1782D76D"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18,000,000</w:t>
            </w:r>
          </w:p>
        </w:tc>
        <w:tc>
          <w:tcPr>
            <w:tcW w:w="587" w:type="pct"/>
            <w:tcBorders>
              <w:top w:val="nil"/>
              <w:left w:val="nil"/>
              <w:bottom w:val="single" w:sz="4" w:space="0" w:color="auto"/>
              <w:right w:val="single" w:sz="4" w:space="0" w:color="auto"/>
            </w:tcBorders>
            <w:shd w:val="clear" w:color="auto" w:fill="auto"/>
            <w:noWrap/>
            <w:hideMark/>
          </w:tcPr>
          <w:p w14:paraId="118F3C5A"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19,800,000</w:t>
            </w:r>
          </w:p>
        </w:tc>
        <w:tc>
          <w:tcPr>
            <w:tcW w:w="644" w:type="pct"/>
            <w:tcBorders>
              <w:top w:val="nil"/>
              <w:left w:val="nil"/>
              <w:bottom w:val="single" w:sz="4" w:space="0" w:color="auto"/>
              <w:right w:val="single" w:sz="4" w:space="0" w:color="auto"/>
            </w:tcBorders>
            <w:shd w:val="clear" w:color="auto" w:fill="auto"/>
            <w:noWrap/>
            <w:hideMark/>
          </w:tcPr>
          <w:p w14:paraId="3F0B14AC"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21,780,000</w:t>
            </w:r>
          </w:p>
        </w:tc>
      </w:tr>
      <w:tr w:rsidR="00955D55" w:rsidRPr="00955D55" w14:paraId="0CDBC5C6" w14:textId="77777777" w:rsidTr="00955D55">
        <w:trPr>
          <w:trHeight w:val="828"/>
        </w:trPr>
        <w:tc>
          <w:tcPr>
            <w:tcW w:w="725" w:type="pct"/>
            <w:vMerge/>
            <w:tcBorders>
              <w:top w:val="nil"/>
              <w:left w:val="single" w:sz="4" w:space="0" w:color="auto"/>
              <w:bottom w:val="single" w:sz="4" w:space="0" w:color="auto"/>
              <w:right w:val="single" w:sz="4" w:space="0" w:color="auto"/>
            </w:tcBorders>
            <w:vAlign w:val="center"/>
            <w:hideMark/>
          </w:tcPr>
          <w:p w14:paraId="4E6649AB"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p>
        </w:tc>
        <w:tc>
          <w:tcPr>
            <w:tcW w:w="935" w:type="pct"/>
            <w:tcBorders>
              <w:top w:val="nil"/>
              <w:left w:val="nil"/>
              <w:bottom w:val="single" w:sz="4" w:space="0" w:color="auto"/>
              <w:right w:val="single" w:sz="4" w:space="0" w:color="auto"/>
            </w:tcBorders>
            <w:shd w:val="clear" w:color="auto" w:fill="auto"/>
            <w:hideMark/>
          </w:tcPr>
          <w:p w14:paraId="4524FAC4" w14:textId="77777777" w:rsidR="00955D55" w:rsidRPr="00955D55" w:rsidRDefault="00955D55" w:rsidP="00955D55">
            <w:pPr>
              <w:spacing w:after="0" w:line="240" w:lineRule="auto"/>
              <w:rPr>
                <w:rFonts w:ascii="Arial Narrow" w:eastAsia="Times New Roman" w:hAnsi="Arial Narrow" w:cs="Calibri"/>
                <w:color w:val="000000"/>
                <w:sz w:val="20"/>
                <w:szCs w:val="20"/>
                <w:lang w:val="en-US"/>
              </w:rPr>
            </w:pPr>
            <w:proofErr w:type="spellStart"/>
            <w:r w:rsidRPr="00955D55">
              <w:rPr>
                <w:rFonts w:ascii="Arial Narrow" w:eastAsia="Times New Roman" w:hAnsi="Arial Narrow" w:cs="Calibri"/>
                <w:color w:val="000000"/>
                <w:sz w:val="20"/>
                <w:szCs w:val="20"/>
                <w:lang w:val="en-US"/>
              </w:rPr>
              <w:t>Tujiari</w:t>
            </w:r>
            <w:proofErr w:type="spellEnd"/>
            <w:r w:rsidRPr="00955D55">
              <w:rPr>
                <w:rFonts w:ascii="Arial Narrow" w:eastAsia="Times New Roman" w:hAnsi="Arial Narrow" w:cs="Calibri"/>
                <w:color w:val="000000"/>
                <w:sz w:val="20"/>
                <w:szCs w:val="20"/>
                <w:lang w:val="en-US"/>
              </w:rPr>
              <w:t xml:space="preserve"> </w:t>
            </w:r>
            <w:proofErr w:type="spellStart"/>
            <w:r w:rsidRPr="00955D55">
              <w:rPr>
                <w:rFonts w:ascii="Arial Narrow" w:eastAsia="Times New Roman" w:hAnsi="Arial Narrow" w:cs="Calibri"/>
                <w:color w:val="000000"/>
                <w:sz w:val="20"/>
                <w:szCs w:val="20"/>
                <w:lang w:val="en-US"/>
              </w:rPr>
              <w:t>Programme</w:t>
            </w:r>
            <w:proofErr w:type="spellEnd"/>
          </w:p>
        </w:tc>
        <w:tc>
          <w:tcPr>
            <w:tcW w:w="875" w:type="pct"/>
            <w:tcBorders>
              <w:top w:val="nil"/>
              <w:left w:val="nil"/>
              <w:bottom w:val="single" w:sz="4" w:space="0" w:color="auto"/>
              <w:right w:val="single" w:sz="4" w:space="0" w:color="auto"/>
            </w:tcBorders>
            <w:shd w:val="clear" w:color="auto" w:fill="auto"/>
            <w:hideMark/>
          </w:tcPr>
          <w:p w14:paraId="36B4FC48" w14:textId="48FA5A0B"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 xml:space="preserve">Number of people supported by </w:t>
            </w:r>
            <w:proofErr w:type="spellStart"/>
            <w:r w:rsidR="00BD4004">
              <w:rPr>
                <w:rFonts w:ascii="Arial Narrow" w:eastAsia="Times New Roman" w:hAnsi="Arial Narrow" w:cs="Calibri"/>
                <w:color w:val="000000"/>
                <w:sz w:val="20"/>
                <w:szCs w:val="20"/>
                <w:lang w:val="en-US"/>
              </w:rPr>
              <w:t>tuajiri</w:t>
            </w:r>
            <w:proofErr w:type="spellEnd"/>
            <w:r w:rsidR="00BD4004">
              <w:rPr>
                <w:rFonts w:ascii="Arial Narrow" w:eastAsia="Times New Roman" w:hAnsi="Arial Narrow" w:cs="Calibri"/>
                <w:color w:val="000000"/>
                <w:sz w:val="20"/>
                <w:szCs w:val="20"/>
                <w:lang w:val="en-US"/>
              </w:rPr>
              <w:t xml:space="preserve"> </w:t>
            </w:r>
            <w:proofErr w:type="spellStart"/>
            <w:r w:rsidRPr="00955D55">
              <w:rPr>
                <w:rFonts w:ascii="Arial Narrow" w:eastAsia="Times New Roman" w:hAnsi="Arial Narrow" w:cs="Calibri"/>
                <w:color w:val="000000"/>
                <w:sz w:val="20"/>
                <w:szCs w:val="20"/>
                <w:lang w:val="en-US"/>
              </w:rPr>
              <w:t>programme</w:t>
            </w:r>
            <w:proofErr w:type="spellEnd"/>
          </w:p>
        </w:tc>
        <w:tc>
          <w:tcPr>
            <w:tcW w:w="622" w:type="pct"/>
            <w:tcBorders>
              <w:top w:val="nil"/>
              <w:left w:val="nil"/>
              <w:bottom w:val="single" w:sz="4" w:space="0" w:color="auto"/>
              <w:right w:val="single" w:sz="4" w:space="0" w:color="auto"/>
            </w:tcBorders>
            <w:shd w:val="clear" w:color="auto" w:fill="auto"/>
            <w:hideMark/>
          </w:tcPr>
          <w:p w14:paraId="583F3025" w14:textId="5D9B217F" w:rsidR="00955D55" w:rsidRPr="00955D55" w:rsidRDefault="00955D55" w:rsidP="00955D55">
            <w:pPr>
              <w:spacing w:after="0" w:line="240" w:lineRule="auto"/>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 </w:t>
            </w:r>
            <w:r w:rsidR="00311D04">
              <w:rPr>
                <w:rFonts w:ascii="Arial Narrow" w:eastAsia="Times New Roman" w:hAnsi="Arial Narrow" w:cs="Calibri"/>
                <w:color w:val="000000"/>
                <w:sz w:val="20"/>
                <w:szCs w:val="20"/>
                <w:lang w:val="en-US"/>
              </w:rPr>
              <w:t>S</w:t>
            </w:r>
          </w:p>
        </w:tc>
        <w:tc>
          <w:tcPr>
            <w:tcW w:w="612" w:type="pct"/>
            <w:tcBorders>
              <w:top w:val="nil"/>
              <w:left w:val="nil"/>
              <w:bottom w:val="single" w:sz="4" w:space="0" w:color="auto"/>
              <w:right w:val="single" w:sz="4" w:space="0" w:color="auto"/>
            </w:tcBorders>
            <w:shd w:val="clear" w:color="auto" w:fill="auto"/>
            <w:hideMark/>
          </w:tcPr>
          <w:p w14:paraId="0B26DB0E"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10,000,000</w:t>
            </w:r>
          </w:p>
        </w:tc>
        <w:tc>
          <w:tcPr>
            <w:tcW w:w="587" w:type="pct"/>
            <w:tcBorders>
              <w:top w:val="nil"/>
              <w:left w:val="nil"/>
              <w:bottom w:val="single" w:sz="4" w:space="0" w:color="auto"/>
              <w:right w:val="single" w:sz="4" w:space="0" w:color="auto"/>
            </w:tcBorders>
            <w:shd w:val="clear" w:color="auto" w:fill="auto"/>
            <w:noWrap/>
            <w:hideMark/>
          </w:tcPr>
          <w:p w14:paraId="6CAE52DE"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11,000,000</w:t>
            </w:r>
          </w:p>
        </w:tc>
        <w:tc>
          <w:tcPr>
            <w:tcW w:w="644" w:type="pct"/>
            <w:tcBorders>
              <w:top w:val="nil"/>
              <w:left w:val="nil"/>
              <w:bottom w:val="single" w:sz="4" w:space="0" w:color="auto"/>
              <w:right w:val="single" w:sz="4" w:space="0" w:color="auto"/>
            </w:tcBorders>
            <w:shd w:val="clear" w:color="auto" w:fill="auto"/>
            <w:noWrap/>
            <w:hideMark/>
          </w:tcPr>
          <w:p w14:paraId="76AE03FC" w14:textId="77777777" w:rsidR="00955D55" w:rsidRPr="00955D55" w:rsidRDefault="00955D55" w:rsidP="00955D55">
            <w:pPr>
              <w:spacing w:after="0" w:line="240" w:lineRule="auto"/>
              <w:jc w:val="right"/>
              <w:rPr>
                <w:rFonts w:ascii="Arial Narrow" w:eastAsia="Times New Roman" w:hAnsi="Arial Narrow" w:cs="Calibri"/>
                <w:color w:val="000000"/>
                <w:sz w:val="20"/>
                <w:szCs w:val="20"/>
                <w:lang w:val="en-US"/>
              </w:rPr>
            </w:pPr>
            <w:r w:rsidRPr="00955D55">
              <w:rPr>
                <w:rFonts w:ascii="Arial Narrow" w:eastAsia="Times New Roman" w:hAnsi="Arial Narrow" w:cs="Calibri"/>
                <w:color w:val="000000"/>
                <w:sz w:val="20"/>
                <w:szCs w:val="20"/>
                <w:lang w:val="en-US"/>
              </w:rPr>
              <w:t>12,100,000</w:t>
            </w:r>
          </w:p>
        </w:tc>
      </w:tr>
    </w:tbl>
    <w:p w14:paraId="544D1706" w14:textId="77777777" w:rsidR="00EA6E4D" w:rsidRPr="00652374" w:rsidRDefault="00EA6E4D" w:rsidP="00652374"/>
    <w:p w14:paraId="5AF917B9" w14:textId="74DC1577" w:rsidR="00454890" w:rsidRDefault="00454890">
      <w:pPr>
        <w:rPr>
          <w:rFonts w:ascii="Times New Roman" w:hAnsi="Times New Roman" w:cs="Times New Roman"/>
          <w:b/>
        </w:rPr>
      </w:pPr>
    </w:p>
    <w:p w14:paraId="3A307768" w14:textId="77777777" w:rsidR="0026584A" w:rsidRDefault="0026584A">
      <w:pPr>
        <w:rPr>
          <w:rFonts w:ascii="Times New Roman" w:hAnsi="Times New Roman" w:cs="Times New Roman"/>
          <w:b/>
        </w:rPr>
      </w:pPr>
    </w:p>
    <w:p w14:paraId="210FFCF6" w14:textId="77777777" w:rsidR="00454890" w:rsidRDefault="00454890">
      <w:pPr>
        <w:rPr>
          <w:rFonts w:ascii="Times New Roman" w:hAnsi="Times New Roman" w:cs="Times New Roman"/>
          <w:b/>
        </w:rPr>
      </w:pPr>
    </w:p>
    <w:p w14:paraId="01AB9093" w14:textId="429118F3" w:rsidR="00077FB6" w:rsidRPr="00077FB6" w:rsidRDefault="00077FB6" w:rsidP="00077FB6">
      <w:pPr>
        <w:pStyle w:val="TOC1"/>
        <w:ind w:left="-993"/>
        <w:rPr>
          <w:b/>
          <w:bCs/>
          <w:lang w:eastAsia="zh-CN"/>
        </w:rPr>
      </w:pPr>
      <w:r w:rsidRPr="00077FB6">
        <w:rPr>
          <w:b/>
          <w:bCs/>
          <w:lang w:eastAsia="zh-CN"/>
        </w:rPr>
        <w:lastRenderedPageBreak/>
        <w:t xml:space="preserve">Part F: Summary of Expenditure </w:t>
      </w:r>
      <w:r w:rsidR="00180162">
        <w:rPr>
          <w:b/>
          <w:bCs/>
          <w:lang w:eastAsia="zh-CN"/>
        </w:rPr>
        <w:t xml:space="preserve">by </w:t>
      </w:r>
      <w:proofErr w:type="spellStart"/>
      <w:r w:rsidR="00180162">
        <w:rPr>
          <w:b/>
          <w:bCs/>
          <w:lang w:eastAsia="zh-CN"/>
        </w:rPr>
        <w:t>Programmes</w:t>
      </w:r>
      <w:proofErr w:type="spellEnd"/>
      <w:r w:rsidR="00180162">
        <w:rPr>
          <w:b/>
          <w:bCs/>
          <w:lang w:eastAsia="zh-CN"/>
        </w:rPr>
        <w:t>, 2024/25 – 2027/28</w:t>
      </w:r>
      <w:r w:rsidRPr="00077FB6">
        <w:rPr>
          <w:b/>
          <w:bCs/>
          <w:lang w:eastAsia="zh-CN"/>
        </w:rPr>
        <w:tab/>
      </w:r>
    </w:p>
    <w:tbl>
      <w:tblPr>
        <w:tblW w:w="5000" w:type="pct"/>
        <w:tblLook w:val="04A0" w:firstRow="1" w:lastRow="0" w:firstColumn="1" w:lastColumn="0" w:noHBand="0" w:noVBand="1"/>
      </w:tblPr>
      <w:tblGrid>
        <w:gridCol w:w="6288"/>
        <w:gridCol w:w="1966"/>
        <w:gridCol w:w="1966"/>
        <w:gridCol w:w="2012"/>
        <w:gridCol w:w="1716"/>
      </w:tblGrid>
      <w:tr w:rsidR="00DC3A8E" w:rsidRPr="00DC3A8E" w14:paraId="02C04623" w14:textId="77777777" w:rsidTr="00DC3A8E">
        <w:trPr>
          <w:trHeight w:val="324"/>
          <w:tblHeader/>
        </w:trPr>
        <w:tc>
          <w:tcPr>
            <w:tcW w:w="2254" w:type="pct"/>
            <w:tcBorders>
              <w:top w:val="single" w:sz="4" w:space="0" w:color="auto"/>
              <w:left w:val="single" w:sz="4" w:space="0" w:color="auto"/>
              <w:bottom w:val="nil"/>
              <w:right w:val="single" w:sz="4" w:space="0" w:color="auto"/>
            </w:tcBorders>
            <w:shd w:val="clear" w:color="auto" w:fill="auto"/>
            <w:noWrap/>
            <w:hideMark/>
          </w:tcPr>
          <w:p w14:paraId="3E568B25"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roofErr w:type="spellStart"/>
            <w:r w:rsidRPr="00DC3A8E">
              <w:rPr>
                <w:rFonts w:ascii="Times New Roman" w:eastAsia="Times New Roman" w:hAnsi="Times New Roman" w:cs="Times New Roman"/>
                <w:b/>
                <w:bCs/>
                <w:color w:val="000000"/>
                <w:sz w:val="20"/>
                <w:szCs w:val="20"/>
                <w:lang w:val="en-US"/>
              </w:rPr>
              <w:t>Programme</w:t>
            </w:r>
            <w:proofErr w:type="spellEnd"/>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924E21D"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70321F7"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Estimates  2025/26 </w:t>
            </w:r>
          </w:p>
        </w:tc>
        <w:tc>
          <w:tcPr>
            <w:tcW w:w="1336" w:type="pct"/>
            <w:gridSpan w:val="2"/>
            <w:tcBorders>
              <w:top w:val="single" w:sz="4" w:space="0" w:color="auto"/>
              <w:left w:val="nil"/>
              <w:bottom w:val="single" w:sz="4" w:space="0" w:color="auto"/>
              <w:right w:val="single" w:sz="4" w:space="0" w:color="000000"/>
            </w:tcBorders>
            <w:shd w:val="clear" w:color="auto" w:fill="auto"/>
            <w:hideMark/>
          </w:tcPr>
          <w:p w14:paraId="0E3AD9C0"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Projected Estimates </w:t>
            </w:r>
          </w:p>
        </w:tc>
      </w:tr>
      <w:tr w:rsidR="00DC3A8E" w:rsidRPr="00DC3A8E" w14:paraId="0258333E" w14:textId="77777777" w:rsidTr="00DC3A8E">
        <w:trPr>
          <w:trHeight w:val="324"/>
          <w:tblHeader/>
        </w:trPr>
        <w:tc>
          <w:tcPr>
            <w:tcW w:w="2107" w:type="pct"/>
            <w:tcBorders>
              <w:top w:val="nil"/>
              <w:left w:val="single" w:sz="4" w:space="0" w:color="auto"/>
              <w:bottom w:val="single" w:sz="4" w:space="0" w:color="auto"/>
              <w:right w:val="single" w:sz="4" w:space="0" w:color="auto"/>
            </w:tcBorders>
            <w:shd w:val="clear" w:color="auto" w:fill="auto"/>
            <w:noWrap/>
            <w:hideMark/>
          </w:tcPr>
          <w:p w14:paraId="254F66B6"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w:t>
            </w:r>
          </w:p>
        </w:tc>
        <w:tc>
          <w:tcPr>
            <w:tcW w:w="628" w:type="pct"/>
            <w:vMerge/>
            <w:tcBorders>
              <w:top w:val="single" w:sz="4" w:space="0" w:color="auto"/>
              <w:left w:val="single" w:sz="4" w:space="0" w:color="auto"/>
              <w:bottom w:val="single" w:sz="4" w:space="0" w:color="000000"/>
              <w:right w:val="single" w:sz="4" w:space="0" w:color="auto"/>
            </w:tcBorders>
            <w:vAlign w:val="center"/>
            <w:hideMark/>
          </w:tcPr>
          <w:p w14:paraId="72241E39"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615" w:type="pct"/>
            <w:vMerge/>
            <w:tcBorders>
              <w:top w:val="single" w:sz="4" w:space="0" w:color="auto"/>
              <w:left w:val="single" w:sz="4" w:space="0" w:color="auto"/>
              <w:bottom w:val="single" w:sz="4" w:space="0" w:color="000000"/>
              <w:right w:val="single" w:sz="4" w:space="0" w:color="auto"/>
            </w:tcBorders>
            <w:vAlign w:val="center"/>
            <w:hideMark/>
          </w:tcPr>
          <w:p w14:paraId="6EA853D6"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1106" w:type="pct"/>
            <w:tcBorders>
              <w:top w:val="nil"/>
              <w:left w:val="nil"/>
              <w:bottom w:val="single" w:sz="4" w:space="0" w:color="auto"/>
              <w:right w:val="single" w:sz="4" w:space="0" w:color="auto"/>
            </w:tcBorders>
            <w:shd w:val="clear" w:color="auto" w:fill="auto"/>
            <w:hideMark/>
          </w:tcPr>
          <w:p w14:paraId="4AA51E92"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2026/27</w:t>
            </w:r>
          </w:p>
        </w:tc>
        <w:tc>
          <w:tcPr>
            <w:tcW w:w="543" w:type="pct"/>
            <w:tcBorders>
              <w:top w:val="nil"/>
              <w:left w:val="nil"/>
              <w:bottom w:val="single" w:sz="4" w:space="0" w:color="auto"/>
              <w:right w:val="single" w:sz="4" w:space="0" w:color="auto"/>
            </w:tcBorders>
            <w:shd w:val="clear" w:color="auto" w:fill="auto"/>
            <w:hideMark/>
          </w:tcPr>
          <w:p w14:paraId="3B929B2F"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2027/28</w:t>
            </w:r>
          </w:p>
        </w:tc>
      </w:tr>
      <w:tr w:rsidR="00DC3A8E" w:rsidRPr="00DC3A8E" w14:paraId="28389518" w14:textId="77777777" w:rsidTr="00DC3A8E">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0CB28AD9"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SP1.1 General Administration planning and support services</w:t>
            </w:r>
          </w:p>
        </w:tc>
        <w:tc>
          <w:tcPr>
            <w:tcW w:w="628" w:type="pct"/>
            <w:tcBorders>
              <w:top w:val="nil"/>
              <w:left w:val="nil"/>
              <w:bottom w:val="single" w:sz="4" w:space="0" w:color="auto"/>
              <w:right w:val="single" w:sz="4" w:space="0" w:color="auto"/>
            </w:tcBorders>
            <w:shd w:val="clear" w:color="auto" w:fill="auto"/>
            <w:hideMark/>
          </w:tcPr>
          <w:p w14:paraId="38855896"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799,987,769 </w:t>
            </w:r>
          </w:p>
        </w:tc>
        <w:tc>
          <w:tcPr>
            <w:tcW w:w="615" w:type="pct"/>
            <w:tcBorders>
              <w:top w:val="nil"/>
              <w:left w:val="nil"/>
              <w:bottom w:val="single" w:sz="4" w:space="0" w:color="auto"/>
              <w:right w:val="single" w:sz="4" w:space="0" w:color="auto"/>
            </w:tcBorders>
            <w:shd w:val="clear" w:color="auto" w:fill="auto"/>
            <w:hideMark/>
          </w:tcPr>
          <w:p w14:paraId="6EA45456"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826,202,425 </w:t>
            </w:r>
          </w:p>
        </w:tc>
        <w:tc>
          <w:tcPr>
            <w:tcW w:w="1106" w:type="pct"/>
            <w:tcBorders>
              <w:top w:val="nil"/>
              <w:left w:val="nil"/>
              <w:bottom w:val="single" w:sz="4" w:space="0" w:color="auto"/>
              <w:right w:val="single" w:sz="4" w:space="0" w:color="auto"/>
            </w:tcBorders>
            <w:shd w:val="clear" w:color="auto" w:fill="auto"/>
            <w:hideMark/>
          </w:tcPr>
          <w:p w14:paraId="314460B4"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908,822,667 </w:t>
            </w:r>
          </w:p>
        </w:tc>
        <w:tc>
          <w:tcPr>
            <w:tcW w:w="543" w:type="pct"/>
            <w:tcBorders>
              <w:top w:val="nil"/>
              <w:left w:val="nil"/>
              <w:bottom w:val="single" w:sz="4" w:space="0" w:color="auto"/>
              <w:right w:val="single" w:sz="4" w:space="0" w:color="auto"/>
            </w:tcBorders>
            <w:shd w:val="clear" w:color="auto" w:fill="auto"/>
            <w:hideMark/>
          </w:tcPr>
          <w:p w14:paraId="273E9DCD"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999,704,934 </w:t>
            </w:r>
          </w:p>
        </w:tc>
      </w:tr>
      <w:tr w:rsidR="00DC3A8E" w:rsidRPr="00DC3A8E" w14:paraId="2060E63E" w14:textId="77777777" w:rsidTr="00DC3A8E">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1DBC8879"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P1. General Administration, Planning and Support Services</w:t>
            </w:r>
          </w:p>
        </w:tc>
        <w:tc>
          <w:tcPr>
            <w:tcW w:w="628" w:type="pct"/>
            <w:tcBorders>
              <w:top w:val="nil"/>
              <w:left w:val="nil"/>
              <w:bottom w:val="single" w:sz="4" w:space="0" w:color="auto"/>
              <w:right w:val="single" w:sz="4" w:space="0" w:color="auto"/>
            </w:tcBorders>
            <w:shd w:val="clear" w:color="auto" w:fill="auto"/>
            <w:noWrap/>
            <w:hideMark/>
          </w:tcPr>
          <w:p w14:paraId="64CC39C2"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799,987,769 </w:t>
            </w:r>
          </w:p>
        </w:tc>
        <w:tc>
          <w:tcPr>
            <w:tcW w:w="615" w:type="pct"/>
            <w:tcBorders>
              <w:top w:val="nil"/>
              <w:left w:val="nil"/>
              <w:bottom w:val="single" w:sz="4" w:space="0" w:color="auto"/>
              <w:right w:val="single" w:sz="4" w:space="0" w:color="auto"/>
            </w:tcBorders>
            <w:shd w:val="clear" w:color="auto" w:fill="auto"/>
            <w:noWrap/>
            <w:hideMark/>
          </w:tcPr>
          <w:p w14:paraId="09D0C356"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826,202,425 </w:t>
            </w:r>
          </w:p>
        </w:tc>
        <w:tc>
          <w:tcPr>
            <w:tcW w:w="1106" w:type="pct"/>
            <w:tcBorders>
              <w:top w:val="nil"/>
              <w:left w:val="nil"/>
              <w:bottom w:val="single" w:sz="4" w:space="0" w:color="auto"/>
              <w:right w:val="single" w:sz="4" w:space="0" w:color="auto"/>
            </w:tcBorders>
            <w:shd w:val="clear" w:color="auto" w:fill="auto"/>
            <w:noWrap/>
            <w:hideMark/>
          </w:tcPr>
          <w:p w14:paraId="28E27763"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908,822,667 </w:t>
            </w:r>
          </w:p>
        </w:tc>
        <w:tc>
          <w:tcPr>
            <w:tcW w:w="543" w:type="pct"/>
            <w:tcBorders>
              <w:top w:val="nil"/>
              <w:left w:val="nil"/>
              <w:bottom w:val="single" w:sz="4" w:space="0" w:color="auto"/>
              <w:right w:val="single" w:sz="4" w:space="0" w:color="auto"/>
            </w:tcBorders>
            <w:shd w:val="clear" w:color="auto" w:fill="auto"/>
            <w:noWrap/>
            <w:hideMark/>
          </w:tcPr>
          <w:p w14:paraId="130ACCD6"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999,704,934 </w:t>
            </w:r>
          </w:p>
        </w:tc>
      </w:tr>
      <w:tr w:rsidR="00DC3A8E" w:rsidRPr="00DC3A8E" w14:paraId="64CCD110" w14:textId="77777777" w:rsidTr="00DC3A8E">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406D8A5A"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S P    2.1 Early Child Development and Education</w:t>
            </w:r>
          </w:p>
        </w:tc>
        <w:tc>
          <w:tcPr>
            <w:tcW w:w="628" w:type="pct"/>
            <w:tcBorders>
              <w:top w:val="nil"/>
              <w:left w:val="nil"/>
              <w:bottom w:val="single" w:sz="4" w:space="0" w:color="auto"/>
              <w:right w:val="single" w:sz="4" w:space="0" w:color="auto"/>
            </w:tcBorders>
            <w:shd w:val="clear" w:color="auto" w:fill="auto"/>
            <w:noWrap/>
            <w:hideMark/>
          </w:tcPr>
          <w:p w14:paraId="45617084"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168,860,107 </w:t>
            </w:r>
          </w:p>
        </w:tc>
        <w:tc>
          <w:tcPr>
            <w:tcW w:w="615" w:type="pct"/>
            <w:tcBorders>
              <w:top w:val="nil"/>
              <w:left w:val="nil"/>
              <w:bottom w:val="single" w:sz="4" w:space="0" w:color="auto"/>
              <w:right w:val="single" w:sz="4" w:space="0" w:color="auto"/>
            </w:tcBorders>
            <w:shd w:val="clear" w:color="auto" w:fill="auto"/>
            <w:noWrap/>
            <w:hideMark/>
          </w:tcPr>
          <w:p w14:paraId="46265F47"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112,359,202 </w:t>
            </w:r>
          </w:p>
        </w:tc>
        <w:tc>
          <w:tcPr>
            <w:tcW w:w="1106" w:type="pct"/>
            <w:tcBorders>
              <w:top w:val="nil"/>
              <w:left w:val="nil"/>
              <w:bottom w:val="single" w:sz="4" w:space="0" w:color="auto"/>
              <w:right w:val="single" w:sz="4" w:space="0" w:color="auto"/>
            </w:tcBorders>
            <w:shd w:val="clear" w:color="auto" w:fill="auto"/>
            <w:noWrap/>
            <w:hideMark/>
          </w:tcPr>
          <w:p w14:paraId="49221324"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123,595,123 </w:t>
            </w:r>
          </w:p>
        </w:tc>
        <w:tc>
          <w:tcPr>
            <w:tcW w:w="543" w:type="pct"/>
            <w:tcBorders>
              <w:top w:val="nil"/>
              <w:left w:val="nil"/>
              <w:bottom w:val="single" w:sz="4" w:space="0" w:color="auto"/>
              <w:right w:val="single" w:sz="4" w:space="0" w:color="auto"/>
            </w:tcBorders>
            <w:shd w:val="clear" w:color="auto" w:fill="auto"/>
            <w:noWrap/>
            <w:hideMark/>
          </w:tcPr>
          <w:p w14:paraId="3B451895"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135,954,635 </w:t>
            </w:r>
          </w:p>
        </w:tc>
      </w:tr>
      <w:tr w:rsidR="00DC3A8E" w:rsidRPr="00DC3A8E" w14:paraId="6332DC21" w14:textId="77777777" w:rsidTr="00DC3A8E">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207D30DA"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P2. Primary education</w:t>
            </w:r>
          </w:p>
        </w:tc>
        <w:tc>
          <w:tcPr>
            <w:tcW w:w="628" w:type="pct"/>
            <w:tcBorders>
              <w:top w:val="nil"/>
              <w:left w:val="nil"/>
              <w:bottom w:val="single" w:sz="4" w:space="0" w:color="auto"/>
              <w:right w:val="single" w:sz="4" w:space="0" w:color="auto"/>
            </w:tcBorders>
            <w:shd w:val="clear" w:color="auto" w:fill="auto"/>
            <w:noWrap/>
            <w:hideMark/>
          </w:tcPr>
          <w:p w14:paraId="7DC7CD18"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168,860,107 </w:t>
            </w:r>
          </w:p>
        </w:tc>
        <w:tc>
          <w:tcPr>
            <w:tcW w:w="615" w:type="pct"/>
            <w:tcBorders>
              <w:top w:val="nil"/>
              <w:left w:val="nil"/>
              <w:bottom w:val="single" w:sz="4" w:space="0" w:color="auto"/>
              <w:right w:val="single" w:sz="4" w:space="0" w:color="auto"/>
            </w:tcBorders>
            <w:shd w:val="clear" w:color="auto" w:fill="auto"/>
            <w:noWrap/>
            <w:hideMark/>
          </w:tcPr>
          <w:p w14:paraId="751410DF"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112,359,202 </w:t>
            </w:r>
          </w:p>
        </w:tc>
        <w:tc>
          <w:tcPr>
            <w:tcW w:w="1106" w:type="pct"/>
            <w:tcBorders>
              <w:top w:val="nil"/>
              <w:left w:val="nil"/>
              <w:bottom w:val="single" w:sz="4" w:space="0" w:color="auto"/>
              <w:right w:val="single" w:sz="4" w:space="0" w:color="auto"/>
            </w:tcBorders>
            <w:shd w:val="clear" w:color="auto" w:fill="auto"/>
            <w:noWrap/>
            <w:hideMark/>
          </w:tcPr>
          <w:p w14:paraId="1DD81E4B"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123,595,123 </w:t>
            </w:r>
          </w:p>
        </w:tc>
        <w:tc>
          <w:tcPr>
            <w:tcW w:w="543" w:type="pct"/>
            <w:tcBorders>
              <w:top w:val="nil"/>
              <w:left w:val="nil"/>
              <w:bottom w:val="single" w:sz="4" w:space="0" w:color="auto"/>
              <w:right w:val="single" w:sz="4" w:space="0" w:color="auto"/>
            </w:tcBorders>
            <w:shd w:val="clear" w:color="auto" w:fill="auto"/>
            <w:noWrap/>
            <w:hideMark/>
          </w:tcPr>
          <w:p w14:paraId="070EF0A7"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135,954,635 </w:t>
            </w:r>
          </w:p>
        </w:tc>
      </w:tr>
      <w:tr w:rsidR="00DC3A8E" w:rsidRPr="00DC3A8E" w14:paraId="731A98F9" w14:textId="77777777" w:rsidTr="00DC3A8E">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3133D74C"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S P    3.1 Revitalization of Youth Polytechnics </w:t>
            </w:r>
          </w:p>
        </w:tc>
        <w:tc>
          <w:tcPr>
            <w:tcW w:w="628" w:type="pct"/>
            <w:tcBorders>
              <w:top w:val="nil"/>
              <w:left w:val="nil"/>
              <w:bottom w:val="single" w:sz="4" w:space="0" w:color="auto"/>
              <w:right w:val="single" w:sz="4" w:space="0" w:color="auto"/>
            </w:tcBorders>
            <w:shd w:val="clear" w:color="auto" w:fill="auto"/>
            <w:noWrap/>
            <w:hideMark/>
          </w:tcPr>
          <w:p w14:paraId="2CD75B5F"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84,366,785 </w:t>
            </w:r>
          </w:p>
        </w:tc>
        <w:tc>
          <w:tcPr>
            <w:tcW w:w="615" w:type="pct"/>
            <w:tcBorders>
              <w:top w:val="nil"/>
              <w:left w:val="nil"/>
              <w:bottom w:val="single" w:sz="4" w:space="0" w:color="auto"/>
              <w:right w:val="single" w:sz="4" w:space="0" w:color="auto"/>
            </w:tcBorders>
            <w:shd w:val="clear" w:color="auto" w:fill="auto"/>
            <w:noWrap/>
            <w:hideMark/>
          </w:tcPr>
          <w:p w14:paraId="5CD92067"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91,355,352 </w:t>
            </w:r>
          </w:p>
        </w:tc>
        <w:tc>
          <w:tcPr>
            <w:tcW w:w="1106" w:type="pct"/>
            <w:tcBorders>
              <w:top w:val="nil"/>
              <w:left w:val="nil"/>
              <w:bottom w:val="single" w:sz="4" w:space="0" w:color="auto"/>
              <w:right w:val="single" w:sz="4" w:space="0" w:color="auto"/>
            </w:tcBorders>
            <w:shd w:val="clear" w:color="auto" w:fill="auto"/>
            <w:noWrap/>
            <w:hideMark/>
          </w:tcPr>
          <w:p w14:paraId="10BD07E8"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100,490,888 </w:t>
            </w:r>
          </w:p>
        </w:tc>
        <w:tc>
          <w:tcPr>
            <w:tcW w:w="543" w:type="pct"/>
            <w:tcBorders>
              <w:top w:val="nil"/>
              <w:left w:val="nil"/>
              <w:bottom w:val="single" w:sz="4" w:space="0" w:color="auto"/>
              <w:right w:val="single" w:sz="4" w:space="0" w:color="auto"/>
            </w:tcBorders>
            <w:shd w:val="clear" w:color="auto" w:fill="auto"/>
            <w:noWrap/>
            <w:hideMark/>
          </w:tcPr>
          <w:p w14:paraId="3EE505C1"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110,539,976 </w:t>
            </w:r>
          </w:p>
        </w:tc>
      </w:tr>
      <w:tr w:rsidR="00DC3A8E" w:rsidRPr="00DC3A8E" w14:paraId="62A7219C" w14:textId="77777777" w:rsidTr="00DC3A8E">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5E6B7CD2"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P4 Youth training and development</w:t>
            </w:r>
          </w:p>
        </w:tc>
        <w:tc>
          <w:tcPr>
            <w:tcW w:w="628" w:type="pct"/>
            <w:tcBorders>
              <w:top w:val="nil"/>
              <w:left w:val="nil"/>
              <w:bottom w:val="single" w:sz="4" w:space="0" w:color="auto"/>
              <w:right w:val="single" w:sz="4" w:space="0" w:color="auto"/>
            </w:tcBorders>
            <w:shd w:val="clear" w:color="auto" w:fill="auto"/>
            <w:noWrap/>
            <w:hideMark/>
          </w:tcPr>
          <w:p w14:paraId="5CA06193"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84,366,785 </w:t>
            </w:r>
          </w:p>
        </w:tc>
        <w:tc>
          <w:tcPr>
            <w:tcW w:w="615" w:type="pct"/>
            <w:tcBorders>
              <w:top w:val="nil"/>
              <w:left w:val="nil"/>
              <w:bottom w:val="single" w:sz="4" w:space="0" w:color="auto"/>
              <w:right w:val="single" w:sz="4" w:space="0" w:color="auto"/>
            </w:tcBorders>
            <w:shd w:val="clear" w:color="auto" w:fill="auto"/>
            <w:noWrap/>
            <w:hideMark/>
          </w:tcPr>
          <w:p w14:paraId="0FCC23B7"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91,355,352 </w:t>
            </w:r>
          </w:p>
        </w:tc>
        <w:tc>
          <w:tcPr>
            <w:tcW w:w="1106" w:type="pct"/>
            <w:tcBorders>
              <w:top w:val="nil"/>
              <w:left w:val="nil"/>
              <w:bottom w:val="single" w:sz="4" w:space="0" w:color="auto"/>
              <w:right w:val="single" w:sz="4" w:space="0" w:color="auto"/>
            </w:tcBorders>
            <w:shd w:val="clear" w:color="auto" w:fill="auto"/>
            <w:noWrap/>
            <w:hideMark/>
          </w:tcPr>
          <w:p w14:paraId="2582D8C2"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100,490,888 </w:t>
            </w:r>
          </w:p>
        </w:tc>
        <w:tc>
          <w:tcPr>
            <w:tcW w:w="543" w:type="pct"/>
            <w:tcBorders>
              <w:top w:val="nil"/>
              <w:left w:val="nil"/>
              <w:bottom w:val="single" w:sz="4" w:space="0" w:color="auto"/>
              <w:right w:val="single" w:sz="4" w:space="0" w:color="auto"/>
            </w:tcBorders>
            <w:shd w:val="clear" w:color="auto" w:fill="auto"/>
            <w:noWrap/>
            <w:hideMark/>
          </w:tcPr>
          <w:p w14:paraId="27C24393"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110,539,976 </w:t>
            </w:r>
          </w:p>
        </w:tc>
      </w:tr>
      <w:tr w:rsidR="00DC3A8E" w:rsidRPr="00DC3A8E" w14:paraId="199537A8" w14:textId="77777777" w:rsidTr="00DC3A8E">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40C15B41"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S P     5.1 Examination and Certification</w:t>
            </w:r>
          </w:p>
        </w:tc>
        <w:tc>
          <w:tcPr>
            <w:tcW w:w="628" w:type="pct"/>
            <w:tcBorders>
              <w:top w:val="nil"/>
              <w:left w:val="nil"/>
              <w:bottom w:val="single" w:sz="4" w:space="0" w:color="auto"/>
              <w:right w:val="single" w:sz="4" w:space="0" w:color="auto"/>
            </w:tcBorders>
            <w:shd w:val="clear" w:color="auto" w:fill="auto"/>
            <w:noWrap/>
            <w:hideMark/>
          </w:tcPr>
          <w:p w14:paraId="54D69093"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22,996,342 </w:t>
            </w:r>
          </w:p>
        </w:tc>
        <w:tc>
          <w:tcPr>
            <w:tcW w:w="615" w:type="pct"/>
            <w:tcBorders>
              <w:top w:val="nil"/>
              <w:left w:val="nil"/>
              <w:bottom w:val="single" w:sz="4" w:space="0" w:color="auto"/>
              <w:right w:val="single" w:sz="4" w:space="0" w:color="auto"/>
            </w:tcBorders>
            <w:shd w:val="clear" w:color="auto" w:fill="auto"/>
            <w:noWrap/>
            <w:hideMark/>
          </w:tcPr>
          <w:p w14:paraId="46752793"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22,623,996 </w:t>
            </w:r>
          </w:p>
        </w:tc>
        <w:tc>
          <w:tcPr>
            <w:tcW w:w="1106" w:type="pct"/>
            <w:tcBorders>
              <w:top w:val="nil"/>
              <w:left w:val="nil"/>
              <w:bottom w:val="single" w:sz="4" w:space="0" w:color="auto"/>
              <w:right w:val="single" w:sz="4" w:space="0" w:color="auto"/>
            </w:tcBorders>
            <w:shd w:val="clear" w:color="auto" w:fill="auto"/>
            <w:noWrap/>
            <w:hideMark/>
          </w:tcPr>
          <w:p w14:paraId="177C19E2"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24,886,395 </w:t>
            </w:r>
          </w:p>
        </w:tc>
        <w:tc>
          <w:tcPr>
            <w:tcW w:w="543" w:type="pct"/>
            <w:tcBorders>
              <w:top w:val="nil"/>
              <w:left w:val="nil"/>
              <w:bottom w:val="single" w:sz="4" w:space="0" w:color="auto"/>
              <w:right w:val="single" w:sz="4" w:space="0" w:color="auto"/>
            </w:tcBorders>
            <w:shd w:val="clear" w:color="auto" w:fill="auto"/>
            <w:noWrap/>
            <w:hideMark/>
          </w:tcPr>
          <w:p w14:paraId="0EF9A0A9"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27,375,035 </w:t>
            </w:r>
          </w:p>
        </w:tc>
      </w:tr>
      <w:tr w:rsidR="00DC3A8E" w:rsidRPr="00DC3A8E" w14:paraId="72FC269E" w14:textId="77777777" w:rsidTr="00DC3A8E">
        <w:trPr>
          <w:trHeight w:val="324"/>
        </w:trPr>
        <w:tc>
          <w:tcPr>
            <w:tcW w:w="2107" w:type="pct"/>
            <w:tcBorders>
              <w:top w:val="nil"/>
              <w:left w:val="single" w:sz="4" w:space="0" w:color="auto"/>
              <w:bottom w:val="single" w:sz="4" w:space="0" w:color="auto"/>
              <w:right w:val="single" w:sz="4" w:space="0" w:color="auto"/>
            </w:tcBorders>
            <w:shd w:val="clear" w:color="auto" w:fill="auto"/>
            <w:noWrap/>
            <w:hideMark/>
          </w:tcPr>
          <w:p w14:paraId="0C84EDB8"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P5 Quality assurance and standards</w:t>
            </w:r>
          </w:p>
        </w:tc>
        <w:tc>
          <w:tcPr>
            <w:tcW w:w="628" w:type="pct"/>
            <w:tcBorders>
              <w:top w:val="nil"/>
              <w:left w:val="nil"/>
              <w:bottom w:val="single" w:sz="4" w:space="0" w:color="auto"/>
              <w:right w:val="single" w:sz="4" w:space="0" w:color="auto"/>
            </w:tcBorders>
            <w:shd w:val="clear" w:color="auto" w:fill="auto"/>
            <w:noWrap/>
            <w:hideMark/>
          </w:tcPr>
          <w:p w14:paraId="62A05C78"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22,996,342 </w:t>
            </w:r>
          </w:p>
        </w:tc>
        <w:tc>
          <w:tcPr>
            <w:tcW w:w="615" w:type="pct"/>
            <w:tcBorders>
              <w:top w:val="nil"/>
              <w:left w:val="nil"/>
              <w:bottom w:val="single" w:sz="4" w:space="0" w:color="auto"/>
              <w:right w:val="single" w:sz="4" w:space="0" w:color="auto"/>
            </w:tcBorders>
            <w:shd w:val="clear" w:color="auto" w:fill="auto"/>
            <w:noWrap/>
            <w:hideMark/>
          </w:tcPr>
          <w:p w14:paraId="3D086360"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22,623,996 </w:t>
            </w:r>
          </w:p>
        </w:tc>
        <w:tc>
          <w:tcPr>
            <w:tcW w:w="1106" w:type="pct"/>
            <w:tcBorders>
              <w:top w:val="nil"/>
              <w:left w:val="nil"/>
              <w:bottom w:val="single" w:sz="4" w:space="0" w:color="auto"/>
              <w:right w:val="single" w:sz="4" w:space="0" w:color="auto"/>
            </w:tcBorders>
            <w:shd w:val="clear" w:color="auto" w:fill="auto"/>
            <w:noWrap/>
            <w:hideMark/>
          </w:tcPr>
          <w:p w14:paraId="05D9366A"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24,886,395 </w:t>
            </w:r>
          </w:p>
        </w:tc>
        <w:tc>
          <w:tcPr>
            <w:tcW w:w="543" w:type="pct"/>
            <w:tcBorders>
              <w:top w:val="nil"/>
              <w:left w:val="nil"/>
              <w:bottom w:val="single" w:sz="4" w:space="0" w:color="auto"/>
              <w:right w:val="single" w:sz="4" w:space="0" w:color="auto"/>
            </w:tcBorders>
            <w:shd w:val="clear" w:color="auto" w:fill="auto"/>
            <w:noWrap/>
            <w:hideMark/>
          </w:tcPr>
          <w:p w14:paraId="7909407E"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27,375,035 </w:t>
            </w:r>
          </w:p>
        </w:tc>
      </w:tr>
      <w:tr w:rsidR="00DC3A8E" w:rsidRPr="00DC3A8E" w14:paraId="3EFD1D83" w14:textId="77777777" w:rsidTr="00DC3A8E">
        <w:trPr>
          <w:trHeight w:val="324"/>
        </w:trPr>
        <w:tc>
          <w:tcPr>
            <w:tcW w:w="2107" w:type="pct"/>
            <w:tcBorders>
              <w:top w:val="nil"/>
              <w:left w:val="single" w:sz="4" w:space="0" w:color="auto"/>
              <w:bottom w:val="single" w:sz="4" w:space="0" w:color="auto"/>
              <w:right w:val="single" w:sz="4" w:space="0" w:color="auto"/>
            </w:tcBorders>
            <w:shd w:val="clear" w:color="auto" w:fill="auto"/>
            <w:noWrap/>
            <w:hideMark/>
          </w:tcPr>
          <w:p w14:paraId="4E627D8C"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TOTAL</w:t>
            </w:r>
          </w:p>
        </w:tc>
        <w:tc>
          <w:tcPr>
            <w:tcW w:w="628" w:type="pct"/>
            <w:tcBorders>
              <w:top w:val="nil"/>
              <w:left w:val="nil"/>
              <w:bottom w:val="single" w:sz="4" w:space="0" w:color="auto"/>
              <w:right w:val="single" w:sz="4" w:space="0" w:color="auto"/>
            </w:tcBorders>
            <w:shd w:val="clear" w:color="auto" w:fill="auto"/>
            <w:noWrap/>
            <w:hideMark/>
          </w:tcPr>
          <w:p w14:paraId="33775155"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1,076,211,002 </w:t>
            </w:r>
          </w:p>
        </w:tc>
        <w:tc>
          <w:tcPr>
            <w:tcW w:w="615" w:type="pct"/>
            <w:tcBorders>
              <w:top w:val="nil"/>
              <w:left w:val="nil"/>
              <w:bottom w:val="single" w:sz="4" w:space="0" w:color="auto"/>
              <w:right w:val="single" w:sz="4" w:space="0" w:color="auto"/>
            </w:tcBorders>
            <w:shd w:val="clear" w:color="auto" w:fill="auto"/>
            <w:noWrap/>
            <w:hideMark/>
          </w:tcPr>
          <w:p w14:paraId="0377EBD2"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1,052,540,975 </w:t>
            </w:r>
          </w:p>
        </w:tc>
        <w:tc>
          <w:tcPr>
            <w:tcW w:w="1106" w:type="pct"/>
            <w:tcBorders>
              <w:top w:val="nil"/>
              <w:left w:val="nil"/>
              <w:bottom w:val="single" w:sz="4" w:space="0" w:color="auto"/>
              <w:right w:val="single" w:sz="4" w:space="0" w:color="auto"/>
            </w:tcBorders>
            <w:shd w:val="clear" w:color="auto" w:fill="auto"/>
            <w:noWrap/>
            <w:hideMark/>
          </w:tcPr>
          <w:p w14:paraId="2A9E84C6"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1,157,795,073 </w:t>
            </w:r>
          </w:p>
        </w:tc>
        <w:tc>
          <w:tcPr>
            <w:tcW w:w="543" w:type="pct"/>
            <w:tcBorders>
              <w:top w:val="nil"/>
              <w:left w:val="nil"/>
              <w:bottom w:val="single" w:sz="4" w:space="0" w:color="auto"/>
              <w:right w:val="single" w:sz="4" w:space="0" w:color="auto"/>
            </w:tcBorders>
            <w:shd w:val="clear" w:color="auto" w:fill="auto"/>
            <w:noWrap/>
            <w:hideMark/>
          </w:tcPr>
          <w:p w14:paraId="1E585D39"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1,273,574,580 </w:t>
            </w:r>
          </w:p>
        </w:tc>
      </w:tr>
      <w:tr w:rsidR="00DC3A8E" w:rsidRPr="00DC3A8E" w14:paraId="5DF199DD" w14:textId="77777777" w:rsidTr="00DC3A8E">
        <w:trPr>
          <w:trHeight w:val="324"/>
        </w:trPr>
        <w:tc>
          <w:tcPr>
            <w:tcW w:w="2107" w:type="pct"/>
            <w:tcBorders>
              <w:top w:val="nil"/>
              <w:left w:val="nil"/>
              <w:bottom w:val="nil"/>
              <w:right w:val="nil"/>
            </w:tcBorders>
            <w:shd w:val="clear" w:color="auto" w:fill="auto"/>
            <w:noWrap/>
            <w:hideMark/>
          </w:tcPr>
          <w:p w14:paraId="0F620136"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628" w:type="pct"/>
            <w:tcBorders>
              <w:top w:val="nil"/>
              <w:left w:val="nil"/>
              <w:bottom w:val="nil"/>
              <w:right w:val="nil"/>
            </w:tcBorders>
            <w:shd w:val="clear" w:color="auto" w:fill="auto"/>
            <w:noWrap/>
            <w:hideMark/>
          </w:tcPr>
          <w:p w14:paraId="3DD52732"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354D73F2"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1106" w:type="pct"/>
            <w:tcBorders>
              <w:top w:val="nil"/>
              <w:left w:val="nil"/>
              <w:bottom w:val="nil"/>
              <w:right w:val="nil"/>
            </w:tcBorders>
            <w:shd w:val="clear" w:color="auto" w:fill="auto"/>
            <w:noWrap/>
            <w:hideMark/>
          </w:tcPr>
          <w:p w14:paraId="7765C907"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543" w:type="pct"/>
            <w:tcBorders>
              <w:top w:val="nil"/>
              <w:left w:val="nil"/>
              <w:bottom w:val="nil"/>
              <w:right w:val="nil"/>
            </w:tcBorders>
            <w:shd w:val="clear" w:color="auto" w:fill="auto"/>
            <w:noWrap/>
            <w:hideMark/>
          </w:tcPr>
          <w:p w14:paraId="16DE01A3" w14:textId="77777777" w:rsidR="00DC3A8E" w:rsidRPr="00DC3A8E" w:rsidRDefault="00DC3A8E" w:rsidP="00DC3A8E">
            <w:pPr>
              <w:spacing w:after="0"/>
              <w:rPr>
                <w:rFonts w:ascii="Times New Roman" w:eastAsia="Times New Roman" w:hAnsi="Times New Roman" w:cs="Times New Roman"/>
                <w:sz w:val="20"/>
                <w:szCs w:val="20"/>
                <w:lang w:val="en-US"/>
              </w:rPr>
            </w:pPr>
          </w:p>
        </w:tc>
      </w:tr>
      <w:tr w:rsidR="00DC3A8E" w:rsidRPr="00DC3A8E" w14:paraId="2DF7589C" w14:textId="77777777" w:rsidTr="00DC3A8E">
        <w:trPr>
          <w:trHeight w:val="324"/>
        </w:trPr>
        <w:tc>
          <w:tcPr>
            <w:tcW w:w="1" w:type="pct"/>
            <w:gridSpan w:val="5"/>
            <w:tcBorders>
              <w:top w:val="nil"/>
              <w:left w:val="nil"/>
              <w:bottom w:val="nil"/>
              <w:right w:val="nil"/>
            </w:tcBorders>
            <w:shd w:val="clear" w:color="auto" w:fill="auto"/>
            <w:noWrap/>
            <w:hideMark/>
          </w:tcPr>
          <w:p w14:paraId="63BB92B0" w14:textId="3675CF2F" w:rsidR="00DC3A8E" w:rsidRPr="00DC3A8E" w:rsidRDefault="00DC3A8E" w:rsidP="00DC3A8E">
            <w:pPr>
              <w:spacing w:after="0"/>
              <w:rPr>
                <w:rFonts w:ascii="Times New Roman" w:eastAsia="Times New Roman" w:hAnsi="Times New Roman" w:cs="Times New Roman"/>
                <w:sz w:val="20"/>
                <w:szCs w:val="20"/>
                <w:lang w:val="en-US"/>
              </w:rPr>
            </w:pPr>
            <w:r w:rsidRPr="00DC3A8E">
              <w:rPr>
                <w:rFonts w:ascii="Times New Roman" w:eastAsia="Times New Roman" w:hAnsi="Times New Roman" w:cs="Times New Roman"/>
                <w:b/>
                <w:bCs/>
                <w:color w:val="000000"/>
                <w:sz w:val="20"/>
                <w:szCs w:val="20"/>
                <w:lang w:val="en-US"/>
              </w:rPr>
              <w:t>Part G. Summary of Expenditure by Vote and Economic Classification</w:t>
            </w:r>
          </w:p>
        </w:tc>
      </w:tr>
      <w:tr w:rsidR="00DC3A8E" w:rsidRPr="00DC3A8E" w14:paraId="02F6019F" w14:textId="77777777" w:rsidTr="00DC3A8E">
        <w:trPr>
          <w:trHeight w:val="324"/>
        </w:trPr>
        <w:tc>
          <w:tcPr>
            <w:tcW w:w="2254" w:type="pct"/>
            <w:tcBorders>
              <w:top w:val="nil"/>
              <w:left w:val="nil"/>
              <w:bottom w:val="nil"/>
              <w:right w:val="nil"/>
            </w:tcBorders>
            <w:shd w:val="clear" w:color="auto" w:fill="auto"/>
            <w:noWrap/>
            <w:hideMark/>
          </w:tcPr>
          <w:p w14:paraId="050F1704"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2EF2ACBA"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2ED91EDB"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21" w:type="pct"/>
            <w:tcBorders>
              <w:top w:val="nil"/>
              <w:left w:val="nil"/>
              <w:bottom w:val="nil"/>
              <w:right w:val="nil"/>
            </w:tcBorders>
            <w:shd w:val="clear" w:color="auto" w:fill="auto"/>
            <w:noWrap/>
            <w:hideMark/>
          </w:tcPr>
          <w:p w14:paraId="5A8195BE"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385A803A" w14:textId="77777777" w:rsidR="00DC3A8E" w:rsidRPr="00DC3A8E" w:rsidRDefault="00DC3A8E" w:rsidP="00DC3A8E">
            <w:pPr>
              <w:spacing w:after="0"/>
              <w:rPr>
                <w:rFonts w:ascii="Times New Roman" w:eastAsia="Times New Roman" w:hAnsi="Times New Roman" w:cs="Times New Roman"/>
                <w:sz w:val="20"/>
                <w:szCs w:val="20"/>
                <w:lang w:val="en-US"/>
              </w:rPr>
            </w:pPr>
          </w:p>
        </w:tc>
      </w:tr>
      <w:tr w:rsidR="00DC3A8E" w:rsidRPr="00DC3A8E" w14:paraId="0B6DBEE6" w14:textId="77777777" w:rsidTr="00DC3A8E">
        <w:trPr>
          <w:trHeight w:val="324"/>
        </w:trPr>
        <w:tc>
          <w:tcPr>
            <w:tcW w:w="2254" w:type="pct"/>
            <w:tcBorders>
              <w:top w:val="single" w:sz="4" w:space="0" w:color="auto"/>
              <w:left w:val="single" w:sz="4" w:space="0" w:color="auto"/>
              <w:bottom w:val="nil"/>
              <w:right w:val="single" w:sz="4" w:space="0" w:color="auto"/>
            </w:tcBorders>
            <w:shd w:val="clear" w:color="auto" w:fill="auto"/>
            <w:noWrap/>
            <w:hideMark/>
          </w:tcPr>
          <w:p w14:paraId="32A8EE5B"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5CCD861"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E95B802"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Estimates  2025/26 </w:t>
            </w:r>
          </w:p>
        </w:tc>
        <w:tc>
          <w:tcPr>
            <w:tcW w:w="1336" w:type="pct"/>
            <w:gridSpan w:val="2"/>
            <w:tcBorders>
              <w:top w:val="single" w:sz="4" w:space="0" w:color="auto"/>
              <w:left w:val="nil"/>
              <w:bottom w:val="single" w:sz="4" w:space="0" w:color="auto"/>
              <w:right w:val="single" w:sz="4" w:space="0" w:color="000000"/>
            </w:tcBorders>
            <w:shd w:val="clear" w:color="auto" w:fill="auto"/>
            <w:hideMark/>
          </w:tcPr>
          <w:p w14:paraId="00C11C77"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Projected Estimates </w:t>
            </w:r>
          </w:p>
        </w:tc>
      </w:tr>
      <w:tr w:rsidR="00DC3A8E" w:rsidRPr="00DC3A8E" w14:paraId="2FB9C120"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0C4143D8"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3ED45C9F"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73F202DB"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721" w:type="pct"/>
            <w:tcBorders>
              <w:top w:val="nil"/>
              <w:left w:val="nil"/>
              <w:bottom w:val="single" w:sz="4" w:space="0" w:color="auto"/>
              <w:right w:val="single" w:sz="4" w:space="0" w:color="auto"/>
            </w:tcBorders>
            <w:shd w:val="clear" w:color="auto" w:fill="auto"/>
            <w:hideMark/>
          </w:tcPr>
          <w:p w14:paraId="266491D5"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7B3B5F08"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2027/28</w:t>
            </w:r>
          </w:p>
        </w:tc>
      </w:tr>
      <w:tr w:rsidR="00DC3A8E" w:rsidRPr="00DC3A8E" w14:paraId="632F6D7F"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0432AEFD"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Recurrent </w:t>
            </w:r>
          </w:p>
        </w:tc>
        <w:tc>
          <w:tcPr>
            <w:tcW w:w="705" w:type="pct"/>
            <w:tcBorders>
              <w:top w:val="nil"/>
              <w:left w:val="nil"/>
              <w:bottom w:val="single" w:sz="4" w:space="0" w:color="auto"/>
              <w:right w:val="single" w:sz="4" w:space="0" w:color="auto"/>
            </w:tcBorders>
            <w:shd w:val="clear" w:color="auto" w:fill="auto"/>
            <w:hideMark/>
          </w:tcPr>
          <w:p w14:paraId="276FC287"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941,467,773 </w:t>
            </w:r>
          </w:p>
        </w:tc>
        <w:tc>
          <w:tcPr>
            <w:tcW w:w="705" w:type="pct"/>
            <w:tcBorders>
              <w:top w:val="nil"/>
              <w:left w:val="nil"/>
              <w:bottom w:val="single" w:sz="4" w:space="0" w:color="auto"/>
              <w:right w:val="single" w:sz="4" w:space="0" w:color="auto"/>
            </w:tcBorders>
            <w:shd w:val="clear" w:color="auto" w:fill="auto"/>
            <w:hideMark/>
          </w:tcPr>
          <w:p w14:paraId="05868BBD"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934,939,768 </w:t>
            </w:r>
          </w:p>
        </w:tc>
        <w:tc>
          <w:tcPr>
            <w:tcW w:w="721" w:type="pct"/>
            <w:tcBorders>
              <w:top w:val="nil"/>
              <w:left w:val="nil"/>
              <w:bottom w:val="single" w:sz="4" w:space="0" w:color="auto"/>
              <w:right w:val="single" w:sz="4" w:space="0" w:color="auto"/>
            </w:tcBorders>
            <w:shd w:val="clear" w:color="auto" w:fill="auto"/>
            <w:hideMark/>
          </w:tcPr>
          <w:p w14:paraId="15AB8B35"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1,028,433,745 </w:t>
            </w:r>
          </w:p>
        </w:tc>
        <w:tc>
          <w:tcPr>
            <w:tcW w:w="615" w:type="pct"/>
            <w:tcBorders>
              <w:top w:val="nil"/>
              <w:left w:val="nil"/>
              <w:bottom w:val="single" w:sz="4" w:space="0" w:color="auto"/>
              <w:right w:val="single" w:sz="4" w:space="0" w:color="auto"/>
            </w:tcBorders>
            <w:shd w:val="clear" w:color="auto" w:fill="auto"/>
            <w:hideMark/>
          </w:tcPr>
          <w:p w14:paraId="710836E9"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1,131,277,120 </w:t>
            </w:r>
          </w:p>
        </w:tc>
      </w:tr>
      <w:tr w:rsidR="00DC3A8E" w:rsidRPr="00DC3A8E" w14:paraId="139B42E0"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2D888DDC"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6AB6F9E6"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792,641,583 </w:t>
            </w:r>
          </w:p>
        </w:tc>
        <w:tc>
          <w:tcPr>
            <w:tcW w:w="705" w:type="pct"/>
            <w:tcBorders>
              <w:top w:val="nil"/>
              <w:left w:val="nil"/>
              <w:bottom w:val="single" w:sz="4" w:space="0" w:color="auto"/>
              <w:right w:val="single" w:sz="4" w:space="0" w:color="auto"/>
            </w:tcBorders>
            <w:shd w:val="clear" w:color="auto" w:fill="auto"/>
            <w:noWrap/>
            <w:hideMark/>
          </w:tcPr>
          <w:p w14:paraId="089DE99D"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813,444,415 </w:t>
            </w:r>
          </w:p>
        </w:tc>
        <w:tc>
          <w:tcPr>
            <w:tcW w:w="721" w:type="pct"/>
            <w:tcBorders>
              <w:top w:val="nil"/>
              <w:left w:val="nil"/>
              <w:bottom w:val="single" w:sz="4" w:space="0" w:color="auto"/>
              <w:right w:val="single" w:sz="4" w:space="0" w:color="auto"/>
            </w:tcBorders>
            <w:shd w:val="clear" w:color="auto" w:fill="auto"/>
            <w:noWrap/>
            <w:hideMark/>
          </w:tcPr>
          <w:p w14:paraId="2D17E595"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894,788,857 </w:t>
            </w:r>
          </w:p>
        </w:tc>
        <w:tc>
          <w:tcPr>
            <w:tcW w:w="615" w:type="pct"/>
            <w:tcBorders>
              <w:top w:val="nil"/>
              <w:left w:val="nil"/>
              <w:bottom w:val="single" w:sz="4" w:space="0" w:color="auto"/>
              <w:right w:val="single" w:sz="4" w:space="0" w:color="auto"/>
            </w:tcBorders>
            <w:shd w:val="clear" w:color="auto" w:fill="auto"/>
            <w:noWrap/>
            <w:hideMark/>
          </w:tcPr>
          <w:p w14:paraId="08CF4BCA"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984,267,742 </w:t>
            </w:r>
          </w:p>
        </w:tc>
      </w:tr>
      <w:tr w:rsidR="00DC3A8E" w:rsidRPr="00DC3A8E" w14:paraId="35949383"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46615195"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1E83A28A"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65,056,462 </w:t>
            </w:r>
          </w:p>
        </w:tc>
        <w:tc>
          <w:tcPr>
            <w:tcW w:w="705" w:type="pct"/>
            <w:tcBorders>
              <w:top w:val="nil"/>
              <w:left w:val="nil"/>
              <w:bottom w:val="single" w:sz="4" w:space="0" w:color="auto"/>
              <w:right w:val="single" w:sz="4" w:space="0" w:color="auto"/>
            </w:tcBorders>
            <w:shd w:val="clear" w:color="auto" w:fill="auto"/>
            <w:noWrap/>
            <w:hideMark/>
          </w:tcPr>
          <w:p w14:paraId="3AFF40B4"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81,920,374 </w:t>
            </w:r>
          </w:p>
        </w:tc>
        <w:tc>
          <w:tcPr>
            <w:tcW w:w="721" w:type="pct"/>
            <w:tcBorders>
              <w:top w:val="nil"/>
              <w:left w:val="nil"/>
              <w:bottom w:val="single" w:sz="4" w:space="0" w:color="auto"/>
              <w:right w:val="single" w:sz="4" w:space="0" w:color="auto"/>
            </w:tcBorders>
            <w:shd w:val="clear" w:color="auto" w:fill="auto"/>
            <w:noWrap/>
            <w:hideMark/>
          </w:tcPr>
          <w:p w14:paraId="6D62188C"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90,112,412 </w:t>
            </w:r>
          </w:p>
        </w:tc>
        <w:tc>
          <w:tcPr>
            <w:tcW w:w="615" w:type="pct"/>
            <w:tcBorders>
              <w:top w:val="nil"/>
              <w:left w:val="nil"/>
              <w:bottom w:val="single" w:sz="4" w:space="0" w:color="auto"/>
              <w:right w:val="single" w:sz="4" w:space="0" w:color="auto"/>
            </w:tcBorders>
            <w:shd w:val="clear" w:color="auto" w:fill="auto"/>
            <w:noWrap/>
            <w:hideMark/>
          </w:tcPr>
          <w:p w14:paraId="6754A6EC"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99,123,653 </w:t>
            </w:r>
          </w:p>
        </w:tc>
      </w:tr>
      <w:tr w:rsidR="00DC3A8E" w:rsidRPr="00DC3A8E" w14:paraId="0A4E2055"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1FEBD206"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34E4E3F5"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83,769,728 </w:t>
            </w:r>
          </w:p>
        </w:tc>
        <w:tc>
          <w:tcPr>
            <w:tcW w:w="705" w:type="pct"/>
            <w:tcBorders>
              <w:top w:val="nil"/>
              <w:left w:val="nil"/>
              <w:bottom w:val="single" w:sz="4" w:space="0" w:color="auto"/>
              <w:right w:val="single" w:sz="4" w:space="0" w:color="auto"/>
            </w:tcBorders>
            <w:shd w:val="clear" w:color="auto" w:fill="auto"/>
            <w:noWrap/>
            <w:hideMark/>
          </w:tcPr>
          <w:p w14:paraId="4C09F52F"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39,574,979 </w:t>
            </w:r>
          </w:p>
        </w:tc>
        <w:tc>
          <w:tcPr>
            <w:tcW w:w="721" w:type="pct"/>
            <w:tcBorders>
              <w:top w:val="nil"/>
              <w:left w:val="nil"/>
              <w:bottom w:val="single" w:sz="4" w:space="0" w:color="auto"/>
              <w:right w:val="single" w:sz="4" w:space="0" w:color="auto"/>
            </w:tcBorders>
            <w:shd w:val="clear" w:color="auto" w:fill="auto"/>
            <w:noWrap/>
            <w:hideMark/>
          </w:tcPr>
          <w:p w14:paraId="350FFB58"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43,532,477 </w:t>
            </w:r>
          </w:p>
        </w:tc>
        <w:tc>
          <w:tcPr>
            <w:tcW w:w="615" w:type="pct"/>
            <w:tcBorders>
              <w:top w:val="nil"/>
              <w:left w:val="nil"/>
              <w:bottom w:val="single" w:sz="4" w:space="0" w:color="auto"/>
              <w:right w:val="single" w:sz="4" w:space="0" w:color="auto"/>
            </w:tcBorders>
            <w:shd w:val="clear" w:color="auto" w:fill="auto"/>
            <w:noWrap/>
            <w:hideMark/>
          </w:tcPr>
          <w:p w14:paraId="412A2EB1"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47,885,725 </w:t>
            </w:r>
          </w:p>
        </w:tc>
      </w:tr>
      <w:tr w:rsidR="00DC3A8E" w:rsidRPr="00DC3A8E" w14:paraId="3676D6F9"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723B2329"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61C0C445"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134,743,229 </w:t>
            </w:r>
          </w:p>
        </w:tc>
        <w:tc>
          <w:tcPr>
            <w:tcW w:w="705" w:type="pct"/>
            <w:tcBorders>
              <w:top w:val="nil"/>
              <w:left w:val="nil"/>
              <w:bottom w:val="single" w:sz="4" w:space="0" w:color="auto"/>
              <w:right w:val="single" w:sz="4" w:space="0" w:color="auto"/>
            </w:tcBorders>
            <w:shd w:val="clear" w:color="auto" w:fill="auto"/>
            <w:noWrap/>
            <w:hideMark/>
          </w:tcPr>
          <w:p w14:paraId="3B3665F4"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117,601,207 </w:t>
            </w:r>
          </w:p>
        </w:tc>
        <w:tc>
          <w:tcPr>
            <w:tcW w:w="721" w:type="pct"/>
            <w:tcBorders>
              <w:top w:val="nil"/>
              <w:left w:val="nil"/>
              <w:bottom w:val="single" w:sz="4" w:space="0" w:color="auto"/>
              <w:right w:val="single" w:sz="4" w:space="0" w:color="auto"/>
            </w:tcBorders>
            <w:shd w:val="clear" w:color="auto" w:fill="auto"/>
            <w:noWrap/>
            <w:hideMark/>
          </w:tcPr>
          <w:p w14:paraId="30F22825"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129,361,328 </w:t>
            </w:r>
          </w:p>
        </w:tc>
        <w:tc>
          <w:tcPr>
            <w:tcW w:w="615" w:type="pct"/>
            <w:tcBorders>
              <w:top w:val="nil"/>
              <w:left w:val="nil"/>
              <w:bottom w:val="single" w:sz="4" w:space="0" w:color="auto"/>
              <w:right w:val="single" w:sz="4" w:space="0" w:color="auto"/>
            </w:tcBorders>
            <w:shd w:val="clear" w:color="auto" w:fill="auto"/>
            <w:noWrap/>
            <w:hideMark/>
          </w:tcPr>
          <w:p w14:paraId="54FAD980"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142,297,460 </w:t>
            </w:r>
          </w:p>
        </w:tc>
      </w:tr>
      <w:tr w:rsidR="00DC3A8E" w:rsidRPr="00DC3A8E" w14:paraId="0594889E"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0821CF46"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Acquisition of Non-financial Assets                                      </w:t>
            </w:r>
          </w:p>
        </w:tc>
        <w:tc>
          <w:tcPr>
            <w:tcW w:w="705" w:type="pct"/>
            <w:tcBorders>
              <w:top w:val="nil"/>
              <w:left w:val="nil"/>
              <w:bottom w:val="single" w:sz="4" w:space="0" w:color="auto"/>
              <w:right w:val="single" w:sz="4" w:space="0" w:color="auto"/>
            </w:tcBorders>
            <w:shd w:val="clear" w:color="auto" w:fill="auto"/>
            <w:noWrap/>
            <w:hideMark/>
          </w:tcPr>
          <w:p w14:paraId="1419687B"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107,743,229 </w:t>
            </w:r>
          </w:p>
        </w:tc>
        <w:tc>
          <w:tcPr>
            <w:tcW w:w="705" w:type="pct"/>
            <w:tcBorders>
              <w:top w:val="nil"/>
              <w:left w:val="nil"/>
              <w:bottom w:val="single" w:sz="4" w:space="0" w:color="auto"/>
              <w:right w:val="single" w:sz="4" w:space="0" w:color="auto"/>
            </w:tcBorders>
            <w:shd w:val="clear" w:color="auto" w:fill="auto"/>
            <w:noWrap/>
            <w:hideMark/>
          </w:tcPr>
          <w:p w14:paraId="2DC9E511"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117,601,207 </w:t>
            </w:r>
          </w:p>
        </w:tc>
        <w:tc>
          <w:tcPr>
            <w:tcW w:w="721" w:type="pct"/>
            <w:tcBorders>
              <w:top w:val="nil"/>
              <w:left w:val="nil"/>
              <w:bottom w:val="single" w:sz="4" w:space="0" w:color="auto"/>
              <w:right w:val="single" w:sz="4" w:space="0" w:color="auto"/>
            </w:tcBorders>
            <w:shd w:val="clear" w:color="auto" w:fill="auto"/>
            <w:noWrap/>
            <w:hideMark/>
          </w:tcPr>
          <w:p w14:paraId="3565815D"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129,361,328 </w:t>
            </w:r>
          </w:p>
        </w:tc>
        <w:tc>
          <w:tcPr>
            <w:tcW w:w="615" w:type="pct"/>
            <w:tcBorders>
              <w:top w:val="nil"/>
              <w:left w:val="nil"/>
              <w:bottom w:val="single" w:sz="4" w:space="0" w:color="auto"/>
              <w:right w:val="single" w:sz="4" w:space="0" w:color="auto"/>
            </w:tcBorders>
            <w:shd w:val="clear" w:color="auto" w:fill="auto"/>
            <w:noWrap/>
            <w:hideMark/>
          </w:tcPr>
          <w:p w14:paraId="12208B81"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142,297,460 </w:t>
            </w:r>
          </w:p>
        </w:tc>
      </w:tr>
      <w:tr w:rsidR="00DC3A8E" w:rsidRPr="00DC3A8E" w14:paraId="35DEB25E"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2E49C415"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5EF41352"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27,000,000 </w:t>
            </w:r>
          </w:p>
        </w:tc>
        <w:tc>
          <w:tcPr>
            <w:tcW w:w="705" w:type="pct"/>
            <w:tcBorders>
              <w:top w:val="nil"/>
              <w:left w:val="nil"/>
              <w:bottom w:val="single" w:sz="4" w:space="0" w:color="auto"/>
              <w:right w:val="single" w:sz="4" w:space="0" w:color="auto"/>
            </w:tcBorders>
            <w:shd w:val="clear" w:color="auto" w:fill="auto"/>
            <w:noWrap/>
            <w:hideMark/>
          </w:tcPr>
          <w:p w14:paraId="54962BBF"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20191B00"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7E2D95F4"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r>
      <w:tr w:rsidR="00DC3A8E" w:rsidRPr="00DC3A8E" w14:paraId="40EE1720"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3B6D9C63"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Total Expenditure by Vote</w:t>
            </w:r>
          </w:p>
        </w:tc>
        <w:tc>
          <w:tcPr>
            <w:tcW w:w="705" w:type="pct"/>
            <w:tcBorders>
              <w:top w:val="nil"/>
              <w:left w:val="nil"/>
              <w:bottom w:val="single" w:sz="4" w:space="0" w:color="auto"/>
              <w:right w:val="single" w:sz="4" w:space="0" w:color="auto"/>
            </w:tcBorders>
            <w:shd w:val="clear" w:color="auto" w:fill="auto"/>
            <w:noWrap/>
            <w:hideMark/>
          </w:tcPr>
          <w:p w14:paraId="77154C71"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1,076,211,002 </w:t>
            </w:r>
          </w:p>
        </w:tc>
        <w:tc>
          <w:tcPr>
            <w:tcW w:w="705" w:type="pct"/>
            <w:tcBorders>
              <w:top w:val="nil"/>
              <w:left w:val="nil"/>
              <w:bottom w:val="single" w:sz="4" w:space="0" w:color="auto"/>
              <w:right w:val="single" w:sz="4" w:space="0" w:color="auto"/>
            </w:tcBorders>
            <w:shd w:val="clear" w:color="auto" w:fill="auto"/>
            <w:noWrap/>
            <w:hideMark/>
          </w:tcPr>
          <w:p w14:paraId="07227A06"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1,052,540,975 </w:t>
            </w:r>
          </w:p>
        </w:tc>
        <w:tc>
          <w:tcPr>
            <w:tcW w:w="721" w:type="pct"/>
            <w:tcBorders>
              <w:top w:val="nil"/>
              <w:left w:val="nil"/>
              <w:bottom w:val="single" w:sz="4" w:space="0" w:color="auto"/>
              <w:right w:val="single" w:sz="4" w:space="0" w:color="auto"/>
            </w:tcBorders>
            <w:shd w:val="clear" w:color="auto" w:fill="auto"/>
            <w:noWrap/>
            <w:hideMark/>
          </w:tcPr>
          <w:p w14:paraId="50AFEC1B"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1,157,795,073 </w:t>
            </w:r>
          </w:p>
        </w:tc>
        <w:tc>
          <w:tcPr>
            <w:tcW w:w="615" w:type="pct"/>
            <w:tcBorders>
              <w:top w:val="nil"/>
              <w:left w:val="nil"/>
              <w:bottom w:val="single" w:sz="4" w:space="0" w:color="auto"/>
              <w:right w:val="single" w:sz="4" w:space="0" w:color="auto"/>
            </w:tcBorders>
            <w:shd w:val="clear" w:color="auto" w:fill="auto"/>
            <w:noWrap/>
            <w:hideMark/>
          </w:tcPr>
          <w:p w14:paraId="08019CEE"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1,273,574,580 </w:t>
            </w:r>
          </w:p>
        </w:tc>
      </w:tr>
      <w:tr w:rsidR="00DC3A8E" w:rsidRPr="00DC3A8E" w14:paraId="73191BDD" w14:textId="77777777" w:rsidTr="00DC3A8E">
        <w:trPr>
          <w:trHeight w:val="324"/>
        </w:trPr>
        <w:tc>
          <w:tcPr>
            <w:tcW w:w="2254" w:type="pct"/>
            <w:tcBorders>
              <w:top w:val="nil"/>
              <w:left w:val="nil"/>
              <w:bottom w:val="nil"/>
              <w:right w:val="nil"/>
            </w:tcBorders>
            <w:shd w:val="clear" w:color="auto" w:fill="auto"/>
            <w:noWrap/>
            <w:hideMark/>
          </w:tcPr>
          <w:p w14:paraId="08F9F71A"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78895711"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47DE10F9"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21" w:type="pct"/>
            <w:tcBorders>
              <w:top w:val="nil"/>
              <w:left w:val="nil"/>
              <w:bottom w:val="nil"/>
              <w:right w:val="nil"/>
            </w:tcBorders>
            <w:shd w:val="clear" w:color="auto" w:fill="auto"/>
            <w:noWrap/>
            <w:hideMark/>
          </w:tcPr>
          <w:p w14:paraId="2D3E0C94"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407567BA" w14:textId="77777777" w:rsidR="00DC3A8E" w:rsidRPr="00DC3A8E" w:rsidRDefault="00DC3A8E" w:rsidP="00DC3A8E">
            <w:pPr>
              <w:spacing w:after="0"/>
              <w:rPr>
                <w:rFonts w:ascii="Times New Roman" w:eastAsia="Times New Roman" w:hAnsi="Times New Roman" w:cs="Times New Roman"/>
                <w:sz w:val="20"/>
                <w:szCs w:val="20"/>
                <w:lang w:val="en-US"/>
              </w:rPr>
            </w:pPr>
          </w:p>
        </w:tc>
      </w:tr>
      <w:tr w:rsidR="00DC3A8E" w:rsidRPr="00DC3A8E" w14:paraId="1E2C54E5" w14:textId="77777777" w:rsidTr="00DC3A8E">
        <w:trPr>
          <w:trHeight w:val="324"/>
        </w:trPr>
        <w:tc>
          <w:tcPr>
            <w:tcW w:w="2254" w:type="pct"/>
            <w:tcBorders>
              <w:top w:val="nil"/>
              <w:left w:val="nil"/>
              <w:bottom w:val="nil"/>
              <w:right w:val="nil"/>
            </w:tcBorders>
            <w:shd w:val="clear" w:color="auto" w:fill="auto"/>
            <w:noWrap/>
            <w:hideMark/>
          </w:tcPr>
          <w:p w14:paraId="254EF090"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lastRenderedPageBreak/>
              <w:t>P1. General Administration, Planning and Support Services</w:t>
            </w:r>
          </w:p>
        </w:tc>
        <w:tc>
          <w:tcPr>
            <w:tcW w:w="705" w:type="pct"/>
            <w:tcBorders>
              <w:top w:val="nil"/>
              <w:left w:val="nil"/>
              <w:bottom w:val="nil"/>
              <w:right w:val="nil"/>
            </w:tcBorders>
            <w:shd w:val="clear" w:color="auto" w:fill="auto"/>
            <w:noWrap/>
            <w:hideMark/>
          </w:tcPr>
          <w:p w14:paraId="606F80C7"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30AC4289"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21" w:type="pct"/>
            <w:tcBorders>
              <w:top w:val="nil"/>
              <w:left w:val="nil"/>
              <w:bottom w:val="nil"/>
              <w:right w:val="nil"/>
            </w:tcBorders>
            <w:shd w:val="clear" w:color="auto" w:fill="auto"/>
            <w:noWrap/>
            <w:hideMark/>
          </w:tcPr>
          <w:p w14:paraId="5B815F5B"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0D33FAE1" w14:textId="77777777" w:rsidR="00DC3A8E" w:rsidRPr="00DC3A8E" w:rsidRDefault="00DC3A8E" w:rsidP="00DC3A8E">
            <w:pPr>
              <w:spacing w:after="0"/>
              <w:rPr>
                <w:rFonts w:ascii="Times New Roman" w:eastAsia="Times New Roman" w:hAnsi="Times New Roman" w:cs="Times New Roman"/>
                <w:sz w:val="20"/>
                <w:szCs w:val="20"/>
                <w:lang w:val="en-US"/>
              </w:rPr>
            </w:pPr>
          </w:p>
        </w:tc>
      </w:tr>
      <w:tr w:rsidR="00DC3A8E" w:rsidRPr="00DC3A8E" w14:paraId="1F11E36D" w14:textId="77777777" w:rsidTr="00DC3A8E">
        <w:trPr>
          <w:trHeight w:val="324"/>
        </w:trPr>
        <w:tc>
          <w:tcPr>
            <w:tcW w:w="2254" w:type="pct"/>
            <w:tcBorders>
              <w:top w:val="nil"/>
              <w:left w:val="nil"/>
              <w:bottom w:val="nil"/>
              <w:right w:val="nil"/>
            </w:tcBorders>
            <w:shd w:val="clear" w:color="auto" w:fill="auto"/>
            <w:noWrap/>
            <w:hideMark/>
          </w:tcPr>
          <w:p w14:paraId="25C18FCA"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SP 1.1 070101 SP1.1 General Administration planning and support services</w:t>
            </w:r>
          </w:p>
        </w:tc>
        <w:tc>
          <w:tcPr>
            <w:tcW w:w="705" w:type="pct"/>
            <w:tcBorders>
              <w:top w:val="nil"/>
              <w:left w:val="nil"/>
              <w:bottom w:val="nil"/>
              <w:right w:val="nil"/>
            </w:tcBorders>
            <w:shd w:val="clear" w:color="auto" w:fill="auto"/>
            <w:noWrap/>
            <w:hideMark/>
          </w:tcPr>
          <w:p w14:paraId="0DB5ED83" w14:textId="77777777" w:rsidR="00DC3A8E" w:rsidRPr="00DC3A8E" w:rsidRDefault="00DC3A8E" w:rsidP="00DC3A8E">
            <w:pPr>
              <w:spacing w:after="0"/>
              <w:rPr>
                <w:rFonts w:ascii="Times New Roman" w:eastAsia="Times New Roman" w:hAnsi="Times New Roman" w:cs="Times New Roman"/>
                <w:color w:val="000000"/>
                <w:sz w:val="20"/>
                <w:szCs w:val="20"/>
                <w:lang w:val="en-US"/>
              </w:rPr>
            </w:pPr>
          </w:p>
        </w:tc>
        <w:tc>
          <w:tcPr>
            <w:tcW w:w="705" w:type="pct"/>
            <w:tcBorders>
              <w:top w:val="nil"/>
              <w:left w:val="nil"/>
              <w:bottom w:val="nil"/>
              <w:right w:val="nil"/>
            </w:tcBorders>
            <w:shd w:val="clear" w:color="auto" w:fill="auto"/>
            <w:noWrap/>
            <w:hideMark/>
          </w:tcPr>
          <w:p w14:paraId="176565C0"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21" w:type="pct"/>
            <w:tcBorders>
              <w:top w:val="nil"/>
              <w:left w:val="nil"/>
              <w:bottom w:val="nil"/>
              <w:right w:val="nil"/>
            </w:tcBorders>
            <w:shd w:val="clear" w:color="auto" w:fill="auto"/>
            <w:noWrap/>
            <w:hideMark/>
          </w:tcPr>
          <w:p w14:paraId="27FD4234"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39E19B5C" w14:textId="77777777" w:rsidR="00DC3A8E" w:rsidRPr="00DC3A8E" w:rsidRDefault="00DC3A8E" w:rsidP="00DC3A8E">
            <w:pPr>
              <w:spacing w:after="0"/>
              <w:rPr>
                <w:rFonts w:ascii="Times New Roman" w:eastAsia="Times New Roman" w:hAnsi="Times New Roman" w:cs="Times New Roman"/>
                <w:sz w:val="20"/>
                <w:szCs w:val="20"/>
                <w:lang w:val="en-US"/>
              </w:rPr>
            </w:pPr>
          </w:p>
        </w:tc>
      </w:tr>
      <w:tr w:rsidR="00DC3A8E" w:rsidRPr="00DC3A8E" w14:paraId="7C54B18E" w14:textId="77777777" w:rsidTr="00DC3A8E">
        <w:trPr>
          <w:trHeight w:val="324"/>
        </w:trPr>
        <w:tc>
          <w:tcPr>
            <w:tcW w:w="2254" w:type="pct"/>
            <w:tcBorders>
              <w:top w:val="single" w:sz="4" w:space="0" w:color="auto"/>
              <w:left w:val="single" w:sz="4" w:space="0" w:color="auto"/>
              <w:bottom w:val="nil"/>
              <w:right w:val="single" w:sz="4" w:space="0" w:color="auto"/>
            </w:tcBorders>
            <w:shd w:val="clear" w:color="auto" w:fill="auto"/>
            <w:noWrap/>
            <w:hideMark/>
          </w:tcPr>
          <w:p w14:paraId="0C4E9F9F"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F4E5421"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AFE46C3"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Estimates  2025/26 </w:t>
            </w:r>
          </w:p>
        </w:tc>
        <w:tc>
          <w:tcPr>
            <w:tcW w:w="1336" w:type="pct"/>
            <w:gridSpan w:val="2"/>
            <w:tcBorders>
              <w:top w:val="single" w:sz="4" w:space="0" w:color="auto"/>
              <w:left w:val="nil"/>
              <w:bottom w:val="single" w:sz="4" w:space="0" w:color="auto"/>
              <w:right w:val="single" w:sz="4" w:space="0" w:color="000000"/>
            </w:tcBorders>
            <w:shd w:val="clear" w:color="auto" w:fill="auto"/>
            <w:hideMark/>
          </w:tcPr>
          <w:p w14:paraId="47ED7956"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Projected Estimates </w:t>
            </w:r>
          </w:p>
        </w:tc>
      </w:tr>
      <w:tr w:rsidR="00DC3A8E" w:rsidRPr="00DC3A8E" w14:paraId="0AC21296"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582C8234"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3E8BFB34"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1B30CC77"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721" w:type="pct"/>
            <w:tcBorders>
              <w:top w:val="nil"/>
              <w:left w:val="nil"/>
              <w:bottom w:val="single" w:sz="4" w:space="0" w:color="auto"/>
              <w:right w:val="single" w:sz="4" w:space="0" w:color="auto"/>
            </w:tcBorders>
            <w:shd w:val="clear" w:color="auto" w:fill="auto"/>
            <w:hideMark/>
          </w:tcPr>
          <w:p w14:paraId="3A20AB27"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1252BA4F"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2027/28</w:t>
            </w:r>
          </w:p>
        </w:tc>
      </w:tr>
      <w:tr w:rsidR="00DC3A8E" w:rsidRPr="00DC3A8E" w14:paraId="64AD44DE"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524FCC93"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5A67F333"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799,987,769 </w:t>
            </w:r>
          </w:p>
        </w:tc>
        <w:tc>
          <w:tcPr>
            <w:tcW w:w="705" w:type="pct"/>
            <w:tcBorders>
              <w:top w:val="nil"/>
              <w:left w:val="nil"/>
              <w:bottom w:val="single" w:sz="4" w:space="0" w:color="auto"/>
              <w:right w:val="single" w:sz="4" w:space="0" w:color="auto"/>
            </w:tcBorders>
            <w:shd w:val="clear" w:color="auto" w:fill="auto"/>
            <w:noWrap/>
            <w:hideMark/>
          </w:tcPr>
          <w:p w14:paraId="60E9D686"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826,202,425 </w:t>
            </w:r>
          </w:p>
        </w:tc>
        <w:tc>
          <w:tcPr>
            <w:tcW w:w="721" w:type="pct"/>
            <w:tcBorders>
              <w:top w:val="nil"/>
              <w:left w:val="nil"/>
              <w:bottom w:val="single" w:sz="4" w:space="0" w:color="auto"/>
              <w:right w:val="single" w:sz="4" w:space="0" w:color="auto"/>
            </w:tcBorders>
            <w:shd w:val="clear" w:color="auto" w:fill="auto"/>
            <w:noWrap/>
            <w:hideMark/>
          </w:tcPr>
          <w:p w14:paraId="05D7BB35"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908,822,667 </w:t>
            </w:r>
          </w:p>
        </w:tc>
        <w:tc>
          <w:tcPr>
            <w:tcW w:w="615" w:type="pct"/>
            <w:tcBorders>
              <w:top w:val="nil"/>
              <w:left w:val="nil"/>
              <w:bottom w:val="single" w:sz="4" w:space="0" w:color="auto"/>
              <w:right w:val="single" w:sz="4" w:space="0" w:color="auto"/>
            </w:tcBorders>
            <w:shd w:val="clear" w:color="auto" w:fill="auto"/>
            <w:noWrap/>
            <w:hideMark/>
          </w:tcPr>
          <w:p w14:paraId="4035A2A4"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999,704,934 </w:t>
            </w:r>
          </w:p>
        </w:tc>
      </w:tr>
      <w:tr w:rsidR="00DC3A8E" w:rsidRPr="00DC3A8E" w14:paraId="509B6C71"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6637E9F0"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0A168E9B"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788,141,583 </w:t>
            </w:r>
          </w:p>
        </w:tc>
        <w:tc>
          <w:tcPr>
            <w:tcW w:w="705" w:type="pct"/>
            <w:tcBorders>
              <w:top w:val="nil"/>
              <w:left w:val="nil"/>
              <w:bottom w:val="single" w:sz="4" w:space="0" w:color="auto"/>
              <w:right w:val="single" w:sz="4" w:space="0" w:color="auto"/>
            </w:tcBorders>
            <w:shd w:val="clear" w:color="auto" w:fill="auto"/>
            <w:noWrap/>
            <w:hideMark/>
          </w:tcPr>
          <w:p w14:paraId="1E6991CC"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808,494,415 </w:t>
            </w:r>
          </w:p>
        </w:tc>
        <w:tc>
          <w:tcPr>
            <w:tcW w:w="721" w:type="pct"/>
            <w:tcBorders>
              <w:top w:val="nil"/>
              <w:left w:val="nil"/>
              <w:bottom w:val="single" w:sz="4" w:space="0" w:color="auto"/>
              <w:right w:val="single" w:sz="4" w:space="0" w:color="auto"/>
            </w:tcBorders>
            <w:shd w:val="clear" w:color="auto" w:fill="auto"/>
            <w:noWrap/>
            <w:hideMark/>
          </w:tcPr>
          <w:p w14:paraId="530B0F82"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889,343,857 </w:t>
            </w:r>
          </w:p>
        </w:tc>
        <w:tc>
          <w:tcPr>
            <w:tcW w:w="615" w:type="pct"/>
            <w:tcBorders>
              <w:top w:val="nil"/>
              <w:left w:val="nil"/>
              <w:bottom w:val="single" w:sz="4" w:space="0" w:color="auto"/>
              <w:right w:val="single" w:sz="4" w:space="0" w:color="auto"/>
            </w:tcBorders>
            <w:shd w:val="clear" w:color="auto" w:fill="auto"/>
            <w:noWrap/>
            <w:hideMark/>
          </w:tcPr>
          <w:p w14:paraId="6A5EC43E"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978,278,242 </w:t>
            </w:r>
          </w:p>
        </w:tc>
      </w:tr>
      <w:tr w:rsidR="00DC3A8E" w:rsidRPr="00DC3A8E" w14:paraId="26489A19"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759C16CB"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00237198"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11,286,186 </w:t>
            </w:r>
          </w:p>
        </w:tc>
        <w:tc>
          <w:tcPr>
            <w:tcW w:w="705" w:type="pct"/>
            <w:tcBorders>
              <w:top w:val="nil"/>
              <w:left w:val="nil"/>
              <w:bottom w:val="single" w:sz="4" w:space="0" w:color="auto"/>
              <w:right w:val="single" w:sz="4" w:space="0" w:color="auto"/>
            </w:tcBorders>
            <w:shd w:val="clear" w:color="auto" w:fill="auto"/>
            <w:noWrap/>
            <w:hideMark/>
          </w:tcPr>
          <w:p w14:paraId="6AC993D5"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16,973,071 </w:t>
            </w:r>
          </w:p>
        </w:tc>
        <w:tc>
          <w:tcPr>
            <w:tcW w:w="721" w:type="pct"/>
            <w:tcBorders>
              <w:top w:val="nil"/>
              <w:left w:val="nil"/>
              <w:bottom w:val="single" w:sz="4" w:space="0" w:color="auto"/>
              <w:right w:val="single" w:sz="4" w:space="0" w:color="auto"/>
            </w:tcBorders>
            <w:shd w:val="clear" w:color="auto" w:fill="auto"/>
            <w:noWrap/>
            <w:hideMark/>
          </w:tcPr>
          <w:p w14:paraId="52393463"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18,670,378 </w:t>
            </w:r>
          </w:p>
        </w:tc>
        <w:tc>
          <w:tcPr>
            <w:tcW w:w="615" w:type="pct"/>
            <w:tcBorders>
              <w:top w:val="nil"/>
              <w:left w:val="nil"/>
              <w:bottom w:val="single" w:sz="4" w:space="0" w:color="auto"/>
              <w:right w:val="single" w:sz="4" w:space="0" w:color="auto"/>
            </w:tcBorders>
            <w:shd w:val="clear" w:color="auto" w:fill="auto"/>
            <w:noWrap/>
            <w:hideMark/>
          </w:tcPr>
          <w:p w14:paraId="779B924D"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20,537,416 </w:t>
            </w:r>
          </w:p>
        </w:tc>
      </w:tr>
      <w:tr w:rsidR="00DC3A8E" w:rsidRPr="00DC3A8E" w14:paraId="33294C8C"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4A4C69F4"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70898A4F"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560,000 </w:t>
            </w:r>
          </w:p>
        </w:tc>
        <w:tc>
          <w:tcPr>
            <w:tcW w:w="705" w:type="pct"/>
            <w:tcBorders>
              <w:top w:val="nil"/>
              <w:left w:val="nil"/>
              <w:bottom w:val="single" w:sz="4" w:space="0" w:color="auto"/>
              <w:right w:val="single" w:sz="4" w:space="0" w:color="auto"/>
            </w:tcBorders>
            <w:shd w:val="clear" w:color="auto" w:fill="auto"/>
            <w:noWrap/>
            <w:hideMark/>
          </w:tcPr>
          <w:p w14:paraId="678BDC47"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734,939 </w:t>
            </w:r>
          </w:p>
        </w:tc>
        <w:tc>
          <w:tcPr>
            <w:tcW w:w="721" w:type="pct"/>
            <w:tcBorders>
              <w:top w:val="nil"/>
              <w:left w:val="nil"/>
              <w:bottom w:val="single" w:sz="4" w:space="0" w:color="auto"/>
              <w:right w:val="single" w:sz="4" w:space="0" w:color="auto"/>
            </w:tcBorders>
            <w:shd w:val="clear" w:color="auto" w:fill="auto"/>
            <w:noWrap/>
            <w:hideMark/>
          </w:tcPr>
          <w:p w14:paraId="7B8E7910"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808,433 </w:t>
            </w:r>
          </w:p>
        </w:tc>
        <w:tc>
          <w:tcPr>
            <w:tcW w:w="615" w:type="pct"/>
            <w:tcBorders>
              <w:top w:val="nil"/>
              <w:left w:val="nil"/>
              <w:bottom w:val="single" w:sz="4" w:space="0" w:color="auto"/>
              <w:right w:val="single" w:sz="4" w:space="0" w:color="auto"/>
            </w:tcBorders>
            <w:shd w:val="clear" w:color="auto" w:fill="auto"/>
            <w:noWrap/>
            <w:hideMark/>
          </w:tcPr>
          <w:p w14:paraId="23C762E2"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889,276 </w:t>
            </w:r>
          </w:p>
        </w:tc>
      </w:tr>
      <w:tr w:rsidR="00DC3A8E" w:rsidRPr="00DC3A8E" w14:paraId="3DCECDCF"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526A6589"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56C607F8"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062C8EB6"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766B98E2"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18D4FBDB"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r>
      <w:tr w:rsidR="00DC3A8E" w:rsidRPr="00DC3A8E" w14:paraId="3FD92242"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41BA6274"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265FD755"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45D48D87"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06464FFC"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52772527"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r>
      <w:tr w:rsidR="00DC3A8E" w:rsidRPr="00DC3A8E" w14:paraId="4DB391E5"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080416B2"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1FE7608A"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0A6F589D"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6CA747A3"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687438CA"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r>
      <w:tr w:rsidR="00DC3A8E" w:rsidRPr="00DC3A8E" w14:paraId="1BFC8401"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7CF0E956"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Total Expenditure by </w:t>
            </w:r>
            <w:proofErr w:type="spellStart"/>
            <w:r w:rsidRPr="00DC3A8E">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41347EB4"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799,987,769 </w:t>
            </w:r>
          </w:p>
        </w:tc>
        <w:tc>
          <w:tcPr>
            <w:tcW w:w="705" w:type="pct"/>
            <w:tcBorders>
              <w:top w:val="nil"/>
              <w:left w:val="nil"/>
              <w:bottom w:val="single" w:sz="4" w:space="0" w:color="auto"/>
              <w:right w:val="single" w:sz="4" w:space="0" w:color="auto"/>
            </w:tcBorders>
            <w:shd w:val="clear" w:color="auto" w:fill="auto"/>
            <w:noWrap/>
            <w:hideMark/>
          </w:tcPr>
          <w:p w14:paraId="15ED9FFA"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826,202,425 </w:t>
            </w:r>
          </w:p>
        </w:tc>
        <w:tc>
          <w:tcPr>
            <w:tcW w:w="721" w:type="pct"/>
            <w:tcBorders>
              <w:top w:val="nil"/>
              <w:left w:val="nil"/>
              <w:bottom w:val="single" w:sz="4" w:space="0" w:color="auto"/>
              <w:right w:val="single" w:sz="4" w:space="0" w:color="auto"/>
            </w:tcBorders>
            <w:shd w:val="clear" w:color="auto" w:fill="auto"/>
            <w:noWrap/>
            <w:hideMark/>
          </w:tcPr>
          <w:p w14:paraId="581EF277"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908,822,667 </w:t>
            </w:r>
          </w:p>
        </w:tc>
        <w:tc>
          <w:tcPr>
            <w:tcW w:w="615" w:type="pct"/>
            <w:tcBorders>
              <w:top w:val="nil"/>
              <w:left w:val="nil"/>
              <w:bottom w:val="single" w:sz="4" w:space="0" w:color="auto"/>
              <w:right w:val="single" w:sz="4" w:space="0" w:color="auto"/>
            </w:tcBorders>
            <w:shd w:val="clear" w:color="auto" w:fill="auto"/>
            <w:noWrap/>
            <w:hideMark/>
          </w:tcPr>
          <w:p w14:paraId="3648A55C"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999,704,934 </w:t>
            </w:r>
          </w:p>
        </w:tc>
      </w:tr>
      <w:tr w:rsidR="00DC3A8E" w:rsidRPr="00DC3A8E" w14:paraId="362C1159" w14:textId="77777777" w:rsidTr="00DC3A8E">
        <w:trPr>
          <w:trHeight w:val="324"/>
        </w:trPr>
        <w:tc>
          <w:tcPr>
            <w:tcW w:w="2254" w:type="pct"/>
            <w:tcBorders>
              <w:top w:val="nil"/>
              <w:left w:val="nil"/>
              <w:bottom w:val="nil"/>
              <w:right w:val="nil"/>
            </w:tcBorders>
            <w:shd w:val="clear" w:color="auto" w:fill="auto"/>
            <w:noWrap/>
            <w:hideMark/>
          </w:tcPr>
          <w:p w14:paraId="4160DC13"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3BE7AA35"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41797CE9"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21" w:type="pct"/>
            <w:tcBorders>
              <w:top w:val="nil"/>
              <w:left w:val="nil"/>
              <w:bottom w:val="nil"/>
              <w:right w:val="nil"/>
            </w:tcBorders>
            <w:shd w:val="clear" w:color="auto" w:fill="auto"/>
            <w:noWrap/>
            <w:hideMark/>
          </w:tcPr>
          <w:p w14:paraId="6CB9BF53"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2CEDB456" w14:textId="77777777" w:rsidR="00DC3A8E" w:rsidRPr="00DC3A8E" w:rsidRDefault="00DC3A8E" w:rsidP="00DC3A8E">
            <w:pPr>
              <w:spacing w:after="0"/>
              <w:rPr>
                <w:rFonts w:ascii="Times New Roman" w:eastAsia="Times New Roman" w:hAnsi="Times New Roman" w:cs="Times New Roman"/>
                <w:sz w:val="20"/>
                <w:szCs w:val="20"/>
                <w:lang w:val="en-US"/>
              </w:rPr>
            </w:pPr>
          </w:p>
        </w:tc>
      </w:tr>
      <w:tr w:rsidR="00DC3A8E" w:rsidRPr="00DC3A8E" w14:paraId="45E6B2DC" w14:textId="77777777" w:rsidTr="00DC3A8E">
        <w:trPr>
          <w:trHeight w:val="324"/>
        </w:trPr>
        <w:tc>
          <w:tcPr>
            <w:tcW w:w="2254" w:type="pct"/>
            <w:tcBorders>
              <w:top w:val="nil"/>
              <w:left w:val="nil"/>
              <w:bottom w:val="nil"/>
              <w:right w:val="nil"/>
            </w:tcBorders>
            <w:shd w:val="clear" w:color="auto" w:fill="auto"/>
            <w:noWrap/>
            <w:hideMark/>
          </w:tcPr>
          <w:p w14:paraId="53A24F75"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14CF2A53"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6A977E6D"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21" w:type="pct"/>
            <w:tcBorders>
              <w:top w:val="nil"/>
              <w:left w:val="nil"/>
              <w:bottom w:val="nil"/>
              <w:right w:val="nil"/>
            </w:tcBorders>
            <w:shd w:val="clear" w:color="auto" w:fill="auto"/>
            <w:noWrap/>
            <w:hideMark/>
          </w:tcPr>
          <w:p w14:paraId="50DA185A"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59E51F18" w14:textId="77777777" w:rsidR="00DC3A8E" w:rsidRPr="00DC3A8E" w:rsidRDefault="00DC3A8E" w:rsidP="00DC3A8E">
            <w:pPr>
              <w:spacing w:after="0"/>
              <w:rPr>
                <w:rFonts w:ascii="Times New Roman" w:eastAsia="Times New Roman" w:hAnsi="Times New Roman" w:cs="Times New Roman"/>
                <w:sz w:val="20"/>
                <w:szCs w:val="20"/>
                <w:lang w:val="en-US"/>
              </w:rPr>
            </w:pPr>
          </w:p>
        </w:tc>
      </w:tr>
      <w:tr w:rsidR="00DC3A8E" w:rsidRPr="00DC3A8E" w14:paraId="6B3EEDCC" w14:textId="77777777" w:rsidTr="00DC3A8E">
        <w:trPr>
          <w:trHeight w:val="324"/>
        </w:trPr>
        <w:tc>
          <w:tcPr>
            <w:tcW w:w="2254" w:type="pct"/>
            <w:tcBorders>
              <w:top w:val="nil"/>
              <w:left w:val="nil"/>
              <w:bottom w:val="nil"/>
              <w:right w:val="nil"/>
            </w:tcBorders>
            <w:shd w:val="clear" w:color="auto" w:fill="auto"/>
            <w:noWrap/>
            <w:hideMark/>
          </w:tcPr>
          <w:p w14:paraId="3E688547"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P. 2.      050100 Primary Education</w:t>
            </w:r>
          </w:p>
        </w:tc>
        <w:tc>
          <w:tcPr>
            <w:tcW w:w="705" w:type="pct"/>
            <w:tcBorders>
              <w:top w:val="nil"/>
              <w:left w:val="nil"/>
              <w:bottom w:val="nil"/>
              <w:right w:val="nil"/>
            </w:tcBorders>
            <w:shd w:val="clear" w:color="auto" w:fill="auto"/>
            <w:noWrap/>
            <w:hideMark/>
          </w:tcPr>
          <w:p w14:paraId="4ACDC916"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53A83818"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21" w:type="pct"/>
            <w:tcBorders>
              <w:top w:val="nil"/>
              <w:left w:val="nil"/>
              <w:bottom w:val="nil"/>
              <w:right w:val="nil"/>
            </w:tcBorders>
            <w:shd w:val="clear" w:color="auto" w:fill="auto"/>
            <w:noWrap/>
            <w:hideMark/>
          </w:tcPr>
          <w:p w14:paraId="777CC828"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0917A5C3" w14:textId="77777777" w:rsidR="00DC3A8E" w:rsidRPr="00DC3A8E" w:rsidRDefault="00DC3A8E" w:rsidP="00DC3A8E">
            <w:pPr>
              <w:spacing w:after="0"/>
              <w:rPr>
                <w:rFonts w:ascii="Times New Roman" w:eastAsia="Times New Roman" w:hAnsi="Times New Roman" w:cs="Times New Roman"/>
                <w:sz w:val="20"/>
                <w:szCs w:val="20"/>
                <w:lang w:val="en-US"/>
              </w:rPr>
            </w:pPr>
          </w:p>
        </w:tc>
      </w:tr>
      <w:tr w:rsidR="00DC3A8E" w:rsidRPr="00DC3A8E" w14:paraId="6F8119CE" w14:textId="77777777" w:rsidTr="00DC3A8E">
        <w:trPr>
          <w:trHeight w:val="324"/>
        </w:trPr>
        <w:tc>
          <w:tcPr>
            <w:tcW w:w="2254" w:type="pct"/>
            <w:tcBorders>
              <w:top w:val="nil"/>
              <w:left w:val="nil"/>
              <w:bottom w:val="nil"/>
              <w:right w:val="nil"/>
            </w:tcBorders>
            <w:shd w:val="clear" w:color="auto" w:fill="auto"/>
            <w:noWrap/>
            <w:hideMark/>
          </w:tcPr>
          <w:p w14:paraId="6835A1A5"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S P         050104 Early Child Development and Education</w:t>
            </w:r>
          </w:p>
        </w:tc>
        <w:tc>
          <w:tcPr>
            <w:tcW w:w="705" w:type="pct"/>
            <w:tcBorders>
              <w:top w:val="nil"/>
              <w:left w:val="nil"/>
              <w:bottom w:val="nil"/>
              <w:right w:val="nil"/>
            </w:tcBorders>
            <w:shd w:val="clear" w:color="auto" w:fill="auto"/>
            <w:noWrap/>
            <w:hideMark/>
          </w:tcPr>
          <w:p w14:paraId="6C871E91" w14:textId="77777777" w:rsidR="00DC3A8E" w:rsidRPr="00DC3A8E" w:rsidRDefault="00DC3A8E" w:rsidP="00DC3A8E">
            <w:pPr>
              <w:spacing w:after="0"/>
              <w:rPr>
                <w:rFonts w:ascii="Times New Roman" w:eastAsia="Times New Roman" w:hAnsi="Times New Roman" w:cs="Times New Roman"/>
                <w:color w:val="000000"/>
                <w:sz w:val="20"/>
                <w:szCs w:val="20"/>
                <w:lang w:val="en-US"/>
              </w:rPr>
            </w:pPr>
          </w:p>
        </w:tc>
        <w:tc>
          <w:tcPr>
            <w:tcW w:w="705" w:type="pct"/>
            <w:tcBorders>
              <w:top w:val="nil"/>
              <w:left w:val="nil"/>
              <w:bottom w:val="nil"/>
              <w:right w:val="nil"/>
            </w:tcBorders>
            <w:shd w:val="clear" w:color="auto" w:fill="auto"/>
            <w:noWrap/>
            <w:hideMark/>
          </w:tcPr>
          <w:p w14:paraId="16AC8289"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21" w:type="pct"/>
            <w:tcBorders>
              <w:top w:val="nil"/>
              <w:left w:val="nil"/>
              <w:bottom w:val="nil"/>
              <w:right w:val="nil"/>
            </w:tcBorders>
            <w:shd w:val="clear" w:color="auto" w:fill="auto"/>
            <w:noWrap/>
            <w:hideMark/>
          </w:tcPr>
          <w:p w14:paraId="73187DEF"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0DA4348F" w14:textId="77777777" w:rsidR="00DC3A8E" w:rsidRPr="00DC3A8E" w:rsidRDefault="00DC3A8E" w:rsidP="00DC3A8E">
            <w:pPr>
              <w:spacing w:after="0"/>
              <w:rPr>
                <w:rFonts w:ascii="Times New Roman" w:eastAsia="Times New Roman" w:hAnsi="Times New Roman" w:cs="Times New Roman"/>
                <w:sz w:val="20"/>
                <w:szCs w:val="20"/>
                <w:lang w:val="en-US"/>
              </w:rPr>
            </w:pPr>
          </w:p>
        </w:tc>
      </w:tr>
      <w:tr w:rsidR="00DC3A8E" w:rsidRPr="00DC3A8E" w14:paraId="28257D9E" w14:textId="77777777" w:rsidTr="00DC3A8E">
        <w:trPr>
          <w:trHeight w:val="324"/>
        </w:trPr>
        <w:tc>
          <w:tcPr>
            <w:tcW w:w="2254" w:type="pct"/>
            <w:tcBorders>
              <w:top w:val="single" w:sz="4" w:space="0" w:color="auto"/>
              <w:left w:val="single" w:sz="4" w:space="0" w:color="auto"/>
              <w:bottom w:val="nil"/>
              <w:right w:val="single" w:sz="4" w:space="0" w:color="auto"/>
            </w:tcBorders>
            <w:shd w:val="clear" w:color="auto" w:fill="auto"/>
            <w:noWrap/>
            <w:hideMark/>
          </w:tcPr>
          <w:p w14:paraId="46C7D518"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B46CADD"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5E1759F"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Estimates  2025/26 </w:t>
            </w:r>
          </w:p>
        </w:tc>
        <w:tc>
          <w:tcPr>
            <w:tcW w:w="1336" w:type="pct"/>
            <w:gridSpan w:val="2"/>
            <w:tcBorders>
              <w:top w:val="single" w:sz="4" w:space="0" w:color="auto"/>
              <w:left w:val="nil"/>
              <w:bottom w:val="single" w:sz="4" w:space="0" w:color="auto"/>
              <w:right w:val="single" w:sz="4" w:space="0" w:color="000000"/>
            </w:tcBorders>
            <w:shd w:val="clear" w:color="auto" w:fill="auto"/>
            <w:hideMark/>
          </w:tcPr>
          <w:p w14:paraId="156A3FFD"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Projected Estimates </w:t>
            </w:r>
          </w:p>
        </w:tc>
      </w:tr>
      <w:tr w:rsidR="00DC3A8E" w:rsidRPr="00DC3A8E" w14:paraId="5D3C3C32"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4150CC6C"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53BF23A6"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66C77E08"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721" w:type="pct"/>
            <w:tcBorders>
              <w:top w:val="nil"/>
              <w:left w:val="nil"/>
              <w:bottom w:val="single" w:sz="4" w:space="0" w:color="auto"/>
              <w:right w:val="single" w:sz="4" w:space="0" w:color="auto"/>
            </w:tcBorders>
            <w:shd w:val="clear" w:color="auto" w:fill="auto"/>
            <w:hideMark/>
          </w:tcPr>
          <w:p w14:paraId="0E3AD3DF"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01DED91F"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2027/28</w:t>
            </w:r>
          </w:p>
        </w:tc>
      </w:tr>
      <w:tr w:rsidR="00DC3A8E" w:rsidRPr="00DC3A8E" w14:paraId="3A27EDE4"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6ADE445F"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6BF1EB2B"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95,872,002 </w:t>
            </w:r>
          </w:p>
        </w:tc>
        <w:tc>
          <w:tcPr>
            <w:tcW w:w="705" w:type="pct"/>
            <w:tcBorders>
              <w:top w:val="nil"/>
              <w:left w:val="nil"/>
              <w:bottom w:val="single" w:sz="4" w:space="0" w:color="auto"/>
              <w:right w:val="single" w:sz="4" w:space="0" w:color="auto"/>
            </w:tcBorders>
            <w:shd w:val="clear" w:color="auto" w:fill="auto"/>
            <w:noWrap/>
            <w:hideMark/>
          </w:tcPr>
          <w:p w14:paraId="3AD7B7CC"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59,359,202 </w:t>
            </w:r>
          </w:p>
        </w:tc>
        <w:tc>
          <w:tcPr>
            <w:tcW w:w="721" w:type="pct"/>
            <w:tcBorders>
              <w:top w:val="nil"/>
              <w:left w:val="nil"/>
              <w:bottom w:val="single" w:sz="4" w:space="0" w:color="auto"/>
              <w:right w:val="single" w:sz="4" w:space="0" w:color="auto"/>
            </w:tcBorders>
            <w:shd w:val="clear" w:color="auto" w:fill="auto"/>
            <w:noWrap/>
            <w:hideMark/>
          </w:tcPr>
          <w:p w14:paraId="00B2EB99"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65,295,123 </w:t>
            </w:r>
          </w:p>
        </w:tc>
        <w:tc>
          <w:tcPr>
            <w:tcW w:w="615" w:type="pct"/>
            <w:tcBorders>
              <w:top w:val="nil"/>
              <w:left w:val="nil"/>
              <w:bottom w:val="single" w:sz="4" w:space="0" w:color="auto"/>
              <w:right w:val="single" w:sz="4" w:space="0" w:color="auto"/>
            </w:tcBorders>
            <w:shd w:val="clear" w:color="auto" w:fill="auto"/>
            <w:noWrap/>
            <w:hideMark/>
          </w:tcPr>
          <w:p w14:paraId="6B0501EE"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71,824,635 </w:t>
            </w:r>
          </w:p>
        </w:tc>
      </w:tr>
      <w:tr w:rsidR="00DC3A8E" w:rsidRPr="00DC3A8E" w14:paraId="45503536"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28DE0E89"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69E054EA"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5E268938"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076B1EFC"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339063C4"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r>
      <w:tr w:rsidR="00DC3A8E" w:rsidRPr="00DC3A8E" w14:paraId="7DFF73F9"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31163EBF"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3D71EEF7"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17,168,274 </w:t>
            </w:r>
          </w:p>
        </w:tc>
        <w:tc>
          <w:tcPr>
            <w:tcW w:w="705" w:type="pct"/>
            <w:tcBorders>
              <w:top w:val="nil"/>
              <w:left w:val="nil"/>
              <w:bottom w:val="single" w:sz="4" w:space="0" w:color="auto"/>
              <w:right w:val="single" w:sz="4" w:space="0" w:color="auto"/>
            </w:tcBorders>
            <w:shd w:val="clear" w:color="auto" w:fill="auto"/>
            <w:noWrap/>
            <w:hideMark/>
          </w:tcPr>
          <w:p w14:paraId="56E961CE"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25,185,101 </w:t>
            </w:r>
          </w:p>
        </w:tc>
        <w:tc>
          <w:tcPr>
            <w:tcW w:w="721" w:type="pct"/>
            <w:tcBorders>
              <w:top w:val="nil"/>
              <w:left w:val="nil"/>
              <w:bottom w:val="single" w:sz="4" w:space="0" w:color="auto"/>
              <w:right w:val="single" w:sz="4" w:space="0" w:color="auto"/>
            </w:tcBorders>
            <w:shd w:val="clear" w:color="auto" w:fill="auto"/>
            <w:noWrap/>
            <w:hideMark/>
          </w:tcPr>
          <w:p w14:paraId="525A0123"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27,703,612 </w:t>
            </w:r>
          </w:p>
        </w:tc>
        <w:tc>
          <w:tcPr>
            <w:tcW w:w="615" w:type="pct"/>
            <w:tcBorders>
              <w:top w:val="nil"/>
              <w:left w:val="nil"/>
              <w:bottom w:val="single" w:sz="4" w:space="0" w:color="auto"/>
              <w:right w:val="single" w:sz="4" w:space="0" w:color="auto"/>
            </w:tcBorders>
            <w:shd w:val="clear" w:color="auto" w:fill="auto"/>
            <w:noWrap/>
            <w:hideMark/>
          </w:tcPr>
          <w:p w14:paraId="61EA8BBB"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30,473,973 </w:t>
            </w:r>
          </w:p>
        </w:tc>
      </w:tr>
      <w:tr w:rsidR="00DC3A8E" w:rsidRPr="00DC3A8E" w14:paraId="12336CAA"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4C111F00"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47DF3378"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78,703,728 </w:t>
            </w:r>
          </w:p>
        </w:tc>
        <w:tc>
          <w:tcPr>
            <w:tcW w:w="705" w:type="pct"/>
            <w:tcBorders>
              <w:top w:val="nil"/>
              <w:left w:val="nil"/>
              <w:bottom w:val="single" w:sz="4" w:space="0" w:color="auto"/>
              <w:right w:val="single" w:sz="4" w:space="0" w:color="auto"/>
            </w:tcBorders>
            <w:shd w:val="clear" w:color="auto" w:fill="auto"/>
            <w:noWrap/>
            <w:hideMark/>
          </w:tcPr>
          <w:p w14:paraId="58C64EB8"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34,174,101 </w:t>
            </w:r>
          </w:p>
        </w:tc>
        <w:tc>
          <w:tcPr>
            <w:tcW w:w="721" w:type="pct"/>
            <w:tcBorders>
              <w:top w:val="nil"/>
              <w:left w:val="nil"/>
              <w:bottom w:val="single" w:sz="4" w:space="0" w:color="auto"/>
              <w:right w:val="single" w:sz="4" w:space="0" w:color="auto"/>
            </w:tcBorders>
            <w:shd w:val="clear" w:color="auto" w:fill="auto"/>
            <w:noWrap/>
            <w:hideMark/>
          </w:tcPr>
          <w:p w14:paraId="4AC6D7AA"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37,591,511 </w:t>
            </w:r>
          </w:p>
        </w:tc>
        <w:tc>
          <w:tcPr>
            <w:tcW w:w="615" w:type="pct"/>
            <w:tcBorders>
              <w:top w:val="nil"/>
              <w:left w:val="nil"/>
              <w:bottom w:val="single" w:sz="4" w:space="0" w:color="auto"/>
              <w:right w:val="single" w:sz="4" w:space="0" w:color="auto"/>
            </w:tcBorders>
            <w:shd w:val="clear" w:color="auto" w:fill="auto"/>
            <w:noWrap/>
            <w:hideMark/>
          </w:tcPr>
          <w:p w14:paraId="494C6109"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41,350,662 </w:t>
            </w:r>
          </w:p>
        </w:tc>
      </w:tr>
      <w:tr w:rsidR="00DC3A8E" w:rsidRPr="00DC3A8E" w14:paraId="0B4E160C"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59DC79CB"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7A3937E2"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72,988,105 </w:t>
            </w:r>
          </w:p>
        </w:tc>
        <w:tc>
          <w:tcPr>
            <w:tcW w:w="705" w:type="pct"/>
            <w:tcBorders>
              <w:top w:val="nil"/>
              <w:left w:val="nil"/>
              <w:bottom w:val="single" w:sz="4" w:space="0" w:color="auto"/>
              <w:right w:val="single" w:sz="4" w:space="0" w:color="auto"/>
            </w:tcBorders>
            <w:shd w:val="clear" w:color="auto" w:fill="auto"/>
            <w:noWrap/>
            <w:hideMark/>
          </w:tcPr>
          <w:p w14:paraId="0021E2D3"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53,000,000 </w:t>
            </w:r>
          </w:p>
        </w:tc>
        <w:tc>
          <w:tcPr>
            <w:tcW w:w="721" w:type="pct"/>
            <w:tcBorders>
              <w:top w:val="nil"/>
              <w:left w:val="nil"/>
              <w:bottom w:val="single" w:sz="4" w:space="0" w:color="auto"/>
              <w:right w:val="single" w:sz="4" w:space="0" w:color="auto"/>
            </w:tcBorders>
            <w:shd w:val="clear" w:color="auto" w:fill="auto"/>
            <w:noWrap/>
            <w:hideMark/>
          </w:tcPr>
          <w:p w14:paraId="2F0766BC"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58,300,000 </w:t>
            </w:r>
          </w:p>
        </w:tc>
        <w:tc>
          <w:tcPr>
            <w:tcW w:w="615" w:type="pct"/>
            <w:tcBorders>
              <w:top w:val="nil"/>
              <w:left w:val="nil"/>
              <w:bottom w:val="single" w:sz="4" w:space="0" w:color="auto"/>
              <w:right w:val="single" w:sz="4" w:space="0" w:color="auto"/>
            </w:tcBorders>
            <w:shd w:val="clear" w:color="auto" w:fill="auto"/>
            <w:noWrap/>
            <w:hideMark/>
          </w:tcPr>
          <w:p w14:paraId="49FD08F9"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64,130,000 </w:t>
            </w:r>
          </w:p>
        </w:tc>
      </w:tr>
      <w:tr w:rsidR="00DC3A8E" w:rsidRPr="00DC3A8E" w14:paraId="50DA1964"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4DB078D0"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0617B515"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47,988,105 </w:t>
            </w:r>
          </w:p>
        </w:tc>
        <w:tc>
          <w:tcPr>
            <w:tcW w:w="705" w:type="pct"/>
            <w:tcBorders>
              <w:top w:val="nil"/>
              <w:left w:val="nil"/>
              <w:bottom w:val="single" w:sz="4" w:space="0" w:color="auto"/>
              <w:right w:val="single" w:sz="4" w:space="0" w:color="auto"/>
            </w:tcBorders>
            <w:shd w:val="clear" w:color="auto" w:fill="auto"/>
            <w:noWrap/>
            <w:hideMark/>
          </w:tcPr>
          <w:p w14:paraId="568AA139"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53,000,000 </w:t>
            </w:r>
          </w:p>
        </w:tc>
        <w:tc>
          <w:tcPr>
            <w:tcW w:w="721" w:type="pct"/>
            <w:tcBorders>
              <w:top w:val="nil"/>
              <w:left w:val="nil"/>
              <w:bottom w:val="single" w:sz="4" w:space="0" w:color="auto"/>
              <w:right w:val="single" w:sz="4" w:space="0" w:color="auto"/>
            </w:tcBorders>
            <w:shd w:val="clear" w:color="auto" w:fill="auto"/>
            <w:noWrap/>
            <w:hideMark/>
          </w:tcPr>
          <w:p w14:paraId="1F57E332"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58,300,000 </w:t>
            </w:r>
          </w:p>
        </w:tc>
        <w:tc>
          <w:tcPr>
            <w:tcW w:w="615" w:type="pct"/>
            <w:tcBorders>
              <w:top w:val="nil"/>
              <w:left w:val="nil"/>
              <w:bottom w:val="single" w:sz="4" w:space="0" w:color="auto"/>
              <w:right w:val="single" w:sz="4" w:space="0" w:color="auto"/>
            </w:tcBorders>
            <w:shd w:val="clear" w:color="auto" w:fill="auto"/>
            <w:noWrap/>
            <w:hideMark/>
          </w:tcPr>
          <w:p w14:paraId="09B3C6B1"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64,130,000 </w:t>
            </w:r>
          </w:p>
        </w:tc>
      </w:tr>
      <w:tr w:rsidR="00DC3A8E" w:rsidRPr="00DC3A8E" w14:paraId="40485CF8"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5A0CE7CB"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lastRenderedPageBreak/>
              <w:t>Other development</w:t>
            </w:r>
          </w:p>
        </w:tc>
        <w:tc>
          <w:tcPr>
            <w:tcW w:w="705" w:type="pct"/>
            <w:tcBorders>
              <w:top w:val="nil"/>
              <w:left w:val="nil"/>
              <w:bottom w:val="single" w:sz="4" w:space="0" w:color="auto"/>
              <w:right w:val="single" w:sz="4" w:space="0" w:color="auto"/>
            </w:tcBorders>
            <w:shd w:val="clear" w:color="auto" w:fill="auto"/>
            <w:noWrap/>
            <w:hideMark/>
          </w:tcPr>
          <w:p w14:paraId="3C25481D"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25,000,000 </w:t>
            </w:r>
          </w:p>
        </w:tc>
        <w:tc>
          <w:tcPr>
            <w:tcW w:w="705" w:type="pct"/>
            <w:tcBorders>
              <w:top w:val="nil"/>
              <w:left w:val="nil"/>
              <w:bottom w:val="single" w:sz="4" w:space="0" w:color="auto"/>
              <w:right w:val="single" w:sz="4" w:space="0" w:color="auto"/>
            </w:tcBorders>
            <w:shd w:val="clear" w:color="auto" w:fill="auto"/>
            <w:noWrap/>
            <w:hideMark/>
          </w:tcPr>
          <w:p w14:paraId="7D4C538D"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742E5250"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3018BE46"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r>
      <w:tr w:rsidR="00DC3A8E" w:rsidRPr="00DC3A8E" w14:paraId="4332335E"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33237242"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Total Expenditure by </w:t>
            </w:r>
            <w:proofErr w:type="spellStart"/>
            <w:r w:rsidRPr="00DC3A8E">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71E3117C"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168,860,107 </w:t>
            </w:r>
          </w:p>
        </w:tc>
        <w:tc>
          <w:tcPr>
            <w:tcW w:w="705" w:type="pct"/>
            <w:tcBorders>
              <w:top w:val="nil"/>
              <w:left w:val="nil"/>
              <w:bottom w:val="single" w:sz="4" w:space="0" w:color="auto"/>
              <w:right w:val="single" w:sz="4" w:space="0" w:color="auto"/>
            </w:tcBorders>
            <w:shd w:val="clear" w:color="auto" w:fill="auto"/>
            <w:noWrap/>
            <w:hideMark/>
          </w:tcPr>
          <w:p w14:paraId="2F22B523"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112,359,202 </w:t>
            </w:r>
          </w:p>
        </w:tc>
        <w:tc>
          <w:tcPr>
            <w:tcW w:w="721" w:type="pct"/>
            <w:tcBorders>
              <w:top w:val="nil"/>
              <w:left w:val="nil"/>
              <w:bottom w:val="single" w:sz="4" w:space="0" w:color="auto"/>
              <w:right w:val="single" w:sz="4" w:space="0" w:color="auto"/>
            </w:tcBorders>
            <w:shd w:val="clear" w:color="auto" w:fill="auto"/>
            <w:noWrap/>
            <w:hideMark/>
          </w:tcPr>
          <w:p w14:paraId="618BD98D"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123,595,123 </w:t>
            </w:r>
          </w:p>
        </w:tc>
        <w:tc>
          <w:tcPr>
            <w:tcW w:w="615" w:type="pct"/>
            <w:tcBorders>
              <w:top w:val="nil"/>
              <w:left w:val="nil"/>
              <w:bottom w:val="single" w:sz="4" w:space="0" w:color="auto"/>
              <w:right w:val="single" w:sz="4" w:space="0" w:color="auto"/>
            </w:tcBorders>
            <w:shd w:val="clear" w:color="auto" w:fill="auto"/>
            <w:noWrap/>
            <w:hideMark/>
          </w:tcPr>
          <w:p w14:paraId="4D25EE42"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135,954,635 </w:t>
            </w:r>
          </w:p>
        </w:tc>
      </w:tr>
      <w:tr w:rsidR="00DC3A8E" w:rsidRPr="00DC3A8E" w14:paraId="1E38B6F0" w14:textId="77777777" w:rsidTr="00DC3A8E">
        <w:trPr>
          <w:trHeight w:val="324"/>
        </w:trPr>
        <w:tc>
          <w:tcPr>
            <w:tcW w:w="2254" w:type="pct"/>
            <w:tcBorders>
              <w:top w:val="nil"/>
              <w:left w:val="nil"/>
              <w:bottom w:val="nil"/>
              <w:right w:val="nil"/>
            </w:tcBorders>
            <w:shd w:val="clear" w:color="auto" w:fill="auto"/>
            <w:noWrap/>
            <w:hideMark/>
          </w:tcPr>
          <w:p w14:paraId="77E96B5F"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50C90DA0"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4C1CA58A"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21" w:type="pct"/>
            <w:tcBorders>
              <w:top w:val="nil"/>
              <w:left w:val="nil"/>
              <w:bottom w:val="nil"/>
              <w:right w:val="nil"/>
            </w:tcBorders>
            <w:shd w:val="clear" w:color="auto" w:fill="auto"/>
            <w:noWrap/>
            <w:hideMark/>
          </w:tcPr>
          <w:p w14:paraId="020786FD"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75D241F1" w14:textId="77777777" w:rsidR="00DC3A8E" w:rsidRPr="00DC3A8E" w:rsidRDefault="00DC3A8E" w:rsidP="00DC3A8E">
            <w:pPr>
              <w:spacing w:after="0"/>
              <w:rPr>
                <w:rFonts w:ascii="Times New Roman" w:eastAsia="Times New Roman" w:hAnsi="Times New Roman" w:cs="Times New Roman"/>
                <w:sz w:val="20"/>
                <w:szCs w:val="20"/>
                <w:lang w:val="en-US"/>
              </w:rPr>
            </w:pPr>
          </w:p>
        </w:tc>
      </w:tr>
      <w:tr w:rsidR="00DC3A8E" w:rsidRPr="00DC3A8E" w14:paraId="3E7C5AAE" w14:textId="77777777" w:rsidTr="00DC3A8E">
        <w:trPr>
          <w:trHeight w:val="324"/>
        </w:trPr>
        <w:tc>
          <w:tcPr>
            <w:tcW w:w="2254" w:type="pct"/>
            <w:tcBorders>
              <w:top w:val="nil"/>
              <w:left w:val="nil"/>
              <w:bottom w:val="nil"/>
              <w:right w:val="nil"/>
            </w:tcBorders>
            <w:shd w:val="clear" w:color="auto" w:fill="auto"/>
            <w:noWrap/>
            <w:hideMark/>
          </w:tcPr>
          <w:p w14:paraId="00CECD76"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18ACEB28"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3CC6155B"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21" w:type="pct"/>
            <w:tcBorders>
              <w:top w:val="nil"/>
              <w:left w:val="nil"/>
              <w:bottom w:val="nil"/>
              <w:right w:val="nil"/>
            </w:tcBorders>
            <w:shd w:val="clear" w:color="auto" w:fill="auto"/>
            <w:noWrap/>
            <w:hideMark/>
          </w:tcPr>
          <w:p w14:paraId="162E0F67"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00119B38" w14:textId="77777777" w:rsidR="00DC3A8E" w:rsidRPr="00DC3A8E" w:rsidRDefault="00DC3A8E" w:rsidP="00DC3A8E">
            <w:pPr>
              <w:spacing w:after="0"/>
              <w:rPr>
                <w:rFonts w:ascii="Times New Roman" w:eastAsia="Times New Roman" w:hAnsi="Times New Roman" w:cs="Times New Roman"/>
                <w:sz w:val="20"/>
                <w:szCs w:val="20"/>
                <w:lang w:val="en-US"/>
              </w:rPr>
            </w:pPr>
          </w:p>
        </w:tc>
      </w:tr>
      <w:tr w:rsidR="00DC3A8E" w:rsidRPr="00DC3A8E" w14:paraId="6FD536E3" w14:textId="77777777" w:rsidTr="00DC3A8E">
        <w:trPr>
          <w:trHeight w:val="324"/>
        </w:trPr>
        <w:tc>
          <w:tcPr>
            <w:tcW w:w="2254" w:type="pct"/>
            <w:tcBorders>
              <w:top w:val="nil"/>
              <w:left w:val="nil"/>
              <w:bottom w:val="nil"/>
              <w:right w:val="nil"/>
            </w:tcBorders>
            <w:shd w:val="clear" w:color="auto" w:fill="auto"/>
            <w:noWrap/>
            <w:hideMark/>
          </w:tcPr>
          <w:p w14:paraId="43AFACEA"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P. 4      050700 Youth Training and Development</w:t>
            </w:r>
          </w:p>
        </w:tc>
        <w:tc>
          <w:tcPr>
            <w:tcW w:w="705" w:type="pct"/>
            <w:tcBorders>
              <w:top w:val="nil"/>
              <w:left w:val="nil"/>
              <w:bottom w:val="nil"/>
              <w:right w:val="nil"/>
            </w:tcBorders>
            <w:shd w:val="clear" w:color="auto" w:fill="auto"/>
            <w:noWrap/>
            <w:hideMark/>
          </w:tcPr>
          <w:p w14:paraId="45895D1B"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41C5B551"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21" w:type="pct"/>
            <w:tcBorders>
              <w:top w:val="nil"/>
              <w:left w:val="nil"/>
              <w:bottom w:val="nil"/>
              <w:right w:val="nil"/>
            </w:tcBorders>
            <w:shd w:val="clear" w:color="auto" w:fill="auto"/>
            <w:noWrap/>
            <w:hideMark/>
          </w:tcPr>
          <w:p w14:paraId="58C9BC77"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4E500B7A" w14:textId="77777777" w:rsidR="00DC3A8E" w:rsidRPr="00DC3A8E" w:rsidRDefault="00DC3A8E" w:rsidP="00DC3A8E">
            <w:pPr>
              <w:spacing w:after="0"/>
              <w:rPr>
                <w:rFonts w:ascii="Times New Roman" w:eastAsia="Times New Roman" w:hAnsi="Times New Roman" w:cs="Times New Roman"/>
                <w:sz w:val="20"/>
                <w:szCs w:val="20"/>
                <w:lang w:val="en-US"/>
              </w:rPr>
            </w:pPr>
          </w:p>
        </w:tc>
      </w:tr>
      <w:tr w:rsidR="00DC3A8E" w:rsidRPr="00DC3A8E" w14:paraId="72F015D2" w14:textId="77777777" w:rsidTr="00DC3A8E">
        <w:trPr>
          <w:trHeight w:val="324"/>
        </w:trPr>
        <w:tc>
          <w:tcPr>
            <w:tcW w:w="2254" w:type="pct"/>
            <w:tcBorders>
              <w:top w:val="nil"/>
              <w:left w:val="nil"/>
              <w:bottom w:val="nil"/>
              <w:right w:val="nil"/>
            </w:tcBorders>
            <w:shd w:val="clear" w:color="auto" w:fill="auto"/>
            <w:noWrap/>
            <w:hideMark/>
          </w:tcPr>
          <w:p w14:paraId="61A78E0F"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S P    4.1   050701 Revitalization of Youth Polytechnics </w:t>
            </w:r>
          </w:p>
        </w:tc>
        <w:tc>
          <w:tcPr>
            <w:tcW w:w="705" w:type="pct"/>
            <w:tcBorders>
              <w:top w:val="nil"/>
              <w:left w:val="nil"/>
              <w:bottom w:val="nil"/>
              <w:right w:val="nil"/>
            </w:tcBorders>
            <w:shd w:val="clear" w:color="auto" w:fill="auto"/>
            <w:noWrap/>
            <w:hideMark/>
          </w:tcPr>
          <w:p w14:paraId="7401CF5B" w14:textId="77777777" w:rsidR="00DC3A8E" w:rsidRPr="00DC3A8E" w:rsidRDefault="00DC3A8E" w:rsidP="00DC3A8E">
            <w:pPr>
              <w:spacing w:after="0"/>
              <w:rPr>
                <w:rFonts w:ascii="Times New Roman" w:eastAsia="Times New Roman" w:hAnsi="Times New Roman" w:cs="Times New Roman"/>
                <w:color w:val="000000"/>
                <w:sz w:val="20"/>
                <w:szCs w:val="20"/>
                <w:lang w:val="en-US"/>
              </w:rPr>
            </w:pPr>
          </w:p>
        </w:tc>
        <w:tc>
          <w:tcPr>
            <w:tcW w:w="705" w:type="pct"/>
            <w:tcBorders>
              <w:top w:val="nil"/>
              <w:left w:val="nil"/>
              <w:bottom w:val="nil"/>
              <w:right w:val="nil"/>
            </w:tcBorders>
            <w:shd w:val="clear" w:color="auto" w:fill="auto"/>
            <w:noWrap/>
            <w:hideMark/>
          </w:tcPr>
          <w:p w14:paraId="047CC435"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21" w:type="pct"/>
            <w:tcBorders>
              <w:top w:val="nil"/>
              <w:left w:val="nil"/>
              <w:bottom w:val="nil"/>
              <w:right w:val="nil"/>
            </w:tcBorders>
            <w:shd w:val="clear" w:color="auto" w:fill="auto"/>
            <w:noWrap/>
            <w:hideMark/>
          </w:tcPr>
          <w:p w14:paraId="417FD954"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60C14E92" w14:textId="77777777" w:rsidR="00DC3A8E" w:rsidRPr="00DC3A8E" w:rsidRDefault="00DC3A8E" w:rsidP="00DC3A8E">
            <w:pPr>
              <w:spacing w:after="0"/>
              <w:rPr>
                <w:rFonts w:ascii="Times New Roman" w:eastAsia="Times New Roman" w:hAnsi="Times New Roman" w:cs="Times New Roman"/>
                <w:sz w:val="20"/>
                <w:szCs w:val="20"/>
                <w:lang w:val="en-US"/>
              </w:rPr>
            </w:pPr>
          </w:p>
        </w:tc>
      </w:tr>
      <w:tr w:rsidR="00DC3A8E" w:rsidRPr="00DC3A8E" w14:paraId="44927B2C" w14:textId="77777777" w:rsidTr="00DC3A8E">
        <w:trPr>
          <w:trHeight w:val="324"/>
        </w:trPr>
        <w:tc>
          <w:tcPr>
            <w:tcW w:w="2254" w:type="pct"/>
            <w:tcBorders>
              <w:top w:val="single" w:sz="4" w:space="0" w:color="auto"/>
              <w:left w:val="single" w:sz="4" w:space="0" w:color="auto"/>
              <w:bottom w:val="nil"/>
              <w:right w:val="single" w:sz="4" w:space="0" w:color="auto"/>
            </w:tcBorders>
            <w:shd w:val="clear" w:color="auto" w:fill="auto"/>
            <w:noWrap/>
            <w:hideMark/>
          </w:tcPr>
          <w:p w14:paraId="7F8210DF"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BCE3751"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12D0573"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Estimates  2025/26 </w:t>
            </w:r>
          </w:p>
        </w:tc>
        <w:tc>
          <w:tcPr>
            <w:tcW w:w="1336" w:type="pct"/>
            <w:gridSpan w:val="2"/>
            <w:tcBorders>
              <w:top w:val="single" w:sz="4" w:space="0" w:color="auto"/>
              <w:left w:val="nil"/>
              <w:bottom w:val="single" w:sz="4" w:space="0" w:color="auto"/>
              <w:right w:val="single" w:sz="4" w:space="0" w:color="000000"/>
            </w:tcBorders>
            <w:shd w:val="clear" w:color="auto" w:fill="auto"/>
            <w:hideMark/>
          </w:tcPr>
          <w:p w14:paraId="6737039D"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Projected Estimates </w:t>
            </w:r>
          </w:p>
        </w:tc>
      </w:tr>
      <w:tr w:rsidR="00DC3A8E" w:rsidRPr="00DC3A8E" w14:paraId="4E7AA3C9"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428C185B"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138F3EF1"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796E5BE5"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721" w:type="pct"/>
            <w:tcBorders>
              <w:top w:val="nil"/>
              <w:left w:val="nil"/>
              <w:bottom w:val="single" w:sz="4" w:space="0" w:color="auto"/>
              <w:right w:val="single" w:sz="4" w:space="0" w:color="auto"/>
            </w:tcBorders>
            <w:shd w:val="clear" w:color="auto" w:fill="auto"/>
            <w:hideMark/>
          </w:tcPr>
          <w:p w14:paraId="19C850D0"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34D0EF57"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2027/28</w:t>
            </w:r>
          </w:p>
        </w:tc>
      </w:tr>
      <w:tr w:rsidR="00DC3A8E" w:rsidRPr="00DC3A8E" w14:paraId="741692EA"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51EA454A"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2370F79C"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24,611,660 </w:t>
            </w:r>
          </w:p>
        </w:tc>
        <w:tc>
          <w:tcPr>
            <w:tcW w:w="705" w:type="pct"/>
            <w:tcBorders>
              <w:top w:val="nil"/>
              <w:left w:val="nil"/>
              <w:bottom w:val="single" w:sz="4" w:space="0" w:color="auto"/>
              <w:right w:val="single" w:sz="4" w:space="0" w:color="auto"/>
            </w:tcBorders>
            <w:shd w:val="clear" w:color="auto" w:fill="auto"/>
            <w:noWrap/>
            <w:hideMark/>
          </w:tcPr>
          <w:p w14:paraId="3FD7D957"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26,754,145 </w:t>
            </w:r>
          </w:p>
        </w:tc>
        <w:tc>
          <w:tcPr>
            <w:tcW w:w="721" w:type="pct"/>
            <w:tcBorders>
              <w:top w:val="nil"/>
              <w:left w:val="nil"/>
              <w:bottom w:val="single" w:sz="4" w:space="0" w:color="auto"/>
              <w:right w:val="single" w:sz="4" w:space="0" w:color="auto"/>
            </w:tcBorders>
            <w:shd w:val="clear" w:color="auto" w:fill="auto"/>
            <w:noWrap/>
            <w:hideMark/>
          </w:tcPr>
          <w:p w14:paraId="56B9A4E3"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29,429,560 </w:t>
            </w:r>
          </w:p>
        </w:tc>
        <w:tc>
          <w:tcPr>
            <w:tcW w:w="615" w:type="pct"/>
            <w:tcBorders>
              <w:top w:val="nil"/>
              <w:left w:val="nil"/>
              <w:bottom w:val="single" w:sz="4" w:space="0" w:color="auto"/>
              <w:right w:val="single" w:sz="4" w:space="0" w:color="auto"/>
            </w:tcBorders>
            <w:shd w:val="clear" w:color="auto" w:fill="auto"/>
            <w:noWrap/>
            <w:hideMark/>
          </w:tcPr>
          <w:p w14:paraId="2AF780D7"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32,372,516 </w:t>
            </w:r>
          </w:p>
        </w:tc>
      </w:tr>
      <w:tr w:rsidR="00DC3A8E" w:rsidRPr="00DC3A8E" w14:paraId="4A048241"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210F20E8"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5C6E2E89"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4,500,000 </w:t>
            </w:r>
          </w:p>
        </w:tc>
        <w:tc>
          <w:tcPr>
            <w:tcW w:w="705" w:type="pct"/>
            <w:tcBorders>
              <w:top w:val="nil"/>
              <w:left w:val="nil"/>
              <w:bottom w:val="single" w:sz="4" w:space="0" w:color="auto"/>
              <w:right w:val="single" w:sz="4" w:space="0" w:color="auto"/>
            </w:tcBorders>
            <w:shd w:val="clear" w:color="auto" w:fill="auto"/>
            <w:noWrap/>
            <w:hideMark/>
          </w:tcPr>
          <w:p w14:paraId="09FC17D6"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4,950,000 </w:t>
            </w:r>
          </w:p>
        </w:tc>
        <w:tc>
          <w:tcPr>
            <w:tcW w:w="721" w:type="pct"/>
            <w:tcBorders>
              <w:top w:val="nil"/>
              <w:left w:val="nil"/>
              <w:bottom w:val="single" w:sz="4" w:space="0" w:color="auto"/>
              <w:right w:val="single" w:sz="4" w:space="0" w:color="auto"/>
            </w:tcBorders>
            <w:shd w:val="clear" w:color="auto" w:fill="auto"/>
            <w:noWrap/>
            <w:hideMark/>
          </w:tcPr>
          <w:p w14:paraId="272B2CF5"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5,445,000 </w:t>
            </w:r>
          </w:p>
        </w:tc>
        <w:tc>
          <w:tcPr>
            <w:tcW w:w="615" w:type="pct"/>
            <w:tcBorders>
              <w:top w:val="nil"/>
              <w:left w:val="nil"/>
              <w:bottom w:val="single" w:sz="4" w:space="0" w:color="auto"/>
              <w:right w:val="single" w:sz="4" w:space="0" w:color="auto"/>
            </w:tcBorders>
            <w:shd w:val="clear" w:color="auto" w:fill="auto"/>
            <w:noWrap/>
            <w:hideMark/>
          </w:tcPr>
          <w:p w14:paraId="3E688008"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5,989,500 </w:t>
            </w:r>
          </w:p>
        </w:tc>
      </w:tr>
      <w:tr w:rsidR="00DC3A8E" w:rsidRPr="00DC3A8E" w14:paraId="1C84C126"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2A05DF2A"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3E4F2925"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17,605,660 </w:t>
            </w:r>
          </w:p>
        </w:tc>
        <w:tc>
          <w:tcPr>
            <w:tcW w:w="705" w:type="pct"/>
            <w:tcBorders>
              <w:top w:val="nil"/>
              <w:left w:val="nil"/>
              <w:bottom w:val="single" w:sz="4" w:space="0" w:color="auto"/>
              <w:right w:val="single" w:sz="4" w:space="0" w:color="auto"/>
            </w:tcBorders>
            <w:shd w:val="clear" w:color="auto" w:fill="auto"/>
            <w:noWrap/>
            <w:hideMark/>
          </w:tcPr>
          <w:p w14:paraId="7DEA56F1"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19,038,206 </w:t>
            </w:r>
          </w:p>
        </w:tc>
        <w:tc>
          <w:tcPr>
            <w:tcW w:w="721" w:type="pct"/>
            <w:tcBorders>
              <w:top w:val="nil"/>
              <w:left w:val="nil"/>
              <w:bottom w:val="single" w:sz="4" w:space="0" w:color="auto"/>
              <w:right w:val="single" w:sz="4" w:space="0" w:color="auto"/>
            </w:tcBorders>
            <w:shd w:val="clear" w:color="auto" w:fill="auto"/>
            <w:noWrap/>
            <w:hideMark/>
          </w:tcPr>
          <w:p w14:paraId="221647F9"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20,942,027 </w:t>
            </w:r>
          </w:p>
        </w:tc>
        <w:tc>
          <w:tcPr>
            <w:tcW w:w="615" w:type="pct"/>
            <w:tcBorders>
              <w:top w:val="nil"/>
              <w:left w:val="nil"/>
              <w:bottom w:val="single" w:sz="4" w:space="0" w:color="auto"/>
              <w:right w:val="single" w:sz="4" w:space="0" w:color="auto"/>
            </w:tcBorders>
            <w:shd w:val="clear" w:color="auto" w:fill="auto"/>
            <w:noWrap/>
            <w:hideMark/>
          </w:tcPr>
          <w:p w14:paraId="4BD3EF00"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23,036,230 </w:t>
            </w:r>
          </w:p>
        </w:tc>
      </w:tr>
      <w:tr w:rsidR="00DC3A8E" w:rsidRPr="00DC3A8E" w14:paraId="2BE1032D"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2BF282BB"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118E150E"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2,506,000 </w:t>
            </w:r>
          </w:p>
        </w:tc>
        <w:tc>
          <w:tcPr>
            <w:tcW w:w="705" w:type="pct"/>
            <w:tcBorders>
              <w:top w:val="nil"/>
              <w:left w:val="nil"/>
              <w:bottom w:val="single" w:sz="4" w:space="0" w:color="auto"/>
              <w:right w:val="single" w:sz="4" w:space="0" w:color="auto"/>
            </w:tcBorders>
            <w:shd w:val="clear" w:color="auto" w:fill="auto"/>
            <w:noWrap/>
            <w:hideMark/>
          </w:tcPr>
          <w:p w14:paraId="12CA7AC1"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2,765,939 </w:t>
            </w:r>
          </w:p>
        </w:tc>
        <w:tc>
          <w:tcPr>
            <w:tcW w:w="721" w:type="pct"/>
            <w:tcBorders>
              <w:top w:val="nil"/>
              <w:left w:val="nil"/>
              <w:bottom w:val="single" w:sz="4" w:space="0" w:color="auto"/>
              <w:right w:val="single" w:sz="4" w:space="0" w:color="auto"/>
            </w:tcBorders>
            <w:shd w:val="clear" w:color="auto" w:fill="auto"/>
            <w:noWrap/>
            <w:hideMark/>
          </w:tcPr>
          <w:p w14:paraId="7CD3E838"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3,042,533 </w:t>
            </w:r>
          </w:p>
        </w:tc>
        <w:tc>
          <w:tcPr>
            <w:tcW w:w="615" w:type="pct"/>
            <w:tcBorders>
              <w:top w:val="nil"/>
              <w:left w:val="nil"/>
              <w:bottom w:val="single" w:sz="4" w:space="0" w:color="auto"/>
              <w:right w:val="single" w:sz="4" w:space="0" w:color="auto"/>
            </w:tcBorders>
            <w:shd w:val="clear" w:color="auto" w:fill="auto"/>
            <w:noWrap/>
            <w:hideMark/>
          </w:tcPr>
          <w:p w14:paraId="6880AFB1"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3,346,786 </w:t>
            </w:r>
          </w:p>
        </w:tc>
      </w:tr>
      <w:tr w:rsidR="00DC3A8E" w:rsidRPr="00DC3A8E" w14:paraId="22B0F805"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7243A212"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27AD8CBE"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59,755,124 </w:t>
            </w:r>
          </w:p>
        </w:tc>
        <w:tc>
          <w:tcPr>
            <w:tcW w:w="705" w:type="pct"/>
            <w:tcBorders>
              <w:top w:val="nil"/>
              <w:left w:val="nil"/>
              <w:bottom w:val="single" w:sz="4" w:space="0" w:color="auto"/>
              <w:right w:val="single" w:sz="4" w:space="0" w:color="auto"/>
            </w:tcBorders>
            <w:shd w:val="clear" w:color="auto" w:fill="auto"/>
            <w:noWrap/>
            <w:hideMark/>
          </w:tcPr>
          <w:p w14:paraId="47FD26C5"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64,601,207 </w:t>
            </w:r>
          </w:p>
        </w:tc>
        <w:tc>
          <w:tcPr>
            <w:tcW w:w="721" w:type="pct"/>
            <w:tcBorders>
              <w:top w:val="nil"/>
              <w:left w:val="nil"/>
              <w:bottom w:val="single" w:sz="4" w:space="0" w:color="auto"/>
              <w:right w:val="single" w:sz="4" w:space="0" w:color="auto"/>
            </w:tcBorders>
            <w:shd w:val="clear" w:color="auto" w:fill="auto"/>
            <w:noWrap/>
            <w:hideMark/>
          </w:tcPr>
          <w:p w14:paraId="55C533EC"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71,061,328 </w:t>
            </w:r>
          </w:p>
        </w:tc>
        <w:tc>
          <w:tcPr>
            <w:tcW w:w="615" w:type="pct"/>
            <w:tcBorders>
              <w:top w:val="nil"/>
              <w:left w:val="nil"/>
              <w:bottom w:val="single" w:sz="4" w:space="0" w:color="auto"/>
              <w:right w:val="single" w:sz="4" w:space="0" w:color="auto"/>
            </w:tcBorders>
            <w:shd w:val="clear" w:color="auto" w:fill="auto"/>
            <w:noWrap/>
            <w:hideMark/>
          </w:tcPr>
          <w:p w14:paraId="0965D535"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78,167,460 </w:t>
            </w:r>
          </w:p>
        </w:tc>
      </w:tr>
      <w:tr w:rsidR="00DC3A8E" w:rsidRPr="00DC3A8E" w14:paraId="6CB48B63"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7A27A045"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5D3C69B5"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59,755,124 </w:t>
            </w:r>
          </w:p>
        </w:tc>
        <w:tc>
          <w:tcPr>
            <w:tcW w:w="705" w:type="pct"/>
            <w:tcBorders>
              <w:top w:val="nil"/>
              <w:left w:val="nil"/>
              <w:bottom w:val="single" w:sz="4" w:space="0" w:color="auto"/>
              <w:right w:val="single" w:sz="4" w:space="0" w:color="auto"/>
            </w:tcBorders>
            <w:shd w:val="clear" w:color="auto" w:fill="auto"/>
            <w:noWrap/>
            <w:hideMark/>
          </w:tcPr>
          <w:p w14:paraId="71B01B4B"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64,601,207 </w:t>
            </w:r>
          </w:p>
        </w:tc>
        <w:tc>
          <w:tcPr>
            <w:tcW w:w="721" w:type="pct"/>
            <w:tcBorders>
              <w:top w:val="nil"/>
              <w:left w:val="nil"/>
              <w:bottom w:val="single" w:sz="4" w:space="0" w:color="auto"/>
              <w:right w:val="single" w:sz="4" w:space="0" w:color="auto"/>
            </w:tcBorders>
            <w:shd w:val="clear" w:color="auto" w:fill="auto"/>
            <w:noWrap/>
            <w:hideMark/>
          </w:tcPr>
          <w:p w14:paraId="0C140496"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71,061,328 </w:t>
            </w:r>
          </w:p>
        </w:tc>
        <w:tc>
          <w:tcPr>
            <w:tcW w:w="615" w:type="pct"/>
            <w:tcBorders>
              <w:top w:val="nil"/>
              <w:left w:val="nil"/>
              <w:bottom w:val="single" w:sz="4" w:space="0" w:color="auto"/>
              <w:right w:val="single" w:sz="4" w:space="0" w:color="auto"/>
            </w:tcBorders>
            <w:shd w:val="clear" w:color="auto" w:fill="auto"/>
            <w:noWrap/>
            <w:hideMark/>
          </w:tcPr>
          <w:p w14:paraId="7700972D"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78,167,460 </w:t>
            </w:r>
          </w:p>
        </w:tc>
      </w:tr>
      <w:tr w:rsidR="00DC3A8E" w:rsidRPr="00DC3A8E" w14:paraId="3E21EAC9"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6554407C"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6C3AC80F"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2619E0AF"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49CD6F84"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693C01E7"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r>
      <w:tr w:rsidR="00DC3A8E" w:rsidRPr="00DC3A8E" w14:paraId="349D1C9A"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36390221"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Total Expenditure by </w:t>
            </w:r>
            <w:proofErr w:type="spellStart"/>
            <w:r w:rsidRPr="00DC3A8E">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44136F0D"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84,366,785 </w:t>
            </w:r>
          </w:p>
        </w:tc>
        <w:tc>
          <w:tcPr>
            <w:tcW w:w="705" w:type="pct"/>
            <w:tcBorders>
              <w:top w:val="nil"/>
              <w:left w:val="nil"/>
              <w:bottom w:val="single" w:sz="4" w:space="0" w:color="auto"/>
              <w:right w:val="single" w:sz="4" w:space="0" w:color="auto"/>
            </w:tcBorders>
            <w:shd w:val="clear" w:color="auto" w:fill="auto"/>
            <w:noWrap/>
            <w:hideMark/>
          </w:tcPr>
          <w:p w14:paraId="38980F01"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91,355,352 </w:t>
            </w:r>
          </w:p>
        </w:tc>
        <w:tc>
          <w:tcPr>
            <w:tcW w:w="721" w:type="pct"/>
            <w:tcBorders>
              <w:top w:val="nil"/>
              <w:left w:val="nil"/>
              <w:bottom w:val="single" w:sz="4" w:space="0" w:color="auto"/>
              <w:right w:val="single" w:sz="4" w:space="0" w:color="auto"/>
            </w:tcBorders>
            <w:shd w:val="clear" w:color="auto" w:fill="auto"/>
            <w:noWrap/>
            <w:hideMark/>
          </w:tcPr>
          <w:p w14:paraId="3C846591"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100,490,888 </w:t>
            </w:r>
          </w:p>
        </w:tc>
        <w:tc>
          <w:tcPr>
            <w:tcW w:w="615" w:type="pct"/>
            <w:tcBorders>
              <w:top w:val="nil"/>
              <w:left w:val="nil"/>
              <w:bottom w:val="single" w:sz="4" w:space="0" w:color="auto"/>
              <w:right w:val="single" w:sz="4" w:space="0" w:color="auto"/>
            </w:tcBorders>
            <w:shd w:val="clear" w:color="auto" w:fill="auto"/>
            <w:noWrap/>
            <w:hideMark/>
          </w:tcPr>
          <w:p w14:paraId="3E393B1A"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110,539,976 </w:t>
            </w:r>
          </w:p>
        </w:tc>
      </w:tr>
      <w:tr w:rsidR="00DC3A8E" w:rsidRPr="00DC3A8E" w14:paraId="4593B913" w14:textId="77777777" w:rsidTr="00DC3A8E">
        <w:trPr>
          <w:trHeight w:val="324"/>
        </w:trPr>
        <w:tc>
          <w:tcPr>
            <w:tcW w:w="2254" w:type="pct"/>
            <w:tcBorders>
              <w:top w:val="nil"/>
              <w:left w:val="nil"/>
              <w:bottom w:val="nil"/>
              <w:right w:val="nil"/>
            </w:tcBorders>
            <w:shd w:val="clear" w:color="auto" w:fill="auto"/>
            <w:noWrap/>
            <w:hideMark/>
          </w:tcPr>
          <w:p w14:paraId="0A5F16B7"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7CF72AFE"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31393B2D"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21" w:type="pct"/>
            <w:tcBorders>
              <w:top w:val="nil"/>
              <w:left w:val="nil"/>
              <w:bottom w:val="nil"/>
              <w:right w:val="nil"/>
            </w:tcBorders>
            <w:shd w:val="clear" w:color="auto" w:fill="auto"/>
            <w:noWrap/>
            <w:hideMark/>
          </w:tcPr>
          <w:p w14:paraId="7B9FEC36"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4135BCAB" w14:textId="77777777" w:rsidR="00DC3A8E" w:rsidRPr="00DC3A8E" w:rsidRDefault="00DC3A8E" w:rsidP="00DC3A8E">
            <w:pPr>
              <w:spacing w:after="0"/>
              <w:rPr>
                <w:rFonts w:ascii="Times New Roman" w:eastAsia="Times New Roman" w:hAnsi="Times New Roman" w:cs="Times New Roman"/>
                <w:sz w:val="20"/>
                <w:szCs w:val="20"/>
                <w:lang w:val="en-US"/>
              </w:rPr>
            </w:pPr>
          </w:p>
        </w:tc>
      </w:tr>
      <w:tr w:rsidR="00DC3A8E" w:rsidRPr="00DC3A8E" w14:paraId="36F622B4" w14:textId="77777777" w:rsidTr="00DC3A8E">
        <w:trPr>
          <w:trHeight w:val="324"/>
        </w:trPr>
        <w:tc>
          <w:tcPr>
            <w:tcW w:w="2254" w:type="pct"/>
            <w:tcBorders>
              <w:top w:val="nil"/>
              <w:left w:val="nil"/>
              <w:bottom w:val="nil"/>
              <w:right w:val="nil"/>
            </w:tcBorders>
            <w:shd w:val="clear" w:color="auto" w:fill="auto"/>
            <w:noWrap/>
            <w:hideMark/>
          </w:tcPr>
          <w:p w14:paraId="4F2FD648"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793C73D3"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1F346688"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21" w:type="pct"/>
            <w:tcBorders>
              <w:top w:val="nil"/>
              <w:left w:val="nil"/>
              <w:bottom w:val="nil"/>
              <w:right w:val="nil"/>
            </w:tcBorders>
            <w:shd w:val="clear" w:color="auto" w:fill="auto"/>
            <w:noWrap/>
            <w:hideMark/>
          </w:tcPr>
          <w:p w14:paraId="384E3311"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2B09EDD7" w14:textId="77777777" w:rsidR="00DC3A8E" w:rsidRPr="00DC3A8E" w:rsidRDefault="00DC3A8E" w:rsidP="00DC3A8E">
            <w:pPr>
              <w:spacing w:after="0"/>
              <w:rPr>
                <w:rFonts w:ascii="Times New Roman" w:eastAsia="Times New Roman" w:hAnsi="Times New Roman" w:cs="Times New Roman"/>
                <w:sz w:val="20"/>
                <w:szCs w:val="20"/>
                <w:lang w:val="en-US"/>
              </w:rPr>
            </w:pPr>
          </w:p>
        </w:tc>
      </w:tr>
      <w:tr w:rsidR="00DC3A8E" w:rsidRPr="00DC3A8E" w14:paraId="519148E3" w14:textId="77777777" w:rsidTr="00DC3A8E">
        <w:trPr>
          <w:trHeight w:val="324"/>
        </w:trPr>
        <w:tc>
          <w:tcPr>
            <w:tcW w:w="2254" w:type="pct"/>
            <w:tcBorders>
              <w:top w:val="nil"/>
              <w:left w:val="nil"/>
              <w:bottom w:val="nil"/>
              <w:right w:val="nil"/>
            </w:tcBorders>
            <w:shd w:val="clear" w:color="auto" w:fill="auto"/>
            <w:noWrap/>
            <w:hideMark/>
          </w:tcPr>
          <w:p w14:paraId="1B9E25D0"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P. 4     050300 Quality Assurance and Standards</w:t>
            </w:r>
          </w:p>
        </w:tc>
        <w:tc>
          <w:tcPr>
            <w:tcW w:w="705" w:type="pct"/>
            <w:tcBorders>
              <w:top w:val="nil"/>
              <w:left w:val="nil"/>
              <w:bottom w:val="nil"/>
              <w:right w:val="nil"/>
            </w:tcBorders>
            <w:shd w:val="clear" w:color="auto" w:fill="auto"/>
            <w:noWrap/>
            <w:hideMark/>
          </w:tcPr>
          <w:p w14:paraId="1D1D6EE9"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0D34AC07"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21" w:type="pct"/>
            <w:tcBorders>
              <w:top w:val="nil"/>
              <w:left w:val="nil"/>
              <w:bottom w:val="nil"/>
              <w:right w:val="nil"/>
            </w:tcBorders>
            <w:shd w:val="clear" w:color="auto" w:fill="auto"/>
            <w:noWrap/>
            <w:hideMark/>
          </w:tcPr>
          <w:p w14:paraId="38B831AE"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0D56AF57" w14:textId="77777777" w:rsidR="00DC3A8E" w:rsidRPr="00DC3A8E" w:rsidRDefault="00DC3A8E" w:rsidP="00DC3A8E">
            <w:pPr>
              <w:spacing w:after="0"/>
              <w:rPr>
                <w:rFonts w:ascii="Times New Roman" w:eastAsia="Times New Roman" w:hAnsi="Times New Roman" w:cs="Times New Roman"/>
                <w:sz w:val="20"/>
                <w:szCs w:val="20"/>
                <w:lang w:val="en-US"/>
              </w:rPr>
            </w:pPr>
          </w:p>
        </w:tc>
      </w:tr>
      <w:tr w:rsidR="00DC3A8E" w:rsidRPr="00DC3A8E" w14:paraId="6335DB77" w14:textId="77777777" w:rsidTr="00DC3A8E">
        <w:trPr>
          <w:trHeight w:val="324"/>
        </w:trPr>
        <w:tc>
          <w:tcPr>
            <w:tcW w:w="2254" w:type="pct"/>
            <w:tcBorders>
              <w:top w:val="nil"/>
              <w:left w:val="nil"/>
              <w:bottom w:val="nil"/>
              <w:right w:val="nil"/>
            </w:tcBorders>
            <w:shd w:val="clear" w:color="auto" w:fill="auto"/>
            <w:noWrap/>
            <w:hideMark/>
          </w:tcPr>
          <w:p w14:paraId="4DA613B7"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S P     3.1 050302   Examination and Certification</w:t>
            </w:r>
          </w:p>
        </w:tc>
        <w:tc>
          <w:tcPr>
            <w:tcW w:w="705" w:type="pct"/>
            <w:tcBorders>
              <w:top w:val="nil"/>
              <w:left w:val="nil"/>
              <w:bottom w:val="nil"/>
              <w:right w:val="nil"/>
            </w:tcBorders>
            <w:shd w:val="clear" w:color="auto" w:fill="auto"/>
            <w:noWrap/>
            <w:hideMark/>
          </w:tcPr>
          <w:p w14:paraId="774F38DB" w14:textId="77777777" w:rsidR="00DC3A8E" w:rsidRPr="00DC3A8E" w:rsidRDefault="00DC3A8E" w:rsidP="00DC3A8E">
            <w:pPr>
              <w:spacing w:after="0"/>
              <w:rPr>
                <w:rFonts w:ascii="Times New Roman" w:eastAsia="Times New Roman" w:hAnsi="Times New Roman" w:cs="Times New Roman"/>
                <w:color w:val="000000"/>
                <w:sz w:val="20"/>
                <w:szCs w:val="20"/>
                <w:lang w:val="en-US"/>
              </w:rPr>
            </w:pPr>
          </w:p>
        </w:tc>
        <w:tc>
          <w:tcPr>
            <w:tcW w:w="705" w:type="pct"/>
            <w:tcBorders>
              <w:top w:val="nil"/>
              <w:left w:val="nil"/>
              <w:bottom w:val="nil"/>
              <w:right w:val="nil"/>
            </w:tcBorders>
            <w:shd w:val="clear" w:color="auto" w:fill="auto"/>
            <w:noWrap/>
            <w:hideMark/>
          </w:tcPr>
          <w:p w14:paraId="3545208C"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21" w:type="pct"/>
            <w:tcBorders>
              <w:top w:val="nil"/>
              <w:left w:val="nil"/>
              <w:bottom w:val="nil"/>
              <w:right w:val="nil"/>
            </w:tcBorders>
            <w:shd w:val="clear" w:color="auto" w:fill="auto"/>
            <w:noWrap/>
            <w:hideMark/>
          </w:tcPr>
          <w:p w14:paraId="37FE5F6B"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349F6D6E" w14:textId="77777777" w:rsidR="00DC3A8E" w:rsidRPr="00DC3A8E" w:rsidRDefault="00DC3A8E" w:rsidP="00DC3A8E">
            <w:pPr>
              <w:spacing w:after="0"/>
              <w:rPr>
                <w:rFonts w:ascii="Times New Roman" w:eastAsia="Times New Roman" w:hAnsi="Times New Roman" w:cs="Times New Roman"/>
                <w:sz w:val="20"/>
                <w:szCs w:val="20"/>
                <w:lang w:val="en-US"/>
              </w:rPr>
            </w:pPr>
          </w:p>
        </w:tc>
      </w:tr>
      <w:tr w:rsidR="00DC3A8E" w:rsidRPr="00DC3A8E" w14:paraId="0FB5426B" w14:textId="77777777" w:rsidTr="00DC3A8E">
        <w:trPr>
          <w:trHeight w:val="324"/>
        </w:trPr>
        <w:tc>
          <w:tcPr>
            <w:tcW w:w="2254" w:type="pct"/>
            <w:tcBorders>
              <w:top w:val="nil"/>
              <w:left w:val="nil"/>
              <w:bottom w:val="nil"/>
              <w:right w:val="nil"/>
            </w:tcBorders>
            <w:shd w:val="clear" w:color="auto" w:fill="auto"/>
            <w:noWrap/>
            <w:hideMark/>
          </w:tcPr>
          <w:p w14:paraId="24316183"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1576AD0B"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04D9394B"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721" w:type="pct"/>
            <w:tcBorders>
              <w:top w:val="nil"/>
              <w:left w:val="nil"/>
              <w:bottom w:val="nil"/>
              <w:right w:val="nil"/>
            </w:tcBorders>
            <w:shd w:val="clear" w:color="auto" w:fill="auto"/>
            <w:noWrap/>
            <w:hideMark/>
          </w:tcPr>
          <w:p w14:paraId="1C77B1DD" w14:textId="77777777" w:rsidR="00DC3A8E" w:rsidRPr="00DC3A8E" w:rsidRDefault="00DC3A8E" w:rsidP="00DC3A8E">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36EF26EE" w14:textId="77777777" w:rsidR="00DC3A8E" w:rsidRPr="00DC3A8E" w:rsidRDefault="00DC3A8E" w:rsidP="00DC3A8E">
            <w:pPr>
              <w:spacing w:after="0"/>
              <w:rPr>
                <w:rFonts w:ascii="Times New Roman" w:eastAsia="Times New Roman" w:hAnsi="Times New Roman" w:cs="Times New Roman"/>
                <w:sz w:val="20"/>
                <w:szCs w:val="20"/>
                <w:lang w:val="en-US"/>
              </w:rPr>
            </w:pPr>
          </w:p>
        </w:tc>
      </w:tr>
      <w:tr w:rsidR="00DC3A8E" w:rsidRPr="00DC3A8E" w14:paraId="19504A21" w14:textId="77777777" w:rsidTr="00DC3A8E">
        <w:trPr>
          <w:trHeight w:val="324"/>
        </w:trPr>
        <w:tc>
          <w:tcPr>
            <w:tcW w:w="2254" w:type="pct"/>
            <w:tcBorders>
              <w:top w:val="single" w:sz="4" w:space="0" w:color="auto"/>
              <w:left w:val="single" w:sz="4" w:space="0" w:color="auto"/>
              <w:bottom w:val="nil"/>
              <w:right w:val="single" w:sz="4" w:space="0" w:color="auto"/>
            </w:tcBorders>
            <w:shd w:val="clear" w:color="auto" w:fill="auto"/>
            <w:noWrap/>
            <w:hideMark/>
          </w:tcPr>
          <w:p w14:paraId="37C1C110"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F185383"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348941F"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Estimates  2025/26 </w:t>
            </w:r>
          </w:p>
        </w:tc>
        <w:tc>
          <w:tcPr>
            <w:tcW w:w="1336" w:type="pct"/>
            <w:gridSpan w:val="2"/>
            <w:tcBorders>
              <w:top w:val="single" w:sz="4" w:space="0" w:color="auto"/>
              <w:left w:val="nil"/>
              <w:bottom w:val="single" w:sz="4" w:space="0" w:color="auto"/>
              <w:right w:val="single" w:sz="4" w:space="0" w:color="000000"/>
            </w:tcBorders>
            <w:shd w:val="clear" w:color="auto" w:fill="auto"/>
            <w:hideMark/>
          </w:tcPr>
          <w:p w14:paraId="12672056"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Projected Estimates </w:t>
            </w:r>
          </w:p>
        </w:tc>
      </w:tr>
      <w:tr w:rsidR="00DC3A8E" w:rsidRPr="00DC3A8E" w14:paraId="13E35848"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38389806"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6E2CF552"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4DCC2E25"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p>
        </w:tc>
        <w:tc>
          <w:tcPr>
            <w:tcW w:w="721" w:type="pct"/>
            <w:tcBorders>
              <w:top w:val="nil"/>
              <w:left w:val="nil"/>
              <w:bottom w:val="single" w:sz="4" w:space="0" w:color="auto"/>
              <w:right w:val="single" w:sz="4" w:space="0" w:color="auto"/>
            </w:tcBorders>
            <w:shd w:val="clear" w:color="auto" w:fill="auto"/>
            <w:hideMark/>
          </w:tcPr>
          <w:p w14:paraId="2D1315E3"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503B7424"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2027/28</w:t>
            </w:r>
          </w:p>
        </w:tc>
      </w:tr>
      <w:tr w:rsidR="00DC3A8E" w:rsidRPr="00DC3A8E" w14:paraId="3FFB0B43"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13BE7569"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0CAAF9EA"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20,996,342 </w:t>
            </w:r>
          </w:p>
        </w:tc>
        <w:tc>
          <w:tcPr>
            <w:tcW w:w="705" w:type="pct"/>
            <w:tcBorders>
              <w:top w:val="nil"/>
              <w:left w:val="nil"/>
              <w:bottom w:val="single" w:sz="4" w:space="0" w:color="auto"/>
              <w:right w:val="single" w:sz="4" w:space="0" w:color="auto"/>
            </w:tcBorders>
            <w:shd w:val="clear" w:color="auto" w:fill="auto"/>
            <w:noWrap/>
            <w:hideMark/>
          </w:tcPr>
          <w:p w14:paraId="16424566"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22,623,996 </w:t>
            </w:r>
          </w:p>
        </w:tc>
        <w:tc>
          <w:tcPr>
            <w:tcW w:w="721" w:type="pct"/>
            <w:tcBorders>
              <w:top w:val="nil"/>
              <w:left w:val="nil"/>
              <w:bottom w:val="single" w:sz="4" w:space="0" w:color="auto"/>
              <w:right w:val="single" w:sz="4" w:space="0" w:color="auto"/>
            </w:tcBorders>
            <w:shd w:val="clear" w:color="auto" w:fill="auto"/>
            <w:noWrap/>
            <w:hideMark/>
          </w:tcPr>
          <w:p w14:paraId="076D2729"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24,886,395 </w:t>
            </w:r>
          </w:p>
        </w:tc>
        <w:tc>
          <w:tcPr>
            <w:tcW w:w="615" w:type="pct"/>
            <w:tcBorders>
              <w:top w:val="nil"/>
              <w:left w:val="nil"/>
              <w:bottom w:val="single" w:sz="4" w:space="0" w:color="auto"/>
              <w:right w:val="single" w:sz="4" w:space="0" w:color="auto"/>
            </w:tcBorders>
            <w:shd w:val="clear" w:color="auto" w:fill="auto"/>
            <w:noWrap/>
            <w:hideMark/>
          </w:tcPr>
          <w:p w14:paraId="0183FFDA"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27,375,035 </w:t>
            </w:r>
          </w:p>
        </w:tc>
      </w:tr>
      <w:tr w:rsidR="00DC3A8E" w:rsidRPr="00DC3A8E" w14:paraId="4B8EBD45"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1CEBE49B"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lastRenderedPageBreak/>
              <w:t>Compensation to Employees</w:t>
            </w:r>
          </w:p>
        </w:tc>
        <w:tc>
          <w:tcPr>
            <w:tcW w:w="705" w:type="pct"/>
            <w:tcBorders>
              <w:top w:val="nil"/>
              <w:left w:val="nil"/>
              <w:bottom w:val="single" w:sz="4" w:space="0" w:color="auto"/>
              <w:right w:val="single" w:sz="4" w:space="0" w:color="auto"/>
            </w:tcBorders>
            <w:shd w:val="clear" w:color="auto" w:fill="auto"/>
            <w:noWrap/>
            <w:hideMark/>
          </w:tcPr>
          <w:p w14:paraId="20ADD664"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48068A20"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3DEDD8A0"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689C3449"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r>
      <w:tr w:rsidR="00DC3A8E" w:rsidRPr="00DC3A8E" w14:paraId="0D5A2E0C"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3DFFD75C"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1AF5AF5A"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18,996,342 </w:t>
            </w:r>
          </w:p>
        </w:tc>
        <w:tc>
          <w:tcPr>
            <w:tcW w:w="705" w:type="pct"/>
            <w:tcBorders>
              <w:top w:val="nil"/>
              <w:left w:val="nil"/>
              <w:bottom w:val="single" w:sz="4" w:space="0" w:color="auto"/>
              <w:right w:val="single" w:sz="4" w:space="0" w:color="auto"/>
            </w:tcBorders>
            <w:shd w:val="clear" w:color="auto" w:fill="auto"/>
            <w:noWrap/>
            <w:hideMark/>
          </w:tcPr>
          <w:p w14:paraId="5E54DBBF"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20,723,996 </w:t>
            </w:r>
          </w:p>
        </w:tc>
        <w:tc>
          <w:tcPr>
            <w:tcW w:w="721" w:type="pct"/>
            <w:tcBorders>
              <w:top w:val="nil"/>
              <w:left w:val="nil"/>
              <w:bottom w:val="single" w:sz="4" w:space="0" w:color="auto"/>
              <w:right w:val="single" w:sz="4" w:space="0" w:color="auto"/>
            </w:tcBorders>
            <w:shd w:val="clear" w:color="auto" w:fill="auto"/>
            <w:noWrap/>
            <w:hideMark/>
          </w:tcPr>
          <w:p w14:paraId="787F163C"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22,796,395 </w:t>
            </w:r>
          </w:p>
        </w:tc>
        <w:tc>
          <w:tcPr>
            <w:tcW w:w="615" w:type="pct"/>
            <w:tcBorders>
              <w:top w:val="nil"/>
              <w:left w:val="nil"/>
              <w:bottom w:val="single" w:sz="4" w:space="0" w:color="auto"/>
              <w:right w:val="single" w:sz="4" w:space="0" w:color="auto"/>
            </w:tcBorders>
            <w:shd w:val="clear" w:color="auto" w:fill="auto"/>
            <w:noWrap/>
            <w:hideMark/>
          </w:tcPr>
          <w:p w14:paraId="3E84F28F"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25,076,035 </w:t>
            </w:r>
          </w:p>
        </w:tc>
      </w:tr>
      <w:tr w:rsidR="00DC3A8E" w:rsidRPr="00DC3A8E" w14:paraId="6A8A30E6"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57A52A85"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765D17F0"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2,000,000 </w:t>
            </w:r>
          </w:p>
        </w:tc>
        <w:tc>
          <w:tcPr>
            <w:tcW w:w="705" w:type="pct"/>
            <w:tcBorders>
              <w:top w:val="nil"/>
              <w:left w:val="nil"/>
              <w:bottom w:val="single" w:sz="4" w:space="0" w:color="auto"/>
              <w:right w:val="single" w:sz="4" w:space="0" w:color="auto"/>
            </w:tcBorders>
            <w:shd w:val="clear" w:color="auto" w:fill="auto"/>
            <w:noWrap/>
            <w:hideMark/>
          </w:tcPr>
          <w:p w14:paraId="6C6C5A68"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1,900,000 </w:t>
            </w:r>
          </w:p>
        </w:tc>
        <w:tc>
          <w:tcPr>
            <w:tcW w:w="721" w:type="pct"/>
            <w:tcBorders>
              <w:top w:val="nil"/>
              <w:left w:val="nil"/>
              <w:bottom w:val="single" w:sz="4" w:space="0" w:color="auto"/>
              <w:right w:val="single" w:sz="4" w:space="0" w:color="auto"/>
            </w:tcBorders>
            <w:shd w:val="clear" w:color="auto" w:fill="auto"/>
            <w:noWrap/>
            <w:hideMark/>
          </w:tcPr>
          <w:p w14:paraId="13D52A51"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2,090,000 </w:t>
            </w:r>
          </w:p>
        </w:tc>
        <w:tc>
          <w:tcPr>
            <w:tcW w:w="615" w:type="pct"/>
            <w:tcBorders>
              <w:top w:val="nil"/>
              <w:left w:val="nil"/>
              <w:bottom w:val="single" w:sz="4" w:space="0" w:color="auto"/>
              <w:right w:val="single" w:sz="4" w:space="0" w:color="auto"/>
            </w:tcBorders>
            <w:shd w:val="clear" w:color="auto" w:fill="auto"/>
            <w:noWrap/>
            <w:hideMark/>
          </w:tcPr>
          <w:p w14:paraId="73C51381"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2,299,000 </w:t>
            </w:r>
          </w:p>
        </w:tc>
      </w:tr>
      <w:tr w:rsidR="00DC3A8E" w:rsidRPr="00DC3A8E" w14:paraId="1467A0DB"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5282DD44"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016F6142"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2,000,000 </w:t>
            </w:r>
          </w:p>
        </w:tc>
        <w:tc>
          <w:tcPr>
            <w:tcW w:w="705" w:type="pct"/>
            <w:tcBorders>
              <w:top w:val="nil"/>
              <w:left w:val="nil"/>
              <w:bottom w:val="single" w:sz="4" w:space="0" w:color="auto"/>
              <w:right w:val="single" w:sz="4" w:space="0" w:color="auto"/>
            </w:tcBorders>
            <w:shd w:val="clear" w:color="auto" w:fill="auto"/>
            <w:noWrap/>
            <w:hideMark/>
          </w:tcPr>
          <w:p w14:paraId="28F2D581"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06F57602"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11BCD5ED"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   </w:t>
            </w:r>
          </w:p>
        </w:tc>
      </w:tr>
      <w:tr w:rsidR="00DC3A8E" w:rsidRPr="00DC3A8E" w14:paraId="1D190784"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6692B2C8"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24E19436"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7CFFACD6"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77968A0C"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653AD562"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r>
      <w:tr w:rsidR="00DC3A8E" w:rsidRPr="00DC3A8E" w14:paraId="25E5F936"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6442108B"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55818A2C"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2,000,000 </w:t>
            </w:r>
          </w:p>
        </w:tc>
        <w:tc>
          <w:tcPr>
            <w:tcW w:w="705" w:type="pct"/>
            <w:tcBorders>
              <w:top w:val="nil"/>
              <w:left w:val="nil"/>
              <w:bottom w:val="single" w:sz="4" w:space="0" w:color="auto"/>
              <w:right w:val="single" w:sz="4" w:space="0" w:color="auto"/>
            </w:tcBorders>
            <w:shd w:val="clear" w:color="auto" w:fill="auto"/>
            <w:noWrap/>
            <w:hideMark/>
          </w:tcPr>
          <w:p w14:paraId="659EA67B"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12659720"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5E636351" w14:textId="77777777" w:rsidR="00DC3A8E" w:rsidRPr="00DC3A8E" w:rsidRDefault="00DC3A8E" w:rsidP="00DC3A8E">
            <w:pPr>
              <w:spacing w:after="0"/>
              <w:rPr>
                <w:rFonts w:ascii="Times New Roman" w:eastAsia="Times New Roman" w:hAnsi="Times New Roman" w:cs="Times New Roman"/>
                <w:color w:val="000000"/>
                <w:sz w:val="20"/>
                <w:szCs w:val="20"/>
                <w:lang w:val="en-US"/>
              </w:rPr>
            </w:pPr>
            <w:r w:rsidRPr="00DC3A8E">
              <w:rPr>
                <w:rFonts w:ascii="Times New Roman" w:eastAsia="Times New Roman" w:hAnsi="Times New Roman" w:cs="Times New Roman"/>
                <w:color w:val="000000"/>
                <w:sz w:val="20"/>
                <w:szCs w:val="20"/>
                <w:lang w:val="en-US"/>
              </w:rPr>
              <w:t xml:space="preserve">                            -   </w:t>
            </w:r>
          </w:p>
        </w:tc>
      </w:tr>
      <w:tr w:rsidR="00DC3A8E" w:rsidRPr="00DC3A8E" w14:paraId="46DDA984" w14:textId="77777777" w:rsidTr="00DC3A8E">
        <w:trPr>
          <w:trHeight w:val="324"/>
        </w:trPr>
        <w:tc>
          <w:tcPr>
            <w:tcW w:w="2254" w:type="pct"/>
            <w:tcBorders>
              <w:top w:val="nil"/>
              <w:left w:val="single" w:sz="4" w:space="0" w:color="auto"/>
              <w:bottom w:val="single" w:sz="4" w:space="0" w:color="auto"/>
              <w:right w:val="single" w:sz="4" w:space="0" w:color="auto"/>
            </w:tcBorders>
            <w:shd w:val="clear" w:color="auto" w:fill="auto"/>
            <w:noWrap/>
            <w:hideMark/>
          </w:tcPr>
          <w:p w14:paraId="02965DD8"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Total Expenditure by </w:t>
            </w:r>
            <w:proofErr w:type="spellStart"/>
            <w:r w:rsidRPr="00DC3A8E">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5D9AD70C"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22,996,342 </w:t>
            </w:r>
          </w:p>
        </w:tc>
        <w:tc>
          <w:tcPr>
            <w:tcW w:w="705" w:type="pct"/>
            <w:tcBorders>
              <w:top w:val="nil"/>
              <w:left w:val="nil"/>
              <w:bottom w:val="single" w:sz="4" w:space="0" w:color="auto"/>
              <w:right w:val="single" w:sz="4" w:space="0" w:color="auto"/>
            </w:tcBorders>
            <w:shd w:val="clear" w:color="auto" w:fill="auto"/>
            <w:noWrap/>
            <w:hideMark/>
          </w:tcPr>
          <w:p w14:paraId="1838CE51"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22,623,996 </w:t>
            </w:r>
          </w:p>
        </w:tc>
        <w:tc>
          <w:tcPr>
            <w:tcW w:w="721" w:type="pct"/>
            <w:tcBorders>
              <w:top w:val="nil"/>
              <w:left w:val="nil"/>
              <w:bottom w:val="single" w:sz="4" w:space="0" w:color="auto"/>
              <w:right w:val="single" w:sz="4" w:space="0" w:color="auto"/>
            </w:tcBorders>
            <w:shd w:val="clear" w:color="auto" w:fill="auto"/>
            <w:noWrap/>
            <w:hideMark/>
          </w:tcPr>
          <w:p w14:paraId="564FB392"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24,886,395 </w:t>
            </w:r>
          </w:p>
        </w:tc>
        <w:tc>
          <w:tcPr>
            <w:tcW w:w="615" w:type="pct"/>
            <w:tcBorders>
              <w:top w:val="nil"/>
              <w:left w:val="nil"/>
              <w:bottom w:val="single" w:sz="4" w:space="0" w:color="auto"/>
              <w:right w:val="single" w:sz="4" w:space="0" w:color="auto"/>
            </w:tcBorders>
            <w:shd w:val="clear" w:color="auto" w:fill="auto"/>
            <w:noWrap/>
            <w:hideMark/>
          </w:tcPr>
          <w:p w14:paraId="4AA8C014" w14:textId="77777777" w:rsidR="00DC3A8E" w:rsidRPr="00DC3A8E" w:rsidRDefault="00DC3A8E" w:rsidP="00DC3A8E">
            <w:pPr>
              <w:spacing w:after="0"/>
              <w:rPr>
                <w:rFonts w:ascii="Times New Roman" w:eastAsia="Times New Roman" w:hAnsi="Times New Roman" w:cs="Times New Roman"/>
                <w:b/>
                <w:bCs/>
                <w:color w:val="000000"/>
                <w:sz w:val="20"/>
                <w:szCs w:val="20"/>
                <w:lang w:val="en-US"/>
              </w:rPr>
            </w:pPr>
            <w:r w:rsidRPr="00DC3A8E">
              <w:rPr>
                <w:rFonts w:ascii="Times New Roman" w:eastAsia="Times New Roman" w:hAnsi="Times New Roman" w:cs="Times New Roman"/>
                <w:b/>
                <w:bCs/>
                <w:color w:val="000000"/>
                <w:sz w:val="20"/>
                <w:szCs w:val="20"/>
                <w:lang w:val="en-US"/>
              </w:rPr>
              <w:t xml:space="preserve">            27,375,035 </w:t>
            </w:r>
          </w:p>
        </w:tc>
      </w:tr>
    </w:tbl>
    <w:p w14:paraId="7EE32FF8" w14:textId="113D7A97" w:rsidR="002A79FF" w:rsidRDefault="002A79FF"/>
    <w:p w14:paraId="7E94B490" w14:textId="633DB34B" w:rsidR="00D714AC" w:rsidRDefault="00D714AC"/>
    <w:p w14:paraId="4346387E" w14:textId="48124CE6" w:rsidR="00383CBC" w:rsidRDefault="00383CBC" w:rsidP="009F4572">
      <w:pPr>
        <w:spacing w:after="0"/>
        <w:rPr>
          <w:rFonts w:ascii="Times New Roman" w:eastAsia="Times New Roman" w:hAnsi="Times New Roman" w:cs="Times New Roman"/>
          <w:b/>
          <w:bCs/>
        </w:rPr>
      </w:pPr>
    </w:p>
    <w:p w14:paraId="438C6241" w14:textId="77777777" w:rsidR="005B3DE6" w:rsidRDefault="007133BC" w:rsidP="00077FB6">
      <w:pPr>
        <w:spacing w:after="0"/>
        <w:ind w:left="-993"/>
        <w:rPr>
          <w:rFonts w:ascii="Times New Roman" w:eastAsia="Times New Roman" w:hAnsi="Times New Roman" w:cs="Times New Roman"/>
          <w:b/>
          <w:bCs/>
        </w:rPr>
      </w:pPr>
      <w:r>
        <w:rPr>
          <w:rFonts w:ascii="Times New Roman" w:eastAsia="Times New Roman" w:hAnsi="Times New Roman" w:cs="Times New Roman"/>
          <w:b/>
          <w:bCs/>
        </w:rPr>
        <w:t>PART I: Staffing - Funded Position</w:t>
      </w:r>
    </w:p>
    <w:p w14:paraId="226B5773" w14:textId="77777777" w:rsidR="00383CBC" w:rsidRDefault="00383CBC" w:rsidP="00077FB6">
      <w:pPr>
        <w:spacing w:after="0"/>
        <w:ind w:left="-993"/>
        <w:rPr>
          <w:rFonts w:ascii="Times New Roman" w:eastAsia="Times New Roman" w:hAnsi="Times New Roman" w:cs="Times New Roman"/>
          <w:b/>
          <w:bCs/>
        </w:rPr>
      </w:pPr>
    </w:p>
    <w:tbl>
      <w:tblPr>
        <w:tblW w:w="6846" w:type="dxa"/>
        <w:tblInd w:w="-998" w:type="dxa"/>
        <w:tblLook w:val="04A0" w:firstRow="1" w:lastRow="0" w:firstColumn="1" w:lastColumn="0" w:noHBand="0" w:noVBand="1"/>
      </w:tblPr>
      <w:tblGrid>
        <w:gridCol w:w="3608"/>
        <w:gridCol w:w="1232"/>
        <w:gridCol w:w="1003"/>
        <w:gridCol w:w="1003"/>
      </w:tblGrid>
      <w:tr w:rsidR="005B3DE6" w14:paraId="50726E8C" w14:textId="77777777" w:rsidTr="00077FB6">
        <w:trPr>
          <w:trHeight w:val="20"/>
        </w:trPr>
        <w:tc>
          <w:tcPr>
            <w:tcW w:w="360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7BA22995" w14:textId="46B9CB81" w:rsidR="005B3DE6" w:rsidRDefault="005B3DE6" w:rsidP="00077FB6">
            <w:pPr>
              <w:pStyle w:val="TOC1"/>
            </w:pPr>
          </w:p>
        </w:tc>
        <w:tc>
          <w:tcPr>
            <w:tcW w:w="1232" w:type="dxa"/>
            <w:tcBorders>
              <w:top w:val="single" w:sz="4" w:space="0" w:color="auto"/>
              <w:left w:val="nil"/>
              <w:bottom w:val="single" w:sz="4" w:space="0" w:color="auto"/>
              <w:right w:val="single" w:sz="4" w:space="0" w:color="auto"/>
            </w:tcBorders>
            <w:shd w:val="clear" w:color="auto" w:fill="FFF2CC" w:themeFill="accent4" w:themeFillTint="33"/>
            <w:noWrap/>
          </w:tcPr>
          <w:p w14:paraId="17222E65" w14:textId="55406CFA" w:rsidR="005B3DE6" w:rsidRDefault="00594BA8" w:rsidP="00077FB6">
            <w:pPr>
              <w:pStyle w:val="TOC1"/>
            </w:pPr>
            <w:r>
              <w:t>2024/25</w:t>
            </w:r>
          </w:p>
        </w:tc>
        <w:tc>
          <w:tcPr>
            <w:tcW w:w="1003" w:type="dxa"/>
            <w:tcBorders>
              <w:top w:val="single" w:sz="4" w:space="0" w:color="auto"/>
              <w:left w:val="nil"/>
              <w:bottom w:val="single" w:sz="4" w:space="0" w:color="auto"/>
              <w:right w:val="single" w:sz="4" w:space="0" w:color="auto"/>
            </w:tcBorders>
            <w:shd w:val="clear" w:color="auto" w:fill="FFF2CC" w:themeFill="accent4" w:themeFillTint="33"/>
            <w:noWrap/>
          </w:tcPr>
          <w:p w14:paraId="155A9683" w14:textId="78C10AF1" w:rsidR="005B3DE6" w:rsidRDefault="00E72361" w:rsidP="00077FB6">
            <w:pPr>
              <w:pStyle w:val="TOC1"/>
            </w:pPr>
            <w:r>
              <w:t>20</w:t>
            </w:r>
            <w:r w:rsidR="00594BA8">
              <w:t>25/26</w:t>
            </w:r>
          </w:p>
        </w:tc>
        <w:tc>
          <w:tcPr>
            <w:tcW w:w="1003" w:type="dxa"/>
            <w:tcBorders>
              <w:top w:val="single" w:sz="4" w:space="0" w:color="auto"/>
              <w:left w:val="nil"/>
              <w:bottom w:val="single" w:sz="4" w:space="0" w:color="auto"/>
              <w:right w:val="single" w:sz="4" w:space="0" w:color="auto"/>
            </w:tcBorders>
            <w:shd w:val="clear" w:color="auto" w:fill="FFF2CC" w:themeFill="accent4" w:themeFillTint="33"/>
            <w:noWrap/>
          </w:tcPr>
          <w:p w14:paraId="4F4CCD72" w14:textId="38DB57D0" w:rsidR="005B3DE6" w:rsidRDefault="00594BA8" w:rsidP="00077FB6">
            <w:pPr>
              <w:pStyle w:val="TOC1"/>
            </w:pPr>
            <w:r>
              <w:t>2026/27</w:t>
            </w:r>
          </w:p>
        </w:tc>
      </w:tr>
      <w:tr w:rsidR="005B3DE6" w14:paraId="7A922951" w14:textId="77777777" w:rsidTr="00077FB6">
        <w:trPr>
          <w:trHeight w:val="20"/>
        </w:trPr>
        <w:tc>
          <w:tcPr>
            <w:tcW w:w="3608" w:type="dxa"/>
            <w:tcBorders>
              <w:top w:val="nil"/>
              <w:left w:val="single" w:sz="4" w:space="0" w:color="auto"/>
              <w:bottom w:val="single" w:sz="4" w:space="0" w:color="auto"/>
              <w:right w:val="single" w:sz="4" w:space="0" w:color="auto"/>
            </w:tcBorders>
            <w:shd w:val="clear" w:color="auto" w:fill="auto"/>
            <w:noWrap/>
          </w:tcPr>
          <w:p w14:paraId="5107CC6C" w14:textId="77777777" w:rsidR="005B3DE6" w:rsidRDefault="007133BC" w:rsidP="00077FB6">
            <w:pPr>
              <w:pStyle w:val="TOC1"/>
            </w:pPr>
            <w:r>
              <w:t>Policy Makers (S-V)</w:t>
            </w:r>
          </w:p>
        </w:tc>
        <w:tc>
          <w:tcPr>
            <w:tcW w:w="1232" w:type="dxa"/>
            <w:tcBorders>
              <w:top w:val="nil"/>
              <w:left w:val="nil"/>
              <w:bottom w:val="single" w:sz="4" w:space="0" w:color="auto"/>
              <w:right w:val="single" w:sz="4" w:space="0" w:color="auto"/>
            </w:tcBorders>
            <w:shd w:val="clear" w:color="auto" w:fill="auto"/>
            <w:noWrap/>
          </w:tcPr>
          <w:p w14:paraId="333A23BA" w14:textId="77777777" w:rsidR="005B3DE6" w:rsidRDefault="007133BC" w:rsidP="00077FB6">
            <w:pPr>
              <w:pStyle w:val="TOC1"/>
            </w:pPr>
            <w:r>
              <w:t>3</w:t>
            </w:r>
          </w:p>
        </w:tc>
        <w:tc>
          <w:tcPr>
            <w:tcW w:w="1003" w:type="dxa"/>
            <w:tcBorders>
              <w:top w:val="nil"/>
              <w:left w:val="nil"/>
              <w:bottom w:val="single" w:sz="4" w:space="0" w:color="auto"/>
              <w:right w:val="single" w:sz="4" w:space="0" w:color="auto"/>
            </w:tcBorders>
            <w:shd w:val="clear" w:color="auto" w:fill="auto"/>
            <w:noWrap/>
          </w:tcPr>
          <w:p w14:paraId="58795DE7" w14:textId="77777777" w:rsidR="005B3DE6" w:rsidRDefault="007133BC" w:rsidP="00077FB6">
            <w:pPr>
              <w:pStyle w:val="TOC1"/>
            </w:pPr>
            <w:r>
              <w:t>3</w:t>
            </w:r>
          </w:p>
        </w:tc>
        <w:tc>
          <w:tcPr>
            <w:tcW w:w="1003" w:type="dxa"/>
            <w:tcBorders>
              <w:top w:val="nil"/>
              <w:left w:val="nil"/>
              <w:bottom w:val="single" w:sz="4" w:space="0" w:color="auto"/>
              <w:right w:val="single" w:sz="4" w:space="0" w:color="auto"/>
            </w:tcBorders>
            <w:shd w:val="clear" w:color="auto" w:fill="auto"/>
            <w:noWrap/>
          </w:tcPr>
          <w:p w14:paraId="43143DC3" w14:textId="38C1FC02" w:rsidR="005B3DE6" w:rsidRDefault="00EA07D9" w:rsidP="00077FB6">
            <w:pPr>
              <w:pStyle w:val="TOC1"/>
            </w:pPr>
            <w:r>
              <w:t>3</w:t>
            </w:r>
          </w:p>
        </w:tc>
      </w:tr>
      <w:tr w:rsidR="005B3DE6" w14:paraId="32434537" w14:textId="77777777" w:rsidTr="00077FB6">
        <w:trPr>
          <w:trHeight w:val="20"/>
        </w:trPr>
        <w:tc>
          <w:tcPr>
            <w:tcW w:w="3608" w:type="dxa"/>
            <w:tcBorders>
              <w:top w:val="nil"/>
              <w:left w:val="single" w:sz="4" w:space="0" w:color="auto"/>
              <w:bottom w:val="single" w:sz="4" w:space="0" w:color="auto"/>
              <w:right w:val="single" w:sz="4" w:space="0" w:color="auto"/>
            </w:tcBorders>
            <w:shd w:val="clear" w:color="auto" w:fill="auto"/>
            <w:noWrap/>
          </w:tcPr>
          <w:p w14:paraId="54481391" w14:textId="77777777" w:rsidR="005B3DE6" w:rsidRDefault="007133BC" w:rsidP="00077FB6">
            <w:pPr>
              <w:pStyle w:val="TOC1"/>
            </w:pPr>
            <w:r>
              <w:t>Managerial Position (P-R)</w:t>
            </w:r>
          </w:p>
        </w:tc>
        <w:tc>
          <w:tcPr>
            <w:tcW w:w="1232" w:type="dxa"/>
            <w:tcBorders>
              <w:top w:val="nil"/>
              <w:left w:val="nil"/>
              <w:bottom w:val="single" w:sz="4" w:space="0" w:color="auto"/>
              <w:right w:val="single" w:sz="4" w:space="0" w:color="auto"/>
            </w:tcBorders>
            <w:shd w:val="clear" w:color="auto" w:fill="auto"/>
            <w:noWrap/>
          </w:tcPr>
          <w:p w14:paraId="6C23875A" w14:textId="77777777" w:rsidR="005B3DE6" w:rsidRDefault="007133BC" w:rsidP="00077FB6">
            <w:pPr>
              <w:pStyle w:val="TOC1"/>
            </w:pPr>
            <w:r>
              <w:t>16</w:t>
            </w:r>
          </w:p>
        </w:tc>
        <w:tc>
          <w:tcPr>
            <w:tcW w:w="1003" w:type="dxa"/>
            <w:tcBorders>
              <w:top w:val="nil"/>
              <w:left w:val="nil"/>
              <w:bottom w:val="single" w:sz="4" w:space="0" w:color="auto"/>
              <w:right w:val="single" w:sz="4" w:space="0" w:color="auto"/>
            </w:tcBorders>
            <w:shd w:val="clear" w:color="auto" w:fill="auto"/>
            <w:noWrap/>
          </w:tcPr>
          <w:p w14:paraId="2A0C7431" w14:textId="77777777" w:rsidR="005B3DE6" w:rsidRDefault="007133BC" w:rsidP="00077FB6">
            <w:pPr>
              <w:pStyle w:val="TOC1"/>
            </w:pPr>
            <w:r>
              <w:t>16</w:t>
            </w:r>
          </w:p>
        </w:tc>
        <w:tc>
          <w:tcPr>
            <w:tcW w:w="1003" w:type="dxa"/>
            <w:tcBorders>
              <w:top w:val="nil"/>
              <w:left w:val="nil"/>
              <w:bottom w:val="single" w:sz="4" w:space="0" w:color="auto"/>
              <w:right w:val="single" w:sz="4" w:space="0" w:color="auto"/>
            </w:tcBorders>
            <w:shd w:val="clear" w:color="auto" w:fill="auto"/>
            <w:noWrap/>
          </w:tcPr>
          <w:p w14:paraId="3AD2563D" w14:textId="466CB420" w:rsidR="005B3DE6" w:rsidRDefault="00EA07D9" w:rsidP="00077FB6">
            <w:pPr>
              <w:pStyle w:val="TOC1"/>
            </w:pPr>
            <w:r>
              <w:t>16</w:t>
            </w:r>
          </w:p>
        </w:tc>
      </w:tr>
      <w:tr w:rsidR="005B3DE6" w14:paraId="56CCA67F" w14:textId="77777777" w:rsidTr="00077FB6">
        <w:trPr>
          <w:trHeight w:val="20"/>
        </w:trPr>
        <w:tc>
          <w:tcPr>
            <w:tcW w:w="3608" w:type="dxa"/>
            <w:tcBorders>
              <w:top w:val="nil"/>
              <w:left w:val="single" w:sz="4" w:space="0" w:color="auto"/>
              <w:bottom w:val="single" w:sz="4" w:space="0" w:color="auto"/>
              <w:right w:val="single" w:sz="4" w:space="0" w:color="auto"/>
            </w:tcBorders>
            <w:shd w:val="clear" w:color="auto" w:fill="auto"/>
            <w:noWrap/>
          </w:tcPr>
          <w:p w14:paraId="59C32DC3" w14:textId="77777777" w:rsidR="005B3DE6" w:rsidRDefault="007133BC" w:rsidP="00077FB6">
            <w:pPr>
              <w:pStyle w:val="TOC1"/>
            </w:pPr>
            <w:r>
              <w:t>Technical Position (K-N)</w:t>
            </w:r>
          </w:p>
        </w:tc>
        <w:tc>
          <w:tcPr>
            <w:tcW w:w="1232" w:type="dxa"/>
            <w:tcBorders>
              <w:top w:val="nil"/>
              <w:left w:val="nil"/>
              <w:bottom w:val="single" w:sz="4" w:space="0" w:color="auto"/>
              <w:right w:val="single" w:sz="4" w:space="0" w:color="auto"/>
            </w:tcBorders>
            <w:shd w:val="clear" w:color="auto" w:fill="auto"/>
            <w:noWrap/>
          </w:tcPr>
          <w:p w14:paraId="2FBF896D" w14:textId="77777777" w:rsidR="005B3DE6" w:rsidRDefault="007133BC" w:rsidP="00077FB6">
            <w:pPr>
              <w:pStyle w:val="TOC1"/>
            </w:pPr>
            <w:r>
              <w:t>33</w:t>
            </w:r>
          </w:p>
        </w:tc>
        <w:tc>
          <w:tcPr>
            <w:tcW w:w="1003" w:type="dxa"/>
            <w:tcBorders>
              <w:top w:val="nil"/>
              <w:left w:val="nil"/>
              <w:bottom w:val="single" w:sz="4" w:space="0" w:color="auto"/>
              <w:right w:val="single" w:sz="4" w:space="0" w:color="auto"/>
            </w:tcBorders>
            <w:shd w:val="clear" w:color="auto" w:fill="auto"/>
            <w:noWrap/>
          </w:tcPr>
          <w:p w14:paraId="6207F08A" w14:textId="77777777" w:rsidR="005B3DE6" w:rsidRDefault="007133BC" w:rsidP="00077FB6">
            <w:pPr>
              <w:pStyle w:val="TOC1"/>
            </w:pPr>
            <w:r>
              <w:t>33</w:t>
            </w:r>
          </w:p>
        </w:tc>
        <w:tc>
          <w:tcPr>
            <w:tcW w:w="1003" w:type="dxa"/>
            <w:tcBorders>
              <w:top w:val="nil"/>
              <w:left w:val="nil"/>
              <w:bottom w:val="single" w:sz="4" w:space="0" w:color="auto"/>
              <w:right w:val="single" w:sz="4" w:space="0" w:color="auto"/>
            </w:tcBorders>
            <w:shd w:val="clear" w:color="auto" w:fill="auto"/>
            <w:noWrap/>
          </w:tcPr>
          <w:p w14:paraId="65A3C515" w14:textId="7351014C" w:rsidR="005B3DE6" w:rsidRDefault="00EA07D9" w:rsidP="00077FB6">
            <w:pPr>
              <w:pStyle w:val="TOC1"/>
            </w:pPr>
            <w:r>
              <w:t>33</w:t>
            </w:r>
          </w:p>
        </w:tc>
      </w:tr>
      <w:tr w:rsidR="005B3DE6" w14:paraId="41D6AA98" w14:textId="77777777" w:rsidTr="00077FB6">
        <w:trPr>
          <w:trHeight w:val="20"/>
        </w:trPr>
        <w:tc>
          <w:tcPr>
            <w:tcW w:w="3608" w:type="dxa"/>
            <w:tcBorders>
              <w:top w:val="nil"/>
              <w:left w:val="single" w:sz="4" w:space="0" w:color="auto"/>
              <w:bottom w:val="single" w:sz="4" w:space="0" w:color="auto"/>
              <w:right w:val="single" w:sz="4" w:space="0" w:color="auto"/>
            </w:tcBorders>
            <w:shd w:val="clear" w:color="auto" w:fill="auto"/>
            <w:noWrap/>
          </w:tcPr>
          <w:p w14:paraId="041C373F" w14:textId="77777777" w:rsidR="005B3DE6" w:rsidRDefault="007133BC" w:rsidP="00077FB6">
            <w:pPr>
              <w:pStyle w:val="TOC1"/>
            </w:pPr>
            <w:r>
              <w:t>Support Position (A-J)</w:t>
            </w:r>
          </w:p>
        </w:tc>
        <w:tc>
          <w:tcPr>
            <w:tcW w:w="1232" w:type="dxa"/>
            <w:tcBorders>
              <w:top w:val="nil"/>
              <w:left w:val="nil"/>
              <w:bottom w:val="single" w:sz="4" w:space="0" w:color="auto"/>
              <w:right w:val="single" w:sz="4" w:space="0" w:color="auto"/>
            </w:tcBorders>
            <w:shd w:val="clear" w:color="auto" w:fill="auto"/>
            <w:noWrap/>
          </w:tcPr>
          <w:p w14:paraId="49802EF3" w14:textId="77777777" w:rsidR="005B3DE6" w:rsidRDefault="007133BC" w:rsidP="00077FB6">
            <w:pPr>
              <w:pStyle w:val="TOC1"/>
            </w:pPr>
            <w:r>
              <w:t>125</w:t>
            </w:r>
          </w:p>
        </w:tc>
        <w:tc>
          <w:tcPr>
            <w:tcW w:w="1003" w:type="dxa"/>
            <w:tcBorders>
              <w:top w:val="nil"/>
              <w:left w:val="nil"/>
              <w:bottom w:val="single" w:sz="4" w:space="0" w:color="auto"/>
              <w:right w:val="single" w:sz="4" w:space="0" w:color="auto"/>
            </w:tcBorders>
            <w:shd w:val="clear" w:color="auto" w:fill="auto"/>
            <w:noWrap/>
          </w:tcPr>
          <w:p w14:paraId="5595E98E" w14:textId="77777777" w:rsidR="005B3DE6" w:rsidRDefault="007133BC" w:rsidP="00077FB6">
            <w:pPr>
              <w:pStyle w:val="TOC1"/>
            </w:pPr>
            <w:r>
              <w:t>125</w:t>
            </w:r>
          </w:p>
        </w:tc>
        <w:tc>
          <w:tcPr>
            <w:tcW w:w="1003" w:type="dxa"/>
            <w:tcBorders>
              <w:top w:val="nil"/>
              <w:left w:val="nil"/>
              <w:bottom w:val="single" w:sz="4" w:space="0" w:color="auto"/>
              <w:right w:val="single" w:sz="4" w:space="0" w:color="auto"/>
            </w:tcBorders>
            <w:shd w:val="clear" w:color="auto" w:fill="auto"/>
            <w:noWrap/>
          </w:tcPr>
          <w:p w14:paraId="732DDF26" w14:textId="739274E8" w:rsidR="005B3DE6" w:rsidRDefault="00EA07D9" w:rsidP="00077FB6">
            <w:pPr>
              <w:pStyle w:val="TOC1"/>
            </w:pPr>
            <w:r>
              <w:t>125</w:t>
            </w:r>
          </w:p>
        </w:tc>
      </w:tr>
      <w:tr w:rsidR="005B3DE6" w14:paraId="37E4ABDD" w14:textId="77777777" w:rsidTr="00077FB6">
        <w:trPr>
          <w:trHeight w:val="20"/>
        </w:trPr>
        <w:tc>
          <w:tcPr>
            <w:tcW w:w="3608" w:type="dxa"/>
            <w:tcBorders>
              <w:top w:val="nil"/>
              <w:left w:val="single" w:sz="4" w:space="0" w:color="auto"/>
              <w:bottom w:val="single" w:sz="4" w:space="0" w:color="auto"/>
              <w:right w:val="single" w:sz="4" w:space="0" w:color="auto"/>
            </w:tcBorders>
            <w:shd w:val="clear" w:color="auto" w:fill="auto"/>
            <w:noWrap/>
          </w:tcPr>
          <w:p w14:paraId="635B515F" w14:textId="77777777" w:rsidR="005B3DE6" w:rsidRDefault="007133BC" w:rsidP="00077FB6">
            <w:pPr>
              <w:pStyle w:val="TOC1"/>
            </w:pPr>
            <w:r>
              <w:t>ECDE teachers</w:t>
            </w:r>
          </w:p>
        </w:tc>
        <w:tc>
          <w:tcPr>
            <w:tcW w:w="1232" w:type="dxa"/>
            <w:tcBorders>
              <w:top w:val="nil"/>
              <w:left w:val="nil"/>
              <w:bottom w:val="single" w:sz="4" w:space="0" w:color="auto"/>
              <w:right w:val="single" w:sz="4" w:space="0" w:color="auto"/>
            </w:tcBorders>
            <w:shd w:val="clear" w:color="auto" w:fill="auto"/>
            <w:noWrap/>
          </w:tcPr>
          <w:p w14:paraId="414DA6A4" w14:textId="77777777" w:rsidR="005B3DE6" w:rsidRDefault="007133BC" w:rsidP="00077FB6">
            <w:pPr>
              <w:pStyle w:val="TOC1"/>
            </w:pPr>
            <w:r>
              <w:t>2150</w:t>
            </w:r>
          </w:p>
        </w:tc>
        <w:tc>
          <w:tcPr>
            <w:tcW w:w="1003" w:type="dxa"/>
            <w:tcBorders>
              <w:top w:val="nil"/>
              <w:left w:val="nil"/>
              <w:bottom w:val="single" w:sz="4" w:space="0" w:color="auto"/>
              <w:right w:val="single" w:sz="4" w:space="0" w:color="auto"/>
            </w:tcBorders>
            <w:shd w:val="clear" w:color="auto" w:fill="auto"/>
            <w:noWrap/>
          </w:tcPr>
          <w:p w14:paraId="5AFEC874" w14:textId="77777777" w:rsidR="005B3DE6" w:rsidRDefault="007133BC" w:rsidP="00077FB6">
            <w:pPr>
              <w:pStyle w:val="TOC1"/>
            </w:pPr>
            <w:r>
              <w:t>2150</w:t>
            </w:r>
          </w:p>
        </w:tc>
        <w:tc>
          <w:tcPr>
            <w:tcW w:w="1003" w:type="dxa"/>
            <w:tcBorders>
              <w:top w:val="nil"/>
              <w:left w:val="nil"/>
              <w:bottom w:val="single" w:sz="4" w:space="0" w:color="auto"/>
              <w:right w:val="single" w:sz="4" w:space="0" w:color="auto"/>
            </w:tcBorders>
            <w:shd w:val="clear" w:color="auto" w:fill="auto"/>
            <w:noWrap/>
          </w:tcPr>
          <w:p w14:paraId="7B5CF309" w14:textId="7009C277" w:rsidR="005B3DE6" w:rsidRDefault="00EA07D9" w:rsidP="00077FB6">
            <w:pPr>
              <w:pStyle w:val="TOC1"/>
            </w:pPr>
            <w:r>
              <w:t>2150</w:t>
            </w:r>
          </w:p>
        </w:tc>
      </w:tr>
      <w:tr w:rsidR="005B3DE6" w14:paraId="5073F22C" w14:textId="77777777" w:rsidTr="00077FB6">
        <w:trPr>
          <w:trHeight w:val="20"/>
        </w:trPr>
        <w:tc>
          <w:tcPr>
            <w:tcW w:w="3608" w:type="dxa"/>
            <w:tcBorders>
              <w:top w:val="nil"/>
              <w:left w:val="single" w:sz="4" w:space="0" w:color="auto"/>
              <w:bottom w:val="single" w:sz="4" w:space="0" w:color="auto"/>
              <w:right w:val="single" w:sz="4" w:space="0" w:color="auto"/>
            </w:tcBorders>
            <w:shd w:val="clear" w:color="auto" w:fill="auto"/>
            <w:noWrap/>
          </w:tcPr>
          <w:p w14:paraId="5AA2000C" w14:textId="77777777" w:rsidR="005B3DE6" w:rsidRDefault="007133BC" w:rsidP="00077FB6">
            <w:pPr>
              <w:pStyle w:val="TOC1"/>
            </w:pPr>
            <w:r>
              <w:t>Total</w:t>
            </w:r>
          </w:p>
        </w:tc>
        <w:tc>
          <w:tcPr>
            <w:tcW w:w="1232" w:type="dxa"/>
            <w:tcBorders>
              <w:top w:val="nil"/>
              <w:left w:val="nil"/>
              <w:bottom w:val="single" w:sz="4" w:space="0" w:color="auto"/>
              <w:right w:val="single" w:sz="4" w:space="0" w:color="auto"/>
            </w:tcBorders>
            <w:shd w:val="clear" w:color="auto" w:fill="auto"/>
            <w:noWrap/>
          </w:tcPr>
          <w:p w14:paraId="13E8A022" w14:textId="77777777" w:rsidR="005B3DE6" w:rsidRDefault="007133BC" w:rsidP="00077FB6">
            <w:pPr>
              <w:pStyle w:val="TOC1"/>
            </w:pPr>
            <w:r>
              <w:fldChar w:fldCharType="begin"/>
            </w:r>
            <w:r>
              <w:instrText xml:space="preserve"> =SUM(ABOVE) </w:instrText>
            </w:r>
            <w:r>
              <w:fldChar w:fldCharType="separate"/>
            </w:r>
            <w:r>
              <w:t>2327</w:t>
            </w:r>
            <w:r>
              <w:fldChar w:fldCharType="end"/>
            </w:r>
          </w:p>
        </w:tc>
        <w:tc>
          <w:tcPr>
            <w:tcW w:w="1003" w:type="dxa"/>
            <w:tcBorders>
              <w:top w:val="nil"/>
              <w:left w:val="nil"/>
              <w:bottom w:val="single" w:sz="4" w:space="0" w:color="auto"/>
              <w:right w:val="single" w:sz="4" w:space="0" w:color="auto"/>
            </w:tcBorders>
            <w:shd w:val="clear" w:color="auto" w:fill="auto"/>
            <w:noWrap/>
          </w:tcPr>
          <w:p w14:paraId="5E53EEAC" w14:textId="77777777" w:rsidR="005B3DE6" w:rsidRDefault="007133BC" w:rsidP="00077FB6">
            <w:pPr>
              <w:pStyle w:val="TOC1"/>
            </w:pPr>
            <w:r>
              <w:t>2327</w:t>
            </w:r>
          </w:p>
        </w:tc>
        <w:tc>
          <w:tcPr>
            <w:tcW w:w="1003" w:type="dxa"/>
            <w:tcBorders>
              <w:top w:val="nil"/>
              <w:left w:val="nil"/>
              <w:bottom w:val="single" w:sz="4" w:space="0" w:color="auto"/>
              <w:right w:val="single" w:sz="4" w:space="0" w:color="auto"/>
            </w:tcBorders>
            <w:shd w:val="clear" w:color="auto" w:fill="auto"/>
            <w:noWrap/>
          </w:tcPr>
          <w:p w14:paraId="54F830C6" w14:textId="5A3E99EC" w:rsidR="005B3DE6" w:rsidRDefault="00EA07D9" w:rsidP="00077FB6">
            <w:pPr>
              <w:pStyle w:val="TOC1"/>
            </w:pPr>
            <w:r>
              <w:t>2327</w:t>
            </w:r>
          </w:p>
        </w:tc>
      </w:tr>
    </w:tbl>
    <w:p w14:paraId="7328C39E" w14:textId="77777777" w:rsidR="00043100" w:rsidRDefault="00043100">
      <w:pPr>
        <w:rPr>
          <w:lang w:eastAsia="zh-CN"/>
        </w:rPr>
        <w:sectPr w:rsidR="00043100" w:rsidSect="00454890">
          <w:pgSz w:w="16838" w:h="11906" w:orient="landscape"/>
          <w:pgMar w:top="1440" w:right="1440" w:bottom="1440" w:left="1440" w:header="708" w:footer="708" w:gutter="0"/>
          <w:cols w:space="708"/>
          <w:docGrid w:linePitch="360"/>
        </w:sectPr>
      </w:pPr>
      <w:bookmarkStart w:id="10" w:name="_Toc55324324"/>
    </w:p>
    <w:p w14:paraId="66CF9447" w14:textId="77777777" w:rsidR="00043100" w:rsidRDefault="00043100">
      <w:pPr>
        <w:rPr>
          <w:lang w:eastAsia="zh-CN"/>
        </w:rPr>
        <w:sectPr w:rsidR="00043100" w:rsidSect="00043100">
          <w:type w:val="continuous"/>
          <w:pgSz w:w="16838" w:h="11906" w:orient="landscape"/>
          <w:pgMar w:top="1440" w:right="1440" w:bottom="1440" w:left="1440" w:header="708" w:footer="708" w:gutter="0"/>
          <w:cols w:space="708"/>
          <w:docGrid w:linePitch="360"/>
        </w:sectPr>
      </w:pPr>
    </w:p>
    <w:p w14:paraId="4BD9D5D1" w14:textId="3C78F0B5" w:rsidR="005B3DE6" w:rsidRPr="00821784" w:rsidRDefault="007133BC" w:rsidP="00D05734">
      <w:pPr>
        <w:pStyle w:val="Heading2"/>
        <w:ind w:right="-897"/>
        <w:rPr>
          <w:rFonts w:ascii="Times New Roman" w:hAnsi="Times New Roman"/>
          <w:b/>
          <w:lang w:val="en-US"/>
        </w:rPr>
      </w:pPr>
      <w:bookmarkStart w:id="11" w:name="_Toc201569694"/>
      <w:r w:rsidRPr="0041717D">
        <w:rPr>
          <w:rFonts w:ascii="Times New Roman" w:hAnsi="Times New Roman"/>
          <w:b/>
          <w:sz w:val="24"/>
          <w:szCs w:val="24"/>
          <w:lang w:val="en-GB"/>
        </w:rPr>
        <w:lastRenderedPageBreak/>
        <w:t>37</w:t>
      </w:r>
      <w:r w:rsidR="00821784">
        <w:rPr>
          <w:rFonts w:ascii="Times New Roman" w:hAnsi="Times New Roman"/>
          <w:b/>
          <w:sz w:val="24"/>
          <w:szCs w:val="24"/>
          <w:lang w:val="en-US"/>
        </w:rPr>
        <w:t>31</w:t>
      </w:r>
      <w:r w:rsidRPr="0041717D">
        <w:rPr>
          <w:rFonts w:ascii="Times New Roman" w:hAnsi="Times New Roman"/>
          <w:b/>
          <w:sz w:val="24"/>
          <w:szCs w:val="24"/>
          <w:lang w:val="en-GB"/>
        </w:rPr>
        <w:t>:</w:t>
      </w:r>
      <w:r w:rsidRPr="0041717D">
        <w:rPr>
          <w:rFonts w:ascii="Times New Roman" w:hAnsi="Times New Roman"/>
          <w:b/>
          <w:lang w:val="en-GB"/>
        </w:rPr>
        <w:t xml:space="preserve"> </w:t>
      </w:r>
      <w:bookmarkEnd w:id="10"/>
      <w:r w:rsidRPr="0041717D">
        <w:rPr>
          <w:rFonts w:ascii="Times New Roman" w:hAnsi="Times New Roman"/>
          <w:b/>
          <w:sz w:val="24"/>
          <w:szCs w:val="24"/>
          <w:lang w:val="en-GB"/>
        </w:rPr>
        <w:t>MINISTRY OF ROADS, PUBLIC WORKS &amp; TRANSPOR</w:t>
      </w:r>
      <w:r w:rsidR="00B643E6">
        <w:rPr>
          <w:rFonts w:ascii="Times New Roman" w:hAnsi="Times New Roman"/>
          <w:b/>
          <w:sz w:val="24"/>
          <w:szCs w:val="24"/>
          <w:lang w:val="en-GB"/>
        </w:rPr>
        <w:t>T</w:t>
      </w:r>
      <w:bookmarkEnd w:id="11"/>
    </w:p>
    <w:p w14:paraId="7EEC9CDF" w14:textId="77777777" w:rsidR="005B3DE6" w:rsidRDefault="007133BC" w:rsidP="00077FB6">
      <w:pPr>
        <w:ind w:left="-851" w:right="-897"/>
        <w:jc w:val="both"/>
        <w:rPr>
          <w:rFonts w:ascii="Times New Roman" w:hAnsi="Times New Roman" w:cs="Times New Roman"/>
          <w:b/>
        </w:rPr>
      </w:pPr>
      <w:r>
        <w:rPr>
          <w:rFonts w:ascii="Times New Roman" w:hAnsi="Times New Roman" w:cs="Times New Roman"/>
          <w:b/>
        </w:rPr>
        <w:t>PART A: Vision</w:t>
      </w:r>
    </w:p>
    <w:p w14:paraId="369CEAE0" w14:textId="203E3F91" w:rsidR="00EC336D" w:rsidRPr="00EC336D" w:rsidRDefault="00EC336D" w:rsidP="00077FB6">
      <w:pPr>
        <w:ind w:left="-851" w:right="-897"/>
        <w:rPr>
          <w:rFonts w:ascii="Times New Roman" w:hAnsi="Times New Roman" w:cs="Times New Roman"/>
          <w:sz w:val="24"/>
          <w:szCs w:val="24"/>
        </w:rPr>
      </w:pPr>
      <w:r w:rsidRPr="00EC336D">
        <w:rPr>
          <w:rFonts w:ascii="Times New Roman" w:hAnsi="Times New Roman" w:cs="Times New Roman"/>
          <w:sz w:val="24"/>
          <w:szCs w:val="24"/>
        </w:rPr>
        <w:t>To be a national leader in provision of devolved services related to roads, public works and transport.</w:t>
      </w:r>
    </w:p>
    <w:p w14:paraId="18DAB556" w14:textId="77777777" w:rsidR="005B3DE6" w:rsidRDefault="007133BC" w:rsidP="00077FB6">
      <w:pPr>
        <w:ind w:left="-851" w:right="-897"/>
        <w:jc w:val="both"/>
        <w:rPr>
          <w:rFonts w:ascii="Times New Roman" w:hAnsi="Times New Roman" w:cs="Times New Roman"/>
          <w:b/>
        </w:rPr>
      </w:pPr>
      <w:r>
        <w:rPr>
          <w:rFonts w:ascii="Times New Roman" w:hAnsi="Times New Roman" w:cs="Times New Roman"/>
          <w:b/>
        </w:rPr>
        <w:t>PART B: Mission</w:t>
      </w:r>
    </w:p>
    <w:p w14:paraId="4CC7544E" w14:textId="77777777" w:rsidR="00EC336D" w:rsidRDefault="00EC336D" w:rsidP="00077FB6">
      <w:pPr>
        <w:ind w:left="-851" w:right="-897"/>
      </w:pPr>
      <w:r w:rsidRPr="00D45761">
        <w:rPr>
          <w:rFonts w:ascii="Times New Roman" w:hAnsi="Times New Roman" w:cs="Times New Roman"/>
          <w:sz w:val="24"/>
          <w:szCs w:val="24"/>
        </w:rPr>
        <w:t>To establish effective and efficiently functional structures, systems and synergies towards sustainable infrastructural development on roads and public works; and management of transport</w:t>
      </w:r>
      <w:r>
        <w:t>.</w:t>
      </w:r>
    </w:p>
    <w:p w14:paraId="4DBE19C0" w14:textId="77777777" w:rsidR="0021761D" w:rsidRDefault="0021761D">
      <w:pPr>
        <w:jc w:val="both"/>
        <w:rPr>
          <w:rFonts w:ascii="Times New Roman" w:hAnsi="Times New Roman" w:cs="Times New Roman"/>
        </w:rPr>
      </w:pPr>
    </w:p>
    <w:p w14:paraId="082FA6C2" w14:textId="2E764007" w:rsidR="005B3DE6" w:rsidRDefault="007133BC" w:rsidP="009100E0">
      <w:pPr>
        <w:spacing w:after="0"/>
        <w:ind w:left="-851"/>
        <w:rPr>
          <w:rFonts w:ascii="Times New Roman" w:hAnsi="Times New Roman" w:cs="Times New Roman"/>
          <w:b/>
        </w:rPr>
      </w:pPr>
      <w:r>
        <w:rPr>
          <w:rFonts w:ascii="Times New Roman" w:hAnsi="Times New Roman" w:cs="Times New Roman"/>
          <w:b/>
        </w:rPr>
        <w:t xml:space="preserve">PART </w:t>
      </w:r>
      <w:r w:rsidR="000216DE">
        <w:rPr>
          <w:rFonts w:ascii="Times New Roman" w:hAnsi="Times New Roman" w:cs="Times New Roman"/>
          <w:b/>
        </w:rPr>
        <w:t>C</w:t>
      </w:r>
      <w:r>
        <w:rPr>
          <w:rFonts w:ascii="Times New Roman" w:hAnsi="Times New Roman" w:cs="Times New Roman"/>
          <w:b/>
        </w:rPr>
        <w:t>: Programme Objectives</w:t>
      </w:r>
    </w:p>
    <w:tbl>
      <w:tblPr>
        <w:tblW w:w="5978" w:type="pct"/>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6550"/>
      </w:tblGrid>
      <w:tr w:rsidR="00C112DA" w:rsidRPr="00C112DA" w14:paraId="5A8F862F" w14:textId="77777777" w:rsidTr="009100E0">
        <w:trPr>
          <w:trHeight w:val="20"/>
        </w:trPr>
        <w:tc>
          <w:tcPr>
            <w:tcW w:w="1962" w:type="pct"/>
            <w:shd w:val="clear" w:color="auto" w:fill="FFF2CC" w:themeFill="accent4" w:themeFillTint="33"/>
            <w:vAlign w:val="center"/>
            <w:hideMark/>
          </w:tcPr>
          <w:p w14:paraId="44FBF466" w14:textId="77777777" w:rsidR="00C112DA" w:rsidRPr="00C112DA" w:rsidRDefault="00C112DA" w:rsidP="009100E0">
            <w:pPr>
              <w:spacing w:after="0" w:line="240" w:lineRule="auto"/>
              <w:rPr>
                <w:rFonts w:ascii="Times New Roman" w:eastAsia="Times New Roman" w:hAnsi="Times New Roman" w:cs="Times New Roman"/>
                <w:b/>
                <w:bCs/>
                <w:color w:val="000000"/>
                <w:sz w:val="24"/>
                <w:szCs w:val="24"/>
                <w:lang w:val="en-US"/>
              </w:rPr>
            </w:pPr>
            <w:r w:rsidRPr="00C112DA">
              <w:rPr>
                <w:rFonts w:ascii="Times New Roman" w:eastAsia="Times New Roman" w:hAnsi="Times New Roman" w:cs="Times New Roman"/>
                <w:b/>
                <w:bCs/>
                <w:color w:val="000000"/>
                <w:sz w:val="24"/>
                <w:szCs w:val="24"/>
              </w:rPr>
              <w:t>Programme</w:t>
            </w:r>
          </w:p>
        </w:tc>
        <w:tc>
          <w:tcPr>
            <w:tcW w:w="3038" w:type="pct"/>
            <w:shd w:val="clear" w:color="auto" w:fill="FFF2CC" w:themeFill="accent4" w:themeFillTint="33"/>
            <w:vAlign w:val="center"/>
            <w:hideMark/>
          </w:tcPr>
          <w:p w14:paraId="10DBC7E0" w14:textId="77777777" w:rsidR="00C112DA" w:rsidRPr="00C112DA" w:rsidRDefault="00C112DA" w:rsidP="009100E0">
            <w:pPr>
              <w:spacing w:after="0" w:line="240" w:lineRule="auto"/>
              <w:rPr>
                <w:rFonts w:ascii="Times New Roman" w:eastAsia="Times New Roman" w:hAnsi="Times New Roman" w:cs="Times New Roman"/>
                <w:b/>
                <w:bCs/>
                <w:color w:val="000000"/>
                <w:sz w:val="24"/>
                <w:szCs w:val="24"/>
                <w:lang w:val="en-US"/>
              </w:rPr>
            </w:pPr>
            <w:r w:rsidRPr="00C112DA">
              <w:rPr>
                <w:rFonts w:ascii="Times New Roman" w:eastAsia="Times New Roman" w:hAnsi="Times New Roman" w:cs="Times New Roman"/>
                <w:b/>
                <w:bCs/>
                <w:color w:val="000000"/>
                <w:sz w:val="24"/>
                <w:szCs w:val="24"/>
              </w:rPr>
              <w:t>Objective</w:t>
            </w:r>
          </w:p>
        </w:tc>
      </w:tr>
      <w:tr w:rsidR="00C112DA" w:rsidRPr="00C112DA" w14:paraId="6296F0B3" w14:textId="77777777" w:rsidTr="009100E0">
        <w:trPr>
          <w:trHeight w:val="20"/>
        </w:trPr>
        <w:tc>
          <w:tcPr>
            <w:tcW w:w="1962" w:type="pct"/>
            <w:shd w:val="clear" w:color="auto" w:fill="auto"/>
            <w:vAlign w:val="center"/>
            <w:hideMark/>
          </w:tcPr>
          <w:p w14:paraId="4F1BA08D" w14:textId="77777777" w:rsidR="00C112DA" w:rsidRPr="00C112DA" w:rsidRDefault="00C112DA" w:rsidP="009100E0">
            <w:pPr>
              <w:spacing w:after="0" w:line="240" w:lineRule="auto"/>
              <w:rPr>
                <w:rFonts w:ascii="Times New Roman" w:eastAsia="Times New Roman" w:hAnsi="Times New Roman" w:cs="Times New Roman"/>
                <w:color w:val="000000"/>
                <w:sz w:val="24"/>
                <w:szCs w:val="24"/>
                <w:lang w:val="en-US"/>
              </w:rPr>
            </w:pPr>
            <w:r w:rsidRPr="00C112DA">
              <w:rPr>
                <w:rFonts w:ascii="Times New Roman" w:eastAsia="Times New Roman" w:hAnsi="Times New Roman" w:cs="Times New Roman"/>
                <w:color w:val="000000"/>
                <w:sz w:val="24"/>
                <w:szCs w:val="24"/>
              </w:rPr>
              <w:t>0101003710 P1: General Administration Planning and Support Services</w:t>
            </w:r>
          </w:p>
        </w:tc>
        <w:tc>
          <w:tcPr>
            <w:tcW w:w="3038" w:type="pct"/>
            <w:shd w:val="clear" w:color="auto" w:fill="auto"/>
            <w:vAlign w:val="center"/>
            <w:hideMark/>
          </w:tcPr>
          <w:p w14:paraId="71EB1524" w14:textId="77777777" w:rsidR="00C112DA" w:rsidRPr="00C112DA" w:rsidRDefault="00C112DA" w:rsidP="009100E0">
            <w:pPr>
              <w:spacing w:after="0" w:line="240" w:lineRule="auto"/>
              <w:rPr>
                <w:rFonts w:ascii="Times New Roman" w:eastAsia="Times New Roman" w:hAnsi="Times New Roman" w:cs="Times New Roman"/>
                <w:color w:val="000000"/>
                <w:sz w:val="24"/>
                <w:szCs w:val="24"/>
                <w:lang w:val="en-US"/>
              </w:rPr>
            </w:pPr>
            <w:r w:rsidRPr="00C112DA">
              <w:rPr>
                <w:rFonts w:ascii="Times New Roman" w:eastAsia="Times New Roman" w:hAnsi="Times New Roman" w:cs="Times New Roman"/>
                <w:color w:val="000000"/>
                <w:sz w:val="24"/>
                <w:szCs w:val="24"/>
              </w:rPr>
              <w:t>Improve efficiency in management and service delivery in the Ministry</w:t>
            </w:r>
          </w:p>
        </w:tc>
      </w:tr>
      <w:tr w:rsidR="00C112DA" w:rsidRPr="00C112DA" w14:paraId="05CCCA81" w14:textId="77777777" w:rsidTr="009100E0">
        <w:trPr>
          <w:trHeight w:val="20"/>
        </w:trPr>
        <w:tc>
          <w:tcPr>
            <w:tcW w:w="1962" w:type="pct"/>
            <w:shd w:val="clear" w:color="auto" w:fill="auto"/>
            <w:vAlign w:val="center"/>
            <w:hideMark/>
          </w:tcPr>
          <w:p w14:paraId="539CEF26" w14:textId="77777777" w:rsidR="00C112DA" w:rsidRPr="00C112DA" w:rsidRDefault="00C112DA" w:rsidP="00C112DA">
            <w:pPr>
              <w:spacing w:after="0" w:line="240" w:lineRule="auto"/>
              <w:rPr>
                <w:rFonts w:ascii="Times New Roman" w:eastAsia="Times New Roman" w:hAnsi="Times New Roman" w:cs="Times New Roman"/>
                <w:color w:val="000000"/>
                <w:sz w:val="24"/>
                <w:szCs w:val="24"/>
                <w:lang w:val="en-US"/>
              </w:rPr>
            </w:pPr>
            <w:r w:rsidRPr="00C112DA">
              <w:rPr>
                <w:rFonts w:ascii="Times New Roman" w:eastAsia="Times New Roman" w:hAnsi="Times New Roman" w:cs="Times New Roman"/>
                <w:color w:val="000000"/>
                <w:sz w:val="24"/>
                <w:szCs w:val="24"/>
              </w:rPr>
              <w:t>0109003710 P4: Government Buildings</w:t>
            </w:r>
          </w:p>
        </w:tc>
        <w:tc>
          <w:tcPr>
            <w:tcW w:w="3038" w:type="pct"/>
            <w:shd w:val="clear" w:color="auto" w:fill="auto"/>
            <w:vAlign w:val="center"/>
            <w:hideMark/>
          </w:tcPr>
          <w:p w14:paraId="468F62C4" w14:textId="77777777" w:rsidR="00C112DA" w:rsidRPr="00C112DA" w:rsidRDefault="00C112DA" w:rsidP="00C112DA">
            <w:pPr>
              <w:spacing w:after="0" w:line="240" w:lineRule="auto"/>
              <w:rPr>
                <w:rFonts w:ascii="Times New Roman" w:eastAsia="Times New Roman" w:hAnsi="Times New Roman" w:cs="Times New Roman"/>
                <w:color w:val="000000"/>
                <w:sz w:val="24"/>
                <w:szCs w:val="24"/>
                <w:lang w:val="en-US"/>
              </w:rPr>
            </w:pPr>
            <w:r w:rsidRPr="00C112DA">
              <w:rPr>
                <w:rFonts w:ascii="Times New Roman" w:eastAsia="Times New Roman" w:hAnsi="Times New Roman" w:cs="Times New Roman"/>
                <w:color w:val="000000"/>
                <w:sz w:val="24"/>
                <w:szCs w:val="24"/>
              </w:rPr>
              <w:t>Development and maintenance of public buildings and other works</w:t>
            </w:r>
          </w:p>
        </w:tc>
      </w:tr>
      <w:tr w:rsidR="00C112DA" w:rsidRPr="00C112DA" w14:paraId="76233BB2" w14:textId="77777777" w:rsidTr="009100E0">
        <w:trPr>
          <w:trHeight w:val="20"/>
        </w:trPr>
        <w:tc>
          <w:tcPr>
            <w:tcW w:w="1962" w:type="pct"/>
            <w:shd w:val="clear" w:color="auto" w:fill="auto"/>
            <w:vAlign w:val="center"/>
            <w:hideMark/>
          </w:tcPr>
          <w:p w14:paraId="1C816D6A" w14:textId="77777777" w:rsidR="00C112DA" w:rsidRPr="00C112DA" w:rsidRDefault="00C112DA" w:rsidP="00C112DA">
            <w:pPr>
              <w:spacing w:after="0" w:line="240" w:lineRule="auto"/>
              <w:rPr>
                <w:rFonts w:ascii="Times New Roman" w:eastAsia="Times New Roman" w:hAnsi="Times New Roman" w:cs="Times New Roman"/>
                <w:color w:val="000000"/>
                <w:sz w:val="24"/>
                <w:szCs w:val="24"/>
                <w:lang w:val="en-US"/>
              </w:rPr>
            </w:pPr>
            <w:r w:rsidRPr="00C112DA">
              <w:rPr>
                <w:rFonts w:ascii="Times New Roman" w:eastAsia="Times New Roman" w:hAnsi="Times New Roman" w:cs="Times New Roman"/>
                <w:color w:val="000000"/>
                <w:sz w:val="24"/>
                <w:szCs w:val="24"/>
              </w:rPr>
              <w:t>0110003710 P5: Road Transport</w:t>
            </w:r>
          </w:p>
        </w:tc>
        <w:tc>
          <w:tcPr>
            <w:tcW w:w="3038" w:type="pct"/>
            <w:shd w:val="clear" w:color="auto" w:fill="auto"/>
            <w:vAlign w:val="center"/>
            <w:hideMark/>
          </w:tcPr>
          <w:p w14:paraId="2C4F37FA" w14:textId="77777777" w:rsidR="00C112DA" w:rsidRPr="00C112DA" w:rsidRDefault="00C112DA" w:rsidP="00C112DA">
            <w:pPr>
              <w:spacing w:after="0" w:line="240" w:lineRule="auto"/>
              <w:rPr>
                <w:rFonts w:ascii="Times New Roman" w:eastAsia="Times New Roman" w:hAnsi="Times New Roman" w:cs="Times New Roman"/>
                <w:color w:val="000000"/>
                <w:sz w:val="24"/>
                <w:szCs w:val="24"/>
                <w:lang w:val="en-US"/>
              </w:rPr>
            </w:pPr>
            <w:r w:rsidRPr="00C112DA">
              <w:rPr>
                <w:rFonts w:ascii="Times New Roman" w:eastAsia="Times New Roman" w:hAnsi="Times New Roman" w:cs="Times New Roman"/>
                <w:color w:val="000000"/>
                <w:sz w:val="24"/>
                <w:szCs w:val="24"/>
              </w:rPr>
              <w:t>Improved accessibility and expansion of road network</w:t>
            </w:r>
          </w:p>
        </w:tc>
      </w:tr>
    </w:tbl>
    <w:p w14:paraId="2F9F38D6" w14:textId="77777777" w:rsidR="00C112DA" w:rsidRDefault="00C112DA">
      <w:pPr>
        <w:rPr>
          <w:rFonts w:ascii="Times New Roman" w:hAnsi="Times New Roman" w:cs="Times New Roman"/>
          <w:b/>
        </w:rPr>
      </w:pPr>
    </w:p>
    <w:p w14:paraId="4A23EF0D" w14:textId="0192B080" w:rsidR="0077728A" w:rsidRDefault="0077728A" w:rsidP="0077728A">
      <w:pPr>
        <w:spacing w:after="0"/>
        <w:rPr>
          <w:rFonts w:ascii="Times New Roman" w:hAnsi="Times New Roman" w:cs="Times New Roman"/>
          <w:b/>
          <w:bCs/>
          <w:sz w:val="24"/>
          <w:szCs w:val="24"/>
        </w:rPr>
      </w:pPr>
      <w:r w:rsidRPr="008C751C">
        <w:rPr>
          <w:rFonts w:ascii="Times New Roman" w:hAnsi="Times New Roman" w:cs="Times New Roman"/>
          <w:b/>
          <w:bCs/>
          <w:sz w:val="24"/>
          <w:szCs w:val="24"/>
        </w:rPr>
        <w:t>Part D. Performance Overview and Background for Programmes</w:t>
      </w:r>
    </w:p>
    <w:p w14:paraId="68976571" w14:textId="11FCD98C" w:rsidR="002233B9" w:rsidRPr="002233B9" w:rsidRDefault="003C74CE" w:rsidP="002233B9">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In FY 2024/25</w:t>
      </w:r>
      <w:r w:rsidR="002233B9" w:rsidRPr="002233B9">
        <w:rPr>
          <w:rFonts w:ascii="Times New Roman" w:hAnsi="Times New Roman" w:cs="Times New Roman"/>
          <w:sz w:val="24"/>
          <w:szCs w:val="24"/>
        </w:rPr>
        <w:t xml:space="preserve">, the County Government of </w:t>
      </w:r>
      <w:proofErr w:type="spellStart"/>
      <w:r w:rsidR="002233B9" w:rsidRPr="002233B9">
        <w:rPr>
          <w:rFonts w:ascii="Times New Roman" w:hAnsi="Times New Roman" w:cs="Times New Roman"/>
          <w:sz w:val="24"/>
          <w:szCs w:val="24"/>
        </w:rPr>
        <w:t>Kitui</w:t>
      </w:r>
      <w:proofErr w:type="spellEnd"/>
      <w:r w:rsidR="002233B9" w:rsidRPr="002233B9">
        <w:rPr>
          <w:rFonts w:ascii="Times New Roman" w:hAnsi="Times New Roman" w:cs="Times New Roman"/>
          <w:sz w:val="24"/>
          <w:szCs w:val="24"/>
        </w:rPr>
        <w:t xml:space="preserve"> constructed various roads including </w:t>
      </w:r>
      <w:proofErr w:type="spellStart"/>
      <w:r w:rsidR="002233B9" w:rsidRPr="002233B9">
        <w:rPr>
          <w:rFonts w:ascii="Times New Roman" w:hAnsi="Times New Roman" w:cs="Times New Roman"/>
          <w:sz w:val="24"/>
          <w:szCs w:val="24"/>
        </w:rPr>
        <w:t>Kaangwa</w:t>
      </w:r>
      <w:proofErr w:type="spellEnd"/>
      <w:r w:rsidR="002233B9" w:rsidRPr="002233B9">
        <w:rPr>
          <w:rFonts w:ascii="Times New Roman" w:hAnsi="Times New Roman" w:cs="Times New Roman"/>
          <w:sz w:val="24"/>
          <w:szCs w:val="24"/>
        </w:rPr>
        <w:t xml:space="preserve">- </w:t>
      </w:r>
      <w:proofErr w:type="spellStart"/>
      <w:r w:rsidR="002233B9" w:rsidRPr="002233B9">
        <w:rPr>
          <w:rFonts w:ascii="Times New Roman" w:hAnsi="Times New Roman" w:cs="Times New Roman"/>
          <w:sz w:val="24"/>
          <w:szCs w:val="24"/>
        </w:rPr>
        <w:t>Menzai</w:t>
      </w:r>
      <w:proofErr w:type="spellEnd"/>
      <w:r w:rsidR="002233B9" w:rsidRPr="002233B9">
        <w:rPr>
          <w:rFonts w:ascii="Times New Roman" w:hAnsi="Times New Roman" w:cs="Times New Roman"/>
          <w:sz w:val="24"/>
          <w:szCs w:val="24"/>
        </w:rPr>
        <w:t xml:space="preserve"> Primary school - junction road in </w:t>
      </w:r>
      <w:proofErr w:type="spellStart"/>
      <w:r w:rsidR="002233B9" w:rsidRPr="002233B9">
        <w:rPr>
          <w:rFonts w:ascii="Times New Roman" w:hAnsi="Times New Roman" w:cs="Times New Roman"/>
          <w:sz w:val="24"/>
          <w:szCs w:val="24"/>
        </w:rPr>
        <w:t>Mutomo</w:t>
      </w:r>
      <w:proofErr w:type="spellEnd"/>
      <w:r w:rsidR="002233B9" w:rsidRPr="002233B9">
        <w:rPr>
          <w:rFonts w:ascii="Times New Roman" w:hAnsi="Times New Roman" w:cs="Times New Roman"/>
          <w:sz w:val="24"/>
          <w:szCs w:val="24"/>
        </w:rPr>
        <w:t xml:space="preserve"> </w:t>
      </w:r>
      <w:proofErr w:type="spellStart"/>
      <w:r w:rsidR="002233B9" w:rsidRPr="002233B9">
        <w:rPr>
          <w:rFonts w:ascii="Times New Roman" w:hAnsi="Times New Roman" w:cs="Times New Roman"/>
          <w:sz w:val="24"/>
          <w:szCs w:val="24"/>
        </w:rPr>
        <w:t>Kibwea</w:t>
      </w:r>
      <w:proofErr w:type="spellEnd"/>
      <w:r w:rsidR="002233B9" w:rsidRPr="002233B9">
        <w:rPr>
          <w:rFonts w:ascii="Times New Roman" w:hAnsi="Times New Roman" w:cs="Times New Roman"/>
          <w:sz w:val="24"/>
          <w:szCs w:val="24"/>
        </w:rPr>
        <w:t xml:space="preserve"> ward - </w:t>
      </w:r>
      <w:proofErr w:type="spellStart"/>
      <w:r w:rsidR="002233B9" w:rsidRPr="002233B9">
        <w:rPr>
          <w:rFonts w:ascii="Times New Roman" w:hAnsi="Times New Roman" w:cs="Times New Roman"/>
          <w:sz w:val="24"/>
          <w:szCs w:val="24"/>
        </w:rPr>
        <w:t>Kitui</w:t>
      </w:r>
      <w:proofErr w:type="spellEnd"/>
      <w:r w:rsidR="002233B9" w:rsidRPr="002233B9">
        <w:rPr>
          <w:rFonts w:ascii="Times New Roman" w:hAnsi="Times New Roman" w:cs="Times New Roman"/>
          <w:sz w:val="24"/>
          <w:szCs w:val="24"/>
        </w:rPr>
        <w:t xml:space="preserve"> South Sub. Improvement to bitumen standard of </w:t>
      </w:r>
      <w:proofErr w:type="spellStart"/>
      <w:r w:rsidR="002233B9" w:rsidRPr="002233B9">
        <w:rPr>
          <w:rFonts w:ascii="Times New Roman" w:hAnsi="Times New Roman" w:cs="Times New Roman"/>
          <w:sz w:val="24"/>
          <w:szCs w:val="24"/>
        </w:rPr>
        <w:t>Tungutu</w:t>
      </w:r>
      <w:proofErr w:type="spellEnd"/>
      <w:r w:rsidR="002233B9" w:rsidRPr="002233B9">
        <w:rPr>
          <w:rFonts w:ascii="Times New Roman" w:hAnsi="Times New Roman" w:cs="Times New Roman"/>
          <w:sz w:val="24"/>
          <w:szCs w:val="24"/>
        </w:rPr>
        <w:t xml:space="preserve"> - </w:t>
      </w:r>
      <w:proofErr w:type="spellStart"/>
      <w:r w:rsidR="002233B9" w:rsidRPr="002233B9">
        <w:rPr>
          <w:rFonts w:ascii="Times New Roman" w:hAnsi="Times New Roman" w:cs="Times New Roman"/>
          <w:sz w:val="24"/>
          <w:szCs w:val="24"/>
        </w:rPr>
        <w:t>Ithookwe</w:t>
      </w:r>
      <w:proofErr w:type="spellEnd"/>
      <w:r w:rsidR="002233B9" w:rsidRPr="002233B9">
        <w:rPr>
          <w:rFonts w:ascii="Times New Roman" w:hAnsi="Times New Roman" w:cs="Times New Roman"/>
          <w:sz w:val="24"/>
          <w:szCs w:val="24"/>
        </w:rPr>
        <w:t xml:space="preserve"> Showground road exit. Spot Improvement of </w:t>
      </w:r>
      <w:proofErr w:type="spellStart"/>
      <w:r w:rsidR="002233B9" w:rsidRPr="002233B9">
        <w:rPr>
          <w:rFonts w:ascii="Times New Roman" w:hAnsi="Times New Roman" w:cs="Times New Roman"/>
          <w:sz w:val="24"/>
          <w:szCs w:val="24"/>
        </w:rPr>
        <w:t>Kinakoni-Imali-Kiangini-Kivwauni</w:t>
      </w:r>
      <w:proofErr w:type="spellEnd"/>
      <w:r w:rsidR="002233B9" w:rsidRPr="002233B9">
        <w:rPr>
          <w:rFonts w:ascii="Times New Roman" w:hAnsi="Times New Roman" w:cs="Times New Roman"/>
          <w:sz w:val="24"/>
          <w:szCs w:val="24"/>
        </w:rPr>
        <w:t xml:space="preserve"> Road. Construction of </w:t>
      </w:r>
      <w:proofErr w:type="spellStart"/>
      <w:r w:rsidR="002233B9" w:rsidRPr="002233B9">
        <w:rPr>
          <w:rFonts w:ascii="Times New Roman" w:hAnsi="Times New Roman" w:cs="Times New Roman"/>
          <w:sz w:val="24"/>
          <w:szCs w:val="24"/>
        </w:rPr>
        <w:t>Nzianzuni</w:t>
      </w:r>
      <w:proofErr w:type="spellEnd"/>
      <w:r w:rsidR="002233B9" w:rsidRPr="002233B9">
        <w:rPr>
          <w:rFonts w:ascii="Times New Roman" w:hAnsi="Times New Roman" w:cs="Times New Roman"/>
          <w:sz w:val="24"/>
          <w:szCs w:val="24"/>
        </w:rPr>
        <w:t xml:space="preserve"> Drift Along </w:t>
      </w:r>
      <w:proofErr w:type="spellStart"/>
      <w:r w:rsidR="002233B9" w:rsidRPr="002233B9">
        <w:rPr>
          <w:rFonts w:ascii="Times New Roman" w:hAnsi="Times New Roman" w:cs="Times New Roman"/>
          <w:sz w:val="24"/>
          <w:szCs w:val="24"/>
        </w:rPr>
        <w:t>Kaveta-Ilooi</w:t>
      </w:r>
      <w:proofErr w:type="spellEnd"/>
      <w:r w:rsidR="002233B9" w:rsidRPr="002233B9">
        <w:rPr>
          <w:rFonts w:ascii="Times New Roman" w:hAnsi="Times New Roman" w:cs="Times New Roman"/>
          <w:sz w:val="24"/>
          <w:szCs w:val="24"/>
        </w:rPr>
        <w:t xml:space="preserve"> Road at Kwa </w:t>
      </w:r>
      <w:proofErr w:type="spellStart"/>
      <w:r w:rsidR="002233B9" w:rsidRPr="002233B9">
        <w:rPr>
          <w:rFonts w:ascii="Times New Roman" w:hAnsi="Times New Roman" w:cs="Times New Roman"/>
          <w:sz w:val="24"/>
          <w:szCs w:val="24"/>
        </w:rPr>
        <w:t>Muthini</w:t>
      </w:r>
      <w:proofErr w:type="spellEnd"/>
      <w:r w:rsidR="002233B9" w:rsidRPr="002233B9">
        <w:rPr>
          <w:rFonts w:ascii="Times New Roman" w:hAnsi="Times New Roman" w:cs="Times New Roman"/>
          <w:sz w:val="24"/>
          <w:szCs w:val="24"/>
        </w:rPr>
        <w:t xml:space="preserve">. </w:t>
      </w:r>
      <w:proofErr w:type="spellStart"/>
      <w:r w:rsidR="002233B9" w:rsidRPr="002233B9">
        <w:rPr>
          <w:rFonts w:ascii="Times New Roman" w:hAnsi="Times New Roman" w:cs="Times New Roman"/>
          <w:sz w:val="24"/>
          <w:szCs w:val="24"/>
        </w:rPr>
        <w:t>Nzambani</w:t>
      </w:r>
      <w:proofErr w:type="spellEnd"/>
      <w:r w:rsidR="002233B9" w:rsidRPr="002233B9">
        <w:rPr>
          <w:rFonts w:ascii="Times New Roman" w:hAnsi="Times New Roman" w:cs="Times New Roman"/>
          <w:sz w:val="24"/>
          <w:szCs w:val="24"/>
        </w:rPr>
        <w:t xml:space="preserve"> Police Station - </w:t>
      </w:r>
      <w:proofErr w:type="spellStart"/>
      <w:r w:rsidR="002233B9" w:rsidRPr="002233B9">
        <w:rPr>
          <w:rFonts w:ascii="Times New Roman" w:hAnsi="Times New Roman" w:cs="Times New Roman"/>
          <w:sz w:val="24"/>
          <w:szCs w:val="24"/>
        </w:rPr>
        <w:t>Kateke</w:t>
      </w:r>
      <w:proofErr w:type="spellEnd"/>
      <w:r w:rsidR="002233B9" w:rsidRPr="002233B9">
        <w:rPr>
          <w:rFonts w:ascii="Times New Roman" w:hAnsi="Times New Roman" w:cs="Times New Roman"/>
          <w:sz w:val="24"/>
          <w:szCs w:val="24"/>
        </w:rPr>
        <w:t xml:space="preserve"> Primary School -</w:t>
      </w:r>
      <w:proofErr w:type="spellStart"/>
      <w:r w:rsidR="002233B9" w:rsidRPr="002233B9">
        <w:rPr>
          <w:rFonts w:ascii="Times New Roman" w:hAnsi="Times New Roman" w:cs="Times New Roman"/>
          <w:sz w:val="24"/>
          <w:szCs w:val="24"/>
        </w:rPr>
        <w:t>Kiangwa</w:t>
      </w:r>
      <w:proofErr w:type="spellEnd"/>
      <w:r w:rsidR="002233B9" w:rsidRPr="002233B9">
        <w:rPr>
          <w:rFonts w:ascii="Times New Roman" w:hAnsi="Times New Roman" w:cs="Times New Roman"/>
          <w:sz w:val="24"/>
          <w:szCs w:val="24"/>
        </w:rPr>
        <w:t xml:space="preserve"> Shopping Centre. Road works at Kwa Mbuvi-</w:t>
      </w:r>
      <w:proofErr w:type="spellStart"/>
      <w:r w:rsidR="002233B9" w:rsidRPr="002233B9">
        <w:rPr>
          <w:rFonts w:ascii="Times New Roman" w:hAnsi="Times New Roman" w:cs="Times New Roman"/>
          <w:sz w:val="24"/>
          <w:szCs w:val="24"/>
        </w:rPr>
        <w:t>Mwangeni</w:t>
      </w:r>
      <w:proofErr w:type="spellEnd"/>
      <w:r w:rsidR="002233B9" w:rsidRPr="002233B9">
        <w:rPr>
          <w:rFonts w:ascii="Times New Roman" w:hAnsi="Times New Roman" w:cs="Times New Roman"/>
          <w:sz w:val="24"/>
          <w:szCs w:val="24"/>
        </w:rPr>
        <w:t xml:space="preserve">. Improvement of </w:t>
      </w:r>
      <w:proofErr w:type="spellStart"/>
      <w:r w:rsidR="002233B9" w:rsidRPr="002233B9">
        <w:rPr>
          <w:rFonts w:ascii="Times New Roman" w:hAnsi="Times New Roman" w:cs="Times New Roman"/>
          <w:sz w:val="24"/>
          <w:szCs w:val="24"/>
        </w:rPr>
        <w:t>Syombuku</w:t>
      </w:r>
      <w:proofErr w:type="spellEnd"/>
      <w:r w:rsidR="002233B9" w:rsidRPr="002233B9">
        <w:rPr>
          <w:rFonts w:ascii="Times New Roman" w:hAnsi="Times New Roman" w:cs="Times New Roman"/>
          <w:sz w:val="24"/>
          <w:szCs w:val="24"/>
        </w:rPr>
        <w:t xml:space="preserve">-Kwa </w:t>
      </w:r>
      <w:proofErr w:type="spellStart"/>
      <w:r w:rsidR="002233B9" w:rsidRPr="002233B9">
        <w:rPr>
          <w:rFonts w:ascii="Times New Roman" w:hAnsi="Times New Roman" w:cs="Times New Roman"/>
          <w:sz w:val="24"/>
          <w:szCs w:val="24"/>
        </w:rPr>
        <w:t>Isika</w:t>
      </w:r>
      <w:proofErr w:type="spellEnd"/>
      <w:r w:rsidR="002233B9" w:rsidRPr="002233B9">
        <w:rPr>
          <w:rFonts w:ascii="Times New Roman" w:hAnsi="Times New Roman" w:cs="Times New Roman"/>
          <w:sz w:val="24"/>
          <w:szCs w:val="24"/>
        </w:rPr>
        <w:t xml:space="preserve"> Road with a drift at </w:t>
      </w:r>
      <w:proofErr w:type="spellStart"/>
      <w:r w:rsidR="002233B9" w:rsidRPr="002233B9">
        <w:rPr>
          <w:rFonts w:ascii="Times New Roman" w:hAnsi="Times New Roman" w:cs="Times New Roman"/>
          <w:sz w:val="24"/>
          <w:szCs w:val="24"/>
        </w:rPr>
        <w:t>Nzeeu</w:t>
      </w:r>
      <w:proofErr w:type="spellEnd"/>
      <w:r w:rsidR="002233B9" w:rsidRPr="002233B9">
        <w:rPr>
          <w:rFonts w:ascii="Times New Roman" w:hAnsi="Times New Roman" w:cs="Times New Roman"/>
          <w:sz w:val="24"/>
          <w:szCs w:val="24"/>
        </w:rPr>
        <w:t xml:space="preserve"> River.</w:t>
      </w:r>
    </w:p>
    <w:p w14:paraId="2206DE94" w14:textId="77777777" w:rsidR="002233B9" w:rsidRPr="002233B9" w:rsidRDefault="002233B9" w:rsidP="002233B9">
      <w:pPr>
        <w:tabs>
          <w:tab w:val="left" w:pos="720"/>
        </w:tabs>
        <w:spacing w:after="0"/>
        <w:jc w:val="both"/>
        <w:rPr>
          <w:rFonts w:ascii="Times New Roman" w:hAnsi="Times New Roman" w:cs="Times New Roman"/>
          <w:sz w:val="24"/>
          <w:szCs w:val="24"/>
        </w:rPr>
      </w:pPr>
      <w:r w:rsidRPr="002233B9">
        <w:rPr>
          <w:rFonts w:ascii="Times New Roman" w:hAnsi="Times New Roman" w:cs="Times New Roman"/>
          <w:sz w:val="24"/>
          <w:szCs w:val="24"/>
        </w:rPr>
        <w:t xml:space="preserve">The County Government of </w:t>
      </w:r>
      <w:proofErr w:type="spellStart"/>
      <w:r w:rsidRPr="002233B9">
        <w:rPr>
          <w:rFonts w:ascii="Times New Roman" w:hAnsi="Times New Roman" w:cs="Times New Roman"/>
          <w:sz w:val="24"/>
          <w:szCs w:val="24"/>
        </w:rPr>
        <w:t>Kitui</w:t>
      </w:r>
      <w:proofErr w:type="spellEnd"/>
      <w:r w:rsidRPr="002233B9">
        <w:rPr>
          <w:rFonts w:ascii="Times New Roman" w:hAnsi="Times New Roman" w:cs="Times New Roman"/>
          <w:sz w:val="24"/>
          <w:szCs w:val="24"/>
        </w:rPr>
        <w:t xml:space="preserve"> in partnership with the NCA trained 4000 contractors. The team comprised 130 PWDs, 740 women, 1069 youth, 900 of men above 50 years, and 1161 of the general category.</w:t>
      </w:r>
    </w:p>
    <w:p w14:paraId="1370AF66" w14:textId="77777777" w:rsidR="002233B9" w:rsidRPr="00062C76" w:rsidRDefault="002233B9" w:rsidP="002233B9">
      <w:pPr>
        <w:tabs>
          <w:tab w:val="left" w:pos="720"/>
        </w:tabs>
        <w:spacing w:after="0"/>
        <w:jc w:val="both"/>
        <w:rPr>
          <w:rFonts w:ascii="Times New Roman" w:hAnsi="Times New Roman"/>
          <w:sz w:val="24"/>
          <w:szCs w:val="24"/>
        </w:rPr>
      </w:pPr>
    </w:p>
    <w:p w14:paraId="7389C7E5" w14:textId="77777777" w:rsidR="002233B9" w:rsidRDefault="002233B9" w:rsidP="0077728A">
      <w:pPr>
        <w:spacing w:after="0"/>
        <w:rPr>
          <w:rFonts w:ascii="Times New Roman" w:hAnsi="Times New Roman" w:cs="Times New Roman"/>
          <w:b/>
          <w:bCs/>
          <w:sz w:val="24"/>
          <w:szCs w:val="24"/>
        </w:rPr>
      </w:pPr>
    </w:p>
    <w:p w14:paraId="44785005" w14:textId="77777777" w:rsidR="00043100" w:rsidRDefault="00043100">
      <w:pPr>
        <w:rPr>
          <w:rFonts w:ascii="Times New Roman" w:hAnsi="Times New Roman" w:cs="Times New Roman"/>
          <w:b/>
        </w:rPr>
      </w:pPr>
    </w:p>
    <w:p w14:paraId="56A29CB1" w14:textId="77777777" w:rsidR="00043100" w:rsidRDefault="00043100">
      <w:pPr>
        <w:rPr>
          <w:rFonts w:ascii="Times New Roman" w:hAnsi="Times New Roman" w:cs="Times New Roman"/>
          <w:b/>
        </w:rPr>
      </w:pPr>
    </w:p>
    <w:p w14:paraId="37621A14" w14:textId="77777777" w:rsidR="00043100" w:rsidRDefault="00043100">
      <w:pPr>
        <w:rPr>
          <w:rFonts w:ascii="Times New Roman" w:hAnsi="Times New Roman" w:cs="Times New Roman"/>
          <w:b/>
        </w:rPr>
      </w:pPr>
    </w:p>
    <w:p w14:paraId="498F3AB2" w14:textId="77777777" w:rsidR="00043100" w:rsidRDefault="00043100">
      <w:pPr>
        <w:rPr>
          <w:rFonts w:ascii="Times New Roman" w:hAnsi="Times New Roman" w:cs="Times New Roman"/>
          <w:b/>
        </w:rPr>
      </w:pPr>
    </w:p>
    <w:p w14:paraId="16CB98CE" w14:textId="77777777" w:rsidR="00043100" w:rsidRDefault="00043100">
      <w:pPr>
        <w:rPr>
          <w:rFonts w:ascii="Times New Roman" w:hAnsi="Times New Roman" w:cs="Times New Roman"/>
          <w:b/>
        </w:rPr>
      </w:pPr>
    </w:p>
    <w:p w14:paraId="5714743C" w14:textId="77777777" w:rsidR="00043100" w:rsidRDefault="00043100">
      <w:pPr>
        <w:rPr>
          <w:rFonts w:ascii="Times New Roman" w:hAnsi="Times New Roman" w:cs="Times New Roman"/>
          <w:b/>
        </w:rPr>
        <w:sectPr w:rsidR="00043100" w:rsidSect="00043100">
          <w:pgSz w:w="11906" w:h="16838"/>
          <w:pgMar w:top="1440" w:right="1440" w:bottom="1440" w:left="1440" w:header="708" w:footer="708" w:gutter="0"/>
          <w:cols w:space="708"/>
          <w:docGrid w:linePitch="360"/>
        </w:sectPr>
      </w:pPr>
    </w:p>
    <w:p w14:paraId="3DE618DA" w14:textId="7690D77F" w:rsidR="00FC054B" w:rsidRPr="00BD4004" w:rsidRDefault="003222C5">
      <w:pPr>
        <w:rPr>
          <w:b/>
          <w:bCs/>
        </w:rPr>
      </w:pPr>
      <w:r w:rsidRPr="008D5FEB">
        <w:rPr>
          <w:b/>
          <w:bCs/>
        </w:rPr>
        <w:lastRenderedPageBreak/>
        <w:t>PART E: Summary of the Programme Key Outputs and Pe</w:t>
      </w:r>
      <w:r w:rsidR="0006677E">
        <w:rPr>
          <w:b/>
          <w:bCs/>
        </w:rPr>
        <w:t>rformance Indicators for FY 2024/2025- 2027</w:t>
      </w:r>
      <w:r w:rsidRPr="008D5FEB">
        <w:rPr>
          <w:b/>
          <w:bCs/>
        </w:rPr>
        <w:t>/202</w:t>
      </w:r>
      <w:r w:rsidR="0006677E">
        <w:rPr>
          <w:b/>
          <w:bCs/>
        </w:rPr>
        <w:t>8</w:t>
      </w:r>
    </w:p>
    <w:tbl>
      <w:tblPr>
        <w:tblW w:w="5000" w:type="pct"/>
        <w:tblLook w:val="04A0" w:firstRow="1" w:lastRow="0" w:firstColumn="1" w:lastColumn="0" w:noHBand="0" w:noVBand="1"/>
      </w:tblPr>
      <w:tblGrid>
        <w:gridCol w:w="1794"/>
        <w:gridCol w:w="3933"/>
        <w:gridCol w:w="2714"/>
        <w:gridCol w:w="1303"/>
        <w:gridCol w:w="1303"/>
        <w:gridCol w:w="1428"/>
        <w:gridCol w:w="1473"/>
      </w:tblGrid>
      <w:tr w:rsidR="00BD4004" w:rsidRPr="00BD4004" w14:paraId="110F360F" w14:textId="77777777" w:rsidTr="00BD4004">
        <w:trPr>
          <w:trHeight w:val="456"/>
          <w:tblHeader/>
        </w:trPr>
        <w:tc>
          <w:tcPr>
            <w:tcW w:w="643" w:type="pct"/>
            <w:tcBorders>
              <w:top w:val="single" w:sz="4" w:space="0" w:color="auto"/>
              <w:left w:val="single" w:sz="4" w:space="0" w:color="auto"/>
              <w:bottom w:val="single" w:sz="4" w:space="0" w:color="auto"/>
              <w:right w:val="single" w:sz="4" w:space="0" w:color="auto"/>
            </w:tcBorders>
            <w:shd w:val="clear" w:color="000000" w:fill="FFF2CC"/>
            <w:hideMark/>
          </w:tcPr>
          <w:p w14:paraId="6EE573E6" w14:textId="77777777" w:rsidR="00BD4004" w:rsidRPr="00BD4004" w:rsidRDefault="00BD4004" w:rsidP="00BD4004">
            <w:pPr>
              <w:spacing w:after="0" w:line="240" w:lineRule="auto"/>
              <w:rPr>
                <w:rFonts w:ascii="Arial Narrow" w:eastAsia="Times New Roman" w:hAnsi="Arial Narrow" w:cs="Calibri"/>
                <w:b/>
                <w:bCs/>
                <w:color w:val="000000"/>
                <w:sz w:val="20"/>
                <w:szCs w:val="20"/>
                <w:lang w:val="en-US"/>
              </w:rPr>
            </w:pPr>
            <w:proofErr w:type="spellStart"/>
            <w:r w:rsidRPr="00BD4004">
              <w:rPr>
                <w:rFonts w:ascii="Arial Narrow" w:eastAsia="Times New Roman" w:hAnsi="Arial Narrow" w:cs="Calibri"/>
                <w:b/>
                <w:bCs/>
                <w:color w:val="000000"/>
                <w:sz w:val="20"/>
                <w:szCs w:val="20"/>
                <w:lang w:val="en-US"/>
              </w:rPr>
              <w:t>Programme</w:t>
            </w:r>
            <w:proofErr w:type="spellEnd"/>
            <w:r w:rsidRPr="00BD4004">
              <w:rPr>
                <w:rFonts w:ascii="Arial Narrow" w:eastAsia="Times New Roman" w:hAnsi="Arial Narrow" w:cs="Calibri"/>
                <w:b/>
                <w:bCs/>
                <w:color w:val="000000"/>
                <w:sz w:val="20"/>
                <w:szCs w:val="20"/>
                <w:lang w:val="en-US"/>
              </w:rPr>
              <w:t xml:space="preserve"> </w:t>
            </w:r>
          </w:p>
        </w:tc>
        <w:tc>
          <w:tcPr>
            <w:tcW w:w="1410" w:type="pct"/>
            <w:tcBorders>
              <w:top w:val="single" w:sz="4" w:space="0" w:color="auto"/>
              <w:left w:val="nil"/>
              <w:bottom w:val="single" w:sz="4" w:space="0" w:color="auto"/>
              <w:right w:val="single" w:sz="4" w:space="0" w:color="auto"/>
            </w:tcBorders>
            <w:shd w:val="clear" w:color="000000" w:fill="FFF2CC"/>
            <w:hideMark/>
          </w:tcPr>
          <w:p w14:paraId="739C28BA" w14:textId="77777777" w:rsidR="00BD4004" w:rsidRPr="00BD4004" w:rsidRDefault="00BD4004" w:rsidP="00BD4004">
            <w:pPr>
              <w:spacing w:after="0" w:line="240" w:lineRule="auto"/>
              <w:rPr>
                <w:rFonts w:ascii="Arial Narrow" w:eastAsia="Times New Roman" w:hAnsi="Arial Narrow" w:cs="Calibri"/>
                <w:b/>
                <w:bCs/>
                <w:color w:val="000000"/>
                <w:sz w:val="20"/>
                <w:szCs w:val="20"/>
                <w:lang w:val="en-US"/>
              </w:rPr>
            </w:pPr>
            <w:r w:rsidRPr="00BD4004">
              <w:rPr>
                <w:rFonts w:ascii="Arial Narrow" w:eastAsia="Times New Roman" w:hAnsi="Arial Narrow" w:cs="Calibri"/>
                <w:b/>
                <w:bCs/>
                <w:color w:val="000000"/>
                <w:sz w:val="20"/>
                <w:szCs w:val="20"/>
                <w:lang w:val="en-US"/>
              </w:rPr>
              <w:t xml:space="preserve">Key Outputs </w:t>
            </w:r>
          </w:p>
        </w:tc>
        <w:tc>
          <w:tcPr>
            <w:tcW w:w="973" w:type="pct"/>
            <w:tcBorders>
              <w:top w:val="single" w:sz="4" w:space="0" w:color="auto"/>
              <w:left w:val="nil"/>
              <w:bottom w:val="single" w:sz="4" w:space="0" w:color="auto"/>
              <w:right w:val="single" w:sz="4" w:space="0" w:color="auto"/>
            </w:tcBorders>
            <w:shd w:val="clear" w:color="000000" w:fill="FFF2CC"/>
            <w:hideMark/>
          </w:tcPr>
          <w:p w14:paraId="48D3503F" w14:textId="77777777" w:rsidR="00BD4004" w:rsidRPr="00BD4004" w:rsidRDefault="00BD4004" w:rsidP="00BD4004">
            <w:pPr>
              <w:spacing w:after="0" w:line="240" w:lineRule="auto"/>
              <w:rPr>
                <w:rFonts w:ascii="Arial Narrow" w:eastAsia="Times New Roman" w:hAnsi="Arial Narrow" w:cs="Calibri"/>
                <w:b/>
                <w:bCs/>
                <w:color w:val="000000"/>
                <w:sz w:val="20"/>
                <w:szCs w:val="20"/>
                <w:lang w:val="en-US"/>
              </w:rPr>
            </w:pPr>
            <w:r w:rsidRPr="00BD4004">
              <w:rPr>
                <w:rFonts w:ascii="Arial Narrow" w:eastAsia="Times New Roman" w:hAnsi="Arial Narrow" w:cs="Calibri"/>
                <w:b/>
                <w:bCs/>
                <w:color w:val="000000"/>
                <w:sz w:val="20"/>
                <w:szCs w:val="20"/>
                <w:lang w:val="en-US"/>
              </w:rPr>
              <w:t xml:space="preserve">Key Performance Indicators </w:t>
            </w:r>
          </w:p>
        </w:tc>
        <w:tc>
          <w:tcPr>
            <w:tcW w:w="467" w:type="pct"/>
            <w:tcBorders>
              <w:top w:val="single" w:sz="4" w:space="0" w:color="auto"/>
              <w:left w:val="nil"/>
              <w:bottom w:val="single" w:sz="4" w:space="0" w:color="auto"/>
              <w:right w:val="single" w:sz="4" w:space="0" w:color="auto"/>
            </w:tcBorders>
            <w:shd w:val="clear" w:color="000000" w:fill="FFF2CC"/>
            <w:hideMark/>
          </w:tcPr>
          <w:p w14:paraId="6DBA5148" w14:textId="77777777" w:rsidR="00BD4004" w:rsidRPr="00BD4004" w:rsidRDefault="00BD4004" w:rsidP="00BD4004">
            <w:pPr>
              <w:spacing w:after="0" w:line="240" w:lineRule="auto"/>
              <w:rPr>
                <w:rFonts w:ascii="Arial Narrow" w:eastAsia="Times New Roman" w:hAnsi="Arial Narrow" w:cs="Calibri"/>
                <w:b/>
                <w:bCs/>
                <w:color w:val="000000"/>
                <w:sz w:val="20"/>
                <w:szCs w:val="20"/>
                <w:lang w:val="en-US"/>
              </w:rPr>
            </w:pPr>
            <w:r w:rsidRPr="00BD4004">
              <w:rPr>
                <w:rFonts w:ascii="Arial Narrow" w:eastAsia="Times New Roman" w:hAnsi="Arial Narrow" w:cs="Calibri"/>
                <w:b/>
                <w:bCs/>
                <w:color w:val="000000"/>
                <w:sz w:val="20"/>
                <w:szCs w:val="20"/>
                <w:lang w:val="en-US"/>
              </w:rPr>
              <w:t>Baseline 2024/25</w:t>
            </w:r>
          </w:p>
        </w:tc>
        <w:tc>
          <w:tcPr>
            <w:tcW w:w="467" w:type="pct"/>
            <w:tcBorders>
              <w:top w:val="single" w:sz="4" w:space="0" w:color="auto"/>
              <w:left w:val="nil"/>
              <w:bottom w:val="single" w:sz="4" w:space="0" w:color="auto"/>
              <w:right w:val="single" w:sz="4" w:space="0" w:color="auto"/>
            </w:tcBorders>
            <w:shd w:val="clear" w:color="000000" w:fill="FFF2CC"/>
            <w:hideMark/>
          </w:tcPr>
          <w:p w14:paraId="1FCD338A" w14:textId="77777777" w:rsidR="00BD4004" w:rsidRPr="00BD4004" w:rsidRDefault="00BD4004" w:rsidP="00BD4004">
            <w:pPr>
              <w:spacing w:after="0" w:line="240" w:lineRule="auto"/>
              <w:rPr>
                <w:rFonts w:ascii="Arial Narrow" w:eastAsia="Times New Roman" w:hAnsi="Arial Narrow" w:cs="Calibri"/>
                <w:b/>
                <w:bCs/>
                <w:color w:val="000000"/>
                <w:sz w:val="20"/>
                <w:szCs w:val="20"/>
                <w:lang w:val="en-US"/>
              </w:rPr>
            </w:pPr>
            <w:r w:rsidRPr="00BD4004">
              <w:rPr>
                <w:rFonts w:ascii="Arial Narrow" w:eastAsia="Times New Roman" w:hAnsi="Arial Narrow" w:cs="Calibri"/>
                <w:b/>
                <w:bCs/>
                <w:color w:val="000000"/>
                <w:sz w:val="20"/>
                <w:szCs w:val="20"/>
                <w:lang w:val="en-US"/>
              </w:rPr>
              <w:t>Target 2025/26</w:t>
            </w:r>
          </w:p>
        </w:tc>
        <w:tc>
          <w:tcPr>
            <w:tcW w:w="512" w:type="pct"/>
            <w:tcBorders>
              <w:top w:val="single" w:sz="4" w:space="0" w:color="auto"/>
              <w:left w:val="nil"/>
              <w:bottom w:val="single" w:sz="4" w:space="0" w:color="auto"/>
              <w:right w:val="single" w:sz="4" w:space="0" w:color="auto"/>
            </w:tcBorders>
            <w:shd w:val="clear" w:color="000000" w:fill="FFF2CC"/>
            <w:hideMark/>
          </w:tcPr>
          <w:p w14:paraId="1E3EFCB1" w14:textId="77777777" w:rsidR="00BD4004" w:rsidRPr="00BD4004" w:rsidRDefault="00BD4004" w:rsidP="00BD4004">
            <w:pPr>
              <w:spacing w:after="0" w:line="240" w:lineRule="auto"/>
              <w:rPr>
                <w:rFonts w:ascii="Arial Narrow" w:eastAsia="Times New Roman" w:hAnsi="Arial Narrow" w:cs="Calibri"/>
                <w:b/>
                <w:bCs/>
                <w:color w:val="000000"/>
                <w:sz w:val="20"/>
                <w:szCs w:val="20"/>
                <w:lang w:val="en-US"/>
              </w:rPr>
            </w:pPr>
            <w:r w:rsidRPr="00BD4004">
              <w:rPr>
                <w:rFonts w:ascii="Arial Narrow" w:eastAsia="Times New Roman" w:hAnsi="Arial Narrow" w:cs="Calibri"/>
                <w:b/>
                <w:bCs/>
                <w:color w:val="000000"/>
                <w:sz w:val="20"/>
                <w:szCs w:val="20"/>
                <w:lang w:val="en-US"/>
              </w:rPr>
              <w:t>Target 2026/27</w:t>
            </w:r>
          </w:p>
        </w:tc>
        <w:tc>
          <w:tcPr>
            <w:tcW w:w="528" w:type="pct"/>
            <w:tcBorders>
              <w:top w:val="single" w:sz="4" w:space="0" w:color="auto"/>
              <w:left w:val="nil"/>
              <w:bottom w:val="single" w:sz="4" w:space="0" w:color="auto"/>
              <w:right w:val="single" w:sz="4" w:space="0" w:color="auto"/>
            </w:tcBorders>
            <w:shd w:val="clear" w:color="000000" w:fill="FFF2CC"/>
            <w:hideMark/>
          </w:tcPr>
          <w:p w14:paraId="7170D7AF" w14:textId="77777777" w:rsidR="00BD4004" w:rsidRPr="00BD4004" w:rsidRDefault="00BD4004" w:rsidP="00BD4004">
            <w:pPr>
              <w:spacing w:after="0" w:line="240" w:lineRule="auto"/>
              <w:rPr>
                <w:rFonts w:ascii="Arial Narrow" w:eastAsia="Times New Roman" w:hAnsi="Arial Narrow" w:cs="Calibri"/>
                <w:b/>
                <w:bCs/>
                <w:color w:val="000000"/>
                <w:sz w:val="20"/>
                <w:szCs w:val="20"/>
                <w:lang w:val="en-US"/>
              </w:rPr>
            </w:pPr>
            <w:r w:rsidRPr="00BD4004">
              <w:rPr>
                <w:rFonts w:ascii="Arial Narrow" w:eastAsia="Times New Roman" w:hAnsi="Arial Narrow" w:cs="Calibri"/>
                <w:b/>
                <w:bCs/>
                <w:color w:val="000000"/>
                <w:sz w:val="20"/>
                <w:szCs w:val="20"/>
                <w:lang w:val="en-US"/>
              </w:rPr>
              <w:t>Target 2027/28</w:t>
            </w:r>
          </w:p>
        </w:tc>
      </w:tr>
      <w:tr w:rsidR="00BD4004" w:rsidRPr="00BD4004" w14:paraId="774641CB" w14:textId="77777777" w:rsidTr="00BD4004">
        <w:trPr>
          <w:trHeight w:val="276"/>
        </w:trPr>
        <w:tc>
          <w:tcPr>
            <w:tcW w:w="643" w:type="pct"/>
            <w:vMerge w:val="restart"/>
            <w:tcBorders>
              <w:top w:val="nil"/>
              <w:left w:val="single" w:sz="4" w:space="0" w:color="auto"/>
              <w:bottom w:val="single" w:sz="4" w:space="0" w:color="auto"/>
              <w:right w:val="single" w:sz="4" w:space="0" w:color="auto"/>
            </w:tcBorders>
            <w:shd w:val="clear" w:color="auto" w:fill="auto"/>
            <w:hideMark/>
          </w:tcPr>
          <w:p w14:paraId="0F999D11"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General Administration and Support Services</w:t>
            </w:r>
          </w:p>
        </w:tc>
        <w:tc>
          <w:tcPr>
            <w:tcW w:w="1410" w:type="pct"/>
            <w:tcBorders>
              <w:top w:val="nil"/>
              <w:left w:val="nil"/>
              <w:bottom w:val="single" w:sz="4" w:space="0" w:color="auto"/>
              <w:right w:val="single" w:sz="4" w:space="0" w:color="auto"/>
            </w:tcBorders>
            <w:shd w:val="clear" w:color="auto" w:fill="auto"/>
            <w:hideMark/>
          </w:tcPr>
          <w:p w14:paraId="132B50D2" w14:textId="35B15CAD"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Personnel Emolument’s- PE</w:t>
            </w:r>
          </w:p>
        </w:tc>
        <w:tc>
          <w:tcPr>
            <w:tcW w:w="973" w:type="pct"/>
            <w:tcBorders>
              <w:top w:val="nil"/>
              <w:left w:val="nil"/>
              <w:bottom w:val="single" w:sz="4" w:space="0" w:color="auto"/>
              <w:right w:val="single" w:sz="4" w:space="0" w:color="auto"/>
            </w:tcBorders>
            <w:shd w:val="clear" w:color="auto" w:fill="auto"/>
            <w:hideMark/>
          </w:tcPr>
          <w:p w14:paraId="7FC8523D"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Number of staff employed</w:t>
            </w:r>
          </w:p>
        </w:tc>
        <w:tc>
          <w:tcPr>
            <w:tcW w:w="467" w:type="pct"/>
            <w:tcBorders>
              <w:top w:val="nil"/>
              <w:left w:val="nil"/>
              <w:bottom w:val="single" w:sz="4" w:space="0" w:color="auto"/>
              <w:right w:val="single" w:sz="4" w:space="0" w:color="auto"/>
            </w:tcBorders>
            <w:shd w:val="clear" w:color="auto" w:fill="auto"/>
            <w:hideMark/>
          </w:tcPr>
          <w:p w14:paraId="4307F914"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155,338,312</w:t>
            </w:r>
          </w:p>
        </w:tc>
        <w:tc>
          <w:tcPr>
            <w:tcW w:w="467" w:type="pct"/>
            <w:tcBorders>
              <w:top w:val="nil"/>
              <w:left w:val="nil"/>
              <w:bottom w:val="single" w:sz="4" w:space="0" w:color="auto"/>
              <w:right w:val="single" w:sz="4" w:space="0" w:color="auto"/>
            </w:tcBorders>
            <w:shd w:val="clear" w:color="auto" w:fill="auto"/>
            <w:hideMark/>
          </w:tcPr>
          <w:p w14:paraId="23EB451E"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158,445,078</w:t>
            </w:r>
          </w:p>
        </w:tc>
        <w:tc>
          <w:tcPr>
            <w:tcW w:w="512" w:type="pct"/>
            <w:tcBorders>
              <w:top w:val="nil"/>
              <w:left w:val="nil"/>
              <w:bottom w:val="single" w:sz="4" w:space="0" w:color="auto"/>
              <w:right w:val="single" w:sz="4" w:space="0" w:color="auto"/>
            </w:tcBorders>
            <w:shd w:val="clear" w:color="auto" w:fill="auto"/>
            <w:noWrap/>
            <w:hideMark/>
          </w:tcPr>
          <w:p w14:paraId="13C74301"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174,289,586</w:t>
            </w:r>
          </w:p>
        </w:tc>
        <w:tc>
          <w:tcPr>
            <w:tcW w:w="528" w:type="pct"/>
            <w:tcBorders>
              <w:top w:val="nil"/>
              <w:left w:val="nil"/>
              <w:bottom w:val="single" w:sz="4" w:space="0" w:color="auto"/>
              <w:right w:val="single" w:sz="4" w:space="0" w:color="auto"/>
            </w:tcBorders>
            <w:shd w:val="clear" w:color="auto" w:fill="auto"/>
            <w:noWrap/>
            <w:hideMark/>
          </w:tcPr>
          <w:p w14:paraId="5E622C31"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191,718,544</w:t>
            </w:r>
          </w:p>
        </w:tc>
      </w:tr>
      <w:tr w:rsidR="00BD4004" w:rsidRPr="00BD4004" w14:paraId="03A7BF14" w14:textId="77777777" w:rsidTr="00BD4004">
        <w:trPr>
          <w:trHeight w:val="432"/>
        </w:trPr>
        <w:tc>
          <w:tcPr>
            <w:tcW w:w="643" w:type="pct"/>
            <w:vMerge/>
            <w:tcBorders>
              <w:top w:val="nil"/>
              <w:left w:val="single" w:sz="4" w:space="0" w:color="auto"/>
              <w:bottom w:val="single" w:sz="4" w:space="0" w:color="auto"/>
              <w:right w:val="single" w:sz="4" w:space="0" w:color="auto"/>
            </w:tcBorders>
            <w:vAlign w:val="center"/>
            <w:hideMark/>
          </w:tcPr>
          <w:p w14:paraId="5D56FB76"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1410" w:type="pct"/>
            <w:tcBorders>
              <w:top w:val="nil"/>
              <w:left w:val="nil"/>
              <w:bottom w:val="single" w:sz="4" w:space="0" w:color="auto"/>
              <w:right w:val="single" w:sz="4" w:space="0" w:color="auto"/>
            </w:tcBorders>
            <w:shd w:val="clear" w:color="000000" w:fill="FFFFFF"/>
            <w:hideMark/>
          </w:tcPr>
          <w:p w14:paraId="6CF9BB4D" w14:textId="356D1B3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Operation and Maintenance</w:t>
            </w:r>
          </w:p>
        </w:tc>
        <w:tc>
          <w:tcPr>
            <w:tcW w:w="973" w:type="pct"/>
            <w:tcBorders>
              <w:top w:val="nil"/>
              <w:left w:val="nil"/>
              <w:bottom w:val="single" w:sz="4" w:space="0" w:color="auto"/>
              <w:right w:val="single" w:sz="4" w:space="0" w:color="auto"/>
            </w:tcBorders>
            <w:shd w:val="clear" w:color="000000" w:fill="FFFFFF"/>
            <w:hideMark/>
          </w:tcPr>
          <w:p w14:paraId="43936638"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Amount paid to general expenses</w:t>
            </w:r>
          </w:p>
        </w:tc>
        <w:tc>
          <w:tcPr>
            <w:tcW w:w="467" w:type="pct"/>
            <w:tcBorders>
              <w:top w:val="nil"/>
              <w:left w:val="nil"/>
              <w:bottom w:val="single" w:sz="4" w:space="0" w:color="auto"/>
              <w:right w:val="single" w:sz="4" w:space="0" w:color="auto"/>
            </w:tcBorders>
            <w:shd w:val="clear" w:color="000000" w:fill="FFFFFF"/>
            <w:hideMark/>
          </w:tcPr>
          <w:p w14:paraId="08C545E4"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445,098,850</w:t>
            </w:r>
          </w:p>
        </w:tc>
        <w:tc>
          <w:tcPr>
            <w:tcW w:w="467" w:type="pct"/>
            <w:tcBorders>
              <w:top w:val="nil"/>
              <w:left w:val="nil"/>
              <w:bottom w:val="single" w:sz="4" w:space="0" w:color="auto"/>
              <w:right w:val="single" w:sz="4" w:space="0" w:color="auto"/>
            </w:tcBorders>
            <w:shd w:val="clear" w:color="auto" w:fill="auto"/>
            <w:noWrap/>
            <w:hideMark/>
          </w:tcPr>
          <w:p w14:paraId="1317039D"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50,952,011</w:t>
            </w:r>
          </w:p>
        </w:tc>
        <w:tc>
          <w:tcPr>
            <w:tcW w:w="512" w:type="pct"/>
            <w:tcBorders>
              <w:top w:val="nil"/>
              <w:left w:val="nil"/>
              <w:bottom w:val="single" w:sz="4" w:space="0" w:color="auto"/>
              <w:right w:val="single" w:sz="4" w:space="0" w:color="auto"/>
            </w:tcBorders>
            <w:shd w:val="clear" w:color="auto" w:fill="auto"/>
            <w:noWrap/>
            <w:hideMark/>
          </w:tcPr>
          <w:p w14:paraId="74F251F5"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56,047,212</w:t>
            </w:r>
          </w:p>
        </w:tc>
        <w:tc>
          <w:tcPr>
            <w:tcW w:w="528" w:type="pct"/>
            <w:tcBorders>
              <w:top w:val="nil"/>
              <w:left w:val="nil"/>
              <w:bottom w:val="single" w:sz="4" w:space="0" w:color="auto"/>
              <w:right w:val="single" w:sz="4" w:space="0" w:color="auto"/>
            </w:tcBorders>
            <w:shd w:val="clear" w:color="auto" w:fill="auto"/>
            <w:noWrap/>
            <w:hideMark/>
          </w:tcPr>
          <w:p w14:paraId="0F3F1F7D"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61,651,933</w:t>
            </w:r>
          </w:p>
        </w:tc>
      </w:tr>
      <w:tr w:rsidR="00BD4004" w:rsidRPr="00BD4004" w14:paraId="50AE78CE" w14:textId="77777777" w:rsidTr="00BD4004">
        <w:trPr>
          <w:trHeight w:val="485"/>
        </w:trPr>
        <w:tc>
          <w:tcPr>
            <w:tcW w:w="643" w:type="pct"/>
            <w:vMerge w:val="restart"/>
            <w:tcBorders>
              <w:top w:val="nil"/>
              <w:left w:val="single" w:sz="4" w:space="0" w:color="auto"/>
              <w:bottom w:val="single" w:sz="4" w:space="0" w:color="auto"/>
              <w:right w:val="single" w:sz="4" w:space="0" w:color="auto"/>
            </w:tcBorders>
            <w:shd w:val="clear" w:color="auto" w:fill="auto"/>
            <w:hideMark/>
          </w:tcPr>
          <w:p w14:paraId="555A0C60"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Roads Department</w:t>
            </w:r>
          </w:p>
        </w:tc>
        <w:tc>
          <w:tcPr>
            <w:tcW w:w="1410" w:type="pct"/>
            <w:tcBorders>
              <w:top w:val="nil"/>
              <w:left w:val="nil"/>
              <w:bottom w:val="single" w:sz="4" w:space="0" w:color="auto"/>
              <w:right w:val="single" w:sz="4" w:space="0" w:color="auto"/>
            </w:tcBorders>
            <w:shd w:val="clear" w:color="auto" w:fill="auto"/>
            <w:hideMark/>
          </w:tcPr>
          <w:p w14:paraId="7A999BDC"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Major Roads (Fuel Levy - Grant Revote) RMLF - Construction and maintenance of roads, box culverts, slabs and drifts</w:t>
            </w:r>
          </w:p>
        </w:tc>
        <w:tc>
          <w:tcPr>
            <w:tcW w:w="973" w:type="pct"/>
            <w:tcBorders>
              <w:top w:val="nil"/>
              <w:left w:val="nil"/>
              <w:bottom w:val="single" w:sz="4" w:space="0" w:color="auto"/>
              <w:right w:val="single" w:sz="4" w:space="0" w:color="auto"/>
            </w:tcBorders>
            <w:shd w:val="clear" w:color="auto" w:fill="auto"/>
            <w:hideMark/>
          </w:tcPr>
          <w:p w14:paraId="71FD30B8"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KM of road Maintained</w:t>
            </w:r>
          </w:p>
        </w:tc>
        <w:tc>
          <w:tcPr>
            <w:tcW w:w="467" w:type="pct"/>
            <w:vMerge w:val="restart"/>
            <w:tcBorders>
              <w:top w:val="nil"/>
              <w:left w:val="single" w:sz="4" w:space="0" w:color="auto"/>
              <w:bottom w:val="single" w:sz="4" w:space="0" w:color="auto"/>
              <w:right w:val="single" w:sz="4" w:space="0" w:color="auto"/>
            </w:tcBorders>
            <w:shd w:val="clear" w:color="auto" w:fill="auto"/>
            <w:hideMark/>
          </w:tcPr>
          <w:p w14:paraId="1942EEF8"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445,098,850</w:t>
            </w:r>
          </w:p>
        </w:tc>
        <w:tc>
          <w:tcPr>
            <w:tcW w:w="467" w:type="pct"/>
            <w:vMerge w:val="restart"/>
            <w:tcBorders>
              <w:top w:val="nil"/>
              <w:left w:val="single" w:sz="4" w:space="0" w:color="auto"/>
              <w:bottom w:val="single" w:sz="4" w:space="0" w:color="auto"/>
              <w:right w:val="single" w:sz="4" w:space="0" w:color="auto"/>
            </w:tcBorders>
            <w:shd w:val="clear" w:color="auto" w:fill="auto"/>
            <w:noWrap/>
            <w:hideMark/>
          </w:tcPr>
          <w:p w14:paraId="37D657C4"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445,098,850</w:t>
            </w:r>
          </w:p>
        </w:tc>
        <w:tc>
          <w:tcPr>
            <w:tcW w:w="512" w:type="pct"/>
            <w:vMerge w:val="restart"/>
            <w:tcBorders>
              <w:top w:val="nil"/>
              <w:left w:val="single" w:sz="4" w:space="0" w:color="auto"/>
              <w:bottom w:val="single" w:sz="4" w:space="0" w:color="auto"/>
              <w:right w:val="single" w:sz="4" w:space="0" w:color="auto"/>
            </w:tcBorders>
            <w:shd w:val="clear" w:color="auto" w:fill="auto"/>
            <w:noWrap/>
            <w:hideMark/>
          </w:tcPr>
          <w:p w14:paraId="34F1D278"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489,608,735</w:t>
            </w:r>
          </w:p>
        </w:tc>
        <w:tc>
          <w:tcPr>
            <w:tcW w:w="528" w:type="pct"/>
            <w:vMerge w:val="restart"/>
            <w:tcBorders>
              <w:top w:val="nil"/>
              <w:left w:val="single" w:sz="4" w:space="0" w:color="auto"/>
              <w:bottom w:val="single" w:sz="4" w:space="0" w:color="auto"/>
              <w:right w:val="single" w:sz="4" w:space="0" w:color="auto"/>
            </w:tcBorders>
            <w:shd w:val="clear" w:color="auto" w:fill="auto"/>
            <w:noWrap/>
            <w:hideMark/>
          </w:tcPr>
          <w:p w14:paraId="3C241E62"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538,569,609</w:t>
            </w:r>
          </w:p>
        </w:tc>
      </w:tr>
      <w:tr w:rsidR="00BD4004" w:rsidRPr="00BD4004" w14:paraId="2C7126F6" w14:textId="77777777" w:rsidTr="00BD4004">
        <w:trPr>
          <w:trHeight w:val="323"/>
        </w:trPr>
        <w:tc>
          <w:tcPr>
            <w:tcW w:w="643" w:type="pct"/>
            <w:vMerge/>
            <w:tcBorders>
              <w:top w:val="nil"/>
              <w:left w:val="single" w:sz="4" w:space="0" w:color="auto"/>
              <w:bottom w:val="single" w:sz="4" w:space="0" w:color="auto"/>
              <w:right w:val="single" w:sz="4" w:space="0" w:color="auto"/>
            </w:tcBorders>
            <w:vAlign w:val="center"/>
            <w:hideMark/>
          </w:tcPr>
          <w:p w14:paraId="505D638E"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1410" w:type="pct"/>
            <w:tcBorders>
              <w:top w:val="nil"/>
              <w:left w:val="nil"/>
              <w:bottom w:val="single" w:sz="4" w:space="0" w:color="auto"/>
              <w:right w:val="single" w:sz="4" w:space="0" w:color="auto"/>
            </w:tcBorders>
            <w:shd w:val="clear" w:color="auto" w:fill="auto"/>
            <w:hideMark/>
          </w:tcPr>
          <w:p w14:paraId="29C12DEE"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 xml:space="preserve">Dustless Towns </w:t>
            </w:r>
            <w:proofErr w:type="spellStart"/>
            <w:r w:rsidRPr="00BD4004">
              <w:rPr>
                <w:rFonts w:ascii="Arial Narrow" w:eastAsia="Times New Roman" w:hAnsi="Arial Narrow" w:cs="Calibri"/>
                <w:color w:val="000000"/>
                <w:sz w:val="20"/>
                <w:szCs w:val="20"/>
                <w:lang w:val="en-US"/>
              </w:rPr>
              <w:t>programme</w:t>
            </w:r>
            <w:proofErr w:type="spellEnd"/>
            <w:r w:rsidRPr="00BD4004">
              <w:rPr>
                <w:rFonts w:ascii="Arial Narrow" w:eastAsia="Times New Roman" w:hAnsi="Arial Narrow" w:cs="Calibri"/>
                <w:color w:val="000000"/>
                <w:sz w:val="20"/>
                <w:szCs w:val="20"/>
                <w:lang w:val="en-US"/>
              </w:rPr>
              <w:t xml:space="preserve"> in which market roads will be upgraded to bitumen standards</w:t>
            </w:r>
          </w:p>
        </w:tc>
        <w:tc>
          <w:tcPr>
            <w:tcW w:w="973" w:type="pct"/>
            <w:tcBorders>
              <w:top w:val="nil"/>
              <w:left w:val="nil"/>
              <w:bottom w:val="single" w:sz="4" w:space="0" w:color="auto"/>
              <w:right w:val="single" w:sz="4" w:space="0" w:color="auto"/>
            </w:tcBorders>
            <w:shd w:val="clear" w:color="auto" w:fill="auto"/>
            <w:hideMark/>
          </w:tcPr>
          <w:p w14:paraId="730BDA26"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KM of roads upgraded to bitumen standards</w:t>
            </w:r>
          </w:p>
        </w:tc>
        <w:tc>
          <w:tcPr>
            <w:tcW w:w="467" w:type="pct"/>
            <w:vMerge/>
            <w:tcBorders>
              <w:top w:val="nil"/>
              <w:left w:val="single" w:sz="4" w:space="0" w:color="auto"/>
              <w:bottom w:val="single" w:sz="4" w:space="0" w:color="auto"/>
              <w:right w:val="single" w:sz="4" w:space="0" w:color="auto"/>
            </w:tcBorders>
            <w:vAlign w:val="center"/>
            <w:hideMark/>
          </w:tcPr>
          <w:p w14:paraId="28BCEA14"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467" w:type="pct"/>
            <w:vMerge/>
            <w:tcBorders>
              <w:top w:val="nil"/>
              <w:left w:val="single" w:sz="4" w:space="0" w:color="auto"/>
              <w:bottom w:val="single" w:sz="4" w:space="0" w:color="auto"/>
              <w:right w:val="single" w:sz="4" w:space="0" w:color="auto"/>
            </w:tcBorders>
            <w:vAlign w:val="center"/>
            <w:hideMark/>
          </w:tcPr>
          <w:p w14:paraId="726CC7EC"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512" w:type="pct"/>
            <w:vMerge/>
            <w:tcBorders>
              <w:top w:val="nil"/>
              <w:left w:val="single" w:sz="4" w:space="0" w:color="auto"/>
              <w:bottom w:val="single" w:sz="4" w:space="0" w:color="auto"/>
              <w:right w:val="single" w:sz="4" w:space="0" w:color="auto"/>
            </w:tcBorders>
            <w:vAlign w:val="center"/>
            <w:hideMark/>
          </w:tcPr>
          <w:p w14:paraId="523E8D96"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528" w:type="pct"/>
            <w:vMerge/>
            <w:tcBorders>
              <w:top w:val="nil"/>
              <w:left w:val="single" w:sz="4" w:space="0" w:color="auto"/>
              <w:bottom w:val="single" w:sz="4" w:space="0" w:color="auto"/>
              <w:right w:val="single" w:sz="4" w:space="0" w:color="auto"/>
            </w:tcBorders>
            <w:vAlign w:val="center"/>
            <w:hideMark/>
          </w:tcPr>
          <w:p w14:paraId="44CAA037"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r>
      <w:tr w:rsidR="00BD4004" w:rsidRPr="00BD4004" w14:paraId="54B416FB" w14:textId="77777777" w:rsidTr="00BD4004">
        <w:trPr>
          <w:trHeight w:val="845"/>
        </w:trPr>
        <w:tc>
          <w:tcPr>
            <w:tcW w:w="643" w:type="pct"/>
            <w:vMerge/>
            <w:tcBorders>
              <w:top w:val="nil"/>
              <w:left w:val="single" w:sz="4" w:space="0" w:color="auto"/>
              <w:bottom w:val="single" w:sz="4" w:space="0" w:color="auto"/>
              <w:right w:val="single" w:sz="4" w:space="0" w:color="auto"/>
            </w:tcBorders>
            <w:vAlign w:val="center"/>
            <w:hideMark/>
          </w:tcPr>
          <w:p w14:paraId="0BF08210"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1410" w:type="pct"/>
            <w:tcBorders>
              <w:top w:val="nil"/>
              <w:left w:val="nil"/>
              <w:bottom w:val="single" w:sz="4" w:space="0" w:color="auto"/>
              <w:right w:val="single" w:sz="4" w:space="0" w:color="auto"/>
            </w:tcBorders>
            <w:shd w:val="clear" w:color="auto" w:fill="auto"/>
            <w:hideMark/>
          </w:tcPr>
          <w:p w14:paraId="24BA595C"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Major Roads (Roads construction works and maintenance of box culverts, drifts, gravelling, concrete slabs, gabions) - 1No. project per Ward and/ or crosscutting two more wards (In-house grading 1600km - 40km per Ward)</w:t>
            </w:r>
          </w:p>
        </w:tc>
        <w:tc>
          <w:tcPr>
            <w:tcW w:w="973" w:type="pct"/>
            <w:tcBorders>
              <w:top w:val="nil"/>
              <w:left w:val="nil"/>
              <w:bottom w:val="single" w:sz="4" w:space="0" w:color="auto"/>
              <w:right w:val="single" w:sz="4" w:space="0" w:color="auto"/>
            </w:tcBorders>
            <w:shd w:val="clear" w:color="auto" w:fill="auto"/>
            <w:hideMark/>
          </w:tcPr>
          <w:p w14:paraId="1C02E515"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Number of Culverts and Drifts constructed</w:t>
            </w:r>
          </w:p>
        </w:tc>
        <w:tc>
          <w:tcPr>
            <w:tcW w:w="467" w:type="pct"/>
            <w:tcBorders>
              <w:top w:val="nil"/>
              <w:left w:val="nil"/>
              <w:bottom w:val="single" w:sz="4" w:space="0" w:color="auto"/>
              <w:right w:val="single" w:sz="4" w:space="0" w:color="auto"/>
            </w:tcBorders>
            <w:shd w:val="clear" w:color="auto" w:fill="auto"/>
            <w:hideMark/>
          </w:tcPr>
          <w:p w14:paraId="361B151F"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 </w:t>
            </w:r>
          </w:p>
        </w:tc>
        <w:tc>
          <w:tcPr>
            <w:tcW w:w="467" w:type="pct"/>
            <w:tcBorders>
              <w:top w:val="nil"/>
              <w:left w:val="nil"/>
              <w:bottom w:val="single" w:sz="4" w:space="0" w:color="auto"/>
              <w:right w:val="single" w:sz="4" w:space="0" w:color="auto"/>
            </w:tcBorders>
            <w:shd w:val="clear" w:color="auto" w:fill="auto"/>
            <w:hideMark/>
          </w:tcPr>
          <w:p w14:paraId="48060C78"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48,516,435</w:t>
            </w:r>
          </w:p>
        </w:tc>
        <w:tc>
          <w:tcPr>
            <w:tcW w:w="512" w:type="pct"/>
            <w:tcBorders>
              <w:top w:val="nil"/>
              <w:left w:val="nil"/>
              <w:bottom w:val="single" w:sz="4" w:space="0" w:color="auto"/>
              <w:right w:val="single" w:sz="4" w:space="0" w:color="auto"/>
            </w:tcBorders>
            <w:shd w:val="clear" w:color="auto" w:fill="auto"/>
            <w:noWrap/>
            <w:hideMark/>
          </w:tcPr>
          <w:p w14:paraId="2B193901"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53,368,079</w:t>
            </w:r>
          </w:p>
        </w:tc>
        <w:tc>
          <w:tcPr>
            <w:tcW w:w="528" w:type="pct"/>
            <w:tcBorders>
              <w:top w:val="nil"/>
              <w:left w:val="nil"/>
              <w:bottom w:val="single" w:sz="4" w:space="0" w:color="auto"/>
              <w:right w:val="single" w:sz="4" w:space="0" w:color="auto"/>
            </w:tcBorders>
            <w:shd w:val="clear" w:color="auto" w:fill="auto"/>
            <w:noWrap/>
            <w:hideMark/>
          </w:tcPr>
          <w:p w14:paraId="01AC93F0"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58,704,886</w:t>
            </w:r>
          </w:p>
        </w:tc>
      </w:tr>
      <w:tr w:rsidR="00BD4004" w:rsidRPr="00BD4004" w14:paraId="37F17B8E" w14:textId="77777777" w:rsidTr="00BD4004">
        <w:trPr>
          <w:trHeight w:val="828"/>
        </w:trPr>
        <w:tc>
          <w:tcPr>
            <w:tcW w:w="643" w:type="pct"/>
            <w:vMerge/>
            <w:tcBorders>
              <w:top w:val="nil"/>
              <w:left w:val="single" w:sz="4" w:space="0" w:color="auto"/>
              <w:bottom w:val="single" w:sz="4" w:space="0" w:color="auto"/>
              <w:right w:val="single" w:sz="4" w:space="0" w:color="auto"/>
            </w:tcBorders>
            <w:vAlign w:val="center"/>
            <w:hideMark/>
          </w:tcPr>
          <w:p w14:paraId="1BE28F41"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1410" w:type="pct"/>
            <w:tcBorders>
              <w:top w:val="nil"/>
              <w:left w:val="nil"/>
              <w:bottom w:val="single" w:sz="4" w:space="0" w:color="auto"/>
              <w:right w:val="single" w:sz="4" w:space="0" w:color="auto"/>
            </w:tcBorders>
            <w:shd w:val="clear" w:color="auto" w:fill="auto"/>
            <w:hideMark/>
          </w:tcPr>
          <w:p w14:paraId="5D9E6297"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Construction of Roads - (Road widening and Dozing works.) - New - 10kms per Ward translating to 400kms in the County.</w:t>
            </w:r>
          </w:p>
        </w:tc>
        <w:tc>
          <w:tcPr>
            <w:tcW w:w="973" w:type="pct"/>
            <w:tcBorders>
              <w:top w:val="nil"/>
              <w:left w:val="nil"/>
              <w:bottom w:val="single" w:sz="4" w:space="0" w:color="auto"/>
              <w:right w:val="single" w:sz="4" w:space="0" w:color="auto"/>
            </w:tcBorders>
            <w:shd w:val="clear" w:color="auto" w:fill="auto"/>
            <w:hideMark/>
          </w:tcPr>
          <w:p w14:paraId="20391A9E"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Number of KM of road opened</w:t>
            </w:r>
          </w:p>
        </w:tc>
        <w:tc>
          <w:tcPr>
            <w:tcW w:w="467" w:type="pct"/>
            <w:tcBorders>
              <w:top w:val="nil"/>
              <w:left w:val="nil"/>
              <w:bottom w:val="single" w:sz="4" w:space="0" w:color="auto"/>
              <w:right w:val="single" w:sz="4" w:space="0" w:color="auto"/>
            </w:tcBorders>
            <w:shd w:val="clear" w:color="auto" w:fill="auto"/>
            <w:hideMark/>
          </w:tcPr>
          <w:p w14:paraId="49BED81E"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21,600,000</w:t>
            </w:r>
          </w:p>
        </w:tc>
        <w:tc>
          <w:tcPr>
            <w:tcW w:w="467" w:type="pct"/>
            <w:tcBorders>
              <w:top w:val="nil"/>
              <w:left w:val="nil"/>
              <w:bottom w:val="single" w:sz="4" w:space="0" w:color="auto"/>
              <w:right w:val="single" w:sz="4" w:space="0" w:color="auto"/>
            </w:tcBorders>
            <w:shd w:val="clear" w:color="auto" w:fill="auto"/>
            <w:hideMark/>
          </w:tcPr>
          <w:p w14:paraId="3975E3FF"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70,283,565</w:t>
            </w:r>
          </w:p>
        </w:tc>
        <w:tc>
          <w:tcPr>
            <w:tcW w:w="512" w:type="pct"/>
            <w:tcBorders>
              <w:top w:val="nil"/>
              <w:left w:val="nil"/>
              <w:bottom w:val="single" w:sz="4" w:space="0" w:color="auto"/>
              <w:right w:val="single" w:sz="4" w:space="0" w:color="auto"/>
            </w:tcBorders>
            <w:shd w:val="clear" w:color="auto" w:fill="auto"/>
            <w:noWrap/>
            <w:hideMark/>
          </w:tcPr>
          <w:p w14:paraId="7AB87318"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77,311,922</w:t>
            </w:r>
          </w:p>
        </w:tc>
        <w:tc>
          <w:tcPr>
            <w:tcW w:w="528" w:type="pct"/>
            <w:tcBorders>
              <w:top w:val="nil"/>
              <w:left w:val="nil"/>
              <w:bottom w:val="single" w:sz="4" w:space="0" w:color="auto"/>
              <w:right w:val="single" w:sz="4" w:space="0" w:color="auto"/>
            </w:tcBorders>
            <w:shd w:val="clear" w:color="auto" w:fill="auto"/>
            <w:noWrap/>
            <w:hideMark/>
          </w:tcPr>
          <w:p w14:paraId="1124482C"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85,043,114</w:t>
            </w:r>
          </w:p>
        </w:tc>
      </w:tr>
      <w:tr w:rsidR="00BD4004" w:rsidRPr="00BD4004" w14:paraId="68169773" w14:textId="77777777" w:rsidTr="00BD4004">
        <w:trPr>
          <w:trHeight w:val="732"/>
        </w:trPr>
        <w:tc>
          <w:tcPr>
            <w:tcW w:w="643" w:type="pct"/>
            <w:vMerge/>
            <w:tcBorders>
              <w:top w:val="nil"/>
              <w:left w:val="single" w:sz="4" w:space="0" w:color="auto"/>
              <w:bottom w:val="single" w:sz="4" w:space="0" w:color="auto"/>
              <w:right w:val="single" w:sz="4" w:space="0" w:color="auto"/>
            </w:tcBorders>
            <w:vAlign w:val="center"/>
            <w:hideMark/>
          </w:tcPr>
          <w:p w14:paraId="461DB992"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1410" w:type="pct"/>
            <w:tcBorders>
              <w:top w:val="nil"/>
              <w:left w:val="nil"/>
              <w:bottom w:val="single" w:sz="4" w:space="0" w:color="auto"/>
              <w:right w:val="single" w:sz="4" w:space="0" w:color="auto"/>
            </w:tcBorders>
            <w:shd w:val="clear" w:color="auto" w:fill="auto"/>
            <w:hideMark/>
          </w:tcPr>
          <w:p w14:paraId="7D64FEB6"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Access Roads (Fuel, maintenance of plant and machinery)-In-house grading 704km - 17.6km per Ward)</w:t>
            </w:r>
          </w:p>
        </w:tc>
        <w:tc>
          <w:tcPr>
            <w:tcW w:w="973" w:type="pct"/>
            <w:tcBorders>
              <w:top w:val="nil"/>
              <w:left w:val="nil"/>
              <w:bottom w:val="single" w:sz="4" w:space="0" w:color="auto"/>
              <w:right w:val="single" w:sz="4" w:space="0" w:color="auto"/>
            </w:tcBorders>
            <w:shd w:val="clear" w:color="auto" w:fill="auto"/>
            <w:hideMark/>
          </w:tcPr>
          <w:p w14:paraId="268C82CE"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Number of KM of In House grading</w:t>
            </w:r>
          </w:p>
        </w:tc>
        <w:tc>
          <w:tcPr>
            <w:tcW w:w="467" w:type="pct"/>
            <w:vMerge w:val="restart"/>
            <w:tcBorders>
              <w:top w:val="nil"/>
              <w:left w:val="single" w:sz="4" w:space="0" w:color="auto"/>
              <w:bottom w:val="single" w:sz="4" w:space="0" w:color="auto"/>
              <w:right w:val="single" w:sz="4" w:space="0" w:color="auto"/>
            </w:tcBorders>
            <w:shd w:val="clear" w:color="auto" w:fill="auto"/>
            <w:hideMark/>
          </w:tcPr>
          <w:p w14:paraId="7782E7E2" w14:textId="77777777" w:rsidR="00BD4004" w:rsidRPr="00BD4004" w:rsidRDefault="00BD4004" w:rsidP="00BD4004">
            <w:pPr>
              <w:spacing w:after="0" w:line="240" w:lineRule="auto"/>
              <w:jc w:val="right"/>
              <w:rPr>
                <w:rFonts w:ascii="Times New Roman" w:eastAsia="Times New Roman" w:hAnsi="Times New Roman" w:cs="Times New Roman"/>
                <w:color w:val="000000"/>
                <w:sz w:val="20"/>
                <w:szCs w:val="20"/>
                <w:lang w:val="en-US"/>
              </w:rPr>
            </w:pPr>
            <w:r w:rsidRPr="00BD4004">
              <w:rPr>
                <w:rFonts w:ascii="Times New Roman" w:eastAsia="Times New Roman" w:hAnsi="Times New Roman" w:cs="Times New Roman"/>
                <w:color w:val="000000"/>
                <w:sz w:val="20"/>
                <w:szCs w:val="20"/>
                <w:lang w:val="en-US"/>
              </w:rPr>
              <w:t>39,448,000</w:t>
            </w:r>
          </w:p>
        </w:tc>
        <w:tc>
          <w:tcPr>
            <w:tcW w:w="467" w:type="pct"/>
            <w:vMerge w:val="restart"/>
            <w:tcBorders>
              <w:top w:val="nil"/>
              <w:left w:val="single" w:sz="4" w:space="0" w:color="auto"/>
              <w:bottom w:val="single" w:sz="4" w:space="0" w:color="auto"/>
              <w:right w:val="single" w:sz="4" w:space="0" w:color="auto"/>
            </w:tcBorders>
            <w:shd w:val="clear" w:color="auto" w:fill="auto"/>
            <w:hideMark/>
          </w:tcPr>
          <w:p w14:paraId="7406BB24"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68,172,000</w:t>
            </w:r>
          </w:p>
        </w:tc>
        <w:tc>
          <w:tcPr>
            <w:tcW w:w="512" w:type="pct"/>
            <w:vMerge w:val="restart"/>
            <w:tcBorders>
              <w:top w:val="nil"/>
              <w:left w:val="single" w:sz="4" w:space="0" w:color="auto"/>
              <w:bottom w:val="single" w:sz="4" w:space="0" w:color="000000"/>
              <w:right w:val="single" w:sz="4" w:space="0" w:color="auto"/>
            </w:tcBorders>
            <w:shd w:val="clear" w:color="auto" w:fill="auto"/>
            <w:noWrap/>
            <w:hideMark/>
          </w:tcPr>
          <w:p w14:paraId="41463F9A"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74,989,200</w:t>
            </w:r>
          </w:p>
        </w:tc>
        <w:tc>
          <w:tcPr>
            <w:tcW w:w="528" w:type="pct"/>
            <w:vMerge w:val="restart"/>
            <w:tcBorders>
              <w:top w:val="nil"/>
              <w:left w:val="single" w:sz="4" w:space="0" w:color="auto"/>
              <w:bottom w:val="single" w:sz="4" w:space="0" w:color="000000"/>
              <w:right w:val="single" w:sz="4" w:space="0" w:color="auto"/>
            </w:tcBorders>
            <w:shd w:val="clear" w:color="auto" w:fill="auto"/>
            <w:noWrap/>
            <w:hideMark/>
          </w:tcPr>
          <w:p w14:paraId="3F02C399"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82,488,120</w:t>
            </w:r>
          </w:p>
        </w:tc>
      </w:tr>
      <w:tr w:rsidR="00BD4004" w:rsidRPr="00BD4004" w14:paraId="31EAB444" w14:textId="77777777" w:rsidTr="00BD4004">
        <w:trPr>
          <w:trHeight w:val="552"/>
        </w:trPr>
        <w:tc>
          <w:tcPr>
            <w:tcW w:w="643" w:type="pct"/>
            <w:vMerge/>
            <w:tcBorders>
              <w:top w:val="nil"/>
              <w:left w:val="single" w:sz="4" w:space="0" w:color="auto"/>
              <w:bottom w:val="single" w:sz="4" w:space="0" w:color="auto"/>
              <w:right w:val="single" w:sz="4" w:space="0" w:color="auto"/>
            </w:tcBorders>
            <w:vAlign w:val="center"/>
            <w:hideMark/>
          </w:tcPr>
          <w:p w14:paraId="45BD12EF"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1410" w:type="pct"/>
            <w:tcBorders>
              <w:top w:val="nil"/>
              <w:left w:val="nil"/>
              <w:bottom w:val="single" w:sz="4" w:space="0" w:color="auto"/>
              <w:right w:val="single" w:sz="4" w:space="0" w:color="auto"/>
            </w:tcBorders>
            <w:shd w:val="clear" w:color="auto" w:fill="auto"/>
            <w:hideMark/>
          </w:tcPr>
          <w:p w14:paraId="018C33D8"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Road maintenance(Bush clearing) 2,800km- 70km per Ward</w:t>
            </w:r>
          </w:p>
        </w:tc>
        <w:tc>
          <w:tcPr>
            <w:tcW w:w="973" w:type="pct"/>
            <w:tcBorders>
              <w:top w:val="nil"/>
              <w:left w:val="nil"/>
              <w:bottom w:val="single" w:sz="4" w:space="0" w:color="auto"/>
              <w:right w:val="single" w:sz="4" w:space="0" w:color="auto"/>
            </w:tcBorders>
            <w:shd w:val="clear" w:color="auto" w:fill="auto"/>
            <w:hideMark/>
          </w:tcPr>
          <w:p w14:paraId="7AAD90D9"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Number of KM of Bush clearing</w:t>
            </w:r>
          </w:p>
        </w:tc>
        <w:tc>
          <w:tcPr>
            <w:tcW w:w="467" w:type="pct"/>
            <w:vMerge/>
            <w:tcBorders>
              <w:top w:val="nil"/>
              <w:left w:val="single" w:sz="4" w:space="0" w:color="auto"/>
              <w:bottom w:val="single" w:sz="4" w:space="0" w:color="auto"/>
              <w:right w:val="single" w:sz="4" w:space="0" w:color="auto"/>
            </w:tcBorders>
            <w:vAlign w:val="center"/>
            <w:hideMark/>
          </w:tcPr>
          <w:p w14:paraId="6F9ADB8D" w14:textId="77777777" w:rsidR="00BD4004" w:rsidRPr="00BD4004" w:rsidRDefault="00BD4004" w:rsidP="00BD4004">
            <w:pPr>
              <w:spacing w:after="0" w:line="240" w:lineRule="auto"/>
              <w:rPr>
                <w:rFonts w:ascii="Times New Roman" w:eastAsia="Times New Roman" w:hAnsi="Times New Roman" w:cs="Times New Roman"/>
                <w:color w:val="000000"/>
                <w:sz w:val="20"/>
                <w:szCs w:val="20"/>
                <w:lang w:val="en-US"/>
              </w:rPr>
            </w:pPr>
          </w:p>
        </w:tc>
        <w:tc>
          <w:tcPr>
            <w:tcW w:w="467" w:type="pct"/>
            <w:vMerge/>
            <w:tcBorders>
              <w:top w:val="nil"/>
              <w:left w:val="single" w:sz="4" w:space="0" w:color="auto"/>
              <w:bottom w:val="single" w:sz="4" w:space="0" w:color="auto"/>
              <w:right w:val="single" w:sz="4" w:space="0" w:color="auto"/>
            </w:tcBorders>
            <w:vAlign w:val="center"/>
            <w:hideMark/>
          </w:tcPr>
          <w:p w14:paraId="22E5AC3B"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512" w:type="pct"/>
            <w:vMerge/>
            <w:tcBorders>
              <w:top w:val="nil"/>
              <w:left w:val="single" w:sz="4" w:space="0" w:color="auto"/>
              <w:bottom w:val="single" w:sz="4" w:space="0" w:color="000000"/>
              <w:right w:val="single" w:sz="4" w:space="0" w:color="auto"/>
            </w:tcBorders>
            <w:vAlign w:val="center"/>
            <w:hideMark/>
          </w:tcPr>
          <w:p w14:paraId="600D1E96"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528" w:type="pct"/>
            <w:vMerge/>
            <w:tcBorders>
              <w:top w:val="nil"/>
              <w:left w:val="single" w:sz="4" w:space="0" w:color="auto"/>
              <w:bottom w:val="single" w:sz="4" w:space="0" w:color="000000"/>
              <w:right w:val="single" w:sz="4" w:space="0" w:color="auto"/>
            </w:tcBorders>
            <w:vAlign w:val="center"/>
            <w:hideMark/>
          </w:tcPr>
          <w:p w14:paraId="725B4172"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r>
      <w:tr w:rsidR="00BD4004" w:rsidRPr="00BD4004" w14:paraId="35C4D2B4" w14:textId="77777777" w:rsidTr="00BD4004">
        <w:trPr>
          <w:trHeight w:val="828"/>
        </w:trPr>
        <w:tc>
          <w:tcPr>
            <w:tcW w:w="643" w:type="pct"/>
            <w:tcBorders>
              <w:top w:val="nil"/>
              <w:left w:val="single" w:sz="4" w:space="0" w:color="auto"/>
              <w:bottom w:val="single" w:sz="4" w:space="0" w:color="auto"/>
              <w:right w:val="single" w:sz="4" w:space="0" w:color="auto"/>
            </w:tcBorders>
            <w:shd w:val="clear" w:color="auto" w:fill="auto"/>
            <w:hideMark/>
          </w:tcPr>
          <w:p w14:paraId="1412664E"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Public Works</w:t>
            </w:r>
          </w:p>
        </w:tc>
        <w:tc>
          <w:tcPr>
            <w:tcW w:w="1410" w:type="pct"/>
            <w:tcBorders>
              <w:top w:val="nil"/>
              <w:left w:val="nil"/>
              <w:bottom w:val="single" w:sz="4" w:space="0" w:color="auto"/>
              <w:right w:val="single" w:sz="4" w:space="0" w:color="auto"/>
            </w:tcBorders>
            <w:shd w:val="clear" w:color="auto" w:fill="auto"/>
            <w:hideMark/>
          </w:tcPr>
          <w:p w14:paraId="20EB6A65"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Refurbishment and renovation works at Public Work's HQs Offices and Mechanical &amp; Transport Offices</w:t>
            </w:r>
          </w:p>
        </w:tc>
        <w:tc>
          <w:tcPr>
            <w:tcW w:w="973" w:type="pct"/>
            <w:tcBorders>
              <w:top w:val="nil"/>
              <w:left w:val="nil"/>
              <w:bottom w:val="single" w:sz="4" w:space="0" w:color="auto"/>
              <w:right w:val="single" w:sz="4" w:space="0" w:color="auto"/>
            </w:tcBorders>
            <w:shd w:val="clear" w:color="auto" w:fill="auto"/>
            <w:hideMark/>
          </w:tcPr>
          <w:p w14:paraId="025D770B"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Number of refurbished and renovated offices</w:t>
            </w:r>
          </w:p>
        </w:tc>
        <w:tc>
          <w:tcPr>
            <w:tcW w:w="467" w:type="pct"/>
            <w:tcBorders>
              <w:top w:val="nil"/>
              <w:left w:val="nil"/>
              <w:bottom w:val="single" w:sz="4" w:space="0" w:color="auto"/>
              <w:right w:val="single" w:sz="4" w:space="0" w:color="auto"/>
            </w:tcBorders>
            <w:shd w:val="clear" w:color="auto" w:fill="auto"/>
            <w:hideMark/>
          </w:tcPr>
          <w:p w14:paraId="56AC8602"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4,540,000</w:t>
            </w:r>
          </w:p>
        </w:tc>
        <w:tc>
          <w:tcPr>
            <w:tcW w:w="467" w:type="pct"/>
            <w:tcBorders>
              <w:top w:val="nil"/>
              <w:left w:val="nil"/>
              <w:bottom w:val="single" w:sz="4" w:space="0" w:color="auto"/>
              <w:right w:val="single" w:sz="4" w:space="0" w:color="auto"/>
            </w:tcBorders>
            <w:shd w:val="clear" w:color="auto" w:fill="auto"/>
            <w:hideMark/>
          </w:tcPr>
          <w:p w14:paraId="339DF098"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3,000,000</w:t>
            </w:r>
          </w:p>
        </w:tc>
        <w:tc>
          <w:tcPr>
            <w:tcW w:w="512" w:type="pct"/>
            <w:tcBorders>
              <w:top w:val="nil"/>
              <w:left w:val="nil"/>
              <w:bottom w:val="single" w:sz="4" w:space="0" w:color="auto"/>
              <w:right w:val="single" w:sz="4" w:space="0" w:color="auto"/>
            </w:tcBorders>
            <w:shd w:val="clear" w:color="auto" w:fill="auto"/>
            <w:noWrap/>
            <w:hideMark/>
          </w:tcPr>
          <w:p w14:paraId="4D23B6FB"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3,300,000</w:t>
            </w:r>
          </w:p>
        </w:tc>
        <w:tc>
          <w:tcPr>
            <w:tcW w:w="528" w:type="pct"/>
            <w:tcBorders>
              <w:top w:val="nil"/>
              <w:left w:val="nil"/>
              <w:bottom w:val="single" w:sz="4" w:space="0" w:color="auto"/>
              <w:right w:val="single" w:sz="4" w:space="0" w:color="auto"/>
            </w:tcBorders>
            <w:shd w:val="clear" w:color="auto" w:fill="auto"/>
            <w:noWrap/>
            <w:hideMark/>
          </w:tcPr>
          <w:p w14:paraId="6E2FAB20"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3,630,000</w:t>
            </w:r>
          </w:p>
        </w:tc>
      </w:tr>
      <w:tr w:rsidR="00BD4004" w:rsidRPr="00BD4004" w14:paraId="6188962E" w14:textId="77777777" w:rsidTr="00BD4004">
        <w:trPr>
          <w:trHeight w:val="660"/>
        </w:trPr>
        <w:tc>
          <w:tcPr>
            <w:tcW w:w="643" w:type="pct"/>
            <w:vMerge w:val="restart"/>
            <w:tcBorders>
              <w:top w:val="nil"/>
              <w:left w:val="single" w:sz="4" w:space="0" w:color="auto"/>
              <w:bottom w:val="single" w:sz="4" w:space="0" w:color="auto"/>
              <w:right w:val="single" w:sz="4" w:space="0" w:color="auto"/>
            </w:tcBorders>
            <w:shd w:val="clear" w:color="auto" w:fill="auto"/>
            <w:hideMark/>
          </w:tcPr>
          <w:p w14:paraId="5AD40267"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Mechanical services</w:t>
            </w:r>
          </w:p>
        </w:tc>
        <w:tc>
          <w:tcPr>
            <w:tcW w:w="1410" w:type="pct"/>
            <w:tcBorders>
              <w:top w:val="nil"/>
              <w:left w:val="nil"/>
              <w:bottom w:val="single" w:sz="4" w:space="0" w:color="auto"/>
              <w:right w:val="single" w:sz="4" w:space="0" w:color="auto"/>
            </w:tcBorders>
            <w:shd w:val="clear" w:color="auto" w:fill="auto"/>
            <w:hideMark/>
          </w:tcPr>
          <w:p w14:paraId="126D2068"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In-house grading 1600km - 40km per Ward)</w:t>
            </w:r>
          </w:p>
        </w:tc>
        <w:tc>
          <w:tcPr>
            <w:tcW w:w="973" w:type="pct"/>
            <w:tcBorders>
              <w:top w:val="nil"/>
              <w:left w:val="nil"/>
              <w:bottom w:val="single" w:sz="4" w:space="0" w:color="auto"/>
              <w:right w:val="single" w:sz="4" w:space="0" w:color="auto"/>
            </w:tcBorders>
            <w:shd w:val="clear" w:color="auto" w:fill="auto"/>
            <w:hideMark/>
          </w:tcPr>
          <w:p w14:paraId="7F80FA56"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Number of KM of In House grading</w:t>
            </w:r>
          </w:p>
        </w:tc>
        <w:tc>
          <w:tcPr>
            <w:tcW w:w="467" w:type="pct"/>
            <w:tcBorders>
              <w:top w:val="nil"/>
              <w:left w:val="nil"/>
              <w:bottom w:val="single" w:sz="4" w:space="0" w:color="auto"/>
              <w:right w:val="single" w:sz="4" w:space="0" w:color="auto"/>
            </w:tcBorders>
            <w:shd w:val="clear" w:color="auto" w:fill="auto"/>
            <w:hideMark/>
          </w:tcPr>
          <w:p w14:paraId="1210BD2A"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 </w:t>
            </w:r>
          </w:p>
        </w:tc>
        <w:tc>
          <w:tcPr>
            <w:tcW w:w="467" w:type="pct"/>
            <w:tcBorders>
              <w:top w:val="nil"/>
              <w:left w:val="nil"/>
              <w:bottom w:val="single" w:sz="4" w:space="0" w:color="auto"/>
              <w:right w:val="single" w:sz="4" w:space="0" w:color="auto"/>
            </w:tcBorders>
            <w:shd w:val="clear" w:color="auto" w:fill="auto"/>
            <w:hideMark/>
          </w:tcPr>
          <w:p w14:paraId="2735BAEB"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20,000,000</w:t>
            </w:r>
          </w:p>
        </w:tc>
        <w:tc>
          <w:tcPr>
            <w:tcW w:w="512" w:type="pct"/>
            <w:tcBorders>
              <w:top w:val="nil"/>
              <w:left w:val="nil"/>
              <w:bottom w:val="single" w:sz="4" w:space="0" w:color="auto"/>
              <w:right w:val="single" w:sz="4" w:space="0" w:color="auto"/>
            </w:tcBorders>
            <w:shd w:val="clear" w:color="auto" w:fill="auto"/>
            <w:noWrap/>
            <w:hideMark/>
          </w:tcPr>
          <w:p w14:paraId="535087DC"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22,000,000</w:t>
            </w:r>
          </w:p>
        </w:tc>
        <w:tc>
          <w:tcPr>
            <w:tcW w:w="528" w:type="pct"/>
            <w:tcBorders>
              <w:top w:val="nil"/>
              <w:left w:val="nil"/>
              <w:bottom w:val="single" w:sz="4" w:space="0" w:color="auto"/>
              <w:right w:val="single" w:sz="4" w:space="0" w:color="auto"/>
            </w:tcBorders>
            <w:shd w:val="clear" w:color="auto" w:fill="auto"/>
            <w:noWrap/>
            <w:hideMark/>
          </w:tcPr>
          <w:p w14:paraId="5378EF7E"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24,200,000</w:t>
            </w:r>
          </w:p>
        </w:tc>
      </w:tr>
      <w:tr w:rsidR="00BD4004" w:rsidRPr="00BD4004" w14:paraId="317C96BF" w14:textId="77777777" w:rsidTr="00BD4004">
        <w:trPr>
          <w:trHeight w:val="696"/>
        </w:trPr>
        <w:tc>
          <w:tcPr>
            <w:tcW w:w="643" w:type="pct"/>
            <w:vMerge/>
            <w:tcBorders>
              <w:top w:val="nil"/>
              <w:left w:val="single" w:sz="4" w:space="0" w:color="auto"/>
              <w:bottom w:val="single" w:sz="4" w:space="0" w:color="auto"/>
              <w:right w:val="single" w:sz="4" w:space="0" w:color="auto"/>
            </w:tcBorders>
            <w:vAlign w:val="center"/>
            <w:hideMark/>
          </w:tcPr>
          <w:p w14:paraId="4FF641A5"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1410" w:type="pct"/>
            <w:tcBorders>
              <w:top w:val="nil"/>
              <w:left w:val="nil"/>
              <w:bottom w:val="single" w:sz="4" w:space="0" w:color="auto"/>
              <w:right w:val="single" w:sz="4" w:space="0" w:color="auto"/>
            </w:tcBorders>
            <w:shd w:val="clear" w:color="auto" w:fill="auto"/>
            <w:hideMark/>
          </w:tcPr>
          <w:p w14:paraId="3541361A"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Maintenance of Plant, Machinery and Equipment</w:t>
            </w:r>
          </w:p>
        </w:tc>
        <w:tc>
          <w:tcPr>
            <w:tcW w:w="973" w:type="pct"/>
            <w:tcBorders>
              <w:top w:val="nil"/>
              <w:left w:val="nil"/>
              <w:bottom w:val="single" w:sz="4" w:space="0" w:color="auto"/>
              <w:right w:val="single" w:sz="4" w:space="0" w:color="auto"/>
            </w:tcBorders>
            <w:shd w:val="clear" w:color="auto" w:fill="auto"/>
            <w:hideMark/>
          </w:tcPr>
          <w:p w14:paraId="21C55126" w14:textId="055B849C"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Number of Plant, Machinery and equipment maintained</w:t>
            </w:r>
          </w:p>
        </w:tc>
        <w:tc>
          <w:tcPr>
            <w:tcW w:w="467" w:type="pct"/>
            <w:tcBorders>
              <w:top w:val="nil"/>
              <w:left w:val="nil"/>
              <w:bottom w:val="single" w:sz="4" w:space="0" w:color="auto"/>
              <w:right w:val="single" w:sz="4" w:space="0" w:color="auto"/>
            </w:tcBorders>
            <w:shd w:val="clear" w:color="auto" w:fill="auto"/>
            <w:hideMark/>
          </w:tcPr>
          <w:p w14:paraId="29C6E025"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 </w:t>
            </w:r>
          </w:p>
        </w:tc>
        <w:tc>
          <w:tcPr>
            <w:tcW w:w="467" w:type="pct"/>
            <w:tcBorders>
              <w:top w:val="nil"/>
              <w:left w:val="nil"/>
              <w:bottom w:val="single" w:sz="4" w:space="0" w:color="auto"/>
              <w:right w:val="single" w:sz="4" w:space="0" w:color="auto"/>
            </w:tcBorders>
            <w:shd w:val="clear" w:color="auto" w:fill="auto"/>
            <w:hideMark/>
          </w:tcPr>
          <w:p w14:paraId="4D91ADE7"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14,130,000</w:t>
            </w:r>
          </w:p>
        </w:tc>
        <w:tc>
          <w:tcPr>
            <w:tcW w:w="512" w:type="pct"/>
            <w:tcBorders>
              <w:top w:val="nil"/>
              <w:left w:val="nil"/>
              <w:bottom w:val="single" w:sz="4" w:space="0" w:color="auto"/>
              <w:right w:val="single" w:sz="4" w:space="0" w:color="auto"/>
            </w:tcBorders>
            <w:shd w:val="clear" w:color="auto" w:fill="auto"/>
            <w:noWrap/>
            <w:hideMark/>
          </w:tcPr>
          <w:p w14:paraId="68C9552D"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15,543,000</w:t>
            </w:r>
          </w:p>
        </w:tc>
        <w:tc>
          <w:tcPr>
            <w:tcW w:w="528" w:type="pct"/>
            <w:tcBorders>
              <w:top w:val="nil"/>
              <w:left w:val="nil"/>
              <w:bottom w:val="single" w:sz="4" w:space="0" w:color="auto"/>
              <w:right w:val="single" w:sz="4" w:space="0" w:color="auto"/>
            </w:tcBorders>
            <w:shd w:val="clear" w:color="auto" w:fill="auto"/>
            <w:noWrap/>
            <w:hideMark/>
          </w:tcPr>
          <w:p w14:paraId="0ED58C86"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17,097,300</w:t>
            </w:r>
          </w:p>
        </w:tc>
      </w:tr>
      <w:tr w:rsidR="00BD4004" w:rsidRPr="00BD4004" w14:paraId="18E313C6" w14:textId="77777777" w:rsidTr="00BD4004">
        <w:trPr>
          <w:trHeight w:val="152"/>
        </w:trPr>
        <w:tc>
          <w:tcPr>
            <w:tcW w:w="643" w:type="pct"/>
            <w:vMerge/>
            <w:tcBorders>
              <w:top w:val="nil"/>
              <w:left w:val="single" w:sz="4" w:space="0" w:color="auto"/>
              <w:bottom w:val="single" w:sz="4" w:space="0" w:color="auto"/>
              <w:right w:val="single" w:sz="4" w:space="0" w:color="auto"/>
            </w:tcBorders>
            <w:vAlign w:val="center"/>
            <w:hideMark/>
          </w:tcPr>
          <w:p w14:paraId="13AFDB5B"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1410" w:type="pct"/>
            <w:tcBorders>
              <w:top w:val="nil"/>
              <w:left w:val="nil"/>
              <w:bottom w:val="single" w:sz="4" w:space="0" w:color="auto"/>
              <w:right w:val="single" w:sz="4" w:space="0" w:color="auto"/>
            </w:tcBorders>
            <w:shd w:val="clear" w:color="auto" w:fill="auto"/>
            <w:hideMark/>
          </w:tcPr>
          <w:p w14:paraId="5C7EEDDA"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Purchase of Heavy Plant Machinery (1 Backhoe)</w:t>
            </w:r>
          </w:p>
        </w:tc>
        <w:tc>
          <w:tcPr>
            <w:tcW w:w="973" w:type="pct"/>
            <w:tcBorders>
              <w:top w:val="nil"/>
              <w:left w:val="nil"/>
              <w:bottom w:val="single" w:sz="4" w:space="0" w:color="auto"/>
              <w:right w:val="single" w:sz="4" w:space="0" w:color="auto"/>
            </w:tcBorders>
            <w:shd w:val="clear" w:color="auto" w:fill="auto"/>
            <w:hideMark/>
          </w:tcPr>
          <w:p w14:paraId="0C779C17"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Number of Heavy Plant Machinery (1 Backhoe)</w:t>
            </w:r>
          </w:p>
        </w:tc>
        <w:tc>
          <w:tcPr>
            <w:tcW w:w="467" w:type="pct"/>
            <w:tcBorders>
              <w:top w:val="nil"/>
              <w:left w:val="nil"/>
              <w:bottom w:val="single" w:sz="4" w:space="0" w:color="auto"/>
              <w:right w:val="single" w:sz="4" w:space="0" w:color="auto"/>
            </w:tcBorders>
            <w:shd w:val="clear" w:color="auto" w:fill="auto"/>
            <w:hideMark/>
          </w:tcPr>
          <w:p w14:paraId="63ABD44D"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25,000,000</w:t>
            </w:r>
          </w:p>
        </w:tc>
        <w:tc>
          <w:tcPr>
            <w:tcW w:w="467" w:type="pct"/>
            <w:tcBorders>
              <w:top w:val="nil"/>
              <w:left w:val="nil"/>
              <w:bottom w:val="single" w:sz="4" w:space="0" w:color="auto"/>
              <w:right w:val="single" w:sz="4" w:space="0" w:color="auto"/>
            </w:tcBorders>
            <w:shd w:val="clear" w:color="auto" w:fill="auto"/>
            <w:hideMark/>
          </w:tcPr>
          <w:p w14:paraId="51FC85C8"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19,500,000</w:t>
            </w:r>
          </w:p>
        </w:tc>
        <w:tc>
          <w:tcPr>
            <w:tcW w:w="512" w:type="pct"/>
            <w:tcBorders>
              <w:top w:val="nil"/>
              <w:left w:val="nil"/>
              <w:bottom w:val="single" w:sz="4" w:space="0" w:color="auto"/>
              <w:right w:val="single" w:sz="4" w:space="0" w:color="auto"/>
            </w:tcBorders>
            <w:shd w:val="clear" w:color="auto" w:fill="auto"/>
            <w:noWrap/>
            <w:hideMark/>
          </w:tcPr>
          <w:p w14:paraId="5FA53481"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21,450,000</w:t>
            </w:r>
          </w:p>
        </w:tc>
        <w:tc>
          <w:tcPr>
            <w:tcW w:w="528" w:type="pct"/>
            <w:tcBorders>
              <w:top w:val="nil"/>
              <w:left w:val="nil"/>
              <w:bottom w:val="single" w:sz="4" w:space="0" w:color="auto"/>
              <w:right w:val="single" w:sz="4" w:space="0" w:color="auto"/>
            </w:tcBorders>
            <w:shd w:val="clear" w:color="auto" w:fill="auto"/>
            <w:noWrap/>
            <w:hideMark/>
          </w:tcPr>
          <w:p w14:paraId="5FDC1373"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23,595,000</w:t>
            </w:r>
          </w:p>
        </w:tc>
      </w:tr>
      <w:tr w:rsidR="00BD4004" w:rsidRPr="00BD4004" w14:paraId="6546BD36" w14:textId="77777777" w:rsidTr="00BD4004">
        <w:trPr>
          <w:trHeight w:val="485"/>
        </w:trPr>
        <w:tc>
          <w:tcPr>
            <w:tcW w:w="643" w:type="pct"/>
            <w:vMerge/>
            <w:tcBorders>
              <w:top w:val="nil"/>
              <w:left w:val="single" w:sz="4" w:space="0" w:color="auto"/>
              <w:bottom w:val="single" w:sz="4" w:space="0" w:color="auto"/>
              <w:right w:val="single" w:sz="4" w:space="0" w:color="auto"/>
            </w:tcBorders>
            <w:vAlign w:val="center"/>
            <w:hideMark/>
          </w:tcPr>
          <w:p w14:paraId="5A7A431B"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1410" w:type="pct"/>
            <w:tcBorders>
              <w:top w:val="nil"/>
              <w:left w:val="nil"/>
              <w:bottom w:val="single" w:sz="4" w:space="0" w:color="auto"/>
              <w:right w:val="single" w:sz="4" w:space="0" w:color="auto"/>
            </w:tcBorders>
            <w:shd w:val="clear" w:color="auto" w:fill="auto"/>
            <w:hideMark/>
          </w:tcPr>
          <w:p w14:paraId="1F6D5B25" w14:textId="59EB75A2"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 xml:space="preserve">Purchase of Workshop Tools, Spares and Small Equipment - Wearing parts of </w:t>
            </w:r>
            <w:r w:rsidR="005B54A0" w:rsidRPr="00BD4004">
              <w:rPr>
                <w:rFonts w:ascii="Arial Narrow" w:eastAsia="Times New Roman" w:hAnsi="Arial Narrow" w:cs="Calibri"/>
                <w:color w:val="000000"/>
                <w:sz w:val="20"/>
                <w:szCs w:val="20"/>
                <w:lang w:val="en-US"/>
              </w:rPr>
              <w:t>Equipment’s</w:t>
            </w:r>
          </w:p>
        </w:tc>
        <w:tc>
          <w:tcPr>
            <w:tcW w:w="973" w:type="pct"/>
            <w:tcBorders>
              <w:top w:val="nil"/>
              <w:left w:val="nil"/>
              <w:bottom w:val="single" w:sz="4" w:space="0" w:color="auto"/>
              <w:right w:val="single" w:sz="4" w:space="0" w:color="auto"/>
            </w:tcBorders>
            <w:shd w:val="clear" w:color="auto" w:fill="auto"/>
            <w:hideMark/>
          </w:tcPr>
          <w:p w14:paraId="414E6957" w14:textId="1C46FD20"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 xml:space="preserve">Number of  Workshop Tools, Spares and Small </w:t>
            </w:r>
            <w:r w:rsidR="005B54A0" w:rsidRPr="00BD4004">
              <w:rPr>
                <w:rFonts w:ascii="Arial Narrow" w:eastAsia="Times New Roman" w:hAnsi="Arial Narrow" w:cs="Calibri"/>
                <w:color w:val="000000"/>
                <w:sz w:val="20"/>
                <w:szCs w:val="20"/>
                <w:lang w:val="en-US"/>
              </w:rPr>
              <w:t>Equipment</w:t>
            </w:r>
            <w:r w:rsidRPr="00BD4004">
              <w:rPr>
                <w:rFonts w:ascii="Arial Narrow" w:eastAsia="Times New Roman" w:hAnsi="Arial Narrow" w:cs="Calibri"/>
                <w:color w:val="000000"/>
                <w:sz w:val="20"/>
                <w:szCs w:val="20"/>
                <w:lang w:val="en-US"/>
              </w:rPr>
              <w:t xml:space="preserve"> bought</w:t>
            </w:r>
          </w:p>
        </w:tc>
        <w:tc>
          <w:tcPr>
            <w:tcW w:w="467" w:type="pct"/>
            <w:tcBorders>
              <w:top w:val="nil"/>
              <w:left w:val="nil"/>
              <w:bottom w:val="single" w:sz="4" w:space="0" w:color="auto"/>
              <w:right w:val="single" w:sz="4" w:space="0" w:color="auto"/>
            </w:tcBorders>
            <w:shd w:val="clear" w:color="auto" w:fill="auto"/>
            <w:hideMark/>
          </w:tcPr>
          <w:p w14:paraId="782C12B5"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 </w:t>
            </w:r>
          </w:p>
        </w:tc>
        <w:tc>
          <w:tcPr>
            <w:tcW w:w="467" w:type="pct"/>
            <w:tcBorders>
              <w:top w:val="nil"/>
              <w:left w:val="nil"/>
              <w:bottom w:val="single" w:sz="4" w:space="0" w:color="auto"/>
              <w:right w:val="single" w:sz="4" w:space="0" w:color="auto"/>
            </w:tcBorders>
            <w:shd w:val="clear" w:color="auto" w:fill="auto"/>
            <w:hideMark/>
          </w:tcPr>
          <w:p w14:paraId="4DD69D5E"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5,020,000</w:t>
            </w:r>
          </w:p>
        </w:tc>
        <w:tc>
          <w:tcPr>
            <w:tcW w:w="512" w:type="pct"/>
            <w:tcBorders>
              <w:top w:val="nil"/>
              <w:left w:val="nil"/>
              <w:bottom w:val="single" w:sz="4" w:space="0" w:color="auto"/>
              <w:right w:val="single" w:sz="4" w:space="0" w:color="auto"/>
            </w:tcBorders>
            <w:shd w:val="clear" w:color="auto" w:fill="auto"/>
            <w:noWrap/>
            <w:hideMark/>
          </w:tcPr>
          <w:p w14:paraId="3D60037A"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5,522,000</w:t>
            </w:r>
          </w:p>
        </w:tc>
        <w:tc>
          <w:tcPr>
            <w:tcW w:w="528" w:type="pct"/>
            <w:tcBorders>
              <w:top w:val="nil"/>
              <w:left w:val="nil"/>
              <w:bottom w:val="single" w:sz="4" w:space="0" w:color="auto"/>
              <w:right w:val="single" w:sz="4" w:space="0" w:color="auto"/>
            </w:tcBorders>
            <w:shd w:val="clear" w:color="auto" w:fill="auto"/>
            <w:noWrap/>
            <w:hideMark/>
          </w:tcPr>
          <w:p w14:paraId="2772417A"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6,074,200</w:t>
            </w:r>
          </w:p>
        </w:tc>
      </w:tr>
      <w:tr w:rsidR="00BD4004" w:rsidRPr="00BD4004" w14:paraId="43A53E77" w14:textId="77777777" w:rsidTr="00BD4004">
        <w:trPr>
          <w:trHeight w:val="588"/>
        </w:trPr>
        <w:tc>
          <w:tcPr>
            <w:tcW w:w="643" w:type="pct"/>
            <w:vMerge/>
            <w:tcBorders>
              <w:top w:val="nil"/>
              <w:left w:val="single" w:sz="4" w:space="0" w:color="auto"/>
              <w:bottom w:val="single" w:sz="4" w:space="0" w:color="auto"/>
              <w:right w:val="single" w:sz="4" w:space="0" w:color="auto"/>
            </w:tcBorders>
            <w:vAlign w:val="center"/>
            <w:hideMark/>
          </w:tcPr>
          <w:p w14:paraId="65D59CED"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1410" w:type="pct"/>
            <w:tcBorders>
              <w:top w:val="nil"/>
              <w:left w:val="nil"/>
              <w:bottom w:val="single" w:sz="4" w:space="0" w:color="auto"/>
              <w:right w:val="single" w:sz="4" w:space="0" w:color="auto"/>
            </w:tcBorders>
            <w:shd w:val="clear" w:color="auto" w:fill="auto"/>
            <w:hideMark/>
          </w:tcPr>
          <w:p w14:paraId="4EF227E8" w14:textId="3C50B2A0"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 xml:space="preserve">Purchase of Plant Machinery </w:t>
            </w:r>
            <w:r w:rsidR="005B54A0" w:rsidRPr="00BD4004">
              <w:rPr>
                <w:rFonts w:ascii="Arial Narrow" w:eastAsia="Times New Roman" w:hAnsi="Arial Narrow" w:cs="Calibri"/>
                <w:color w:val="000000"/>
                <w:sz w:val="20"/>
                <w:szCs w:val="20"/>
                <w:lang w:val="en-US"/>
              </w:rPr>
              <w:t>tires</w:t>
            </w:r>
            <w:r w:rsidRPr="00BD4004">
              <w:rPr>
                <w:rFonts w:ascii="Arial Narrow" w:eastAsia="Times New Roman" w:hAnsi="Arial Narrow" w:cs="Calibri"/>
                <w:color w:val="000000"/>
                <w:sz w:val="20"/>
                <w:szCs w:val="20"/>
                <w:lang w:val="en-US"/>
              </w:rPr>
              <w:t xml:space="preserve"> and accessories</w:t>
            </w:r>
          </w:p>
        </w:tc>
        <w:tc>
          <w:tcPr>
            <w:tcW w:w="973" w:type="pct"/>
            <w:tcBorders>
              <w:top w:val="nil"/>
              <w:left w:val="nil"/>
              <w:bottom w:val="single" w:sz="4" w:space="0" w:color="auto"/>
              <w:right w:val="single" w:sz="4" w:space="0" w:color="auto"/>
            </w:tcBorders>
            <w:shd w:val="clear" w:color="auto" w:fill="auto"/>
            <w:hideMark/>
          </w:tcPr>
          <w:p w14:paraId="3AF1DA21" w14:textId="2FD00D5D"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 xml:space="preserve">Number of  Plant Machinery </w:t>
            </w:r>
            <w:r w:rsidR="005B54A0" w:rsidRPr="00BD4004">
              <w:rPr>
                <w:rFonts w:ascii="Arial Narrow" w:eastAsia="Times New Roman" w:hAnsi="Arial Narrow" w:cs="Calibri"/>
                <w:color w:val="000000"/>
                <w:sz w:val="20"/>
                <w:szCs w:val="20"/>
                <w:lang w:val="en-US"/>
              </w:rPr>
              <w:t>tires</w:t>
            </w:r>
            <w:r w:rsidRPr="00BD4004">
              <w:rPr>
                <w:rFonts w:ascii="Arial Narrow" w:eastAsia="Times New Roman" w:hAnsi="Arial Narrow" w:cs="Calibri"/>
                <w:color w:val="000000"/>
                <w:sz w:val="20"/>
                <w:szCs w:val="20"/>
                <w:lang w:val="en-US"/>
              </w:rPr>
              <w:t xml:space="preserve"> and accessories</w:t>
            </w:r>
          </w:p>
        </w:tc>
        <w:tc>
          <w:tcPr>
            <w:tcW w:w="467" w:type="pct"/>
            <w:tcBorders>
              <w:top w:val="nil"/>
              <w:left w:val="nil"/>
              <w:bottom w:val="single" w:sz="4" w:space="0" w:color="auto"/>
              <w:right w:val="single" w:sz="4" w:space="0" w:color="auto"/>
            </w:tcBorders>
            <w:shd w:val="clear" w:color="auto" w:fill="auto"/>
            <w:hideMark/>
          </w:tcPr>
          <w:p w14:paraId="6B49FE93"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 </w:t>
            </w:r>
          </w:p>
        </w:tc>
        <w:tc>
          <w:tcPr>
            <w:tcW w:w="467" w:type="pct"/>
            <w:tcBorders>
              <w:top w:val="nil"/>
              <w:left w:val="nil"/>
              <w:bottom w:val="single" w:sz="4" w:space="0" w:color="auto"/>
              <w:right w:val="single" w:sz="4" w:space="0" w:color="auto"/>
            </w:tcBorders>
            <w:shd w:val="clear" w:color="auto" w:fill="auto"/>
            <w:hideMark/>
          </w:tcPr>
          <w:p w14:paraId="10B83E66"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15,000,000</w:t>
            </w:r>
          </w:p>
        </w:tc>
        <w:tc>
          <w:tcPr>
            <w:tcW w:w="512" w:type="pct"/>
            <w:tcBorders>
              <w:top w:val="nil"/>
              <w:left w:val="nil"/>
              <w:bottom w:val="single" w:sz="4" w:space="0" w:color="auto"/>
              <w:right w:val="single" w:sz="4" w:space="0" w:color="auto"/>
            </w:tcBorders>
            <w:shd w:val="clear" w:color="auto" w:fill="auto"/>
            <w:noWrap/>
            <w:hideMark/>
          </w:tcPr>
          <w:p w14:paraId="073E7F3D"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16,500,000</w:t>
            </w:r>
          </w:p>
        </w:tc>
        <w:tc>
          <w:tcPr>
            <w:tcW w:w="528" w:type="pct"/>
            <w:tcBorders>
              <w:top w:val="nil"/>
              <w:left w:val="nil"/>
              <w:bottom w:val="single" w:sz="4" w:space="0" w:color="auto"/>
              <w:right w:val="single" w:sz="4" w:space="0" w:color="auto"/>
            </w:tcBorders>
            <w:shd w:val="clear" w:color="auto" w:fill="auto"/>
            <w:noWrap/>
            <w:hideMark/>
          </w:tcPr>
          <w:p w14:paraId="03A3F2C6"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18,150,000</w:t>
            </w:r>
          </w:p>
        </w:tc>
      </w:tr>
      <w:tr w:rsidR="00BD4004" w:rsidRPr="00BD4004" w14:paraId="271AA059" w14:textId="77777777" w:rsidTr="00BD4004">
        <w:trPr>
          <w:trHeight w:val="852"/>
        </w:trPr>
        <w:tc>
          <w:tcPr>
            <w:tcW w:w="643" w:type="pct"/>
            <w:vMerge w:val="restart"/>
            <w:tcBorders>
              <w:top w:val="nil"/>
              <w:left w:val="single" w:sz="4" w:space="0" w:color="auto"/>
              <w:bottom w:val="single" w:sz="4" w:space="0" w:color="auto"/>
              <w:right w:val="single" w:sz="4" w:space="0" w:color="auto"/>
            </w:tcBorders>
            <w:shd w:val="clear" w:color="auto" w:fill="auto"/>
            <w:hideMark/>
          </w:tcPr>
          <w:p w14:paraId="355A3F56"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 xml:space="preserve">Transport and </w:t>
            </w:r>
            <w:proofErr w:type="spellStart"/>
            <w:r w:rsidRPr="00BD4004">
              <w:rPr>
                <w:rFonts w:ascii="Arial Narrow" w:eastAsia="Times New Roman" w:hAnsi="Arial Narrow" w:cs="Calibri"/>
                <w:color w:val="000000"/>
                <w:sz w:val="20"/>
                <w:szCs w:val="20"/>
                <w:lang w:val="en-US"/>
              </w:rPr>
              <w:t>Boda</w:t>
            </w:r>
            <w:proofErr w:type="spellEnd"/>
            <w:r w:rsidRPr="00BD4004">
              <w:rPr>
                <w:rFonts w:ascii="Arial Narrow" w:eastAsia="Times New Roman" w:hAnsi="Arial Narrow" w:cs="Calibri"/>
                <w:color w:val="000000"/>
                <w:sz w:val="20"/>
                <w:szCs w:val="20"/>
                <w:lang w:val="en-US"/>
              </w:rPr>
              <w:t xml:space="preserve"> </w:t>
            </w:r>
            <w:proofErr w:type="spellStart"/>
            <w:r w:rsidRPr="00BD4004">
              <w:rPr>
                <w:rFonts w:ascii="Arial Narrow" w:eastAsia="Times New Roman" w:hAnsi="Arial Narrow" w:cs="Calibri"/>
                <w:color w:val="000000"/>
                <w:sz w:val="20"/>
                <w:szCs w:val="20"/>
                <w:lang w:val="en-US"/>
              </w:rPr>
              <w:t>boda</w:t>
            </w:r>
            <w:proofErr w:type="spellEnd"/>
          </w:p>
        </w:tc>
        <w:tc>
          <w:tcPr>
            <w:tcW w:w="1410" w:type="pct"/>
            <w:tcBorders>
              <w:top w:val="nil"/>
              <w:left w:val="nil"/>
              <w:bottom w:val="single" w:sz="4" w:space="0" w:color="auto"/>
              <w:right w:val="single" w:sz="4" w:space="0" w:color="auto"/>
            </w:tcBorders>
            <w:shd w:val="clear" w:color="auto" w:fill="auto"/>
            <w:hideMark/>
          </w:tcPr>
          <w:p w14:paraId="623C937E"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 xml:space="preserve">Construction, repair and maintenance of </w:t>
            </w:r>
            <w:proofErr w:type="spellStart"/>
            <w:r w:rsidRPr="00BD4004">
              <w:rPr>
                <w:rFonts w:ascii="Arial Narrow" w:eastAsia="Times New Roman" w:hAnsi="Arial Narrow" w:cs="Calibri"/>
                <w:color w:val="000000"/>
                <w:sz w:val="20"/>
                <w:szCs w:val="20"/>
                <w:lang w:val="en-US"/>
              </w:rPr>
              <w:t>Boda</w:t>
            </w:r>
            <w:proofErr w:type="spellEnd"/>
            <w:r w:rsidRPr="00BD4004">
              <w:rPr>
                <w:rFonts w:ascii="Arial Narrow" w:eastAsia="Times New Roman" w:hAnsi="Arial Narrow" w:cs="Calibri"/>
                <w:color w:val="000000"/>
                <w:sz w:val="20"/>
                <w:szCs w:val="20"/>
                <w:lang w:val="en-US"/>
              </w:rPr>
              <w:t xml:space="preserve"> </w:t>
            </w:r>
            <w:proofErr w:type="spellStart"/>
            <w:r w:rsidRPr="00BD4004">
              <w:rPr>
                <w:rFonts w:ascii="Arial Narrow" w:eastAsia="Times New Roman" w:hAnsi="Arial Narrow" w:cs="Calibri"/>
                <w:color w:val="000000"/>
                <w:sz w:val="20"/>
                <w:szCs w:val="20"/>
                <w:lang w:val="en-US"/>
              </w:rPr>
              <w:t>Boda</w:t>
            </w:r>
            <w:proofErr w:type="spellEnd"/>
            <w:r w:rsidRPr="00BD4004">
              <w:rPr>
                <w:rFonts w:ascii="Arial Narrow" w:eastAsia="Times New Roman" w:hAnsi="Arial Narrow" w:cs="Calibri"/>
                <w:color w:val="000000"/>
                <w:sz w:val="20"/>
                <w:szCs w:val="20"/>
                <w:lang w:val="en-US"/>
              </w:rPr>
              <w:t xml:space="preserve"> Shades with Kiosk</w:t>
            </w:r>
          </w:p>
        </w:tc>
        <w:tc>
          <w:tcPr>
            <w:tcW w:w="973" w:type="pct"/>
            <w:tcBorders>
              <w:top w:val="nil"/>
              <w:left w:val="nil"/>
              <w:bottom w:val="single" w:sz="4" w:space="0" w:color="auto"/>
              <w:right w:val="single" w:sz="4" w:space="0" w:color="auto"/>
            </w:tcBorders>
            <w:shd w:val="clear" w:color="auto" w:fill="auto"/>
            <w:hideMark/>
          </w:tcPr>
          <w:p w14:paraId="48F32D07"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Number of Bodaboda Shades repaired</w:t>
            </w:r>
          </w:p>
        </w:tc>
        <w:tc>
          <w:tcPr>
            <w:tcW w:w="467" w:type="pct"/>
            <w:tcBorders>
              <w:top w:val="nil"/>
              <w:left w:val="nil"/>
              <w:bottom w:val="single" w:sz="4" w:space="0" w:color="auto"/>
              <w:right w:val="single" w:sz="4" w:space="0" w:color="auto"/>
            </w:tcBorders>
            <w:shd w:val="clear" w:color="auto" w:fill="auto"/>
            <w:hideMark/>
          </w:tcPr>
          <w:p w14:paraId="341340BB"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 </w:t>
            </w:r>
          </w:p>
        </w:tc>
        <w:tc>
          <w:tcPr>
            <w:tcW w:w="467" w:type="pct"/>
            <w:tcBorders>
              <w:top w:val="nil"/>
              <w:left w:val="nil"/>
              <w:bottom w:val="single" w:sz="4" w:space="0" w:color="auto"/>
              <w:right w:val="single" w:sz="4" w:space="0" w:color="auto"/>
            </w:tcBorders>
            <w:shd w:val="clear" w:color="auto" w:fill="auto"/>
            <w:hideMark/>
          </w:tcPr>
          <w:p w14:paraId="61A721F2"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3,000,000</w:t>
            </w:r>
          </w:p>
        </w:tc>
        <w:tc>
          <w:tcPr>
            <w:tcW w:w="512" w:type="pct"/>
            <w:tcBorders>
              <w:top w:val="nil"/>
              <w:left w:val="nil"/>
              <w:bottom w:val="single" w:sz="4" w:space="0" w:color="auto"/>
              <w:right w:val="single" w:sz="4" w:space="0" w:color="auto"/>
            </w:tcBorders>
            <w:shd w:val="clear" w:color="auto" w:fill="auto"/>
            <w:noWrap/>
            <w:hideMark/>
          </w:tcPr>
          <w:p w14:paraId="63CE1CD9"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3,300,000</w:t>
            </w:r>
          </w:p>
        </w:tc>
        <w:tc>
          <w:tcPr>
            <w:tcW w:w="528" w:type="pct"/>
            <w:tcBorders>
              <w:top w:val="nil"/>
              <w:left w:val="nil"/>
              <w:bottom w:val="single" w:sz="4" w:space="0" w:color="auto"/>
              <w:right w:val="single" w:sz="4" w:space="0" w:color="auto"/>
            </w:tcBorders>
            <w:shd w:val="clear" w:color="auto" w:fill="auto"/>
            <w:noWrap/>
            <w:hideMark/>
          </w:tcPr>
          <w:p w14:paraId="7535AC29"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3,630,000</w:t>
            </w:r>
          </w:p>
        </w:tc>
      </w:tr>
      <w:tr w:rsidR="00BD4004" w:rsidRPr="00BD4004" w14:paraId="5DD6E017" w14:textId="77777777" w:rsidTr="00BD4004">
        <w:trPr>
          <w:trHeight w:val="552"/>
        </w:trPr>
        <w:tc>
          <w:tcPr>
            <w:tcW w:w="643" w:type="pct"/>
            <w:vMerge/>
            <w:tcBorders>
              <w:top w:val="nil"/>
              <w:left w:val="single" w:sz="4" w:space="0" w:color="auto"/>
              <w:bottom w:val="single" w:sz="4" w:space="0" w:color="auto"/>
              <w:right w:val="single" w:sz="4" w:space="0" w:color="auto"/>
            </w:tcBorders>
            <w:vAlign w:val="center"/>
            <w:hideMark/>
          </w:tcPr>
          <w:p w14:paraId="43864F1F"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1410" w:type="pct"/>
            <w:tcBorders>
              <w:top w:val="nil"/>
              <w:left w:val="nil"/>
              <w:bottom w:val="single" w:sz="4" w:space="0" w:color="auto"/>
              <w:right w:val="single" w:sz="4" w:space="0" w:color="auto"/>
            </w:tcBorders>
            <w:shd w:val="clear" w:color="auto" w:fill="auto"/>
            <w:hideMark/>
          </w:tcPr>
          <w:p w14:paraId="12963B78" w14:textId="344486D3"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 xml:space="preserve">Training of 1,000No. </w:t>
            </w:r>
            <w:proofErr w:type="spellStart"/>
            <w:r w:rsidRPr="00BD4004">
              <w:rPr>
                <w:rFonts w:ascii="Arial Narrow" w:eastAsia="Times New Roman" w:hAnsi="Arial Narrow" w:cs="Calibri"/>
                <w:color w:val="000000"/>
                <w:sz w:val="20"/>
                <w:szCs w:val="20"/>
                <w:lang w:val="en-US"/>
              </w:rPr>
              <w:t>Boda</w:t>
            </w:r>
            <w:proofErr w:type="spellEnd"/>
            <w:r w:rsidRPr="00BD4004">
              <w:rPr>
                <w:rFonts w:ascii="Arial Narrow" w:eastAsia="Times New Roman" w:hAnsi="Arial Narrow" w:cs="Calibri"/>
                <w:color w:val="000000"/>
                <w:sz w:val="20"/>
                <w:szCs w:val="20"/>
                <w:lang w:val="en-US"/>
              </w:rPr>
              <w:t xml:space="preserve"> </w:t>
            </w:r>
            <w:proofErr w:type="spellStart"/>
            <w:r w:rsidRPr="00BD4004">
              <w:rPr>
                <w:rFonts w:ascii="Arial Narrow" w:eastAsia="Times New Roman" w:hAnsi="Arial Narrow" w:cs="Calibri"/>
                <w:color w:val="000000"/>
                <w:sz w:val="20"/>
                <w:szCs w:val="20"/>
                <w:lang w:val="en-US"/>
              </w:rPr>
              <w:t>Boda</w:t>
            </w:r>
            <w:proofErr w:type="spellEnd"/>
            <w:r w:rsidRPr="00BD4004">
              <w:rPr>
                <w:rFonts w:ascii="Arial Narrow" w:eastAsia="Times New Roman" w:hAnsi="Arial Narrow" w:cs="Calibri"/>
                <w:color w:val="000000"/>
                <w:sz w:val="20"/>
                <w:szCs w:val="20"/>
                <w:lang w:val="en-US"/>
              </w:rPr>
              <w:t xml:space="preserve"> riders to issuance of Smart Driving </w:t>
            </w:r>
            <w:r w:rsidR="005B54A0" w:rsidRPr="00BD4004">
              <w:rPr>
                <w:rFonts w:ascii="Arial Narrow" w:eastAsia="Times New Roman" w:hAnsi="Arial Narrow" w:cs="Calibri"/>
                <w:color w:val="000000"/>
                <w:sz w:val="20"/>
                <w:szCs w:val="20"/>
                <w:lang w:val="en-US"/>
              </w:rPr>
              <w:t>Licenses</w:t>
            </w:r>
          </w:p>
        </w:tc>
        <w:tc>
          <w:tcPr>
            <w:tcW w:w="973" w:type="pct"/>
            <w:tcBorders>
              <w:top w:val="nil"/>
              <w:left w:val="nil"/>
              <w:bottom w:val="single" w:sz="4" w:space="0" w:color="auto"/>
              <w:right w:val="single" w:sz="4" w:space="0" w:color="auto"/>
            </w:tcBorders>
            <w:shd w:val="clear" w:color="auto" w:fill="auto"/>
            <w:hideMark/>
          </w:tcPr>
          <w:p w14:paraId="287430F4"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Number of bodaboda trained</w:t>
            </w:r>
          </w:p>
        </w:tc>
        <w:tc>
          <w:tcPr>
            <w:tcW w:w="467" w:type="pct"/>
            <w:tcBorders>
              <w:top w:val="nil"/>
              <w:left w:val="nil"/>
              <w:bottom w:val="single" w:sz="4" w:space="0" w:color="auto"/>
              <w:right w:val="single" w:sz="4" w:space="0" w:color="auto"/>
            </w:tcBorders>
            <w:shd w:val="clear" w:color="auto" w:fill="auto"/>
            <w:hideMark/>
          </w:tcPr>
          <w:p w14:paraId="0C86C9A0"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15,700,000</w:t>
            </w:r>
          </w:p>
        </w:tc>
        <w:tc>
          <w:tcPr>
            <w:tcW w:w="467" w:type="pct"/>
            <w:tcBorders>
              <w:top w:val="nil"/>
              <w:left w:val="nil"/>
              <w:bottom w:val="single" w:sz="4" w:space="0" w:color="auto"/>
              <w:right w:val="single" w:sz="4" w:space="0" w:color="auto"/>
            </w:tcBorders>
            <w:shd w:val="clear" w:color="auto" w:fill="auto"/>
            <w:hideMark/>
          </w:tcPr>
          <w:p w14:paraId="29F1AF75"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15,700,000</w:t>
            </w:r>
          </w:p>
        </w:tc>
        <w:tc>
          <w:tcPr>
            <w:tcW w:w="512" w:type="pct"/>
            <w:tcBorders>
              <w:top w:val="nil"/>
              <w:left w:val="nil"/>
              <w:bottom w:val="single" w:sz="4" w:space="0" w:color="auto"/>
              <w:right w:val="single" w:sz="4" w:space="0" w:color="auto"/>
            </w:tcBorders>
            <w:shd w:val="clear" w:color="auto" w:fill="auto"/>
            <w:noWrap/>
            <w:hideMark/>
          </w:tcPr>
          <w:p w14:paraId="37E4D50D"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17,270,000</w:t>
            </w:r>
          </w:p>
        </w:tc>
        <w:tc>
          <w:tcPr>
            <w:tcW w:w="528" w:type="pct"/>
            <w:tcBorders>
              <w:top w:val="nil"/>
              <w:left w:val="nil"/>
              <w:bottom w:val="single" w:sz="4" w:space="0" w:color="auto"/>
              <w:right w:val="single" w:sz="4" w:space="0" w:color="auto"/>
            </w:tcBorders>
            <w:shd w:val="clear" w:color="auto" w:fill="auto"/>
            <w:noWrap/>
            <w:hideMark/>
          </w:tcPr>
          <w:p w14:paraId="60CE1A61"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18,997,000</w:t>
            </w:r>
          </w:p>
        </w:tc>
      </w:tr>
      <w:tr w:rsidR="00BD4004" w:rsidRPr="00BD4004" w14:paraId="39D9FA6E" w14:textId="77777777" w:rsidTr="00BD4004">
        <w:trPr>
          <w:trHeight w:val="612"/>
        </w:trPr>
        <w:tc>
          <w:tcPr>
            <w:tcW w:w="643" w:type="pct"/>
            <w:vMerge/>
            <w:tcBorders>
              <w:top w:val="nil"/>
              <w:left w:val="single" w:sz="4" w:space="0" w:color="auto"/>
              <w:bottom w:val="single" w:sz="4" w:space="0" w:color="auto"/>
              <w:right w:val="single" w:sz="4" w:space="0" w:color="auto"/>
            </w:tcBorders>
            <w:vAlign w:val="center"/>
            <w:hideMark/>
          </w:tcPr>
          <w:p w14:paraId="175FBEEE"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1410" w:type="pct"/>
            <w:tcBorders>
              <w:top w:val="nil"/>
              <w:left w:val="nil"/>
              <w:bottom w:val="single" w:sz="4" w:space="0" w:color="auto"/>
              <w:right w:val="single" w:sz="4" w:space="0" w:color="auto"/>
            </w:tcBorders>
            <w:shd w:val="clear" w:color="auto" w:fill="auto"/>
            <w:hideMark/>
          </w:tcPr>
          <w:p w14:paraId="4F2C6B81"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 xml:space="preserve">Finalization and operationalization of </w:t>
            </w:r>
            <w:proofErr w:type="spellStart"/>
            <w:r w:rsidRPr="00BD4004">
              <w:rPr>
                <w:rFonts w:ascii="Arial Narrow" w:eastAsia="Times New Roman" w:hAnsi="Arial Narrow" w:cs="Calibri"/>
                <w:color w:val="000000"/>
                <w:sz w:val="20"/>
                <w:szCs w:val="20"/>
                <w:lang w:val="en-US"/>
              </w:rPr>
              <w:t>Boda</w:t>
            </w:r>
            <w:proofErr w:type="spellEnd"/>
            <w:r w:rsidRPr="00BD4004">
              <w:rPr>
                <w:rFonts w:ascii="Arial Narrow" w:eastAsia="Times New Roman" w:hAnsi="Arial Narrow" w:cs="Calibri"/>
                <w:color w:val="000000"/>
                <w:sz w:val="20"/>
                <w:szCs w:val="20"/>
                <w:lang w:val="en-US"/>
              </w:rPr>
              <w:t xml:space="preserve"> </w:t>
            </w:r>
            <w:proofErr w:type="spellStart"/>
            <w:r w:rsidRPr="00BD4004">
              <w:rPr>
                <w:rFonts w:ascii="Arial Narrow" w:eastAsia="Times New Roman" w:hAnsi="Arial Narrow" w:cs="Calibri"/>
                <w:color w:val="000000"/>
                <w:sz w:val="20"/>
                <w:szCs w:val="20"/>
                <w:lang w:val="en-US"/>
              </w:rPr>
              <w:t>Boda</w:t>
            </w:r>
            <w:proofErr w:type="spellEnd"/>
            <w:r w:rsidRPr="00BD4004">
              <w:rPr>
                <w:rFonts w:ascii="Arial Narrow" w:eastAsia="Times New Roman" w:hAnsi="Arial Narrow" w:cs="Calibri"/>
                <w:color w:val="000000"/>
                <w:sz w:val="20"/>
                <w:szCs w:val="20"/>
                <w:lang w:val="en-US"/>
              </w:rPr>
              <w:t xml:space="preserve"> policy</w:t>
            </w:r>
          </w:p>
        </w:tc>
        <w:tc>
          <w:tcPr>
            <w:tcW w:w="973" w:type="pct"/>
            <w:tcBorders>
              <w:top w:val="nil"/>
              <w:left w:val="nil"/>
              <w:bottom w:val="single" w:sz="4" w:space="0" w:color="auto"/>
              <w:right w:val="single" w:sz="4" w:space="0" w:color="auto"/>
            </w:tcBorders>
            <w:shd w:val="clear" w:color="auto" w:fill="auto"/>
            <w:hideMark/>
          </w:tcPr>
          <w:p w14:paraId="762512CB"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Number of Bodaboda policy</w:t>
            </w:r>
          </w:p>
        </w:tc>
        <w:tc>
          <w:tcPr>
            <w:tcW w:w="467" w:type="pct"/>
            <w:tcBorders>
              <w:top w:val="nil"/>
              <w:left w:val="nil"/>
              <w:bottom w:val="single" w:sz="4" w:space="0" w:color="auto"/>
              <w:right w:val="single" w:sz="4" w:space="0" w:color="auto"/>
            </w:tcBorders>
            <w:shd w:val="clear" w:color="auto" w:fill="auto"/>
            <w:hideMark/>
          </w:tcPr>
          <w:p w14:paraId="074EFB46"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3,000,000</w:t>
            </w:r>
          </w:p>
        </w:tc>
        <w:tc>
          <w:tcPr>
            <w:tcW w:w="467" w:type="pct"/>
            <w:tcBorders>
              <w:top w:val="nil"/>
              <w:left w:val="nil"/>
              <w:bottom w:val="single" w:sz="4" w:space="0" w:color="auto"/>
              <w:right w:val="single" w:sz="4" w:space="0" w:color="auto"/>
            </w:tcBorders>
            <w:shd w:val="clear" w:color="auto" w:fill="auto"/>
            <w:hideMark/>
          </w:tcPr>
          <w:p w14:paraId="7C0A53EA"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3,000,000</w:t>
            </w:r>
          </w:p>
        </w:tc>
        <w:tc>
          <w:tcPr>
            <w:tcW w:w="512" w:type="pct"/>
            <w:tcBorders>
              <w:top w:val="nil"/>
              <w:left w:val="nil"/>
              <w:bottom w:val="single" w:sz="4" w:space="0" w:color="auto"/>
              <w:right w:val="single" w:sz="4" w:space="0" w:color="auto"/>
            </w:tcBorders>
            <w:shd w:val="clear" w:color="auto" w:fill="auto"/>
            <w:noWrap/>
            <w:hideMark/>
          </w:tcPr>
          <w:p w14:paraId="33422DA5"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3,300,000</w:t>
            </w:r>
          </w:p>
        </w:tc>
        <w:tc>
          <w:tcPr>
            <w:tcW w:w="528" w:type="pct"/>
            <w:tcBorders>
              <w:top w:val="nil"/>
              <w:left w:val="nil"/>
              <w:bottom w:val="single" w:sz="4" w:space="0" w:color="auto"/>
              <w:right w:val="single" w:sz="4" w:space="0" w:color="auto"/>
            </w:tcBorders>
            <w:shd w:val="clear" w:color="auto" w:fill="auto"/>
            <w:noWrap/>
            <w:hideMark/>
          </w:tcPr>
          <w:p w14:paraId="0CDDF3AD"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3,630,000</w:t>
            </w:r>
          </w:p>
        </w:tc>
      </w:tr>
      <w:tr w:rsidR="00BD4004" w:rsidRPr="00BD4004" w14:paraId="56ED97F6" w14:textId="77777777" w:rsidTr="00BD4004">
        <w:trPr>
          <w:trHeight w:val="386"/>
        </w:trPr>
        <w:tc>
          <w:tcPr>
            <w:tcW w:w="643" w:type="pct"/>
            <w:vMerge/>
            <w:tcBorders>
              <w:top w:val="nil"/>
              <w:left w:val="single" w:sz="4" w:space="0" w:color="auto"/>
              <w:bottom w:val="single" w:sz="4" w:space="0" w:color="auto"/>
              <w:right w:val="single" w:sz="4" w:space="0" w:color="auto"/>
            </w:tcBorders>
            <w:vAlign w:val="center"/>
            <w:hideMark/>
          </w:tcPr>
          <w:p w14:paraId="7A692BD8"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1410" w:type="pct"/>
            <w:tcBorders>
              <w:top w:val="nil"/>
              <w:left w:val="nil"/>
              <w:bottom w:val="single" w:sz="4" w:space="0" w:color="auto"/>
              <w:right w:val="single" w:sz="4" w:space="0" w:color="auto"/>
            </w:tcBorders>
            <w:shd w:val="clear" w:color="auto" w:fill="auto"/>
            <w:hideMark/>
          </w:tcPr>
          <w:p w14:paraId="2FC3EE2A"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Purchase and Issuance of safety riding gears to 2,000No. with Riders-helmets, reflectors)</w:t>
            </w:r>
          </w:p>
        </w:tc>
        <w:tc>
          <w:tcPr>
            <w:tcW w:w="973" w:type="pct"/>
            <w:tcBorders>
              <w:top w:val="nil"/>
              <w:left w:val="nil"/>
              <w:bottom w:val="single" w:sz="4" w:space="0" w:color="auto"/>
              <w:right w:val="single" w:sz="4" w:space="0" w:color="auto"/>
            </w:tcBorders>
            <w:shd w:val="clear" w:color="auto" w:fill="auto"/>
            <w:hideMark/>
          </w:tcPr>
          <w:p w14:paraId="0A947BEE"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Number of Safety Gears</w:t>
            </w:r>
          </w:p>
        </w:tc>
        <w:tc>
          <w:tcPr>
            <w:tcW w:w="467" w:type="pct"/>
            <w:tcBorders>
              <w:top w:val="nil"/>
              <w:left w:val="nil"/>
              <w:bottom w:val="single" w:sz="4" w:space="0" w:color="auto"/>
              <w:right w:val="single" w:sz="4" w:space="0" w:color="auto"/>
            </w:tcBorders>
            <w:shd w:val="clear" w:color="auto" w:fill="auto"/>
            <w:hideMark/>
          </w:tcPr>
          <w:p w14:paraId="7D63158D"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5,000,000</w:t>
            </w:r>
          </w:p>
        </w:tc>
        <w:tc>
          <w:tcPr>
            <w:tcW w:w="467" w:type="pct"/>
            <w:tcBorders>
              <w:top w:val="nil"/>
              <w:left w:val="nil"/>
              <w:bottom w:val="single" w:sz="4" w:space="0" w:color="auto"/>
              <w:right w:val="single" w:sz="4" w:space="0" w:color="auto"/>
            </w:tcBorders>
            <w:shd w:val="clear" w:color="auto" w:fill="auto"/>
            <w:hideMark/>
          </w:tcPr>
          <w:p w14:paraId="5D3EB5FC"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5,000,000</w:t>
            </w:r>
          </w:p>
        </w:tc>
        <w:tc>
          <w:tcPr>
            <w:tcW w:w="512" w:type="pct"/>
            <w:tcBorders>
              <w:top w:val="nil"/>
              <w:left w:val="nil"/>
              <w:bottom w:val="single" w:sz="4" w:space="0" w:color="auto"/>
              <w:right w:val="single" w:sz="4" w:space="0" w:color="auto"/>
            </w:tcBorders>
            <w:shd w:val="clear" w:color="auto" w:fill="auto"/>
            <w:noWrap/>
            <w:hideMark/>
          </w:tcPr>
          <w:p w14:paraId="49D876D0"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5,500,000</w:t>
            </w:r>
          </w:p>
        </w:tc>
        <w:tc>
          <w:tcPr>
            <w:tcW w:w="528" w:type="pct"/>
            <w:tcBorders>
              <w:top w:val="nil"/>
              <w:left w:val="nil"/>
              <w:bottom w:val="single" w:sz="4" w:space="0" w:color="auto"/>
              <w:right w:val="single" w:sz="4" w:space="0" w:color="auto"/>
            </w:tcBorders>
            <w:shd w:val="clear" w:color="auto" w:fill="auto"/>
            <w:noWrap/>
            <w:hideMark/>
          </w:tcPr>
          <w:p w14:paraId="1052E37B"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6,050,000</w:t>
            </w:r>
          </w:p>
        </w:tc>
      </w:tr>
      <w:tr w:rsidR="00BD4004" w:rsidRPr="00BD4004" w14:paraId="0B8B955B" w14:textId="77777777" w:rsidTr="00BD4004">
        <w:trPr>
          <w:trHeight w:val="828"/>
        </w:trPr>
        <w:tc>
          <w:tcPr>
            <w:tcW w:w="643" w:type="pct"/>
            <w:vMerge/>
            <w:tcBorders>
              <w:top w:val="nil"/>
              <w:left w:val="single" w:sz="4" w:space="0" w:color="auto"/>
              <w:bottom w:val="single" w:sz="4" w:space="0" w:color="auto"/>
              <w:right w:val="single" w:sz="4" w:space="0" w:color="auto"/>
            </w:tcBorders>
            <w:vAlign w:val="center"/>
            <w:hideMark/>
          </w:tcPr>
          <w:p w14:paraId="73EB8DA2"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1410" w:type="pct"/>
            <w:tcBorders>
              <w:top w:val="nil"/>
              <w:left w:val="nil"/>
              <w:bottom w:val="single" w:sz="4" w:space="0" w:color="auto"/>
              <w:right w:val="single" w:sz="4" w:space="0" w:color="auto"/>
            </w:tcBorders>
            <w:shd w:val="clear" w:color="auto" w:fill="auto"/>
            <w:hideMark/>
          </w:tcPr>
          <w:p w14:paraId="2EA574D1"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implementation of national road safety action plan 2024-2028 through County Transport and safety committee</w:t>
            </w:r>
          </w:p>
        </w:tc>
        <w:tc>
          <w:tcPr>
            <w:tcW w:w="973" w:type="pct"/>
            <w:tcBorders>
              <w:top w:val="nil"/>
              <w:left w:val="nil"/>
              <w:bottom w:val="single" w:sz="4" w:space="0" w:color="auto"/>
              <w:right w:val="single" w:sz="4" w:space="0" w:color="auto"/>
            </w:tcBorders>
            <w:shd w:val="clear" w:color="auto" w:fill="auto"/>
            <w:hideMark/>
          </w:tcPr>
          <w:p w14:paraId="1C7F3E3C"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 of implementation of national road safety action plan 2024-2028</w:t>
            </w:r>
          </w:p>
        </w:tc>
        <w:tc>
          <w:tcPr>
            <w:tcW w:w="467" w:type="pct"/>
            <w:tcBorders>
              <w:top w:val="nil"/>
              <w:left w:val="nil"/>
              <w:bottom w:val="single" w:sz="4" w:space="0" w:color="auto"/>
              <w:right w:val="single" w:sz="4" w:space="0" w:color="auto"/>
            </w:tcBorders>
            <w:shd w:val="clear" w:color="auto" w:fill="auto"/>
            <w:hideMark/>
          </w:tcPr>
          <w:p w14:paraId="58834223"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 </w:t>
            </w:r>
          </w:p>
        </w:tc>
        <w:tc>
          <w:tcPr>
            <w:tcW w:w="467" w:type="pct"/>
            <w:tcBorders>
              <w:top w:val="nil"/>
              <w:left w:val="nil"/>
              <w:bottom w:val="single" w:sz="4" w:space="0" w:color="auto"/>
              <w:right w:val="single" w:sz="4" w:space="0" w:color="auto"/>
            </w:tcBorders>
            <w:shd w:val="clear" w:color="auto" w:fill="auto"/>
            <w:hideMark/>
          </w:tcPr>
          <w:p w14:paraId="3E8D175A"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10,000,000</w:t>
            </w:r>
          </w:p>
        </w:tc>
        <w:tc>
          <w:tcPr>
            <w:tcW w:w="512" w:type="pct"/>
            <w:tcBorders>
              <w:top w:val="nil"/>
              <w:left w:val="nil"/>
              <w:bottom w:val="single" w:sz="4" w:space="0" w:color="auto"/>
              <w:right w:val="single" w:sz="4" w:space="0" w:color="auto"/>
            </w:tcBorders>
            <w:shd w:val="clear" w:color="auto" w:fill="auto"/>
            <w:noWrap/>
            <w:hideMark/>
          </w:tcPr>
          <w:p w14:paraId="45C59AFB"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11,000,000</w:t>
            </w:r>
          </w:p>
        </w:tc>
        <w:tc>
          <w:tcPr>
            <w:tcW w:w="528" w:type="pct"/>
            <w:tcBorders>
              <w:top w:val="nil"/>
              <w:left w:val="nil"/>
              <w:bottom w:val="single" w:sz="4" w:space="0" w:color="auto"/>
              <w:right w:val="single" w:sz="4" w:space="0" w:color="auto"/>
            </w:tcBorders>
            <w:shd w:val="clear" w:color="auto" w:fill="auto"/>
            <w:noWrap/>
            <w:hideMark/>
          </w:tcPr>
          <w:p w14:paraId="48D76D5E"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12,100,000</w:t>
            </w:r>
          </w:p>
        </w:tc>
      </w:tr>
      <w:tr w:rsidR="00BD4004" w:rsidRPr="00BD4004" w14:paraId="6336802D" w14:textId="77777777" w:rsidTr="00BD4004">
        <w:trPr>
          <w:trHeight w:val="828"/>
        </w:trPr>
        <w:tc>
          <w:tcPr>
            <w:tcW w:w="643" w:type="pct"/>
            <w:vMerge/>
            <w:tcBorders>
              <w:top w:val="nil"/>
              <w:left w:val="single" w:sz="4" w:space="0" w:color="auto"/>
              <w:bottom w:val="single" w:sz="4" w:space="0" w:color="auto"/>
              <w:right w:val="single" w:sz="4" w:space="0" w:color="auto"/>
            </w:tcBorders>
            <w:vAlign w:val="center"/>
            <w:hideMark/>
          </w:tcPr>
          <w:p w14:paraId="04ED6E3F"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p>
        </w:tc>
        <w:tc>
          <w:tcPr>
            <w:tcW w:w="1410" w:type="pct"/>
            <w:tcBorders>
              <w:top w:val="nil"/>
              <w:left w:val="nil"/>
              <w:bottom w:val="single" w:sz="4" w:space="0" w:color="auto"/>
              <w:right w:val="single" w:sz="4" w:space="0" w:color="auto"/>
            </w:tcBorders>
            <w:shd w:val="clear" w:color="auto" w:fill="auto"/>
            <w:hideMark/>
          </w:tcPr>
          <w:p w14:paraId="23AB247B"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 xml:space="preserve">Renovation of Toilet blocks and Car park shade at Chief Officer - Transport and </w:t>
            </w:r>
            <w:proofErr w:type="spellStart"/>
            <w:r w:rsidRPr="00BD4004">
              <w:rPr>
                <w:rFonts w:ascii="Arial Narrow" w:eastAsia="Times New Roman" w:hAnsi="Arial Narrow" w:cs="Calibri"/>
                <w:color w:val="000000"/>
                <w:sz w:val="20"/>
                <w:szCs w:val="20"/>
                <w:lang w:val="en-US"/>
              </w:rPr>
              <w:t>Boda</w:t>
            </w:r>
            <w:proofErr w:type="spellEnd"/>
            <w:r w:rsidRPr="00BD4004">
              <w:rPr>
                <w:rFonts w:ascii="Arial Narrow" w:eastAsia="Times New Roman" w:hAnsi="Arial Narrow" w:cs="Calibri"/>
                <w:color w:val="000000"/>
                <w:sz w:val="20"/>
                <w:szCs w:val="20"/>
                <w:lang w:val="en-US"/>
              </w:rPr>
              <w:t xml:space="preserve"> </w:t>
            </w:r>
            <w:proofErr w:type="spellStart"/>
            <w:r w:rsidRPr="00BD4004">
              <w:rPr>
                <w:rFonts w:ascii="Arial Narrow" w:eastAsia="Times New Roman" w:hAnsi="Arial Narrow" w:cs="Calibri"/>
                <w:color w:val="000000"/>
                <w:sz w:val="20"/>
                <w:szCs w:val="20"/>
                <w:lang w:val="en-US"/>
              </w:rPr>
              <w:t>Boda</w:t>
            </w:r>
            <w:proofErr w:type="spellEnd"/>
            <w:r w:rsidRPr="00BD4004">
              <w:rPr>
                <w:rFonts w:ascii="Arial Narrow" w:eastAsia="Times New Roman" w:hAnsi="Arial Narrow" w:cs="Calibri"/>
                <w:color w:val="000000"/>
                <w:sz w:val="20"/>
                <w:szCs w:val="20"/>
                <w:lang w:val="en-US"/>
              </w:rPr>
              <w:t xml:space="preserve"> compound</w:t>
            </w:r>
          </w:p>
        </w:tc>
        <w:tc>
          <w:tcPr>
            <w:tcW w:w="973" w:type="pct"/>
            <w:tcBorders>
              <w:top w:val="nil"/>
              <w:left w:val="nil"/>
              <w:bottom w:val="single" w:sz="4" w:space="0" w:color="auto"/>
              <w:right w:val="single" w:sz="4" w:space="0" w:color="auto"/>
            </w:tcBorders>
            <w:shd w:val="clear" w:color="auto" w:fill="auto"/>
            <w:hideMark/>
          </w:tcPr>
          <w:p w14:paraId="77A341FF"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Number of  Toilet blocks and Car park shade renovated</w:t>
            </w:r>
          </w:p>
        </w:tc>
        <w:tc>
          <w:tcPr>
            <w:tcW w:w="467" w:type="pct"/>
            <w:tcBorders>
              <w:top w:val="nil"/>
              <w:left w:val="nil"/>
              <w:bottom w:val="single" w:sz="4" w:space="0" w:color="auto"/>
              <w:right w:val="single" w:sz="4" w:space="0" w:color="auto"/>
            </w:tcBorders>
            <w:shd w:val="clear" w:color="auto" w:fill="auto"/>
            <w:hideMark/>
          </w:tcPr>
          <w:p w14:paraId="4D27C022" w14:textId="77777777" w:rsidR="00BD4004" w:rsidRPr="00BD4004" w:rsidRDefault="00BD4004" w:rsidP="00BD4004">
            <w:pPr>
              <w:spacing w:after="0" w:line="240" w:lineRule="auto"/>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 </w:t>
            </w:r>
          </w:p>
        </w:tc>
        <w:tc>
          <w:tcPr>
            <w:tcW w:w="467" w:type="pct"/>
            <w:tcBorders>
              <w:top w:val="nil"/>
              <w:left w:val="nil"/>
              <w:bottom w:val="single" w:sz="4" w:space="0" w:color="auto"/>
              <w:right w:val="single" w:sz="4" w:space="0" w:color="auto"/>
            </w:tcBorders>
            <w:shd w:val="clear" w:color="auto" w:fill="auto"/>
            <w:hideMark/>
          </w:tcPr>
          <w:p w14:paraId="0902B2CB"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1,500,000</w:t>
            </w:r>
          </w:p>
        </w:tc>
        <w:tc>
          <w:tcPr>
            <w:tcW w:w="512" w:type="pct"/>
            <w:tcBorders>
              <w:top w:val="nil"/>
              <w:left w:val="nil"/>
              <w:bottom w:val="single" w:sz="4" w:space="0" w:color="auto"/>
              <w:right w:val="single" w:sz="4" w:space="0" w:color="auto"/>
            </w:tcBorders>
            <w:shd w:val="clear" w:color="auto" w:fill="auto"/>
            <w:noWrap/>
            <w:hideMark/>
          </w:tcPr>
          <w:p w14:paraId="4791D270"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1,650,000</w:t>
            </w:r>
          </w:p>
        </w:tc>
        <w:tc>
          <w:tcPr>
            <w:tcW w:w="528" w:type="pct"/>
            <w:tcBorders>
              <w:top w:val="nil"/>
              <w:left w:val="nil"/>
              <w:bottom w:val="single" w:sz="4" w:space="0" w:color="auto"/>
              <w:right w:val="single" w:sz="4" w:space="0" w:color="auto"/>
            </w:tcBorders>
            <w:shd w:val="clear" w:color="auto" w:fill="auto"/>
            <w:noWrap/>
            <w:hideMark/>
          </w:tcPr>
          <w:p w14:paraId="4042F179" w14:textId="77777777" w:rsidR="00BD4004" w:rsidRPr="00BD4004" w:rsidRDefault="00BD4004" w:rsidP="00BD4004">
            <w:pPr>
              <w:spacing w:after="0" w:line="240" w:lineRule="auto"/>
              <w:jc w:val="right"/>
              <w:rPr>
                <w:rFonts w:ascii="Arial Narrow" w:eastAsia="Times New Roman" w:hAnsi="Arial Narrow" w:cs="Calibri"/>
                <w:color w:val="000000"/>
                <w:sz w:val="20"/>
                <w:szCs w:val="20"/>
                <w:lang w:val="en-US"/>
              </w:rPr>
            </w:pPr>
            <w:r w:rsidRPr="00BD4004">
              <w:rPr>
                <w:rFonts w:ascii="Arial Narrow" w:eastAsia="Times New Roman" w:hAnsi="Arial Narrow" w:cs="Calibri"/>
                <w:color w:val="000000"/>
                <w:sz w:val="20"/>
                <w:szCs w:val="20"/>
                <w:lang w:val="en-US"/>
              </w:rPr>
              <w:t>1,815,000</w:t>
            </w:r>
          </w:p>
        </w:tc>
      </w:tr>
    </w:tbl>
    <w:p w14:paraId="60FB8DE1" w14:textId="77777777" w:rsidR="00BD4004" w:rsidRDefault="00BD4004">
      <w:pPr>
        <w:rPr>
          <w:rFonts w:ascii="Times New Roman" w:hAnsi="Times New Roman" w:cs="Times New Roman"/>
          <w:b/>
        </w:rPr>
        <w:sectPr w:rsidR="00BD4004" w:rsidSect="00043100">
          <w:pgSz w:w="16838" w:h="11906" w:orient="landscape"/>
          <w:pgMar w:top="1440" w:right="1440" w:bottom="1440" w:left="1440" w:header="708" w:footer="708" w:gutter="0"/>
          <w:cols w:space="708"/>
          <w:docGrid w:linePitch="360"/>
        </w:sectPr>
      </w:pPr>
    </w:p>
    <w:p w14:paraId="5CE8E6F5" w14:textId="32E30000" w:rsidR="009100E0" w:rsidRPr="00F52404" w:rsidRDefault="009100E0" w:rsidP="00F52404">
      <w:pPr>
        <w:pStyle w:val="TOC1"/>
        <w:rPr>
          <w:b/>
          <w:bCs/>
          <w:lang w:eastAsia="zh-CN"/>
        </w:rPr>
      </w:pPr>
      <w:r w:rsidRPr="009100E0">
        <w:rPr>
          <w:b/>
          <w:bCs/>
          <w:lang w:eastAsia="zh-CN"/>
        </w:rPr>
        <w:lastRenderedPageBreak/>
        <w:t xml:space="preserve">Part F: Summary of Expenditure by </w:t>
      </w:r>
      <w:proofErr w:type="spellStart"/>
      <w:r w:rsidRPr="009100E0">
        <w:rPr>
          <w:b/>
          <w:bCs/>
          <w:lang w:eastAsia="zh-CN"/>
        </w:rPr>
        <w:t>Program</w:t>
      </w:r>
      <w:r w:rsidR="00594BA8">
        <w:rPr>
          <w:b/>
          <w:bCs/>
          <w:lang w:eastAsia="zh-CN"/>
        </w:rPr>
        <w:t>mes</w:t>
      </w:r>
      <w:proofErr w:type="spellEnd"/>
      <w:r w:rsidR="00594BA8">
        <w:rPr>
          <w:b/>
          <w:bCs/>
          <w:lang w:eastAsia="zh-CN"/>
        </w:rPr>
        <w:t>, 2024/25 – 2027/28</w:t>
      </w:r>
    </w:p>
    <w:tbl>
      <w:tblPr>
        <w:tblW w:w="5000" w:type="pct"/>
        <w:tblLook w:val="04A0" w:firstRow="1" w:lastRow="0" w:firstColumn="1" w:lastColumn="0" w:noHBand="0" w:noVBand="1"/>
      </w:tblPr>
      <w:tblGrid>
        <w:gridCol w:w="6067"/>
        <w:gridCol w:w="1839"/>
        <w:gridCol w:w="2030"/>
        <w:gridCol w:w="1934"/>
        <w:gridCol w:w="2078"/>
      </w:tblGrid>
      <w:tr w:rsidR="00D714AC" w:rsidRPr="00D714AC" w14:paraId="6BCA450D" w14:textId="77777777" w:rsidTr="00D714AC">
        <w:trPr>
          <w:trHeight w:val="360"/>
          <w:tblHeader/>
        </w:trPr>
        <w:tc>
          <w:tcPr>
            <w:tcW w:w="2193" w:type="pct"/>
            <w:tcBorders>
              <w:top w:val="single" w:sz="4" w:space="0" w:color="auto"/>
              <w:left w:val="single" w:sz="4" w:space="0" w:color="auto"/>
              <w:bottom w:val="nil"/>
              <w:right w:val="single" w:sz="4" w:space="0" w:color="auto"/>
            </w:tcBorders>
            <w:shd w:val="clear" w:color="auto" w:fill="auto"/>
            <w:noWrap/>
            <w:hideMark/>
          </w:tcPr>
          <w:p w14:paraId="72B9FA44"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roofErr w:type="spellStart"/>
            <w:r w:rsidRPr="00D714AC">
              <w:rPr>
                <w:rFonts w:ascii="Times New Roman" w:eastAsia="Times New Roman" w:hAnsi="Times New Roman" w:cs="Times New Roman"/>
                <w:b/>
                <w:bCs/>
                <w:color w:val="000000"/>
                <w:sz w:val="20"/>
                <w:szCs w:val="20"/>
                <w:lang w:val="en-US"/>
              </w:rPr>
              <w:t>Programme</w:t>
            </w:r>
            <w:proofErr w:type="spellEnd"/>
          </w:p>
        </w:tc>
        <w:tc>
          <w:tcPr>
            <w:tcW w:w="65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3C30933"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Revised Estimates  2024/25 </w:t>
            </w:r>
          </w:p>
        </w:tc>
        <w:tc>
          <w:tcPr>
            <w:tcW w:w="72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C44C52A"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Estimates  2025/26 </w:t>
            </w:r>
          </w:p>
        </w:tc>
        <w:tc>
          <w:tcPr>
            <w:tcW w:w="1429" w:type="pct"/>
            <w:gridSpan w:val="2"/>
            <w:tcBorders>
              <w:top w:val="single" w:sz="4" w:space="0" w:color="auto"/>
              <w:left w:val="nil"/>
              <w:bottom w:val="single" w:sz="4" w:space="0" w:color="auto"/>
              <w:right w:val="single" w:sz="4" w:space="0" w:color="000000"/>
            </w:tcBorders>
            <w:shd w:val="clear" w:color="auto" w:fill="auto"/>
            <w:hideMark/>
          </w:tcPr>
          <w:p w14:paraId="054CBBB8"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Projected Estimates </w:t>
            </w:r>
          </w:p>
        </w:tc>
      </w:tr>
      <w:tr w:rsidR="00D714AC" w:rsidRPr="00D714AC" w14:paraId="00847DB2" w14:textId="77777777" w:rsidTr="00D714AC">
        <w:trPr>
          <w:trHeight w:val="360"/>
          <w:tblHeader/>
        </w:trPr>
        <w:tc>
          <w:tcPr>
            <w:tcW w:w="2011" w:type="pct"/>
            <w:tcBorders>
              <w:top w:val="nil"/>
              <w:left w:val="single" w:sz="4" w:space="0" w:color="auto"/>
              <w:bottom w:val="single" w:sz="4" w:space="0" w:color="auto"/>
              <w:right w:val="single" w:sz="4" w:space="0" w:color="auto"/>
            </w:tcBorders>
            <w:shd w:val="clear" w:color="auto" w:fill="auto"/>
            <w:noWrap/>
            <w:hideMark/>
          </w:tcPr>
          <w:p w14:paraId="49C8014D"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w:t>
            </w:r>
          </w:p>
        </w:tc>
        <w:tc>
          <w:tcPr>
            <w:tcW w:w="552" w:type="pct"/>
            <w:vMerge/>
            <w:tcBorders>
              <w:top w:val="single" w:sz="4" w:space="0" w:color="auto"/>
              <w:left w:val="single" w:sz="4" w:space="0" w:color="auto"/>
              <w:bottom w:val="single" w:sz="4" w:space="0" w:color="000000"/>
              <w:right w:val="single" w:sz="4" w:space="0" w:color="auto"/>
            </w:tcBorders>
            <w:vAlign w:val="center"/>
            <w:hideMark/>
          </w:tcPr>
          <w:p w14:paraId="18E6D14C"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606" w:type="pct"/>
            <w:vMerge/>
            <w:tcBorders>
              <w:top w:val="single" w:sz="4" w:space="0" w:color="auto"/>
              <w:left w:val="single" w:sz="4" w:space="0" w:color="auto"/>
              <w:bottom w:val="single" w:sz="4" w:space="0" w:color="000000"/>
              <w:right w:val="single" w:sz="4" w:space="0" w:color="auto"/>
            </w:tcBorders>
            <w:vAlign w:val="center"/>
            <w:hideMark/>
          </w:tcPr>
          <w:p w14:paraId="69F820C8"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1206" w:type="pct"/>
            <w:tcBorders>
              <w:top w:val="nil"/>
              <w:left w:val="nil"/>
              <w:bottom w:val="single" w:sz="4" w:space="0" w:color="auto"/>
              <w:right w:val="single" w:sz="4" w:space="0" w:color="auto"/>
            </w:tcBorders>
            <w:shd w:val="clear" w:color="auto" w:fill="auto"/>
            <w:hideMark/>
          </w:tcPr>
          <w:p w14:paraId="6F0E8021"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2026/27</w:t>
            </w:r>
          </w:p>
        </w:tc>
        <w:tc>
          <w:tcPr>
            <w:tcW w:w="624" w:type="pct"/>
            <w:tcBorders>
              <w:top w:val="nil"/>
              <w:left w:val="nil"/>
              <w:bottom w:val="single" w:sz="4" w:space="0" w:color="auto"/>
              <w:right w:val="single" w:sz="4" w:space="0" w:color="auto"/>
            </w:tcBorders>
            <w:shd w:val="clear" w:color="auto" w:fill="auto"/>
            <w:hideMark/>
          </w:tcPr>
          <w:p w14:paraId="1A566C46"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2027/28</w:t>
            </w:r>
          </w:p>
        </w:tc>
      </w:tr>
      <w:tr w:rsidR="00D714AC" w:rsidRPr="00D714AC" w14:paraId="7722DD00" w14:textId="77777777" w:rsidTr="00D714AC">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75D6B4FB"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SP 1.1. Administration, Planning &amp; Support Services</w:t>
            </w:r>
          </w:p>
        </w:tc>
        <w:tc>
          <w:tcPr>
            <w:tcW w:w="552" w:type="pct"/>
            <w:tcBorders>
              <w:top w:val="nil"/>
              <w:left w:val="nil"/>
              <w:bottom w:val="single" w:sz="4" w:space="0" w:color="auto"/>
              <w:right w:val="single" w:sz="4" w:space="0" w:color="auto"/>
            </w:tcBorders>
            <w:shd w:val="clear" w:color="auto" w:fill="auto"/>
            <w:noWrap/>
            <w:hideMark/>
          </w:tcPr>
          <w:p w14:paraId="48E9FE8A"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162,915,312 </w:t>
            </w:r>
          </w:p>
        </w:tc>
        <w:tc>
          <w:tcPr>
            <w:tcW w:w="606" w:type="pct"/>
            <w:tcBorders>
              <w:top w:val="nil"/>
              <w:left w:val="nil"/>
              <w:bottom w:val="single" w:sz="4" w:space="0" w:color="auto"/>
              <w:right w:val="single" w:sz="4" w:space="0" w:color="auto"/>
            </w:tcBorders>
            <w:shd w:val="clear" w:color="auto" w:fill="auto"/>
            <w:noWrap/>
            <w:hideMark/>
          </w:tcPr>
          <w:p w14:paraId="53D6D52A"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184,392,181 </w:t>
            </w:r>
          </w:p>
        </w:tc>
        <w:tc>
          <w:tcPr>
            <w:tcW w:w="1206" w:type="pct"/>
            <w:tcBorders>
              <w:top w:val="nil"/>
              <w:left w:val="nil"/>
              <w:bottom w:val="single" w:sz="4" w:space="0" w:color="auto"/>
              <w:right w:val="single" w:sz="4" w:space="0" w:color="auto"/>
            </w:tcBorders>
            <w:shd w:val="clear" w:color="auto" w:fill="auto"/>
            <w:noWrap/>
            <w:hideMark/>
          </w:tcPr>
          <w:p w14:paraId="73BC8EB6"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202,831,399 </w:t>
            </w:r>
          </w:p>
        </w:tc>
        <w:tc>
          <w:tcPr>
            <w:tcW w:w="624" w:type="pct"/>
            <w:tcBorders>
              <w:top w:val="nil"/>
              <w:left w:val="nil"/>
              <w:bottom w:val="single" w:sz="4" w:space="0" w:color="auto"/>
              <w:right w:val="single" w:sz="4" w:space="0" w:color="auto"/>
            </w:tcBorders>
            <w:shd w:val="clear" w:color="auto" w:fill="auto"/>
            <w:noWrap/>
            <w:hideMark/>
          </w:tcPr>
          <w:p w14:paraId="23BBCFE2"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223,114,539 </w:t>
            </w:r>
          </w:p>
        </w:tc>
      </w:tr>
      <w:tr w:rsidR="00D714AC" w:rsidRPr="00D714AC" w14:paraId="5B440CEC" w14:textId="77777777" w:rsidTr="00D714AC">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0F854948"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010600 P 1 General Administration Planning and Support Services</w:t>
            </w:r>
          </w:p>
        </w:tc>
        <w:tc>
          <w:tcPr>
            <w:tcW w:w="552" w:type="pct"/>
            <w:tcBorders>
              <w:top w:val="nil"/>
              <w:left w:val="nil"/>
              <w:bottom w:val="single" w:sz="4" w:space="0" w:color="auto"/>
              <w:right w:val="single" w:sz="4" w:space="0" w:color="auto"/>
            </w:tcBorders>
            <w:shd w:val="clear" w:color="auto" w:fill="auto"/>
            <w:noWrap/>
            <w:hideMark/>
          </w:tcPr>
          <w:p w14:paraId="07590170"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162,915,312 </w:t>
            </w:r>
          </w:p>
        </w:tc>
        <w:tc>
          <w:tcPr>
            <w:tcW w:w="606" w:type="pct"/>
            <w:tcBorders>
              <w:top w:val="nil"/>
              <w:left w:val="nil"/>
              <w:bottom w:val="single" w:sz="4" w:space="0" w:color="auto"/>
              <w:right w:val="single" w:sz="4" w:space="0" w:color="auto"/>
            </w:tcBorders>
            <w:shd w:val="clear" w:color="auto" w:fill="auto"/>
            <w:noWrap/>
            <w:hideMark/>
          </w:tcPr>
          <w:p w14:paraId="7C98D497"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184,392,181 </w:t>
            </w:r>
          </w:p>
        </w:tc>
        <w:tc>
          <w:tcPr>
            <w:tcW w:w="1206" w:type="pct"/>
            <w:tcBorders>
              <w:top w:val="nil"/>
              <w:left w:val="nil"/>
              <w:bottom w:val="single" w:sz="4" w:space="0" w:color="auto"/>
              <w:right w:val="single" w:sz="4" w:space="0" w:color="auto"/>
            </w:tcBorders>
            <w:shd w:val="clear" w:color="auto" w:fill="auto"/>
            <w:noWrap/>
            <w:hideMark/>
          </w:tcPr>
          <w:p w14:paraId="0E2099D2"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202,831,399 </w:t>
            </w:r>
          </w:p>
        </w:tc>
        <w:tc>
          <w:tcPr>
            <w:tcW w:w="624" w:type="pct"/>
            <w:tcBorders>
              <w:top w:val="nil"/>
              <w:left w:val="nil"/>
              <w:bottom w:val="single" w:sz="4" w:space="0" w:color="auto"/>
              <w:right w:val="single" w:sz="4" w:space="0" w:color="auto"/>
            </w:tcBorders>
            <w:shd w:val="clear" w:color="auto" w:fill="auto"/>
            <w:noWrap/>
            <w:hideMark/>
          </w:tcPr>
          <w:p w14:paraId="13B9D599"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223,114,539 </w:t>
            </w:r>
          </w:p>
        </w:tc>
      </w:tr>
      <w:tr w:rsidR="00D714AC" w:rsidRPr="00D714AC" w14:paraId="01F5AC00" w14:textId="77777777" w:rsidTr="00D714AC">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5CB0985E"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SP 3.1. Stalled and new Government buildings</w:t>
            </w:r>
          </w:p>
        </w:tc>
        <w:tc>
          <w:tcPr>
            <w:tcW w:w="552" w:type="pct"/>
            <w:tcBorders>
              <w:top w:val="nil"/>
              <w:left w:val="nil"/>
              <w:bottom w:val="single" w:sz="4" w:space="0" w:color="auto"/>
              <w:right w:val="single" w:sz="4" w:space="0" w:color="auto"/>
            </w:tcBorders>
            <w:shd w:val="clear" w:color="auto" w:fill="auto"/>
            <w:noWrap/>
            <w:hideMark/>
          </w:tcPr>
          <w:p w14:paraId="7DD237CB"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14,689,300 </w:t>
            </w:r>
          </w:p>
        </w:tc>
        <w:tc>
          <w:tcPr>
            <w:tcW w:w="606" w:type="pct"/>
            <w:tcBorders>
              <w:top w:val="nil"/>
              <w:left w:val="nil"/>
              <w:bottom w:val="single" w:sz="4" w:space="0" w:color="auto"/>
              <w:right w:val="single" w:sz="4" w:space="0" w:color="auto"/>
            </w:tcBorders>
            <w:shd w:val="clear" w:color="auto" w:fill="auto"/>
            <w:noWrap/>
            <w:hideMark/>
          </w:tcPr>
          <w:p w14:paraId="04B36B4C"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14,618,000 </w:t>
            </w:r>
          </w:p>
        </w:tc>
        <w:tc>
          <w:tcPr>
            <w:tcW w:w="1206" w:type="pct"/>
            <w:tcBorders>
              <w:top w:val="nil"/>
              <w:left w:val="nil"/>
              <w:bottom w:val="single" w:sz="4" w:space="0" w:color="auto"/>
              <w:right w:val="single" w:sz="4" w:space="0" w:color="auto"/>
            </w:tcBorders>
            <w:shd w:val="clear" w:color="auto" w:fill="auto"/>
            <w:noWrap/>
            <w:hideMark/>
          </w:tcPr>
          <w:p w14:paraId="72280285"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16,079,800 </w:t>
            </w:r>
          </w:p>
        </w:tc>
        <w:tc>
          <w:tcPr>
            <w:tcW w:w="624" w:type="pct"/>
            <w:tcBorders>
              <w:top w:val="nil"/>
              <w:left w:val="nil"/>
              <w:bottom w:val="single" w:sz="4" w:space="0" w:color="auto"/>
              <w:right w:val="single" w:sz="4" w:space="0" w:color="auto"/>
            </w:tcBorders>
            <w:shd w:val="clear" w:color="auto" w:fill="auto"/>
            <w:noWrap/>
            <w:hideMark/>
          </w:tcPr>
          <w:p w14:paraId="03F5A633"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17,687,780 </w:t>
            </w:r>
          </w:p>
        </w:tc>
      </w:tr>
      <w:tr w:rsidR="00D714AC" w:rsidRPr="00D714AC" w14:paraId="69364906" w14:textId="77777777" w:rsidTr="00D714AC">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48D43BB0"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010300 P 3 Government Buildings</w:t>
            </w:r>
          </w:p>
        </w:tc>
        <w:tc>
          <w:tcPr>
            <w:tcW w:w="552" w:type="pct"/>
            <w:tcBorders>
              <w:top w:val="nil"/>
              <w:left w:val="nil"/>
              <w:bottom w:val="nil"/>
              <w:right w:val="single" w:sz="4" w:space="0" w:color="auto"/>
            </w:tcBorders>
            <w:shd w:val="clear" w:color="auto" w:fill="auto"/>
            <w:noWrap/>
            <w:hideMark/>
          </w:tcPr>
          <w:p w14:paraId="1102B7EB"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14,689,300 </w:t>
            </w:r>
          </w:p>
        </w:tc>
        <w:tc>
          <w:tcPr>
            <w:tcW w:w="606" w:type="pct"/>
            <w:tcBorders>
              <w:top w:val="nil"/>
              <w:left w:val="nil"/>
              <w:bottom w:val="nil"/>
              <w:right w:val="single" w:sz="4" w:space="0" w:color="auto"/>
            </w:tcBorders>
            <w:shd w:val="clear" w:color="auto" w:fill="auto"/>
            <w:noWrap/>
            <w:hideMark/>
          </w:tcPr>
          <w:p w14:paraId="305668D8"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14,618,000 </w:t>
            </w:r>
          </w:p>
        </w:tc>
        <w:tc>
          <w:tcPr>
            <w:tcW w:w="1206" w:type="pct"/>
            <w:tcBorders>
              <w:top w:val="nil"/>
              <w:left w:val="nil"/>
              <w:bottom w:val="nil"/>
              <w:right w:val="single" w:sz="4" w:space="0" w:color="auto"/>
            </w:tcBorders>
            <w:shd w:val="clear" w:color="auto" w:fill="auto"/>
            <w:noWrap/>
            <w:hideMark/>
          </w:tcPr>
          <w:p w14:paraId="7E010254"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16,079,800 </w:t>
            </w:r>
          </w:p>
        </w:tc>
        <w:tc>
          <w:tcPr>
            <w:tcW w:w="624" w:type="pct"/>
            <w:tcBorders>
              <w:top w:val="nil"/>
              <w:left w:val="nil"/>
              <w:bottom w:val="nil"/>
              <w:right w:val="single" w:sz="4" w:space="0" w:color="auto"/>
            </w:tcBorders>
            <w:shd w:val="clear" w:color="auto" w:fill="auto"/>
            <w:noWrap/>
            <w:hideMark/>
          </w:tcPr>
          <w:p w14:paraId="07C344E2"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17,687,780 </w:t>
            </w:r>
          </w:p>
        </w:tc>
      </w:tr>
      <w:tr w:rsidR="00D714AC" w:rsidRPr="00D714AC" w14:paraId="3E469ACE" w14:textId="77777777" w:rsidTr="00D714AC">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629C4A7D"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SP 5.1 Construction of Roads and Bridges</w:t>
            </w:r>
          </w:p>
        </w:tc>
        <w:tc>
          <w:tcPr>
            <w:tcW w:w="552" w:type="pct"/>
            <w:tcBorders>
              <w:top w:val="single" w:sz="4" w:space="0" w:color="auto"/>
              <w:left w:val="nil"/>
              <w:bottom w:val="single" w:sz="4" w:space="0" w:color="auto"/>
              <w:right w:val="single" w:sz="4" w:space="0" w:color="auto"/>
            </w:tcBorders>
            <w:shd w:val="clear" w:color="auto" w:fill="auto"/>
            <w:noWrap/>
            <w:hideMark/>
          </w:tcPr>
          <w:p w14:paraId="20E2790D"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713,447,146 </w:t>
            </w:r>
          </w:p>
        </w:tc>
        <w:tc>
          <w:tcPr>
            <w:tcW w:w="606" w:type="pct"/>
            <w:tcBorders>
              <w:top w:val="single" w:sz="4" w:space="0" w:color="auto"/>
              <w:left w:val="nil"/>
              <w:bottom w:val="single" w:sz="4" w:space="0" w:color="auto"/>
              <w:right w:val="single" w:sz="4" w:space="0" w:color="auto"/>
            </w:tcBorders>
            <w:shd w:val="clear" w:color="auto" w:fill="auto"/>
            <w:noWrap/>
            <w:hideMark/>
          </w:tcPr>
          <w:p w14:paraId="2B4AA0D2"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583,256,850 </w:t>
            </w:r>
          </w:p>
        </w:tc>
        <w:tc>
          <w:tcPr>
            <w:tcW w:w="1206" w:type="pct"/>
            <w:tcBorders>
              <w:top w:val="single" w:sz="4" w:space="0" w:color="auto"/>
              <w:left w:val="nil"/>
              <w:bottom w:val="single" w:sz="4" w:space="0" w:color="auto"/>
              <w:right w:val="single" w:sz="4" w:space="0" w:color="auto"/>
            </w:tcBorders>
            <w:shd w:val="clear" w:color="auto" w:fill="auto"/>
            <w:noWrap/>
            <w:hideMark/>
          </w:tcPr>
          <w:p w14:paraId="69085B7F"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641,582,535 </w:t>
            </w:r>
          </w:p>
        </w:tc>
        <w:tc>
          <w:tcPr>
            <w:tcW w:w="624" w:type="pct"/>
            <w:tcBorders>
              <w:top w:val="single" w:sz="4" w:space="0" w:color="auto"/>
              <w:left w:val="nil"/>
              <w:bottom w:val="single" w:sz="4" w:space="0" w:color="auto"/>
              <w:right w:val="single" w:sz="4" w:space="0" w:color="auto"/>
            </w:tcBorders>
            <w:shd w:val="clear" w:color="auto" w:fill="auto"/>
            <w:noWrap/>
            <w:hideMark/>
          </w:tcPr>
          <w:p w14:paraId="00AB14B9"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705,740,789 </w:t>
            </w:r>
          </w:p>
        </w:tc>
      </w:tr>
      <w:tr w:rsidR="00D714AC" w:rsidRPr="00D714AC" w14:paraId="01A903B2" w14:textId="77777777" w:rsidTr="00D714AC">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35ADA103"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SP 5.2 </w:t>
            </w:r>
            <w:proofErr w:type="spellStart"/>
            <w:r w:rsidRPr="00D714AC">
              <w:rPr>
                <w:rFonts w:ascii="Times New Roman" w:eastAsia="Times New Roman" w:hAnsi="Times New Roman" w:cs="Times New Roman"/>
                <w:color w:val="000000"/>
                <w:sz w:val="20"/>
                <w:szCs w:val="20"/>
                <w:lang w:val="en-US"/>
              </w:rPr>
              <w:t>Mechanial</w:t>
            </w:r>
            <w:proofErr w:type="spellEnd"/>
            <w:r w:rsidRPr="00D714AC">
              <w:rPr>
                <w:rFonts w:ascii="Times New Roman" w:eastAsia="Times New Roman" w:hAnsi="Times New Roman" w:cs="Times New Roman"/>
                <w:color w:val="000000"/>
                <w:sz w:val="20"/>
                <w:szCs w:val="20"/>
                <w:lang w:val="en-US"/>
              </w:rPr>
              <w:t xml:space="preserve"> Services</w:t>
            </w:r>
          </w:p>
        </w:tc>
        <w:tc>
          <w:tcPr>
            <w:tcW w:w="552" w:type="pct"/>
            <w:tcBorders>
              <w:top w:val="nil"/>
              <w:left w:val="nil"/>
              <w:bottom w:val="single" w:sz="4" w:space="0" w:color="auto"/>
              <w:right w:val="single" w:sz="4" w:space="0" w:color="auto"/>
            </w:tcBorders>
            <w:shd w:val="clear" w:color="auto" w:fill="auto"/>
            <w:noWrap/>
            <w:hideMark/>
          </w:tcPr>
          <w:p w14:paraId="6106BCAA"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74,147,987 </w:t>
            </w:r>
          </w:p>
        </w:tc>
        <w:tc>
          <w:tcPr>
            <w:tcW w:w="606" w:type="pct"/>
            <w:tcBorders>
              <w:top w:val="nil"/>
              <w:left w:val="nil"/>
              <w:bottom w:val="single" w:sz="4" w:space="0" w:color="auto"/>
              <w:right w:val="single" w:sz="4" w:space="0" w:color="auto"/>
            </w:tcBorders>
            <w:shd w:val="clear" w:color="auto" w:fill="auto"/>
            <w:noWrap/>
            <w:hideMark/>
          </w:tcPr>
          <w:p w14:paraId="5A80B806"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98,638,000 </w:t>
            </w:r>
          </w:p>
        </w:tc>
        <w:tc>
          <w:tcPr>
            <w:tcW w:w="1206" w:type="pct"/>
            <w:tcBorders>
              <w:top w:val="nil"/>
              <w:left w:val="nil"/>
              <w:bottom w:val="single" w:sz="4" w:space="0" w:color="auto"/>
              <w:right w:val="single" w:sz="4" w:space="0" w:color="auto"/>
            </w:tcBorders>
            <w:shd w:val="clear" w:color="auto" w:fill="auto"/>
            <w:noWrap/>
            <w:hideMark/>
          </w:tcPr>
          <w:p w14:paraId="17209819"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108,501,800 </w:t>
            </w:r>
          </w:p>
        </w:tc>
        <w:tc>
          <w:tcPr>
            <w:tcW w:w="624" w:type="pct"/>
            <w:tcBorders>
              <w:top w:val="nil"/>
              <w:left w:val="nil"/>
              <w:bottom w:val="single" w:sz="4" w:space="0" w:color="auto"/>
              <w:right w:val="single" w:sz="4" w:space="0" w:color="auto"/>
            </w:tcBorders>
            <w:shd w:val="clear" w:color="auto" w:fill="auto"/>
            <w:noWrap/>
            <w:hideMark/>
          </w:tcPr>
          <w:p w14:paraId="5877A95C"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119,351,980 </w:t>
            </w:r>
          </w:p>
        </w:tc>
      </w:tr>
      <w:tr w:rsidR="00D714AC" w:rsidRPr="00D714AC" w14:paraId="7F846C63" w14:textId="77777777" w:rsidTr="00D714AC">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4BFF6BE6"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Department of </w:t>
            </w:r>
            <w:proofErr w:type="spellStart"/>
            <w:r w:rsidRPr="00D714AC">
              <w:rPr>
                <w:rFonts w:ascii="Times New Roman" w:eastAsia="Times New Roman" w:hAnsi="Times New Roman" w:cs="Times New Roman"/>
                <w:color w:val="000000"/>
                <w:sz w:val="20"/>
                <w:szCs w:val="20"/>
                <w:lang w:val="en-US"/>
              </w:rPr>
              <w:t>Boda</w:t>
            </w:r>
            <w:proofErr w:type="spellEnd"/>
            <w:r w:rsidRPr="00D714AC">
              <w:rPr>
                <w:rFonts w:ascii="Times New Roman" w:eastAsia="Times New Roman" w:hAnsi="Times New Roman" w:cs="Times New Roman"/>
                <w:color w:val="000000"/>
                <w:sz w:val="20"/>
                <w:szCs w:val="20"/>
                <w:lang w:val="en-US"/>
              </w:rPr>
              <w:t xml:space="preserve"> </w:t>
            </w:r>
            <w:proofErr w:type="spellStart"/>
            <w:r w:rsidRPr="00D714AC">
              <w:rPr>
                <w:rFonts w:ascii="Times New Roman" w:eastAsia="Times New Roman" w:hAnsi="Times New Roman" w:cs="Times New Roman"/>
                <w:color w:val="000000"/>
                <w:sz w:val="20"/>
                <w:szCs w:val="20"/>
                <w:lang w:val="en-US"/>
              </w:rPr>
              <w:t>Boda</w:t>
            </w:r>
            <w:proofErr w:type="spellEnd"/>
            <w:r w:rsidRPr="00D714AC">
              <w:rPr>
                <w:rFonts w:ascii="Times New Roman" w:eastAsia="Times New Roman" w:hAnsi="Times New Roman" w:cs="Times New Roman"/>
                <w:color w:val="000000"/>
                <w:sz w:val="20"/>
                <w:szCs w:val="20"/>
                <w:lang w:val="en-US"/>
              </w:rPr>
              <w:t xml:space="preserve"> Sector</w:t>
            </w:r>
          </w:p>
        </w:tc>
        <w:tc>
          <w:tcPr>
            <w:tcW w:w="552" w:type="pct"/>
            <w:tcBorders>
              <w:top w:val="nil"/>
              <w:left w:val="nil"/>
              <w:bottom w:val="single" w:sz="4" w:space="0" w:color="auto"/>
              <w:right w:val="single" w:sz="4" w:space="0" w:color="auto"/>
            </w:tcBorders>
            <w:shd w:val="clear" w:color="auto" w:fill="auto"/>
            <w:noWrap/>
            <w:hideMark/>
          </w:tcPr>
          <w:p w14:paraId="20DB4527"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w:t>
            </w:r>
          </w:p>
        </w:tc>
        <w:tc>
          <w:tcPr>
            <w:tcW w:w="606" w:type="pct"/>
            <w:tcBorders>
              <w:top w:val="nil"/>
              <w:left w:val="nil"/>
              <w:bottom w:val="single" w:sz="4" w:space="0" w:color="auto"/>
              <w:right w:val="single" w:sz="4" w:space="0" w:color="auto"/>
            </w:tcBorders>
            <w:shd w:val="clear" w:color="auto" w:fill="auto"/>
            <w:noWrap/>
            <w:hideMark/>
          </w:tcPr>
          <w:p w14:paraId="16F8AC02"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78,075,217 </w:t>
            </w:r>
          </w:p>
        </w:tc>
        <w:tc>
          <w:tcPr>
            <w:tcW w:w="1206" w:type="pct"/>
            <w:tcBorders>
              <w:top w:val="nil"/>
              <w:left w:val="nil"/>
              <w:bottom w:val="single" w:sz="4" w:space="0" w:color="auto"/>
              <w:right w:val="single" w:sz="4" w:space="0" w:color="auto"/>
            </w:tcBorders>
            <w:shd w:val="clear" w:color="auto" w:fill="auto"/>
            <w:noWrap/>
            <w:hideMark/>
          </w:tcPr>
          <w:p w14:paraId="5CEB7D1A"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85,882,739 </w:t>
            </w:r>
          </w:p>
        </w:tc>
        <w:tc>
          <w:tcPr>
            <w:tcW w:w="624" w:type="pct"/>
            <w:tcBorders>
              <w:top w:val="nil"/>
              <w:left w:val="nil"/>
              <w:bottom w:val="single" w:sz="4" w:space="0" w:color="auto"/>
              <w:right w:val="single" w:sz="4" w:space="0" w:color="auto"/>
            </w:tcBorders>
            <w:shd w:val="clear" w:color="auto" w:fill="auto"/>
            <w:noWrap/>
            <w:hideMark/>
          </w:tcPr>
          <w:p w14:paraId="512B2703"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94,471,013 </w:t>
            </w:r>
          </w:p>
        </w:tc>
      </w:tr>
      <w:tr w:rsidR="00D714AC" w:rsidRPr="00D714AC" w14:paraId="2D5E86B4" w14:textId="77777777" w:rsidTr="00D714AC">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163F0B0D"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020200 P.5 Road Transport</w:t>
            </w:r>
          </w:p>
        </w:tc>
        <w:tc>
          <w:tcPr>
            <w:tcW w:w="552" w:type="pct"/>
            <w:tcBorders>
              <w:top w:val="nil"/>
              <w:left w:val="nil"/>
              <w:bottom w:val="single" w:sz="4" w:space="0" w:color="auto"/>
              <w:right w:val="single" w:sz="4" w:space="0" w:color="auto"/>
            </w:tcBorders>
            <w:shd w:val="clear" w:color="auto" w:fill="auto"/>
            <w:noWrap/>
            <w:hideMark/>
          </w:tcPr>
          <w:p w14:paraId="0B97B995"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787,595,132 </w:t>
            </w:r>
          </w:p>
        </w:tc>
        <w:tc>
          <w:tcPr>
            <w:tcW w:w="606" w:type="pct"/>
            <w:tcBorders>
              <w:top w:val="nil"/>
              <w:left w:val="nil"/>
              <w:bottom w:val="single" w:sz="4" w:space="0" w:color="auto"/>
              <w:right w:val="single" w:sz="4" w:space="0" w:color="auto"/>
            </w:tcBorders>
            <w:shd w:val="clear" w:color="auto" w:fill="auto"/>
            <w:noWrap/>
            <w:hideMark/>
          </w:tcPr>
          <w:p w14:paraId="56B74406"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759,970,067 </w:t>
            </w:r>
          </w:p>
        </w:tc>
        <w:tc>
          <w:tcPr>
            <w:tcW w:w="1206" w:type="pct"/>
            <w:tcBorders>
              <w:top w:val="nil"/>
              <w:left w:val="nil"/>
              <w:bottom w:val="single" w:sz="4" w:space="0" w:color="auto"/>
              <w:right w:val="single" w:sz="4" w:space="0" w:color="auto"/>
            </w:tcBorders>
            <w:shd w:val="clear" w:color="auto" w:fill="auto"/>
            <w:noWrap/>
            <w:hideMark/>
          </w:tcPr>
          <w:p w14:paraId="4FB96B2D"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835,967,074 </w:t>
            </w:r>
          </w:p>
        </w:tc>
        <w:tc>
          <w:tcPr>
            <w:tcW w:w="624" w:type="pct"/>
            <w:tcBorders>
              <w:top w:val="nil"/>
              <w:left w:val="nil"/>
              <w:bottom w:val="single" w:sz="4" w:space="0" w:color="auto"/>
              <w:right w:val="single" w:sz="4" w:space="0" w:color="auto"/>
            </w:tcBorders>
            <w:shd w:val="clear" w:color="auto" w:fill="auto"/>
            <w:noWrap/>
            <w:hideMark/>
          </w:tcPr>
          <w:p w14:paraId="175184C0"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919,563,781 </w:t>
            </w:r>
          </w:p>
        </w:tc>
      </w:tr>
      <w:tr w:rsidR="00D714AC" w:rsidRPr="00D714AC" w14:paraId="417C076D" w14:textId="77777777" w:rsidTr="00D714AC">
        <w:trPr>
          <w:trHeight w:val="360"/>
        </w:trPr>
        <w:tc>
          <w:tcPr>
            <w:tcW w:w="2011" w:type="pct"/>
            <w:tcBorders>
              <w:top w:val="nil"/>
              <w:left w:val="single" w:sz="4" w:space="0" w:color="auto"/>
              <w:bottom w:val="single" w:sz="4" w:space="0" w:color="auto"/>
              <w:right w:val="single" w:sz="4" w:space="0" w:color="auto"/>
            </w:tcBorders>
            <w:shd w:val="clear" w:color="auto" w:fill="auto"/>
            <w:noWrap/>
            <w:hideMark/>
          </w:tcPr>
          <w:p w14:paraId="1E626FC6"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Total Expenditure of Vote</w:t>
            </w:r>
          </w:p>
        </w:tc>
        <w:tc>
          <w:tcPr>
            <w:tcW w:w="552" w:type="pct"/>
            <w:tcBorders>
              <w:top w:val="nil"/>
              <w:left w:val="nil"/>
              <w:bottom w:val="single" w:sz="4" w:space="0" w:color="auto"/>
              <w:right w:val="single" w:sz="4" w:space="0" w:color="auto"/>
            </w:tcBorders>
            <w:shd w:val="clear" w:color="auto" w:fill="auto"/>
            <w:noWrap/>
            <w:hideMark/>
          </w:tcPr>
          <w:p w14:paraId="4166C43D"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965,199,744 </w:t>
            </w:r>
          </w:p>
        </w:tc>
        <w:tc>
          <w:tcPr>
            <w:tcW w:w="606" w:type="pct"/>
            <w:tcBorders>
              <w:top w:val="nil"/>
              <w:left w:val="nil"/>
              <w:bottom w:val="single" w:sz="4" w:space="0" w:color="auto"/>
              <w:right w:val="single" w:sz="4" w:space="0" w:color="auto"/>
            </w:tcBorders>
            <w:shd w:val="clear" w:color="auto" w:fill="auto"/>
            <w:noWrap/>
            <w:hideMark/>
          </w:tcPr>
          <w:p w14:paraId="1E8332AD"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958,980,248 </w:t>
            </w:r>
          </w:p>
        </w:tc>
        <w:tc>
          <w:tcPr>
            <w:tcW w:w="1206" w:type="pct"/>
            <w:tcBorders>
              <w:top w:val="nil"/>
              <w:left w:val="nil"/>
              <w:bottom w:val="single" w:sz="4" w:space="0" w:color="auto"/>
              <w:right w:val="single" w:sz="4" w:space="0" w:color="auto"/>
            </w:tcBorders>
            <w:shd w:val="clear" w:color="auto" w:fill="auto"/>
            <w:noWrap/>
            <w:hideMark/>
          </w:tcPr>
          <w:p w14:paraId="2A3BDA82"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1,054,878,273 </w:t>
            </w:r>
          </w:p>
        </w:tc>
        <w:tc>
          <w:tcPr>
            <w:tcW w:w="624" w:type="pct"/>
            <w:tcBorders>
              <w:top w:val="nil"/>
              <w:left w:val="nil"/>
              <w:bottom w:val="single" w:sz="4" w:space="0" w:color="auto"/>
              <w:right w:val="single" w:sz="4" w:space="0" w:color="auto"/>
            </w:tcBorders>
            <w:shd w:val="clear" w:color="auto" w:fill="auto"/>
            <w:noWrap/>
            <w:hideMark/>
          </w:tcPr>
          <w:p w14:paraId="553A87E4"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1,160,366,100 </w:t>
            </w:r>
          </w:p>
        </w:tc>
      </w:tr>
      <w:tr w:rsidR="00D714AC" w:rsidRPr="00D714AC" w14:paraId="3F24C2E3" w14:textId="77777777" w:rsidTr="00D714AC">
        <w:trPr>
          <w:trHeight w:val="360"/>
        </w:trPr>
        <w:tc>
          <w:tcPr>
            <w:tcW w:w="2011" w:type="pct"/>
            <w:tcBorders>
              <w:top w:val="nil"/>
              <w:left w:val="nil"/>
              <w:bottom w:val="nil"/>
              <w:right w:val="nil"/>
            </w:tcBorders>
            <w:shd w:val="clear" w:color="auto" w:fill="auto"/>
            <w:noWrap/>
            <w:hideMark/>
          </w:tcPr>
          <w:p w14:paraId="4E35B305"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552" w:type="pct"/>
            <w:tcBorders>
              <w:top w:val="nil"/>
              <w:left w:val="nil"/>
              <w:bottom w:val="nil"/>
              <w:right w:val="nil"/>
            </w:tcBorders>
            <w:shd w:val="clear" w:color="auto" w:fill="auto"/>
            <w:noWrap/>
            <w:hideMark/>
          </w:tcPr>
          <w:p w14:paraId="7D219929"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06" w:type="pct"/>
            <w:tcBorders>
              <w:top w:val="nil"/>
              <w:left w:val="nil"/>
              <w:bottom w:val="nil"/>
              <w:right w:val="nil"/>
            </w:tcBorders>
            <w:shd w:val="clear" w:color="auto" w:fill="auto"/>
            <w:noWrap/>
            <w:hideMark/>
          </w:tcPr>
          <w:p w14:paraId="0CFDABA4"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1206" w:type="pct"/>
            <w:tcBorders>
              <w:top w:val="nil"/>
              <w:left w:val="nil"/>
              <w:bottom w:val="nil"/>
              <w:right w:val="nil"/>
            </w:tcBorders>
            <w:shd w:val="clear" w:color="auto" w:fill="auto"/>
            <w:noWrap/>
            <w:hideMark/>
          </w:tcPr>
          <w:p w14:paraId="7AAE5BDC"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24" w:type="pct"/>
            <w:tcBorders>
              <w:top w:val="nil"/>
              <w:left w:val="nil"/>
              <w:bottom w:val="nil"/>
              <w:right w:val="nil"/>
            </w:tcBorders>
            <w:shd w:val="clear" w:color="auto" w:fill="auto"/>
            <w:noWrap/>
            <w:hideMark/>
          </w:tcPr>
          <w:p w14:paraId="0E070A59"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225479EA" w14:textId="77777777" w:rsidTr="00D714AC">
        <w:trPr>
          <w:trHeight w:val="360"/>
        </w:trPr>
        <w:tc>
          <w:tcPr>
            <w:tcW w:w="2011" w:type="pct"/>
            <w:tcBorders>
              <w:top w:val="nil"/>
              <w:left w:val="nil"/>
              <w:bottom w:val="nil"/>
              <w:right w:val="nil"/>
            </w:tcBorders>
            <w:shd w:val="clear" w:color="auto" w:fill="auto"/>
            <w:noWrap/>
            <w:hideMark/>
          </w:tcPr>
          <w:p w14:paraId="00554E0B"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552" w:type="pct"/>
            <w:tcBorders>
              <w:top w:val="nil"/>
              <w:left w:val="nil"/>
              <w:bottom w:val="nil"/>
              <w:right w:val="nil"/>
            </w:tcBorders>
            <w:shd w:val="clear" w:color="auto" w:fill="auto"/>
            <w:noWrap/>
            <w:hideMark/>
          </w:tcPr>
          <w:p w14:paraId="639FABB9"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06" w:type="pct"/>
            <w:tcBorders>
              <w:top w:val="nil"/>
              <w:left w:val="nil"/>
              <w:bottom w:val="nil"/>
              <w:right w:val="nil"/>
            </w:tcBorders>
            <w:shd w:val="clear" w:color="auto" w:fill="auto"/>
            <w:noWrap/>
            <w:hideMark/>
          </w:tcPr>
          <w:p w14:paraId="7F8BCD18"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1206" w:type="pct"/>
            <w:tcBorders>
              <w:top w:val="nil"/>
              <w:left w:val="nil"/>
              <w:bottom w:val="nil"/>
              <w:right w:val="nil"/>
            </w:tcBorders>
            <w:shd w:val="clear" w:color="auto" w:fill="auto"/>
            <w:noWrap/>
            <w:hideMark/>
          </w:tcPr>
          <w:p w14:paraId="314807BB"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24" w:type="pct"/>
            <w:tcBorders>
              <w:top w:val="nil"/>
              <w:left w:val="nil"/>
              <w:bottom w:val="nil"/>
              <w:right w:val="nil"/>
            </w:tcBorders>
            <w:shd w:val="clear" w:color="auto" w:fill="auto"/>
            <w:noWrap/>
            <w:hideMark/>
          </w:tcPr>
          <w:p w14:paraId="335D6E12"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643EC243" w14:textId="77777777" w:rsidTr="00875C07">
        <w:trPr>
          <w:trHeight w:val="360"/>
        </w:trPr>
        <w:tc>
          <w:tcPr>
            <w:tcW w:w="1" w:type="pct"/>
            <w:gridSpan w:val="5"/>
            <w:tcBorders>
              <w:top w:val="nil"/>
              <w:left w:val="nil"/>
              <w:bottom w:val="nil"/>
              <w:right w:val="nil"/>
            </w:tcBorders>
            <w:shd w:val="clear" w:color="auto" w:fill="auto"/>
            <w:noWrap/>
            <w:hideMark/>
          </w:tcPr>
          <w:p w14:paraId="7F225C60" w14:textId="2AC473B1" w:rsidR="00D714AC" w:rsidRPr="00D714AC" w:rsidRDefault="00D714AC" w:rsidP="00D714AC">
            <w:pPr>
              <w:spacing w:after="0"/>
              <w:rPr>
                <w:rFonts w:ascii="Times New Roman" w:eastAsia="Times New Roman" w:hAnsi="Times New Roman" w:cs="Times New Roman"/>
                <w:sz w:val="20"/>
                <w:szCs w:val="20"/>
                <w:lang w:val="en-US"/>
              </w:rPr>
            </w:pPr>
            <w:r w:rsidRPr="00D714AC">
              <w:rPr>
                <w:rFonts w:ascii="Times New Roman" w:eastAsia="Times New Roman" w:hAnsi="Times New Roman" w:cs="Times New Roman"/>
                <w:b/>
                <w:bCs/>
                <w:color w:val="000000"/>
                <w:sz w:val="20"/>
                <w:szCs w:val="20"/>
                <w:lang w:val="en-US"/>
              </w:rPr>
              <w:t>PART G: Summary of Expenditure by Vote and Economic Classification</w:t>
            </w:r>
          </w:p>
        </w:tc>
      </w:tr>
      <w:tr w:rsidR="00D714AC" w:rsidRPr="00D714AC" w14:paraId="42DDA985" w14:textId="77777777" w:rsidTr="00D714AC">
        <w:trPr>
          <w:trHeight w:val="360"/>
        </w:trPr>
        <w:tc>
          <w:tcPr>
            <w:tcW w:w="2193" w:type="pct"/>
            <w:tcBorders>
              <w:top w:val="single" w:sz="4" w:space="0" w:color="auto"/>
              <w:left w:val="single" w:sz="4" w:space="0" w:color="auto"/>
              <w:bottom w:val="nil"/>
              <w:right w:val="single" w:sz="4" w:space="0" w:color="auto"/>
            </w:tcBorders>
            <w:shd w:val="clear" w:color="auto" w:fill="auto"/>
            <w:noWrap/>
            <w:hideMark/>
          </w:tcPr>
          <w:p w14:paraId="56AF7A0D"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Expenditure Classification </w:t>
            </w:r>
          </w:p>
        </w:tc>
        <w:tc>
          <w:tcPr>
            <w:tcW w:w="65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4EA2C47"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Revised Estimates  2024/25 </w:t>
            </w:r>
          </w:p>
        </w:tc>
        <w:tc>
          <w:tcPr>
            <w:tcW w:w="72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6B15451"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Estimates  2025/26 </w:t>
            </w:r>
          </w:p>
        </w:tc>
        <w:tc>
          <w:tcPr>
            <w:tcW w:w="1429" w:type="pct"/>
            <w:gridSpan w:val="2"/>
            <w:tcBorders>
              <w:top w:val="single" w:sz="4" w:space="0" w:color="auto"/>
              <w:left w:val="nil"/>
              <w:bottom w:val="single" w:sz="4" w:space="0" w:color="auto"/>
              <w:right w:val="single" w:sz="4" w:space="0" w:color="000000"/>
            </w:tcBorders>
            <w:shd w:val="clear" w:color="auto" w:fill="auto"/>
            <w:hideMark/>
          </w:tcPr>
          <w:p w14:paraId="1BFC8DEE"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Projected Estimates </w:t>
            </w:r>
          </w:p>
        </w:tc>
      </w:tr>
      <w:tr w:rsidR="00D714AC" w:rsidRPr="00D714AC" w14:paraId="24E3EBFE"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4CBD26C9"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w:t>
            </w:r>
          </w:p>
        </w:tc>
        <w:tc>
          <w:tcPr>
            <w:tcW w:w="655" w:type="pct"/>
            <w:vMerge/>
            <w:tcBorders>
              <w:top w:val="single" w:sz="4" w:space="0" w:color="auto"/>
              <w:left w:val="single" w:sz="4" w:space="0" w:color="auto"/>
              <w:bottom w:val="single" w:sz="4" w:space="0" w:color="000000"/>
              <w:right w:val="single" w:sz="4" w:space="0" w:color="auto"/>
            </w:tcBorders>
            <w:vAlign w:val="center"/>
            <w:hideMark/>
          </w:tcPr>
          <w:p w14:paraId="0F85D433"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723" w:type="pct"/>
            <w:vMerge/>
            <w:tcBorders>
              <w:top w:val="single" w:sz="4" w:space="0" w:color="auto"/>
              <w:left w:val="single" w:sz="4" w:space="0" w:color="auto"/>
              <w:bottom w:val="single" w:sz="4" w:space="0" w:color="000000"/>
              <w:right w:val="single" w:sz="4" w:space="0" w:color="auto"/>
            </w:tcBorders>
            <w:vAlign w:val="center"/>
            <w:hideMark/>
          </w:tcPr>
          <w:p w14:paraId="1C2A6094"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689" w:type="pct"/>
            <w:tcBorders>
              <w:top w:val="nil"/>
              <w:left w:val="nil"/>
              <w:bottom w:val="single" w:sz="4" w:space="0" w:color="auto"/>
              <w:right w:val="single" w:sz="4" w:space="0" w:color="auto"/>
            </w:tcBorders>
            <w:shd w:val="clear" w:color="auto" w:fill="auto"/>
            <w:hideMark/>
          </w:tcPr>
          <w:p w14:paraId="20C7BC26"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2026/27</w:t>
            </w:r>
          </w:p>
        </w:tc>
        <w:tc>
          <w:tcPr>
            <w:tcW w:w="740" w:type="pct"/>
            <w:tcBorders>
              <w:top w:val="nil"/>
              <w:left w:val="nil"/>
              <w:bottom w:val="single" w:sz="4" w:space="0" w:color="auto"/>
              <w:right w:val="single" w:sz="4" w:space="0" w:color="auto"/>
            </w:tcBorders>
            <w:shd w:val="clear" w:color="auto" w:fill="auto"/>
            <w:hideMark/>
          </w:tcPr>
          <w:p w14:paraId="2989C1FE"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2027/28</w:t>
            </w:r>
          </w:p>
        </w:tc>
      </w:tr>
      <w:tr w:rsidR="00D714AC" w:rsidRPr="00D714AC" w14:paraId="4E98922A"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56E12406"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Recurrent Expenditure </w:t>
            </w:r>
          </w:p>
        </w:tc>
        <w:tc>
          <w:tcPr>
            <w:tcW w:w="655" w:type="pct"/>
            <w:tcBorders>
              <w:top w:val="nil"/>
              <w:left w:val="nil"/>
              <w:bottom w:val="single" w:sz="4" w:space="0" w:color="auto"/>
              <w:right w:val="single" w:sz="4" w:space="0" w:color="auto"/>
            </w:tcBorders>
            <w:shd w:val="clear" w:color="auto" w:fill="auto"/>
            <w:noWrap/>
            <w:hideMark/>
          </w:tcPr>
          <w:p w14:paraId="162FCF3A"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214,290,323 </w:t>
            </w:r>
          </w:p>
        </w:tc>
        <w:tc>
          <w:tcPr>
            <w:tcW w:w="723" w:type="pct"/>
            <w:tcBorders>
              <w:top w:val="nil"/>
              <w:left w:val="nil"/>
              <w:bottom w:val="single" w:sz="4" w:space="0" w:color="auto"/>
              <w:right w:val="single" w:sz="4" w:space="0" w:color="auto"/>
            </w:tcBorders>
            <w:shd w:val="clear" w:color="auto" w:fill="auto"/>
            <w:noWrap/>
            <w:hideMark/>
          </w:tcPr>
          <w:p w14:paraId="432D9DC4"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258,681,398 </w:t>
            </w:r>
          </w:p>
        </w:tc>
        <w:tc>
          <w:tcPr>
            <w:tcW w:w="689" w:type="pct"/>
            <w:tcBorders>
              <w:top w:val="nil"/>
              <w:left w:val="nil"/>
              <w:bottom w:val="single" w:sz="4" w:space="0" w:color="auto"/>
              <w:right w:val="single" w:sz="4" w:space="0" w:color="auto"/>
            </w:tcBorders>
            <w:shd w:val="clear" w:color="auto" w:fill="auto"/>
            <w:noWrap/>
            <w:hideMark/>
          </w:tcPr>
          <w:p w14:paraId="480A3CCC"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284,549,538 </w:t>
            </w:r>
          </w:p>
        </w:tc>
        <w:tc>
          <w:tcPr>
            <w:tcW w:w="740" w:type="pct"/>
            <w:tcBorders>
              <w:top w:val="nil"/>
              <w:left w:val="nil"/>
              <w:bottom w:val="single" w:sz="4" w:space="0" w:color="auto"/>
              <w:right w:val="single" w:sz="4" w:space="0" w:color="auto"/>
            </w:tcBorders>
            <w:shd w:val="clear" w:color="auto" w:fill="auto"/>
            <w:noWrap/>
            <w:hideMark/>
          </w:tcPr>
          <w:p w14:paraId="4BCB3AB8"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313,004,492 </w:t>
            </w:r>
          </w:p>
        </w:tc>
      </w:tr>
      <w:tr w:rsidR="00D714AC" w:rsidRPr="00D714AC" w14:paraId="05A69F72"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4E2C2F9F"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lastRenderedPageBreak/>
              <w:t xml:space="preserve"> Compensation to Employees </w:t>
            </w:r>
          </w:p>
        </w:tc>
        <w:tc>
          <w:tcPr>
            <w:tcW w:w="655" w:type="pct"/>
            <w:tcBorders>
              <w:top w:val="nil"/>
              <w:left w:val="nil"/>
              <w:bottom w:val="single" w:sz="4" w:space="0" w:color="auto"/>
              <w:right w:val="single" w:sz="4" w:space="0" w:color="auto"/>
            </w:tcBorders>
            <w:shd w:val="clear" w:color="auto" w:fill="auto"/>
            <w:noWrap/>
            <w:hideMark/>
          </w:tcPr>
          <w:p w14:paraId="102BC2DA"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155,338,312.00 </w:t>
            </w:r>
          </w:p>
        </w:tc>
        <w:tc>
          <w:tcPr>
            <w:tcW w:w="723" w:type="pct"/>
            <w:tcBorders>
              <w:top w:val="nil"/>
              <w:left w:val="nil"/>
              <w:bottom w:val="single" w:sz="4" w:space="0" w:color="auto"/>
              <w:right w:val="single" w:sz="4" w:space="0" w:color="auto"/>
            </w:tcBorders>
            <w:shd w:val="clear" w:color="auto" w:fill="auto"/>
            <w:noWrap/>
            <w:hideMark/>
          </w:tcPr>
          <w:p w14:paraId="79DEE1BC"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177,392,181.00 </w:t>
            </w:r>
          </w:p>
        </w:tc>
        <w:tc>
          <w:tcPr>
            <w:tcW w:w="689" w:type="pct"/>
            <w:tcBorders>
              <w:top w:val="nil"/>
              <w:left w:val="nil"/>
              <w:bottom w:val="single" w:sz="4" w:space="0" w:color="auto"/>
              <w:right w:val="single" w:sz="4" w:space="0" w:color="auto"/>
            </w:tcBorders>
            <w:shd w:val="clear" w:color="auto" w:fill="auto"/>
            <w:noWrap/>
            <w:hideMark/>
          </w:tcPr>
          <w:p w14:paraId="7686E081"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195,131,399.10 </w:t>
            </w:r>
          </w:p>
        </w:tc>
        <w:tc>
          <w:tcPr>
            <w:tcW w:w="740" w:type="pct"/>
            <w:tcBorders>
              <w:top w:val="nil"/>
              <w:left w:val="nil"/>
              <w:bottom w:val="single" w:sz="4" w:space="0" w:color="auto"/>
              <w:right w:val="single" w:sz="4" w:space="0" w:color="auto"/>
            </w:tcBorders>
            <w:shd w:val="clear" w:color="auto" w:fill="auto"/>
            <w:noWrap/>
            <w:hideMark/>
          </w:tcPr>
          <w:p w14:paraId="2F5FB4C4"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214,644,539.01 </w:t>
            </w:r>
          </w:p>
        </w:tc>
      </w:tr>
      <w:tr w:rsidR="00D714AC" w:rsidRPr="00D714AC" w14:paraId="56033322"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643F7C87"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Use of goods and services </w:t>
            </w:r>
          </w:p>
        </w:tc>
        <w:tc>
          <w:tcPr>
            <w:tcW w:w="655" w:type="pct"/>
            <w:tcBorders>
              <w:top w:val="nil"/>
              <w:left w:val="nil"/>
              <w:bottom w:val="single" w:sz="4" w:space="0" w:color="auto"/>
              <w:right w:val="single" w:sz="4" w:space="0" w:color="auto"/>
            </w:tcBorders>
            <w:shd w:val="clear" w:color="auto" w:fill="auto"/>
            <w:noWrap/>
            <w:hideMark/>
          </w:tcPr>
          <w:p w14:paraId="72993602"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55,192,011.00 </w:t>
            </w:r>
          </w:p>
        </w:tc>
        <w:tc>
          <w:tcPr>
            <w:tcW w:w="723" w:type="pct"/>
            <w:tcBorders>
              <w:top w:val="nil"/>
              <w:left w:val="nil"/>
              <w:bottom w:val="single" w:sz="4" w:space="0" w:color="auto"/>
              <w:right w:val="single" w:sz="4" w:space="0" w:color="auto"/>
            </w:tcBorders>
            <w:shd w:val="clear" w:color="auto" w:fill="auto"/>
            <w:noWrap/>
            <w:hideMark/>
          </w:tcPr>
          <w:p w14:paraId="7AB9EB4D"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44,539,217.00 </w:t>
            </w:r>
          </w:p>
        </w:tc>
        <w:tc>
          <w:tcPr>
            <w:tcW w:w="689" w:type="pct"/>
            <w:tcBorders>
              <w:top w:val="nil"/>
              <w:left w:val="nil"/>
              <w:bottom w:val="single" w:sz="4" w:space="0" w:color="auto"/>
              <w:right w:val="single" w:sz="4" w:space="0" w:color="auto"/>
            </w:tcBorders>
            <w:shd w:val="clear" w:color="auto" w:fill="auto"/>
            <w:noWrap/>
            <w:hideMark/>
          </w:tcPr>
          <w:p w14:paraId="4984DD7C"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48,993,138.70 </w:t>
            </w:r>
          </w:p>
        </w:tc>
        <w:tc>
          <w:tcPr>
            <w:tcW w:w="740" w:type="pct"/>
            <w:tcBorders>
              <w:top w:val="nil"/>
              <w:left w:val="nil"/>
              <w:bottom w:val="single" w:sz="4" w:space="0" w:color="auto"/>
              <w:right w:val="single" w:sz="4" w:space="0" w:color="auto"/>
            </w:tcBorders>
            <w:shd w:val="clear" w:color="auto" w:fill="auto"/>
            <w:noWrap/>
            <w:hideMark/>
          </w:tcPr>
          <w:p w14:paraId="0931C946"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53,892,452.57 </w:t>
            </w:r>
          </w:p>
        </w:tc>
      </w:tr>
      <w:tr w:rsidR="00D714AC" w:rsidRPr="00D714AC" w14:paraId="45780630"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53CD7BBD"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Other Recurrent </w:t>
            </w:r>
          </w:p>
        </w:tc>
        <w:tc>
          <w:tcPr>
            <w:tcW w:w="655" w:type="pct"/>
            <w:tcBorders>
              <w:top w:val="nil"/>
              <w:left w:val="nil"/>
              <w:bottom w:val="single" w:sz="4" w:space="0" w:color="auto"/>
              <w:right w:val="single" w:sz="4" w:space="0" w:color="auto"/>
            </w:tcBorders>
            <w:shd w:val="clear" w:color="auto" w:fill="auto"/>
            <w:noWrap/>
            <w:hideMark/>
          </w:tcPr>
          <w:p w14:paraId="0D10DA14"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3,760,000.00 </w:t>
            </w:r>
          </w:p>
        </w:tc>
        <w:tc>
          <w:tcPr>
            <w:tcW w:w="723" w:type="pct"/>
            <w:tcBorders>
              <w:top w:val="nil"/>
              <w:left w:val="nil"/>
              <w:bottom w:val="single" w:sz="4" w:space="0" w:color="auto"/>
              <w:right w:val="single" w:sz="4" w:space="0" w:color="auto"/>
            </w:tcBorders>
            <w:shd w:val="clear" w:color="auto" w:fill="auto"/>
            <w:noWrap/>
            <w:hideMark/>
          </w:tcPr>
          <w:p w14:paraId="5A8AF1A1"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36,750,000.00 </w:t>
            </w:r>
          </w:p>
        </w:tc>
        <w:tc>
          <w:tcPr>
            <w:tcW w:w="689" w:type="pct"/>
            <w:tcBorders>
              <w:top w:val="nil"/>
              <w:left w:val="nil"/>
              <w:bottom w:val="single" w:sz="4" w:space="0" w:color="auto"/>
              <w:right w:val="single" w:sz="4" w:space="0" w:color="auto"/>
            </w:tcBorders>
            <w:shd w:val="clear" w:color="auto" w:fill="auto"/>
            <w:noWrap/>
            <w:hideMark/>
          </w:tcPr>
          <w:p w14:paraId="1F648874"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40,425,000.00 </w:t>
            </w:r>
          </w:p>
        </w:tc>
        <w:tc>
          <w:tcPr>
            <w:tcW w:w="740" w:type="pct"/>
            <w:tcBorders>
              <w:top w:val="nil"/>
              <w:left w:val="nil"/>
              <w:bottom w:val="single" w:sz="4" w:space="0" w:color="auto"/>
              <w:right w:val="single" w:sz="4" w:space="0" w:color="auto"/>
            </w:tcBorders>
            <w:shd w:val="clear" w:color="auto" w:fill="auto"/>
            <w:noWrap/>
            <w:hideMark/>
          </w:tcPr>
          <w:p w14:paraId="6ED3913F"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44,467,500.00 </w:t>
            </w:r>
          </w:p>
        </w:tc>
      </w:tr>
      <w:tr w:rsidR="00D714AC" w:rsidRPr="00D714AC" w14:paraId="24183739"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28923349"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Capital Expenditure </w:t>
            </w:r>
          </w:p>
        </w:tc>
        <w:tc>
          <w:tcPr>
            <w:tcW w:w="655" w:type="pct"/>
            <w:tcBorders>
              <w:top w:val="nil"/>
              <w:left w:val="nil"/>
              <w:bottom w:val="single" w:sz="4" w:space="0" w:color="auto"/>
              <w:right w:val="single" w:sz="4" w:space="0" w:color="auto"/>
            </w:tcBorders>
            <w:shd w:val="clear" w:color="auto" w:fill="auto"/>
            <w:noWrap/>
            <w:hideMark/>
          </w:tcPr>
          <w:p w14:paraId="0BC634D0"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750,909,421 </w:t>
            </w:r>
          </w:p>
        </w:tc>
        <w:tc>
          <w:tcPr>
            <w:tcW w:w="723" w:type="pct"/>
            <w:tcBorders>
              <w:top w:val="nil"/>
              <w:left w:val="nil"/>
              <w:bottom w:val="single" w:sz="4" w:space="0" w:color="auto"/>
              <w:right w:val="single" w:sz="4" w:space="0" w:color="auto"/>
            </w:tcBorders>
            <w:shd w:val="clear" w:color="auto" w:fill="auto"/>
            <w:noWrap/>
            <w:hideMark/>
          </w:tcPr>
          <w:p w14:paraId="4DE4D95E"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700,298,850 </w:t>
            </w:r>
          </w:p>
        </w:tc>
        <w:tc>
          <w:tcPr>
            <w:tcW w:w="689" w:type="pct"/>
            <w:tcBorders>
              <w:top w:val="nil"/>
              <w:left w:val="nil"/>
              <w:bottom w:val="single" w:sz="4" w:space="0" w:color="auto"/>
              <w:right w:val="single" w:sz="4" w:space="0" w:color="auto"/>
            </w:tcBorders>
            <w:shd w:val="clear" w:color="auto" w:fill="auto"/>
            <w:noWrap/>
            <w:hideMark/>
          </w:tcPr>
          <w:p w14:paraId="5F73C1C4"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770,328,735 </w:t>
            </w:r>
          </w:p>
        </w:tc>
        <w:tc>
          <w:tcPr>
            <w:tcW w:w="740" w:type="pct"/>
            <w:tcBorders>
              <w:top w:val="nil"/>
              <w:left w:val="nil"/>
              <w:bottom w:val="single" w:sz="4" w:space="0" w:color="auto"/>
              <w:right w:val="single" w:sz="4" w:space="0" w:color="auto"/>
            </w:tcBorders>
            <w:shd w:val="clear" w:color="auto" w:fill="auto"/>
            <w:noWrap/>
            <w:hideMark/>
          </w:tcPr>
          <w:p w14:paraId="76DD5524"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847,361,609 </w:t>
            </w:r>
          </w:p>
        </w:tc>
      </w:tr>
      <w:tr w:rsidR="00D714AC" w:rsidRPr="00D714AC" w14:paraId="3C360C0B"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500B43F9"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Acquisition of Non-financial Assets                                       </w:t>
            </w:r>
          </w:p>
        </w:tc>
        <w:tc>
          <w:tcPr>
            <w:tcW w:w="655" w:type="pct"/>
            <w:tcBorders>
              <w:top w:val="nil"/>
              <w:left w:val="nil"/>
              <w:bottom w:val="single" w:sz="4" w:space="0" w:color="auto"/>
              <w:right w:val="single" w:sz="4" w:space="0" w:color="auto"/>
            </w:tcBorders>
            <w:shd w:val="clear" w:color="auto" w:fill="auto"/>
            <w:noWrap/>
            <w:hideMark/>
          </w:tcPr>
          <w:p w14:paraId="5B3B7F1F"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750,909,421 </w:t>
            </w:r>
          </w:p>
        </w:tc>
        <w:tc>
          <w:tcPr>
            <w:tcW w:w="723" w:type="pct"/>
            <w:tcBorders>
              <w:top w:val="nil"/>
              <w:left w:val="nil"/>
              <w:bottom w:val="single" w:sz="4" w:space="0" w:color="auto"/>
              <w:right w:val="single" w:sz="4" w:space="0" w:color="auto"/>
            </w:tcBorders>
            <w:shd w:val="clear" w:color="auto" w:fill="auto"/>
            <w:noWrap/>
            <w:hideMark/>
          </w:tcPr>
          <w:p w14:paraId="1488B609"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700,298,850.00 </w:t>
            </w:r>
          </w:p>
        </w:tc>
        <w:tc>
          <w:tcPr>
            <w:tcW w:w="689" w:type="pct"/>
            <w:tcBorders>
              <w:top w:val="nil"/>
              <w:left w:val="nil"/>
              <w:bottom w:val="single" w:sz="4" w:space="0" w:color="auto"/>
              <w:right w:val="single" w:sz="4" w:space="0" w:color="auto"/>
            </w:tcBorders>
            <w:shd w:val="clear" w:color="auto" w:fill="auto"/>
            <w:noWrap/>
            <w:hideMark/>
          </w:tcPr>
          <w:p w14:paraId="5BBC2EB7"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770,328,735.00 </w:t>
            </w:r>
          </w:p>
        </w:tc>
        <w:tc>
          <w:tcPr>
            <w:tcW w:w="740" w:type="pct"/>
            <w:tcBorders>
              <w:top w:val="nil"/>
              <w:left w:val="nil"/>
              <w:bottom w:val="single" w:sz="4" w:space="0" w:color="auto"/>
              <w:right w:val="single" w:sz="4" w:space="0" w:color="auto"/>
            </w:tcBorders>
            <w:shd w:val="clear" w:color="auto" w:fill="auto"/>
            <w:noWrap/>
            <w:hideMark/>
          </w:tcPr>
          <w:p w14:paraId="5D590C34"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847,361,608.50 </w:t>
            </w:r>
          </w:p>
        </w:tc>
      </w:tr>
      <w:tr w:rsidR="00D714AC" w:rsidRPr="00D714AC" w14:paraId="542AAB1A"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0078E415"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Other Development </w:t>
            </w:r>
          </w:p>
        </w:tc>
        <w:tc>
          <w:tcPr>
            <w:tcW w:w="655" w:type="pct"/>
            <w:tcBorders>
              <w:top w:val="nil"/>
              <w:left w:val="nil"/>
              <w:bottom w:val="single" w:sz="4" w:space="0" w:color="auto"/>
              <w:right w:val="single" w:sz="4" w:space="0" w:color="auto"/>
            </w:tcBorders>
            <w:shd w:val="clear" w:color="auto" w:fill="auto"/>
            <w:noWrap/>
            <w:hideMark/>
          </w:tcPr>
          <w:p w14:paraId="38D2A430"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723" w:type="pct"/>
            <w:tcBorders>
              <w:top w:val="nil"/>
              <w:left w:val="nil"/>
              <w:bottom w:val="single" w:sz="4" w:space="0" w:color="auto"/>
              <w:right w:val="single" w:sz="4" w:space="0" w:color="auto"/>
            </w:tcBorders>
            <w:shd w:val="clear" w:color="auto" w:fill="auto"/>
            <w:noWrap/>
            <w:hideMark/>
          </w:tcPr>
          <w:p w14:paraId="03F1A5E0"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689" w:type="pct"/>
            <w:tcBorders>
              <w:top w:val="nil"/>
              <w:left w:val="nil"/>
              <w:bottom w:val="single" w:sz="4" w:space="0" w:color="auto"/>
              <w:right w:val="single" w:sz="4" w:space="0" w:color="auto"/>
            </w:tcBorders>
            <w:shd w:val="clear" w:color="auto" w:fill="auto"/>
            <w:noWrap/>
            <w:hideMark/>
          </w:tcPr>
          <w:p w14:paraId="6875388C"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740" w:type="pct"/>
            <w:tcBorders>
              <w:top w:val="nil"/>
              <w:left w:val="nil"/>
              <w:bottom w:val="single" w:sz="4" w:space="0" w:color="auto"/>
              <w:right w:val="single" w:sz="4" w:space="0" w:color="auto"/>
            </w:tcBorders>
            <w:shd w:val="clear" w:color="auto" w:fill="auto"/>
            <w:noWrap/>
            <w:hideMark/>
          </w:tcPr>
          <w:p w14:paraId="74073935"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r>
      <w:tr w:rsidR="00D714AC" w:rsidRPr="00D714AC" w14:paraId="59722627"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03F2E03D"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Total Expenditure by Vote </w:t>
            </w:r>
          </w:p>
        </w:tc>
        <w:tc>
          <w:tcPr>
            <w:tcW w:w="655" w:type="pct"/>
            <w:tcBorders>
              <w:top w:val="nil"/>
              <w:left w:val="nil"/>
              <w:bottom w:val="single" w:sz="4" w:space="0" w:color="auto"/>
              <w:right w:val="single" w:sz="4" w:space="0" w:color="auto"/>
            </w:tcBorders>
            <w:shd w:val="clear" w:color="auto" w:fill="auto"/>
            <w:noWrap/>
            <w:hideMark/>
          </w:tcPr>
          <w:p w14:paraId="179124D5"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965,199,744 </w:t>
            </w:r>
          </w:p>
        </w:tc>
        <w:tc>
          <w:tcPr>
            <w:tcW w:w="723" w:type="pct"/>
            <w:tcBorders>
              <w:top w:val="nil"/>
              <w:left w:val="nil"/>
              <w:bottom w:val="single" w:sz="4" w:space="0" w:color="auto"/>
              <w:right w:val="single" w:sz="4" w:space="0" w:color="auto"/>
            </w:tcBorders>
            <w:shd w:val="clear" w:color="auto" w:fill="auto"/>
            <w:noWrap/>
            <w:hideMark/>
          </w:tcPr>
          <w:p w14:paraId="363EBA59"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958,980,248 </w:t>
            </w:r>
          </w:p>
        </w:tc>
        <w:tc>
          <w:tcPr>
            <w:tcW w:w="689" w:type="pct"/>
            <w:tcBorders>
              <w:top w:val="nil"/>
              <w:left w:val="nil"/>
              <w:bottom w:val="single" w:sz="4" w:space="0" w:color="auto"/>
              <w:right w:val="single" w:sz="4" w:space="0" w:color="auto"/>
            </w:tcBorders>
            <w:shd w:val="clear" w:color="auto" w:fill="auto"/>
            <w:noWrap/>
            <w:hideMark/>
          </w:tcPr>
          <w:p w14:paraId="1F7FC04D"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1,054,878,273 </w:t>
            </w:r>
          </w:p>
        </w:tc>
        <w:tc>
          <w:tcPr>
            <w:tcW w:w="740" w:type="pct"/>
            <w:tcBorders>
              <w:top w:val="nil"/>
              <w:left w:val="nil"/>
              <w:bottom w:val="single" w:sz="4" w:space="0" w:color="auto"/>
              <w:right w:val="single" w:sz="4" w:space="0" w:color="auto"/>
            </w:tcBorders>
            <w:shd w:val="clear" w:color="auto" w:fill="auto"/>
            <w:noWrap/>
            <w:hideMark/>
          </w:tcPr>
          <w:p w14:paraId="030106E5"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1,160,366,100 </w:t>
            </w:r>
          </w:p>
        </w:tc>
      </w:tr>
      <w:tr w:rsidR="00D714AC" w:rsidRPr="00D714AC" w14:paraId="7057B74D" w14:textId="77777777" w:rsidTr="00D714AC">
        <w:trPr>
          <w:trHeight w:val="360"/>
        </w:trPr>
        <w:tc>
          <w:tcPr>
            <w:tcW w:w="2193" w:type="pct"/>
            <w:tcBorders>
              <w:top w:val="nil"/>
              <w:left w:val="nil"/>
              <w:bottom w:val="nil"/>
              <w:right w:val="nil"/>
            </w:tcBorders>
            <w:shd w:val="clear" w:color="auto" w:fill="auto"/>
            <w:noWrap/>
            <w:hideMark/>
          </w:tcPr>
          <w:p w14:paraId="0B2E9165"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655" w:type="pct"/>
            <w:tcBorders>
              <w:top w:val="nil"/>
              <w:left w:val="nil"/>
              <w:bottom w:val="nil"/>
              <w:right w:val="nil"/>
            </w:tcBorders>
            <w:shd w:val="clear" w:color="auto" w:fill="auto"/>
            <w:noWrap/>
            <w:hideMark/>
          </w:tcPr>
          <w:p w14:paraId="148C9767"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23" w:type="pct"/>
            <w:tcBorders>
              <w:top w:val="nil"/>
              <w:left w:val="nil"/>
              <w:bottom w:val="nil"/>
              <w:right w:val="nil"/>
            </w:tcBorders>
            <w:shd w:val="clear" w:color="auto" w:fill="auto"/>
            <w:noWrap/>
            <w:hideMark/>
          </w:tcPr>
          <w:p w14:paraId="7098F75F"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89" w:type="pct"/>
            <w:tcBorders>
              <w:top w:val="nil"/>
              <w:left w:val="nil"/>
              <w:bottom w:val="nil"/>
              <w:right w:val="nil"/>
            </w:tcBorders>
            <w:shd w:val="clear" w:color="auto" w:fill="auto"/>
            <w:noWrap/>
            <w:hideMark/>
          </w:tcPr>
          <w:p w14:paraId="3756F71E"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40" w:type="pct"/>
            <w:tcBorders>
              <w:top w:val="nil"/>
              <w:left w:val="nil"/>
              <w:bottom w:val="nil"/>
              <w:right w:val="nil"/>
            </w:tcBorders>
            <w:shd w:val="clear" w:color="auto" w:fill="auto"/>
            <w:noWrap/>
            <w:hideMark/>
          </w:tcPr>
          <w:p w14:paraId="1E52FA44"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792E0B47" w14:textId="77777777" w:rsidTr="00D714AC">
        <w:trPr>
          <w:trHeight w:val="360"/>
        </w:trPr>
        <w:tc>
          <w:tcPr>
            <w:tcW w:w="2848" w:type="pct"/>
            <w:gridSpan w:val="2"/>
            <w:tcBorders>
              <w:top w:val="nil"/>
              <w:left w:val="nil"/>
              <w:bottom w:val="nil"/>
              <w:right w:val="nil"/>
            </w:tcBorders>
            <w:shd w:val="clear" w:color="auto" w:fill="auto"/>
            <w:noWrap/>
            <w:hideMark/>
          </w:tcPr>
          <w:p w14:paraId="701FF271"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PART H: Summary of Expenditure by </w:t>
            </w:r>
            <w:proofErr w:type="spellStart"/>
            <w:r w:rsidRPr="00D714AC">
              <w:rPr>
                <w:rFonts w:ascii="Times New Roman" w:eastAsia="Times New Roman" w:hAnsi="Times New Roman" w:cs="Times New Roman"/>
                <w:b/>
                <w:bCs/>
                <w:color w:val="000000"/>
                <w:sz w:val="20"/>
                <w:szCs w:val="20"/>
                <w:lang w:val="en-US"/>
              </w:rPr>
              <w:t>Programme</w:t>
            </w:r>
            <w:proofErr w:type="spellEnd"/>
            <w:r w:rsidRPr="00D714AC">
              <w:rPr>
                <w:rFonts w:ascii="Times New Roman" w:eastAsia="Times New Roman" w:hAnsi="Times New Roman" w:cs="Times New Roman"/>
                <w:b/>
                <w:bCs/>
                <w:color w:val="000000"/>
                <w:sz w:val="20"/>
                <w:szCs w:val="20"/>
                <w:lang w:val="en-US"/>
              </w:rPr>
              <w:t xml:space="preserve"> and Economic Classification</w:t>
            </w:r>
          </w:p>
        </w:tc>
        <w:tc>
          <w:tcPr>
            <w:tcW w:w="723" w:type="pct"/>
            <w:tcBorders>
              <w:top w:val="nil"/>
              <w:left w:val="nil"/>
              <w:bottom w:val="nil"/>
              <w:right w:val="nil"/>
            </w:tcBorders>
            <w:shd w:val="clear" w:color="auto" w:fill="auto"/>
            <w:noWrap/>
            <w:hideMark/>
          </w:tcPr>
          <w:p w14:paraId="14A4C16E"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689" w:type="pct"/>
            <w:tcBorders>
              <w:top w:val="nil"/>
              <w:left w:val="nil"/>
              <w:bottom w:val="nil"/>
              <w:right w:val="nil"/>
            </w:tcBorders>
            <w:shd w:val="clear" w:color="auto" w:fill="auto"/>
            <w:noWrap/>
            <w:hideMark/>
          </w:tcPr>
          <w:p w14:paraId="0F9D4D7D"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40" w:type="pct"/>
            <w:tcBorders>
              <w:top w:val="nil"/>
              <w:left w:val="nil"/>
              <w:bottom w:val="nil"/>
              <w:right w:val="nil"/>
            </w:tcBorders>
            <w:shd w:val="clear" w:color="auto" w:fill="auto"/>
            <w:noWrap/>
            <w:hideMark/>
          </w:tcPr>
          <w:p w14:paraId="20B2748D"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0108E6FA" w14:textId="77777777" w:rsidTr="00D714AC">
        <w:trPr>
          <w:trHeight w:val="360"/>
        </w:trPr>
        <w:tc>
          <w:tcPr>
            <w:tcW w:w="2193" w:type="pct"/>
            <w:tcBorders>
              <w:top w:val="nil"/>
              <w:left w:val="nil"/>
              <w:bottom w:val="nil"/>
              <w:right w:val="nil"/>
            </w:tcBorders>
            <w:shd w:val="clear" w:color="auto" w:fill="auto"/>
            <w:noWrap/>
            <w:hideMark/>
          </w:tcPr>
          <w:p w14:paraId="76739CA0"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55" w:type="pct"/>
            <w:tcBorders>
              <w:top w:val="nil"/>
              <w:left w:val="nil"/>
              <w:bottom w:val="nil"/>
              <w:right w:val="nil"/>
            </w:tcBorders>
            <w:shd w:val="clear" w:color="auto" w:fill="auto"/>
            <w:noWrap/>
            <w:hideMark/>
          </w:tcPr>
          <w:p w14:paraId="4C4C8D73"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23" w:type="pct"/>
            <w:tcBorders>
              <w:top w:val="nil"/>
              <w:left w:val="nil"/>
              <w:bottom w:val="nil"/>
              <w:right w:val="nil"/>
            </w:tcBorders>
            <w:shd w:val="clear" w:color="auto" w:fill="auto"/>
            <w:noWrap/>
            <w:hideMark/>
          </w:tcPr>
          <w:p w14:paraId="2FDB6133"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89" w:type="pct"/>
            <w:tcBorders>
              <w:top w:val="nil"/>
              <w:left w:val="nil"/>
              <w:bottom w:val="nil"/>
              <w:right w:val="nil"/>
            </w:tcBorders>
            <w:shd w:val="clear" w:color="auto" w:fill="auto"/>
            <w:noWrap/>
            <w:hideMark/>
          </w:tcPr>
          <w:p w14:paraId="0E2CB500"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40" w:type="pct"/>
            <w:tcBorders>
              <w:top w:val="nil"/>
              <w:left w:val="nil"/>
              <w:bottom w:val="nil"/>
              <w:right w:val="nil"/>
            </w:tcBorders>
            <w:shd w:val="clear" w:color="auto" w:fill="auto"/>
            <w:noWrap/>
            <w:hideMark/>
          </w:tcPr>
          <w:p w14:paraId="642881D0"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7DB58CBF" w14:textId="77777777" w:rsidTr="00D714AC">
        <w:trPr>
          <w:trHeight w:val="360"/>
        </w:trPr>
        <w:tc>
          <w:tcPr>
            <w:tcW w:w="2193" w:type="pct"/>
            <w:tcBorders>
              <w:top w:val="nil"/>
              <w:left w:val="nil"/>
              <w:bottom w:val="nil"/>
              <w:right w:val="nil"/>
            </w:tcBorders>
            <w:shd w:val="clear" w:color="auto" w:fill="auto"/>
            <w:noWrap/>
            <w:hideMark/>
          </w:tcPr>
          <w:p w14:paraId="4D91B333"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roofErr w:type="gramStart"/>
            <w:r w:rsidRPr="00D714AC">
              <w:rPr>
                <w:rFonts w:ascii="Times New Roman" w:eastAsia="Times New Roman" w:hAnsi="Times New Roman" w:cs="Times New Roman"/>
                <w:b/>
                <w:bCs/>
                <w:color w:val="000000"/>
                <w:sz w:val="20"/>
                <w:szCs w:val="20"/>
                <w:lang w:val="en-US"/>
              </w:rPr>
              <w:t>0101013710:P</w:t>
            </w:r>
            <w:proofErr w:type="gramEnd"/>
            <w:r w:rsidRPr="00D714AC">
              <w:rPr>
                <w:rFonts w:ascii="Times New Roman" w:eastAsia="Times New Roman" w:hAnsi="Times New Roman" w:cs="Times New Roman"/>
                <w:b/>
                <w:bCs/>
                <w:color w:val="000000"/>
                <w:sz w:val="20"/>
                <w:szCs w:val="20"/>
                <w:lang w:val="en-US"/>
              </w:rPr>
              <w:t>1. General Administration Planning and Support Services</w:t>
            </w:r>
          </w:p>
        </w:tc>
        <w:tc>
          <w:tcPr>
            <w:tcW w:w="655" w:type="pct"/>
            <w:tcBorders>
              <w:top w:val="nil"/>
              <w:left w:val="nil"/>
              <w:bottom w:val="nil"/>
              <w:right w:val="nil"/>
            </w:tcBorders>
            <w:shd w:val="clear" w:color="auto" w:fill="auto"/>
            <w:noWrap/>
            <w:hideMark/>
          </w:tcPr>
          <w:p w14:paraId="69949613"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723" w:type="pct"/>
            <w:tcBorders>
              <w:top w:val="nil"/>
              <w:left w:val="nil"/>
              <w:bottom w:val="nil"/>
              <w:right w:val="nil"/>
            </w:tcBorders>
            <w:shd w:val="clear" w:color="auto" w:fill="auto"/>
            <w:noWrap/>
            <w:hideMark/>
          </w:tcPr>
          <w:p w14:paraId="044E4773"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89" w:type="pct"/>
            <w:tcBorders>
              <w:top w:val="nil"/>
              <w:left w:val="nil"/>
              <w:bottom w:val="nil"/>
              <w:right w:val="nil"/>
            </w:tcBorders>
            <w:shd w:val="clear" w:color="auto" w:fill="auto"/>
            <w:noWrap/>
            <w:hideMark/>
          </w:tcPr>
          <w:p w14:paraId="4A17B382"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40" w:type="pct"/>
            <w:tcBorders>
              <w:top w:val="nil"/>
              <w:left w:val="nil"/>
              <w:bottom w:val="nil"/>
              <w:right w:val="nil"/>
            </w:tcBorders>
            <w:shd w:val="clear" w:color="auto" w:fill="auto"/>
            <w:noWrap/>
            <w:hideMark/>
          </w:tcPr>
          <w:p w14:paraId="0A4E6CEE"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284FA43D" w14:textId="77777777" w:rsidTr="00D714AC">
        <w:trPr>
          <w:trHeight w:val="360"/>
        </w:trPr>
        <w:tc>
          <w:tcPr>
            <w:tcW w:w="2193" w:type="pct"/>
            <w:tcBorders>
              <w:top w:val="nil"/>
              <w:left w:val="nil"/>
              <w:bottom w:val="nil"/>
              <w:right w:val="nil"/>
            </w:tcBorders>
            <w:shd w:val="clear" w:color="auto" w:fill="auto"/>
            <w:noWrap/>
            <w:hideMark/>
          </w:tcPr>
          <w:p w14:paraId="38E5749F"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0101013710SP 1.1. Administration, Planning &amp; Support Services</w:t>
            </w:r>
          </w:p>
        </w:tc>
        <w:tc>
          <w:tcPr>
            <w:tcW w:w="655" w:type="pct"/>
            <w:tcBorders>
              <w:top w:val="nil"/>
              <w:left w:val="nil"/>
              <w:bottom w:val="nil"/>
              <w:right w:val="nil"/>
            </w:tcBorders>
            <w:shd w:val="clear" w:color="auto" w:fill="auto"/>
            <w:noWrap/>
            <w:hideMark/>
          </w:tcPr>
          <w:p w14:paraId="55B7CDB4"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723" w:type="pct"/>
            <w:tcBorders>
              <w:top w:val="nil"/>
              <w:left w:val="nil"/>
              <w:bottom w:val="nil"/>
              <w:right w:val="nil"/>
            </w:tcBorders>
            <w:shd w:val="clear" w:color="auto" w:fill="auto"/>
            <w:noWrap/>
            <w:hideMark/>
          </w:tcPr>
          <w:p w14:paraId="075B5959"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89" w:type="pct"/>
            <w:tcBorders>
              <w:top w:val="nil"/>
              <w:left w:val="nil"/>
              <w:bottom w:val="nil"/>
              <w:right w:val="nil"/>
            </w:tcBorders>
            <w:shd w:val="clear" w:color="auto" w:fill="auto"/>
            <w:noWrap/>
            <w:hideMark/>
          </w:tcPr>
          <w:p w14:paraId="567F4E79"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40" w:type="pct"/>
            <w:tcBorders>
              <w:top w:val="nil"/>
              <w:left w:val="nil"/>
              <w:bottom w:val="nil"/>
              <w:right w:val="nil"/>
            </w:tcBorders>
            <w:shd w:val="clear" w:color="auto" w:fill="auto"/>
            <w:noWrap/>
            <w:hideMark/>
          </w:tcPr>
          <w:p w14:paraId="6CF25910"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6A6C8285" w14:textId="77777777" w:rsidTr="00D714AC">
        <w:trPr>
          <w:trHeight w:val="360"/>
        </w:trPr>
        <w:tc>
          <w:tcPr>
            <w:tcW w:w="2193" w:type="pct"/>
            <w:tcBorders>
              <w:top w:val="single" w:sz="4" w:space="0" w:color="auto"/>
              <w:left w:val="single" w:sz="4" w:space="0" w:color="auto"/>
              <w:bottom w:val="nil"/>
              <w:right w:val="single" w:sz="4" w:space="0" w:color="auto"/>
            </w:tcBorders>
            <w:shd w:val="clear" w:color="auto" w:fill="auto"/>
            <w:noWrap/>
            <w:hideMark/>
          </w:tcPr>
          <w:p w14:paraId="125C8185"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Expenditure Classification </w:t>
            </w:r>
          </w:p>
        </w:tc>
        <w:tc>
          <w:tcPr>
            <w:tcW w:w="65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1E17821"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Revised Estimates  2024/25 </w:t>
            </w:r>
          </w:p>
        </w:tc>
        <w:tc>
          <w:tcPr>
            <w:tcW w:w="72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1CA2EEE"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Estimates  2025/26 </w:t>
            </w:r>
          </w:p>
        </w:tc>
        <w:tc>
          <w:tcPr>
            <w:tcW w:w="1429" w:type="pct"/>
            <w:gridSpan w:val="2"/>
            <w:tcBorders>
              <w:top w:val="single" w:sz="4" w:space="0" w:color="auto"/>
              <w:left w:val="nil"/>
              <w:bottom w:val="single" w:sz="4" w:space="0" w:color="auto"/>
              <w:right w:val="single" w:sz="4" w:space="0" w:color="000000"/>
            </w:tcBorders>
            <w:shd w:val="clear" w:color="auto" w:fill="auto"/>
            <w:hideMark/>
          </w:tcPr>
          <w:p w14:paraId="047728FF"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Projected Estimates </w:t>
            </w:r>
          </w:p>
        </w:tc>
      </w:tr>
      <w:tr w:rsidR="00D714AC" w:rsidRPr="00D714AC" w14:paraId="5EFE475D"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5FD817E2"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w:t>
            </w:r>
          </w:p>
        </w:tc>
        <w:tc>
          <w:tcPr>
            <w:tcW w:w="655" w:type="pct"/>
            <w:vMerge/>
            <w:tcBorders>
              <w:top w:val="single" w:sz="4" w:space="0" w:color="auto"/>
              <w:left w:val="single" w:sz="4" w:space="0" w:color="auto"/>
              <w:bottom w:val="single" w:sz="4" w:space="0" w:color="000000"/>
              <w:right w:val="single" w:sz="4" w:space="0" w:color="auto"/>
            </w:tcBorders>
            <w:vAlign w:val="center"/>
            <w:hideMark/>
          </w:tcPr>
          <w:p w14:paraId="001924B4"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723" w:type="pct"/>
            <w:vMerge/>
            <w:tcBorders>
              <w:top w:val="single" w:sz="4" w:space="0" w:color="auto"/>
              <w:left w:val="single" w:sz="4" w:space="0" w:color="auto"/>
              <w:bottom w:val="single" w:sz="4" w:space="0" w:color="000000"/>
              <w:right w:val="single" w:sz="4" w:space="0" w:color="auto"/>
            </w:tcBorders>
            <w:vAlign w:val="center"/>
            <w:hideMark/>
          </w:tcPr>
          <w:p w14:paraId="5FA1BA92"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689" w:type="pct"/>
            <w:tcBorders>
              <w:top w:val="nil"/>
              <w:left w:val="nil"/>
              <w:bottom w:val="single" w:sz="4" w:space="0" w:color="auto"/>
              <w:right w:val="single" w:sz="4" w:space="0" w:color="auto"/>
            </w:tcBorders>
            <w:shd w:val="clear" w:color="auto" w:fill="auto"/>
            <w:hideMark/>
          </w:tcPr>
          <w:p w14:paraId="5A7F612F"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2026/27</w:t>
            </w:r>
          </w:p>
        </w:tc>
        <w:tc>
          <w:tcPr>
            <w:tcW w:w="740" w:type="pct"/>
            <w:tcBorders>
              <w:top w:val="nil"/>
              <w:left w:val="nil"/>
              <w:bottom w:val="single" w:sz="4" w:space="0" w:color="auto"/>
              <w:right w:val="single" w:sz="4" w:space="0" w:color="auto"/>
            </w:tcBorders>
            <w:shd w:val="clear" w:color="auto" w:fill="auto"/>
            <w:hideMark/>
          </w:tcPr>
          <w:p w14:paraId="63C02FFF"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2027/28</w:t>
            </w:r>
          </w:p>
        </w:tc>
      </w:tr>
      <w:tr w:rsidR="00D714AC" w:rsidRPr="00D714AC" w14:paraId="61AD2938"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5C04B30B"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Recurrent Expenditure</w:t>
            </w:r>
          </w:p>
        </w:tc>
        <w:tc>
          <w:tcPr>
            <w:tcW w:w="655" w:type="pct"/>
            <w:tcBorders>
              <w:top w:val="nil"/>
              <w:left w:val="nil"/>
              <w:bottom w:val="single" w:sz="4" w:space="0" w:color="auto"/>
              <w:right w:val="single" w:sz="4" w:space="0" w:color="auto"/>
            </w:tcBorders>
            <w:shd w:val="clear" w:color="auto" w:fill="auto"/>
            <w:noWrap/>
            <w:hideMark/>
          </w:tcPr>
          <w:p w14:paraId="3B559B4B"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162,915,312 </w:t>
            </w:r>
          </w:p>
        </w:tc>
        <w:tc>
          <w:tcPr>
            <w:tcW w:w="723" w:type="pct"/>
            <w:tcBorders>
              <w:top w:val="nil"/>
              <w:left w:val="nil"/>
              <w:bottom w:val="single" w:sz="4" w:space="0" w:color="auto"/>
              <w:right w:val="single" w:sz="4" w:space="0" w:color="auto"/>
            </w:tcBorders>
            <w:shd w:val="clear" w:color="auto" w:fill="auto"/>
            <w:noWrap/>
            <w:hideMark/>
          </w:tcPr>
          <w:p w14:paraId="5E334E1B"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184,392,181 </w:t>
            </w:r>
          </w:p>
        </w:tc>
        <w:tc>
          <w:tcPr>
            <w:tcW w:w="689" w:type="pct"/>
            <w:tcBorders>
              <w:top w:val="nil"/>
              <w:left w:val="nil"/>
              <w:bottom w:val="single" w:sz="4" w:space="0" w:color="auto"/>
              <w:right w:val="single" w:sz="4" w:space="0" w:color="auto"/>
            </w:tcBorders>
            <w:shd w:val="clear" w:color="auto" w:fill="auto"/>
            <w:noWrap/>
            <w:hideMark/>
          </w:tcPr>
          <w:p w14:paraId="7148550C"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202,831,399 </w:t>
            </w:r>
          </w:p>
        </w:tc>
        <w:tc>
          <w:tcPr>
            <w:tcW w:w="740" w:type="pct"/>
            <w:tcBorders>
              <w:top w:val="nil"/>
              <w:left w:val="nil"/>
              <w:bottom w:val="single" w:sz="4" w:space="0" w:color="auto"/>
              <w:right w:val="single" w:sz="4" w:space="0" w:color="auto"/>
            </w:tcBorders>
            <w:shd w:val="clear" w:color="auto" w:fill="auto"/>
            <w:noWrap/>
            <w:hideMark/>
          </w:tcPr>
          <w:p w14:paraId="7EF39522"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223,114,539 </w:t>
            </w:r>
          </w:p>
        </w:tc>
      </w:tr>
      <w:tr w:rsidR="00D714AC" w:rsidRPr="00D714AC" w14:paraId="7C01A858"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4B132A87"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Compensation to Employees</w:t>
            </w:r>
          </w:p>
        </w:tc>
        <w:tc>
          <w:tcPr>
            <w:tcW w:w="655" w:type="pct"/>
            <w:tcBorders>
              <w:top w:val="nil"/>
              <w:left w:val="nil"/>
              <w:bottom w:val="single" w:sz="4" w:space="0" w:color="auto"/>
              <w:right w:val="single" w:sz="4" w:space="0" w:color="auto"/>
            </w:tcBorders>
            <w:shd w:val="clear" w:color="auto" w:fill="auto"/>
            <w:noWrap/>
            <w:hideMark/>
          </w:tcPr>
          <w:p w14:paraId="39534713"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155,338,312 </w:t>
            </w:r>
          </w:p>
        </w:tc>
        <w:tc>
          <w:tcPr>
            <w:tcW w:w="723" w:type="pct"/>
            <w:tcBorders>
              <w:top w:val="nil"/>
              <w:left w:val="nil"/>
              <w:bottom w:val="single" w:sz="4" w:space="0" w:color="auto"/>
              <w:right w:val="single" w:sz="4" w:space="0" w:color="auto"/>
            </w:tcBorders>
            <w:shd w:val="clear" w:color="auto" w:fill="auto"/>
            <w:noWrap/>
            <w:hideMark/>
          </w:tcPr>
          <w:p w14:paraId="4ADA6910"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177,392,181 </w:t>
            </w:r>
          </w:p>
        </w:tc>
        <w:tc>
          <w:tcPr>
            <w:tcW w:w="689" w:type="pct"/>
            <w:tcBorders>
              <w:top w:val="nil"/>
              <w:left w:val="nil"/>
              <w:bottom w:val="single" w:sz="4" w:space="0" w:color="auto"/>
              <w:right w:val="single" w:sz="4" w:space="0" w:color="auto"/>
            </w:tcBorders>
            <w:shd w:val="clear" w:color="auto" w:fill="auto"/>
            <w:noWrap/>
            <w:hideMark/>
          </w:tcPr>
          <w:p w14:paraId="37FD5764"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195,131,399 </w:t>
            </w:r>
          </w:p>
        </w:tc>
        <w:tc>
          <w:tcPr>
            <w:tcW w:w="740" w:type="pct"/>
            <w:tcBorders>
              <w:top w:val="nil"/>
              <w:left w:val="nil"/>
              <w:bottom w:val="single" w:sz="4" w:space="0" w:color="auto"/>
              <w:right w:val="single" w:sz="4" w:space="0" w:color="auto"/>
            </w:tcBorders>
            <w:shd w:val="clear" w:color="auto" w:fill="auto"/>
            <w:noWrap/>
            <w:hideMark/>
          </w:tcPr>
          <w:p w14:paraId="0D0E633C"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214,644,539 </w:t>
            </w:r>
          </w:p>
        </w:tc>
      </w:tr>
      <w:tr w:rsidR="00D714AC" w:rsidRPr="00D714AC" w14:paraId="56C8EE9B"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66A436F8"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lastRenderedPageBreak/>
              <w:t>Use of goods and services</w:t>
            </w:r>
          </w:p>
        </w:tc>
        <w:tc>
          <w:tcPr>
            <w:tcW w:w="655" w:type="pct"/>
            <w:tcBorders>
              <w:top w:val="nil"/>
              <w:left w:val="nil"/>
              <w:bottom w:val="single" w:sz="4" w:space="0" w:color="auto"/>
              <w:right w:val="single" w:sz="4" w:space="0" w:color="auto"/>
            </w:tcBorders>
            <w:shd w:val="clear" w:color="auto" w:fill="auto"/>
            <w:noWrap/>
            <w:hideMark/>
          </w:tcPr>
          <w:p w14:paraId="44DDC3CD"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7,177,000 </w:t>
            </w:r>
          </w:p>
        </w:tc>
        <w:tc>
          <w:tcPr>
            <w:tcW w:w="723" w:type="pct"/>
            <w:tcBorders>
              <w:top w:val="nil"/>
              <w:left w:val="nil"/>
              <w:bottom w:val="single" w:sz="4" w:space="0" w:color="auto"/>
              <w:right w:val="single" w:sz="4" w:space="0" w:color="auto"/>
            </w:tcBorders>
            <w:shd w:val="clear" w:color="auto" w:fill="auto"/>
            <w:noWrap/>
            <w:hideMark/>
          </w:tcPr>
          <w:p w14:paraId="0AAD650B"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6,400,000 </w:t>
            </w:r>
          </w:p>
        </w:tc>
        <w:tc>
          <w:tcPr>
            <w:tcW w:w="689" w:type="pct"/>
            <w:tcBorders>
              <w:top w:val="nil"/>
              <w:left w:val="nil"/>
              <w:bottom w:val="single" w:sz="4" w:space="0" w:color="auto"/>
              <w:right w:val="single" w:sz="4" w:space="0" w:color="auto"/>
            </w:tcBorders>
            <w:shd w:val="clear" w:color="auto" w:fill="auto"/>
            <w:noWrap/>
            <w:hideMark/>
          </w:tcPr>
          <w:p w14:paraId="390A1B1B"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7,040,000 </w:t>
            </w:r>
          </w:p>
        </w:tc>
        <w:tc>
          <w:tcPr>
            <w:tcW w:w="740" w:type="pct"/>
            <w:tcBorders>
              <w:top w:val="nil"/>
              <w:left w:val="nil"/>
              <w:bottom w:val="single" w:sz="4" w:space="0" w:color="auto"/>
              <w:right w:val="single" w:sz="4" w:space="0" w:color="auto"/>
            </w:tcBorders>
            <w:shd w:val="clear" w:color="auto" w:fill="auto"/>
            <w:noWrap/>
            <w:hideMark/>
          </w:tcPr>
          <w:p w14:paraId="53BEB8EB"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7,744,000 </w:t>
            </w:r>
          </w:p>
        </w:tc>
      </w:tr>
      <w:tr w:rsidR="00D714AC" w:rsidRPr="00D714AC" w14:paraId="351E09EB"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757684FA"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Other</w:t>
            </w:r>
          </w:p>
        </w:tc>
        <w:tc>
          <w:tcPr>
            <w:tcW w:w="655" w:type="pct"/>
            <w:tcBorders>
              <w:top w:val="nil"/>
              <w:left w:val="nil"/>
              <w:bottom w:val="single" w:sz="4" w:space="0" w:color="auto"/>
              <w:right w:val="single" w:sz="4" w:space="0" w:color="auto"/>
            </w:tcBorders>
            <w:shd w:val="clear" w:color="auto" w:fill="auto"/>
            <w:noWrap/>
            <w:hideMark/>
          </w:tcPr>
          <w:p w14:paraId="5ED84E66"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400,000 </w:t>
            </w:r>
          </w:p>
        </w:tc>
        <w:tc>
          <w:tcPr>
            <w:tcW w:w="723" w:type="pct"/>
            <w:tcBorders>
              <w:top w:val="nil"/>
              <w:left w:val="nil"/>
              <w:bottom w:val="single" w:sz="4" w:space="0" w:color="auto"/>
              <w:right w:val="single" w:sz="4" w:space="0" w:color="auto"/>
            </w:tcBorders>
            <w:shd w:val="clear" w:color="auto" w:fill="auto"/>
            <w:noWrap/>
            <w:hideMark/>
          </w:tcPr>
          <w:p w14:paraId="2B448855"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600,000 </w:t>
            </w:r>
          </w:p>
        </w:tc>
        <w:tc>
          <w:tcPr>
            <w:tcW w:w="689" w:type="pct"/>
            <w:tcBorders>
              <w:top w:val="nil"/>
              <w:left w:val="nil"/>
              <w:bottom w:val="single" w:sz="4" w:space="0" w:color="auto"/>
              <w:right w:val="single" w:sz="4" w:space="0" w:color="auto"/>
            </w:tcBorders>
            <w:shd w:val="clear" w:color="auto" w:fill="auto"/>
            <w:noWrap/>
            <w:hideMark/>
          </w:tcPr>
          <w:p w14:paraId="7F2EE038"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660,000 </w:t>
            </w:r>
          </w:p>
        </w:tc>
        <w:tc>
          <w:tcPr>
            <w:tcW w:w="740" w:type="pct"/>
            <w:tcBorders>
              <w:top w:val="nil"/>
              <w:left w:val="nil"/>
              <w:bottom w:val="single" w:sz="4" w:space="0" w:color="auto"/>
              <w:right w:val="single" w:sz="4" w:space="0" w:color="auto"/>
            </w:tcBorders>
            <w:shd w:val="clear" w:color="auto" w:fill="auto"/>
            <w:noWrap/>
            <w:hideMark/>
          </w:tcPr>
          <w:p w14:paraId="445CBF27"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726,000 </w:t>
            </w:r>
          </w:p>
        </w:tc>
      </w:tr>
      <w:tr w:rsidR="00D714AC" w:rsidRPr="00D714AC" w14:paraId="26DF9E95"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5C6F528A"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Capital Expenditure</w:t>
            </w:r>
          </w:p>
        </w:tc>
        <w:tc>
          <w:tcPr>
            <w:tcW w:w="655" w:type="pct"/>
            <w:tcBorders>
              <w:top w:val="nil"/>
              <w:left w:val="nil"/>
              <w:bottom w:val="single" w:sz="4" w:space="0" w:color="auto"/>
              <w:right w:val="single" w:sz="4" w:space="0" w:color="auto"/>
            </w:tcBorders>
            <w:shd w:val="clear" w:color="auto" w:fill="auto"/>
            <w:noWrap/>
            <w:hideMark/>
          </w:tcPr>
          <w:p w14:paraId="35BE4DA0"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   </w:t>
            </w:r>
          </w:p>
        </w:tc>
        <w:tc>
          <w:tcPr>
            <w:tcW w:w="723" w:type="pct"/>
            <w:tcBorders>
              <w:top w:val="nil"/>
              <w:left w:val="nil"/>
              <w:bottom w:val="single" w:sz="4" w:space="0" w:color="auto"/>
              <w:right w:val="single" w:sz="4" w:space="0" w:color="auto"/>
            </w:tcBorders>
            <w:shd w:val="clear" w:color="auto" w:fill="auto"/>
            <w:noWrap/>
            <w:hideMark/>
          </w:tcPr>
          <w:p w14:paraId="60B4D6A1"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   </w:t>
            </w:r>
          </w:p>
        </w:tc>
        <w:tc>
          <w:tcPr>
            <w:tcW w:w="689" w:type="pct"/>
            <w:tcBorders>
              <w:top w:val="nil"/>
              <w:left w:val="nil"/>
              <w:bottom w:val="single" w:sz="4" w:space="0" w:color="auto"/>
              <w:right w:val="single" w:sz="4" w:space="0" w:color="auto"/>
            </w:tcBorders>
            <w:shd w:val="clear" w:color="auto" w:fill="auto"/>
            <w:noWrap/>
            <w:hideMark/>
          </w:tcPr>
          <w:p w14:paraId="149AC0B9"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   </w:t>
            </w:r>
          </w:p>
        </w:tc>
        <w:tc>
          <w:tcPr>
            <w:tcW w:w="740" w:type="pct"/>
            <w:tcBorders>
              <w:top w:val="nil"/>
              <w:left w:val="nil"/>
              <w:bottom w:val="single" w:sz="4" w:space="0" w:color="auto"/>
              <w:right w:val="single" w:sz="4" w:space="0" w:color="auto"/>
            </w:tcBorders>
            <w:shd w:val="clear" w:color="auto" w:fill="auto"/>
            <w:noWrap/>
            <w:hideMark/>
          </w:tcPr>
          <w:p w14:paraId="0FE031B5"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   </w:t>
            </w:r>
          </w:p>
        </w:tc>
      </w:tr>
      <w:tr w:rsidR="00D714AC" w:rsidRPr="00D714AC" w14:paraId="5C046AE3"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6BD38BF3"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Acquisition of Non-financial Assets</w:t>
            </w:r>
          </w:p>
        </w:tc>
        <w:tc>
          <w:tcPr>
            <w:tcW w:w="655" w:type="pct"/>
            <w:tcBorders>
              <w:top w:val="nil"/>
              <w:left w:val="nil"/>
              <w:bottom w:val="single" w:sz="4" w:space="0" w:color="auto"/>
              <w:right w:val="single" w:sz="4" w:space="0" w:color="auto"/>
            </w:tcBorders>
            <w:shd w:val="clear" w:color="auto" w:fill="auto"/>
            <w:noWrap/>
            <w:hideMark/>
          </w:tcPr>
          <w:p w14:paraId="2DACD09B"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723" w:type="pct"/>
            <w:tcBorders>
              <w:top w:val="nil"/>
              <w:left w:val="nil"/>
              <w:bottom w:val="single" w:sz="4" w:space="0" w:color="auto"/>
              <w:right w:val="single" w:sz="4" w:space="0" w:color="auto"/>
            </w:tcBorders>
            <w:shd w:val="clear" w:color="auto" w:fill="auto"/>
            <w:noWrap/>
            <w:hideMark/>
          </w:tcPr>
          <w:p w14:paraId="59CB905E"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689" w:type="pct"/>
            <w:tcBorders>
              <w:top w:val="nil"/>
              <w:left w:val="nil"/>
              <w:bottom w:val="single" w:sz="4" w:space="0" w:color="auto"/>
              <w:right w:val="single" w:sz="4" w:space="0" w:color="auto"/>
            </w:tcBorders>
            <w:shd w:val="clear" w:color="auto" w:fill="auto"/>
            <w:noWrap/>
            <w:hideMark/>
          </w:tcPr>
          <w:p w14:paraId="716E399E"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740" w:type="pct"/>
            <w:tcBorders>
              <w:top w:val="nil"/>
              <w:left w:val="nil"/>
              <w:bottom w:val="single" w:sz="4" w:space="0" w:color="auto"/>
              <w:right w:val="single" w:sz="4" w:space="0" w:color="auto"/>
            </w:tcBorders>
            <w:shd w:val="clear" w:color="auto" w:fill="auto"/>
            <w:noWrap/>
            <w:hideMark/>
          </w:tcPr>
          <w:p w14:paraId="2CA54994"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r>
      <w:tr w:rsidR="00D714AC" w:rsidRPr="00D714AC" w14:paraId="108FEDE1"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3085622E"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Other development</w:t>
            </w:r>
          </w:p>
        </w:tc>
        <w:tc>
          <w:tcPr>
            <w:tcW w:w="655" w:type="pct"/>
            <w:tcBorders>
              <w:top w:val="nil"/>
              <w:left w:val="nil"/>
              <w:bottom w:val="single" w:sz="4" w:space="0" w:color="auto"/>
              <w:right w:val="single" w:sz="4" w:space="0" w:color="auto"/>
            </w:tcBorders>
            <w:shd w:val="clear" w:color="auto" w:fill="auto"/>
            <w:noWrap/>
            <w:hideMark/>
          </w:tcPr>
          <w:p w14:paraId="08143EC7"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723" w:type="pct"/>
            <w:tcBorders>
              <w:top w:val="nil"/>
              <w:left w:val="nil"/>
              <w:bottom w:val="single" w:sz="4" w:space="0" w:color="auto"/>
              <w:right w:val="single" w:sz="4" w:space="0" w:color="auto"/>
            </w:tcBorders>
            <w:shd w:val="clear" w:color="auto" w:fill="auto"/>
            <w:noWrap/>
            <w:hideMark/>
          </w:tcPr>
          <w:p w14:paraId="0BB91763"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689" w:type="pct"/>
            <w:tcBorders>
              <w:top w:val="nil"/>
              <w:left w:val="nil"/>
              <w:bottom w:val="single" w:sz="4" w:space="0" w:color="auto"/>
              <w:right w:val="single" w:sz="4" w:space="0" w:color="auto"/>
            </w:tcBorders>
            <w:shd w:val="clear" w:color="auto" w:fill="auto"/>
            <w:noWrap/>
            <w:hideMark/>
          </w:tcPr>
          <w:p w14:paraId="56C2E231"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740" w:type="pct"/>
            <w:tcBorders>
              <w:top w:val="nil"/>
              <w:left w:val="nil"/>
              <w:bottom w:val="single" w:sz="4" w:space="0" w:color="auto"/>
              <w:right w:val="single" w:sz="4" w:space="0" w:color="auto"/>
            </w:tcBorders>
            <w:shd w:val="clear" w:color="auto" w:fill="auto"/>
            <w:noWrap/>
            <w:hideMark/>
          </w:tcPr>
          <w:p w14:paraId="0D6C589B"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r>
      <w:tr w:rsidR="00D714AC" w:rsidRPr="00D714AC" w14:paraId="205493A7"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7CA593B9"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Total Expenditure by </w:t>
            </w:r>
            <w:proofErr w:type="spellStart"/>
            <w:r w:rsidRPr="00D714AC">
              <w:rPr>
                <w:rFonts w:ascii="Times New Roman" w:eastAsia="Times New Roman" w:hAnsi="Times New Roman" w:cs="Times New Roman"/>
                <w:b/>
                <w:bCs/>
                <w:color w:val="000000"/>
                <w:sz w:val="20"/>
                <w:szCs w:val="20"/>
                <w:lang w:val="en-US"/>
              </w:rPr>
              <w:t>Programme</w:t>
            </w:r>
            <w:proofErr w:type="spellEnd"/>
          </w:p>
        </w:tc>
        <w:tc>
          <w:tcPr>
            <w:tcW w:w="655" w:type="pct"/>
            <w:tcBorders>
              <w:top w:val="nil"/>
              <w:left w:val="nil"/>
              <w:bottom w:val="single" w:sz="4" w:space="0" w:color="auto"/>
              <w:right w:val="single" w:sz="4" w:space="0" w:color="auto"/>
            </w:tcBorders>
            <w:shd w:val="clear" w:color="auto" w:fill="auto"/>
            <w:noWrap/>
            <w:hideMark/>
          </w:tcPr>
          <w:p w14:paraId="772108E1"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162,915,312 </w:t>
            </w:r>
          </w:p>
        </w:tc>
        <w:tc>
          <w:tcPr>
            <w:tcW w:w="723" w:type="pct"/>
            <w:tcBorders>
              <w:top w:val="nil"/>
              <w:left w:val="nil"/>
              <w:bottom w:val="single" w:sz="4" w:space="0" w:color="auto"/>
              <w:right w:val="single" w:sz="4" w:space="0" w:color="auto"/>
            </w:tcBorders>
            <w:shd w:val="clear" w:color="auto" w:fill="auto"/>
            <w:noWrap/>
            <w:hideMark/>
          </w:tcPr>
          <w:p w14:paraId="495E9680"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184,392,181 </w:t>
            </w:r>
          </w:p>
        </w:tc>
        <w:tc>
          <w:tcPr>
            <w:tcW w:w="689" w:type="pct"/>
            <w:tcBorders>
              <w:top w:val="nil"/>
              <w:left w:val="nil"/>
              <w:bottom w:val="single" w:sz="4" w:space="0" w:color="auto"/>
              <w:right w:val="single" w:sz="4" w:space="0" w:color="auto"/>
            </w:tcBorders>
            <w:shd w:val="clear" w:color="auto" w:fill="auto"/>
            <w:noWrap/>
            <w:hideMark/>
          </w:tcPr>
          <w:p w14:paraId="4CC08298"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202,831,399 </w:t>
            </w:r>
          </w:p>
        </w:tc>
        <w:tc>
          <w:tcPr>
            <w:tcW w:w="740" w:type="pct"/>
            <w:tcBorders>
              <w:top w:val="nil"/>
              <w:left w:val="nil"/>
              <w:bottom w:val="single" w:sz="4" w:space="0" w:color="auto"/>
              <w:right w:val="single" w:sz="4" w:space="0" w:color="auto"/>
            </w:tcBorders>
            <w:shd w:val="clear" w:color="auto" w:fill="auto"/>
            <w:noWrap/>
            <w:hideMark/>
          </w:tcPr>
          <w:p w14:paraId="105ECFBF"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223,114,539 </w:t>
            </w:r>
          </w:p>
        </w:tc>
      </w:tr>
      <w:tr w:rsidR="00D714AC" w:rsidRPr="00D714AC" w14:paraId="1F92C740" w14:textId="77777777" w:rsidTr="00D714AC">
        <w:trPr>
          <w:trHeight w:val="360"/>
        </w:trPr>
        <w:tc>
          <w:tcPr>
            <w:tcW w:w="2193" w:type="pct"/>
            <w:tcBorders>
              <w:top w:val="nil"/>
              <w:left w:val="nil"/>
              <w:bottom w:val="nil"/>
              <w:right w:val="nil"/>
            </w:tcBorders>
            <w:shd w:val="clear" w:color="auto" w:fill="auto"/>
            <w:noWrap/>
            <w:hideMark/>
          </w:tcPr>
          <w:p w14:paraId="67B12929"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655" w:type="pct"/>
            <w:tcBorders>
              <w:top w:val="nil"/>
              <w:left w:val="nil"/>
              <w:bottom w:val="nil"/>
              <w:right w:val="nil"/>
            </w:tcBorders>
            <w:shd w:val="clear" w:color="auto" w:fill="auto"/>
            <w:noWrap/>
            <w:hideMark/>
          </w:tcPr>
          <w:p w14:paraId="1284EC47"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23" w:type="pct"/>
            <w:tcBorders>
              <w:top w:val="nil"/>
              <w:left w:val="nil"/>
              <w:bottom w:val="nil"/>
              <w:right w:val="nil"/>
            </w:tcBorders>
            <w:shd w:val="clear" w:color="auto" w:fill="auto"/>
            <w:noWrap/>
            <w:hideMark/>
          </w:tcPr>
          <w:p w14:paraId="1069263B"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89" w:type="pct"/>
            <w:tcBorders>
              <w:top w:val="nil"/>
              <w:left w:val="nil"/>
              <w:bottom w:val="nil"/>
              <w:right w:val="nil"/>
            </w:tcBorders>
            <w:shd w:val="clear" w:color="auto" w:fill="auto"/>
            <w:noWrap/>
            <w:hideMark/>
          </w:tcPr>
          <w:p w14:paraId="2CEC4F05"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40" w:type="pct"/>
            <w:tcBorders>
              <w:top w:val="nil"/>
              <w:left w:val="nil"/>
              <w:bottom w:val="nil"/>
              <w:right w:val="nil"/>
            </w:tcBorders>
            <w:shd w:val="clear" w:color="auto" w:fill="auto"/>
            <w:noWrap/>
            <w:hideMark/>
          </w:tcPr>
          <w:p w14:paraId="00A04564"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64E514E3" w14:textId="77777777" w:rsidTr="00D714AC">
        <w:trPr>
          <w:trHeight w:val="360"/>
        </w:trPr>
        <w:tc>
          <w:tcPr>
            <w:tcW w:w="2193" w:type="pct"/>
            <w:tcBorders>
              <w:top w:val="nil"/>
              <w:left w:val="nil"/>
              <w:bottom w:val="nil"/>
              <w:right w:val="nil"/>
            </w:tcBorders>
            <w:shd w:val="clear" w:color="auto" w:fill="auto"/>
            <w:noWrap/>
            <w:hideMark/>
          </w:tcPr>
          <w:p w14:paraId="5CF2A563"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55" w:type="pct"/>
            <w:tcBorders>
              <w:top w:val="nil"/>
              <w:left w:val="nil"/>
              <w:bottom w:val="nil"/>
              <w:right w:val="nil"/>
            </w:tcBorders>
            <w:shd w:val="clear" w:color="auto" w:fill="auto"/>
            <w:noWrap/>
            <w:hideMark/>
          </w:tcPr>
          <w:p w14:paraId="63BFA2B6"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23" w:type="pct"/>
            <w:tcBorders>
              <w:top w:val="nil"/>
              <w:left w:val="nil"/>
              <w:bottom w:val="nil"/>
              <w:right w:val="nil"/>
            </w:tcBorders>
            <w:shd w:val="clear" w:color="auto" w:fill="auto"/>
            <w:noWrap/>
            <w:hideMark/>
          </w:tcPr>
          <w:p w14:paraId="49D21D3F"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89" w:type="pct"/>
            <w:tcBorders>
              <w:top w:val="nil"/>
              <w:left w:val="nil"/>
              <w:bottom w:val="nil"/>
              <w:right w:val="nil"/>
            </w:tcBorders>
            <w:shd w:val="clear" w:color="auto" w:fill="auto"/>
            <w:noWrap/>
            <w:hideMark/>
          </w:tcPr>
          <w:p w14:paraId="1CB8E0C4"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40" w:type="pct"/>
            <w:tcBorders>
              <w:top w:val="nil"/>
              <w:left w:val="nil"/>
              <w:bottom w:val="nil"/>
              <w:right w:val="nil"/>
            </w:tcBorders>
            <w:shd w:val="clear" w:color="auto" w:fill="auto"/>
            <w:noWrap/>
            <w:hideMark/>
          </w:tcPr>
          <w:p w14:paraId="7B9381BC"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6A215021" w14:textId="77777777" w:rsidTr="00D714AC">
        <w:trPr>
          <w:trHeight w:val="360"/>
        </w:trPr>
        <w:tc>
          <w:tcPr>
            <w:tcW w:w="2193" w:type="pct"/>
            <w:tcBorders>
              <w:top w:val="nil"/>
              <w:left w:val="nil"/>
              <w:bottom w:val="nil"/>
              <w:right w:val="nil"/>
            </w:tcBorders>
            <w:shd w:val="clear" w:color="auto" w:fill="auto"/>
            <w:noWrap/>
            <w:hideMark/>
          </w:tcPr>
          <w:p w14:paraId="435F3197"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0109003710 P4. Government Buildings</w:t>
            </w:r>
          </w:p>
        </w:tc>
        <w:tc>
          <w:tcPr>
            <w:tcW w:w="655" w:type="pct"/>
            <w:tcBorders>
              <w:top w:val="nil"/>
              <w:left w:val="nil"/>
              <w:bottom w:val="nil"/>
              <w:right w:val="nil"/>
            </w:tcBorders>
            <w:shd w:val="clear" w:color="auto" w:fill="auto"/>
            <w:noWrap/>
            <w:hideMark/>
          </w:tcPr>
          <w:p w14:paraId="35FE41A0"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723" w:type="pct"/>
            <w:tcBorders>
              <w:top w:val="nil"/>
              <w:left w:val="nil"/>
              <w:bottom w:val="nil"/>
              <w:right w:val="nil"/>
            </w:tcBorders>
            <w:shd w:val="clear" w:color="auto" w:fill="auto"/>
            <w:noWrap/>
            <w:hideMark/>
          </w:tcPr>
          <w:p w14:paraId="762873CF"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89" w:type="pct"/>
            <w:tcBorders>
              <w:top w:val="nil"/>
              <w:left w:val="nil"/>
              <w:bottom w:val="nil"/>
              <w:right w:val="nil"/>
            </w:tcBorders>
            <w:shd w:val="clear" w:color="auto" w:fill="auto"/>
            <w:noWrap/>
            <w:hideMark/>
          </w:tcPr>
          <w:p w14:paraId="08EFC07E"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40" w:type="pct"/>
            <w:tcBorders>
              <w:top w:val="nil"/>
              <w:left w:val="nil"/>
              <w:bottom w:val="nil"/>
              <w:right w:val="nil"/>
            </w:tcBorders>
            <w:shd w:val="clear" w:color="auto" w:fill="auto"/>
            <w:noWrap/>
            <w:hideMark/>
          </w:tcPr>
          <w:p w14:paraId="70B851A6"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593A0529" w14:textId="77777777" w:rsidTr="00D714AC">
        <w:trPr>
          <w:trHeight w:val="360"/>
        </w:trPr>
        <w:tc>
          <w:tcPr>
            <w:tcW w:w="2193" w:type="pct"/>
            <w:tcBorders>
              <w:top w:val="nil"/>
              <w:left w:val="nil"/>
              <w:bottom w:val="nil"/>
              <w:right w:val="nil"/>
            </w:tcBorders>
            <w:shd w:val="clear" w:color="auto" w:fill="auto"/>
            <w:noWrap/>
            <w:hideMark/>
          </w:tcPr>
          <w:p w14:paraId="1B0BE186"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0109013710 SP 4.1. Stalled and new Government buildings</w:t>
            </w:r>
          </w:p>
        </w:tc>
        <w:tc>
          <w:tcPr>
            <w:tcW w:w="655" w:type="pct"/>
            <w:tcBorders>
              <w:top w:val="nil"/>
              <w:left w:val="nil"/>
              <w:bottom w:val="nil"/>
              <w:right w:val="nil"/>
            </w:tcBorders>
            <w:shd w:val="clear" w:color="auto" w:fill="auto"/>
            <w:noWrap/>
            <w:hideMark/>
          </w:tcPr>
          <w:p w14:paraId="31D79BDC"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723" w:type="pct"/>
            <w:tcBorders>
              <w:top w:val="nil"/>
              <w:left w:val="nil"/>
              <w:bottom w:val="nil"/>
              <w:right w:val="nil"/>
            </w:tcBorders>
            <w:shd w:val="clear" w:color="auto" w:fill="auto"/>
            <w:noWrap/>
            <w:hideMark/>
          </w:tcPr>
          <w:p w14:paraId="37831A05"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89" w:type="pct"/>
            <w:tcBorders>
              <w:top w:val="nil"/>
              <w:left w:val="nil"/>
              <w:bottom w:val="nil"/>
              <w:right w:val="nil"/>
            </w:tcBorders>
            <w:shd w:val="clear" w:color="auto" w:fill="auto"/>
            <w:noWrap/>
            <w:hideMark/>
          </w:tcPr>
          <w:p w14:paraId="3B89F627"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40" w:type="pct"/>
            <w:tcBorders>
              <w:top w:val="nil"/>
              <w:left w:val="nil"/>
              <w:bottom w:val="nil"/>
              <w:right w:val="nil"/>
            </w:tcBorders>
            <w:shd w:val="clear" w:color="auto" w:fill="auto"/>
            <w:noWrap/>
            <w:hideMark/>
          </w:tcPr>
          <w:p w14:paraId="36B502D2"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6B491D41" w14:textId="77777777" w:rsidTr="00D714AC">
        <w:trPr>
          <w:trHeight w:val="360"/>
        </w:trPr>
        <w:tc>
          <w:tcPr>
            <w:tcW w:w="2193" w:type="pct"/>
            <w:tcBorders>
              <w:top w:val="single" w:sz="4" w:space="0" w:color="auto"/>
              <w:left w:val="single" w:sz="4" w:space="0" w:color="auto"/>
              <w:bottom w:val="nil"/>
              <w:right w:val="single" w:sz="4" w:space="0" w:color="auto"/>
            </w:tcBorders>
            <w:shd w:val="clear" w:color="auto" w:fill="auto"/>
            <w:noWrap/>
            <w:hideMark/>
          </w:tcPr>
          <w:p w14:paraId="21E4CBB1"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Expenditure Classification </w:t>
            </w:r>
          </w:p>
        </w:tc>
        <w:tc>
          <w:tcPr>
            <w:tcW w:w="65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166F7F3"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Revised Estimates  2024/25 </w:t>
            </w:r>
          </w:p>
        </w:tc>
        <w:tc>
          <w:tcPr>
            <w:tcW w:w="72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6431D63"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Estimates  2025/26 </w:t>
            </w:r>
          </w:p>
        </w:tc>
        <w:tc>
          <w:tcPr>
            <w:tcW w:w="1429" w:type="pct"/>
            <w:gridSpan w:val="2"/>
            <w:tcBorders>
              <w:top w:val="single" w:sz="4" w:space="0" w:color="auto"/>
              <w:left w:val="nil"/>
              <w:bottom w:val="single" w:sz="4" w:space="0" w:color="auto"/>
              <w:right w:val="single" w:sz="4" w:space="0" w:color="000000"/>
            </w:tcBorders>
            <w:shd w:val="clear" w:color="auto" w:fill="auto"/>
            <w:hideMark/>
          </w:tcPr>
          <w:p w14:paraId="17CB3F53"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Projected Estimates </w:t>
            </w:r>
          </w:p>
        </w:tc>
      </w:tr>
      <w:tr w:rsidR="00D714AC" w:rsidRPr="00D714AC" w14:paraId="6EC37CD1"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6EF4391A"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w:t>
            </w:r>
          </w:p>
        </w:tc>
        <w:tc>
          <w:tcPr>
            <w:tcW w:w="655" w:type="pct"/>
            <w:vMerge/>
            <w:tcBorders>
              <w:top w:val="single" w:sz="4" w:space="0" w:color="auto"/>
              <w:left w:val="single" w:sz="4" w:space="0" w:color="auto"/>
              <w:bottom w:val="single" w:sz="4" w:space="0" w:color="000000"/>
              <w:right w:val="single" w:sz="4" w:space="0" w:color="auto"/>
            </w:tcBorders>
            <w:vAlign w:val="center"/>
            <w:hideMark/>
          </w:tcPr>
          <w:p w14:paraId="2A3F8944"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723" w:type="pct"/>
            <w:vMerge/>
            <w:tcBorders>
              <w:top w:val="single" w:sz="4" w:space="0" w:color="auto"/>
              <w:left w:val="single" w:sz="4" w:space="0" w:color="auto"/>
              <w:bottom w:val="single" w:sz="4" w:space="0" w:color="000000"/>
              <w:right w:val="single" w:sz="4" w:space="0" w:color="auto"/>
            </w:tcBorders>
            <w:vAlign w:val="center"/>
            <w:hideMark/>
          </w:tcPr>
          <w:p w14:paraId="6281C20E"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689" w:type="pct"/>
            <w:tcBorders>
              <w:top w:val="nil"/>
              <w:left w:val="nil"/>
              <w:bottom w:val="single" w:sz="4" w:space="0" w:color="auto"/>
              <w:right w:val="single" w:sz="4" w:space="0" w:color="auto"/>
            </w:tcBorders>
            <w:shd w:val="clear" w:color="auto" w:fill="auto"/>
            <w:hideMark/>
          </w:tcPr>
          <w:p w14:paraId="26FE7073"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2026/27</w:t>
            </w:r>
          </w:p>
        </w:tc>
        <w:tc>
          <w:tcPr>
            <w:tcW w:w="740" w:type="pct"/>
            <w:tcBorders>
              <w:top w:val="nil"/>
              <w:left w:val="nil"/>
              <w:bottom w:val="single" w:sz="4" w:space="0" w:color="auto"/>
              <w:right w:val="single" w:sz="4" w:space="0" w:color="auto"/>
            </w:tcBorders>
            <w:shd w:val="clear" w:color="auto" w:fill="auto"/>
            <w:hideMark/>
          </w:tcPr>
          <w:p w14:paraId="0A2CABB2"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2027/28</w:t>
            </w:r>
          </w:p>
        </w:tc>
      </w:tr>
      <w:tr w:rsidR="00D714AC" w:rsidRPr="00D714AC" w14:paraId="31094558"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5C983DC2"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Recurrent Expenditure </w:t>
            </w:r>
          </w:p>
        </w:tc>
        <w:tc>
          <w:tcPr>
            <w:tcW w:w="655" w:type="pct"/>
            <w:tcBorders>
              <w:top w:val="nil"/>
              <w:left w:val="nil"/>
              <w:bottom w:val="single" w:sz="4" w:space="0" w:color="auto"/>
              <w:right w:val="single" w:sz="4" w:space="0" w:color="auto"/>
            </w:tcBorders>
            <w:shd w:val="clear" w:color="auto" w:fill="auto"/>
            <w:noWrap/>
            <w:hideMark/>
          </w:tcPr>
          <w:p w14:paraId="5786219A"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5,609,300 </w:t>
            </w:r>
          </w:p>
        </w:tc>
        <w:tc>
          <w:tcPr>
            <w:tcW w:w="723" w:type="pct"/>
            <w:tcBorders>
              <w:top w:val="nil"/>
              <w:left w:val="nil"/>
              <w:bottom w:val="single" w:sz="4" w:space="0" w:color="auto"/>
              <w:right w:val="single" w:sz="4" w:space="0" w:color="auto"/>
            </w:tcBorders>
            <w:shd w:val="clear" w:color="auto" w:fill="auto"/>
            <w:noWrap/>
            <w:hideMark/>
          </w:tcPr>
          <w:p w14:paraId="4FC400E3"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9,318,000 </w:t>
            </w:r>
          </w:p>
        </w:tc>
        <w:tc>
          <w:tcPr>
            <w:tcW w:w="689" w:type="pct"/>
            <w:tcBorders>
              <w:top w:val="nil"/>
              <w:left w:val="nil"/>
              <w:bottom w:val="single" w:sz="4" w:space="0" w:color="auto"/>
              <w:right w:val="single" w:sz="4" w:space="0" w:color="auto"/>
            </w:tcBorders>
            <w:shd w:val="clear" w:color="auto" w:fill="auto"/>
            <w:noWrap/>
            <w:hideMark/>
          </w:tcPr>
          <w:p w14:paraId="2D62EC8B"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10,249,800 </w:t>
            </w:r>
          </w:p>
        </w:tc>
        <w:tc>
          <w:tcPr>
            <w:tcW w:w="740" w:type="pct"/>
            <w:tcBorders>
              <w:top w:val="nil"/>
              <w:left w:val="nil"/>
              <w:bottom w:val="single" w:sz="4" w:space="0" w:color="auto"/>
              <w:right w:val="single" w:sz="4" w:space="0" w:color="auto"/>
            </w:tcBorders>
            <w:shd w:val="clear" w:color="auto" w:fill="auto"/>
            <w:noWrap/>
            <w:hideMark/>
          </w:tcPr>
          <w:p w14:paraId="47194F70"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11,274,780 </w:t>
            </w:r>
          </w:p>
        </w:tc>
      </w:tr>
      <w:tr w:rsidR="00D714AC" w:rsidRPr="00D714AC" w14:paraId="34DAF138"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4BB609A6"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Compensation to Employees </w:t>
            </w:r>
          </w:p>
        </w:tc>
        <w:tc>
          <w:tcPr>
            <w:tcW w:w="655" w:type="pct"/>
            <w:tcBorders>
              <w:top w:val="nil"/>
              <w:left w:val="nil"/>
              <w:bottom w:val="single" w:sz="4" w:space="0" w:color="auto"/>
              <w:right w:val="single" w:sz="4" w:space="0" w:color="auto"/>
            </w:tcBorders>
            <w:shd w:val="clear" w:color="auto" w:fill="auto"/>
            <w:noWrap/>
            <w:hideMark/>
          </w:tcPr>
          <w:p w14:paraId="219D067D"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723" w:type="pct"/>
            <w:tcBorders>
              <w:top w:val="nil"/>
              <w:left w:val="nil"/>
              <w:bottom w:val="single" w:sz="4" w:space="0" w:color="auto"/>
              <w:right w:val="single" w:sz="4" w:space="0" w:color="auto"/>
            </w:tcBorders>
            <w:shd w:val="clear" w:color="auto" w:fill="auto"/>
            <w:noWrap/>
            <w:hideMark/>
          </w:tcPr>
          <w:p w14:paraId="200EB371"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w:t>
            </w:r>
          </w:p>
        </w:tc>
        <w:tc>
          <w:tcPr>
            <w:tcW w:w="689" w:type="pct"/>
            <w:tcBorders>
              <w:top w:val="nil"/>
              <w:left w:val="nil"/>
              <w:bottom w:val="single" w:sz="4" w:space="0" w:color="auto"/>
              <w:right w:val="single" w:sz="4" w:space="0" w:color="auto"/>
            </w:tcBorders>
            <w:shd w:val="clear" w:color="auto" w:fill="auto"/>
            <w:noWrap/>
            <w:hideMark/>
          </w:tcPr>
          <w:p w14:paraId="6F06BB35"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740" w:type="pct"/>
            <w:tcBorders>
              <w:top w:val="nil"/>
              <w:left w:val="nil"/>
              <w:bottom w:val="single" w:sz="4" w:space="0" w:color="auto"/>
              <w:right w:val="single" w:sz="4" w:space="0" w:color="auto"/>
            </w:tcBorders>
            <w:shd w:val="clear" w:color="auto" w:fill="auto"/>
            <w:noWrap/>
            <w:hideMark/>
          </w:tcPr>
          <w:p w14:paraId="7048D331"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r>
      <w:tr w:rsidR="00D714AC" w:rsidRPr="00D714AC" w14:paraId="5D67E5D4"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4E64B2E8"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Use of goods and services </w:t>
            </w:r>
          </w:p>
        </w:tc>
        <w:tc>
          <w:tcPr>
            <w:tcW w:w="655" w:type="pct"/>
            <w:tcBorders>
              <w:top w:val="nil"/>
              <w:left w:val="nil"/>
              <w:bottom w:val="single" w:sz="4" w:space="0" w:color="auto"/>
              <w:right w:val="single" w:sz="4" w:space="0" w:color="auto"/>
            </w:tcBorders>
            <w:shd w:val="clear" w:color="auto" w:fill="auto"/>
            <w:noWrap/>
            <w:hideMark/>
          </w:tcPr>
          <w:p w14:paraId="083045A7"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4,329,300 </w:t>
            </w:r>
          </w:p>
        </w:tc>
        <w:tc>
          <w:tcPr>
            <w:tcW w:w="723" w:type="pct"/>
            <w:tcBorders>
              <w:top w:val="nil"/>
              <w:left w:val="nil"/>
              <w:bottom w:val="single" w:sz="4" w:space="0" w:color="auto"/>
              <w:right w:val="single" w:sz="4" w:space="0" w:color="auto"/>
            </w:tcBorders>
            <w:shd w:val="clear" w:color="auto" w:fill="auto"/>
            <w:noWrap/>
            <w:hideMark/>
          </w:tcPr>
          <w:p w14:paraId="3EECC334"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6,118,000 </w:t>
            </w:r>
          </w:p>
        </w:tc>
        <w:tc>
          <w:tcPr>
            <w:tcW w:w="689" w:type="pct"/>
            <w:tcBorders>
              <w:top w:val="nil"/>
              <w:left w:val="nil"/>
              <w:bottom w:val="single" w:sz="4" w:space="0" w:color="auto"/>
              <w:right w:val="single" w:sz="4" w:space="0" w:color="auto"/>
            </w:tcBorders>
            <w:shd w:val="clear" w:color="auto" w:fill="auto"/>
            <w:noWrap/>
            <w:hideMark/>
          </w:tcPr>
          <w:p w14:paraId="1C0969D3"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6,729,800 </w:t>
            </w:r>
          </w:p>
        </w:tc>
        <w:tc>
          <w:tcPr>
            <w:tcW w:w="740" w:type="pct"/>
            <w:tcBorders>
              <w:top w:val="nil"/>
              <w:left w:val="nil"/>
              <w:bottom w:val="single" w:sz="4" w:space="0" w:color="auto"/>
              <w:right w:val="single" w:sz="4" w:space="0" w:color="auto"/>
            </w:tcBorders>
            <w:shd w:val="clear" w:color="auto" w:fill="auto"/>
            <w:noWrap/>
            <w:hideMark/>
          </w:tcPr>
          <w:p w14:paraId="302D8584"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7,402,780 </w:t>
            </w:r>
          </w:p>
        </w:tc>
      </w:tr>
      <w:tr w:rsidR="00D714AC" w:rsidRPr="00D714AC" w14:paraId="7C679F8F"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75E8DDCA"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Other Recurrent</w:t>
            </w:r>
          </w:p>
        </w:tc>
        <w:tc>
          <w:tcPr>
            <w:tcW w:w="655" w:type="pct"/>
            <w:tcBorders>
              <w:top w:val="nil"/>
              <w:left w:val="nil"/>
              <w:bottom w:val="single" w:sz="4" w:space="0" w:color="auto"/>
              <w:right w:val="single" w:sz="4" w:space="0" w:color="auto"/>
            </w:tcBorders>
            <w:shd w:val="clear" w:color="auto" w:fill="auto"/>
            <w:noWrap/>
            <w:hideMark/>
          </w:tcPr>
          <w:p w14:paraId="01917E2E"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1,280,000 </w:t>
            </w:r>
          </w:p>
        </w:tc>
        <w:tc>
          <w:tcPr>
            <w:tcW w:w="723" w:type="pct"/>
            <w:tcBorders>
              <w:top w:val="nil"/>
              <w:left w:val="nil"/>
              <w:bottom w:val="single" w:sz="4" w:space="0" w:color="auto"/>
              <w:right w:val="single" w:sz="4" w:space="0" w:color="auto"/>
            </w:tcBorders>
            <w:shd w:val="clear" w:color="auto" w:fill="auto"/>
            <w:noWrap/>
            <w:hideMark/>
          </w:tcPr>
          <w:p w14:paraId="45A25E7D"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3,200,000 </w:t>
            </w:r>
          </w:p>
        </w:tc>
        <w:tc>
          <w:tcPr>
            <w:tcW w:w="689" w:type="pct"/>
            <w:tcBorders>
              <w:top w:val="nil"/>
              <w:left w:val="nil"/>
              <w:bottom w:val="single" w:sz="4" w:space="0" w:color="auto"/>
              <w:right w:val="single" w:sz="4" w:space="0" w:color="auto"/>
            </w:tcBorders>
            <w:shd w:val="clear" w:color="auto" w:fill="auto"/>
            <w:noWrap/>
            <w:hideMark/>
          </w:tcPr>
          <w:p w14:paraId="010FA899"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3,520,000 </w:t>
            </w:r>
          </w:p>
        </w:tc>
        <w:tc>
          <w:tcPr>
            <w:tcW w:w="740" w:type="pct"/>
            <w:tcBorders>
              <w:top w:val="nil"/>
              <w:left w:val="nil"/>
              <w:bottom w:val="single" w:sz="4" w:space="0" w:color="auto"/>
              <w:right w:val="single" w:sz="4" w:space="0" w:color="auto"/>
            </w:tcBorders>
            <w:shd w:val="clear" w:color="auto" w:fill="auto"/>
            <w:noWrap/>
            <w:hideMark/>
          </w:tcPr>
          <w:p w14:paraId="50C3A396"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3,872,000 </w:t>
            </w:r>
          </w:p>
        </w:tc>
      </w:tr>
      <w:tr w:rsidR="00D714AC" w:rsidRPr="00D714AC" w14:paraId="2DEF314E"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2E613619"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lastRenderedPageBreak/>
              <w:t>Capital Expenditure</w:t>
            </w:r>
          </w:p>
        </w:tc>
        <w:tc>
          <w:tcPr>
            <w:tcW w:w="655" w:type="pct"/>
            <w:tcBorders>
              <w:top w:val="nil"/>
              <w:left w:val="nil"/>
              <w:bottom w:val="single" w:sz="4" w:space="0" w:color="auto"/>
              <w:right w:val="single" w:sz="4" w:space="0" w:color="auto"/>
            </w:tcBorders>
            <w:shd w:val="clear" w:color="auto" w:fill="auto"/>
            <w:noWrap/>
            <w:hideMark/>
          </w:tcPr>
          <w:p w14:paraId="62652E61"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9,080,000 </w:t>
            </w:r>
          </w:p>
        </w:tc>
        <w:tc>
          <w:tcPr>
            <w:tcW w:w="723" w:type="pct"/>
            <w:tcBorders>
              <w:top w:val="nil"/>
              <w:left w:val="nil"/>
              <w:bottom w:val="single" w:sz="4" w:space="0" w:color="auto"/>
              <w:right w:val="single" w:sz="4" w:space="0" w:color="auto"/>
            </w:tcBorders>
            <w:shd w:val="clear" w:color="auto" w:fill="auto"/>
            <w:noWrap/>
            <w:hideMark/>
          </w:tcPr>
          <w:p w14:paraId="5EB11C26"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5,300,000 </w:t>
            </w:r>
          </w:p>
        </w:tc>
        <w:tc>
          <w:tcPr>
            <w:tcW w:w="689" w:type="pct"/>
            <w:tcBorders>
              <w:top w:val="nil"/>
              <w:left w:val="nil"/>
              <w:bottom w:val="single" w:sz="4" w:space="0" w:color="auto"/>
              <w:right w:val="single" w:sz="4" w:space="0" w:color="auto"/>
            </w:tcBorders>
            <w:shd w:val="clear" w:color="auto" w:fill="auto"/>
            <w:noWrap/>
            <w:hideMark/>
          </w:tcPr>
          <w:p w14:paraId="4B91C0A2"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5,830,000 </w:t>
            </w:r>
          </w:p>
        </w:tc>
        <w:tc>
          <w:tcPr>
            <w:tcW w:w="740" w:type="pct"/>
            <w:tcBorders>
              <w:top w:val="nil"/>
              <w:left w:val="nil"/>
              <w:bottom w:val="single" w:sz="4" w:space="0" w:color="auto"/>
              <w:right w:val="single" w:sz="4" w:space="0" w:color="auto"/>
            </w:tcBorders>
            <w:shd w:val="clear" w:color="auto" w:fill="auto"/>
            <w:noWrap/>
            <w:hideMark/>
          </w:tcPr>
          <w:p w14:paraId="3197F718"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6,413,000 </w:t>
            </w:r>
          </w:p>
        </w:tc>
      </w:tr>
      <w:tr w:rsidR="00D714AC" w:rsidRPr="00D714AC" w14:paraId="268E12CE"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4C435228"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Acquisition of Non-financial Assets</w:t>
            </w:r>
          </w:p>
        </w:tc>
        <w:tc>
          <w:tcPr>
            <w:tcW w:w="655" w:type="pct"/>
            <w:tcBorders>
              <w:top w:val="nil"/>
              <w:left w:val="nil"/>
              <w:bottom w:val="single" w:sz="4" w:space="0" w:color="auto"/>
              <w:right w:val="single" w:sz="4" w:space="0" w:color="auto"/>
            </w:tcBorders>
            <w:shd w:val="clear" w:color="auto" w:fill="auto"/>
            <w:noWrap/>
            <w:hideMark/>
          </w:tcPr>
          <w:p w14:paraId="4DB393AF"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9,080,000 </w:t>
            </w:r>
          </w:p>
        </w:tc>
        <w:tc>
          <w:tcPr>
            <w:tcW w:w="723" w:type="pct"/>
            <w:tcBorders>
              <w:top w:val="nil"/>
              <w:left w:val="nil"/>
              <w:bottom w:val="single" w:sz="4" w:space="0" w:color="auto"/>
              <w:right w:val="single" w:sz="4" w:space="0" w:color="auto"/>
            </w:tcBorders>
            <w:shd w:val="clear" w:color="auto" w:fill="auto"/>
            <w:noWrap/>
            <w:hideMark/>
          </w:tcPr>
          <w:p w14:paraId="7D358187"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5,300,000 </w:t>
            </w:r>
          </w:p>
        </w:tc>
        <w:tc>
          <w:tcPr>
            <w:tcW w:w="689" w:type="pct"/>
            <w:tcBorders>
              <w:top w:val="nil"/>
              <w:left w:val="nil"/>
              <w:bottom w:val="single" w:sz="4" w:space="0" w:color="auto"/>
              <w:right w:val="single" w:sz="4" w:space="0" w:color="auto"/>
            </w:tcBorders>
            <w:shd w:val="clear" w:color="auto" w:fill="auto"/>
            <w:noWrap/>
            <w:hideMark/>
          </w:tcPr>
          <w:p w14:paraId="08B719E6"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5,830,000 </w:t>
            </w:r>
          </w:p>
        </w:tc>
        <w:tc>
          <w:tcPr>
            <w:tcW w:w="740" w:type="pct"/>
            <w:tcBorders>
              <w:top w:val="nil"/>
              <w:left w:val="nil"/>
              <w:bottom w:val="single" w:sz="4" w:space="0" w:color="auto"/>
              <w:right w:val="single" w:sz="4" w:space="0" w:color="auto"/>
            </w:tcBorders>
            <w:shd w:val="clear" w:color="auto" w:fill="auto"/>
            <w:noWrap/>
            <w:hideMark/>
          </w:tcPr>
          <w:p w14:paraId="736937C9"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6,413,000 </w:t>
            </w:r>
          </w:p>
        </w:tc>
      </w:tr>
      <w:tr w:rsidR="00D714AC" w:rsidRPr="00D714AC" w14:paraId="57989898"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33743B2F"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Other development</w:t>
            </w:r>
          </w:p>
        </w:tc>
        <w:tc>
          <w:tcPr>
            <w:tcW w:w="655" w:type="pct"/>
            <w:tcBorders>
              <w:top w:val="nil"/>
              <w:left w:val="nil"/>
              <w:bottom w:val="single" w:sz="4" w:space="0" w:color="auto"/>
              <w:right w:val="single" w:sz="4" w:space="0" w:color="auto"/>
            </w:tcBorders>
            <w:shd w:val="clear" w:color="auto" w:fill="auto"/>
            <w:noWrap/>
            <w:hideMark/>
          </w:tcPr>
          <w:p w14:paraId="0D0F4575"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w:t>
            </w:r>
          </w:p>
        </w:tc>
        <w:tc>
          <w:tcPr>
            <w:tcW w:w="723" w:type="pct"/>
            <w:tcBorders>
              <w:top w:val="nil"/>
              <w:left w:val="nil"/>
              <w:bottom w:val="single" w:sz="4" w:space="0" w:color="auto"/>
              <w:right w:val="single" w:sz="4" w:space="0" w:color="auto"/>
            </w:tcBorders>
            <w:shd w:val="clear" w:color="auto" w:fill="auto"/>
            <w:noWrap/>
            <w:hideMark/>
          </w:tcPr>
          <w:p w14:paraId="1DE842A4"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w:t>
            </w:r>
          </w:p>
        </w:tc>
        <w:tc>
          <w:tcPr>
            <w:tcW w:w="689" w:type="pct"/>
            <w:tcBorders>
              <w:top w:val="nil"/>
              <w:left w:val="nil"/>
              <w:bottom w:val="single" w:sz="4" w:space="0" w:color="auto"/>
              <w:right w:val="single" w:sz="4" w:space="0" w:color="auto"/>
            </w:tcBorders>
            <w:shd w:val="clear" w:color="auto" w:fill="auto"/>
            <w:noWrap/>
            <w:hideMark/>
          </w:tcPr>
          <w:p w14:paraId="72515CB3"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740" w:type="pct"/>
            <w:tcBorders>
              <w:top w:val="nil"/>
              <w:left w:val="nil"/>
              <w:bottom w:val="single" w:sz="4" w:space="0" w:color="auto"/>
              <w:right w:val="single" w:sz="4" w:space="0" w:color="auto"/>
            </w:tcBorders>
            <w:shd w:val="clear" w:color="auto" w:fill="auto"/>
            <w:noWrap/>
            <w:hideMark/>
          </w:tcPr>
          <w:p w14:paraId="365E380A"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r>
      <w:tr w:rsidR="00D714AC" w:rsidRPr="00D714AC" w14:paraId="4AE290C9"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1422EB91"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Total Expenditure by </w:t>
            </w:r>
            <w:proofErr w:type="spellStart"/>
            <w:r w:rsidRPr="00D714AC">
              <w:rPr>
                <w:rFonts w:ascii="Times New Roman" w:eastAsia="Times New Roman" w:hAnsi="Times New Roman" w:cs="Times New Roman"/>
                <w:b/>
                <w:bCs/>
                <w:color w:val="000000"/>
                <w:sz w:val="20"/>
                <w:szCs w:val="20"/>
                <w:lang w:val="en-US"/>
              </w:rPr>
              <w:t>Programme</w:t>
            </w:r>
            <w:proofErr w:type="spellEnd"/>
          </w:p>
        </w:tc>
        <w:tc>
          <w:tcPr>
            <w:tcW w:w="655" w:type="pct"/>
            <w:tcBorders>
              <w:top w:val="nil"/>
              <w:left w:val="nil"/>
              <w:bottom w:val="single" w:sz="4" w:space="0" w:color="auto"/>
              <w:right w:val="single" w:sz="4" w:space="0" w:color="auto"/>
            </w:tcBorders>
            <w:shd w:val="clear" w:color="auto" w:fill="auto"/>
            <w:noWrap/>
            <w:hideMark/>
          </w:tcPr>
          <w:p w14:paraId="1AB3E62E"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14,689,300 </w:t>
            </w:r>
          </w:p>
        </w:tc>
        <w:tc>
          <w:tcPr>
            <w:tcW w:w="723" w:type="pct"/>
            <w:tcBorders>
              <w:top w:val="nil"/>
              <w:left w:val="nil"/>
              <w:bottom w:val="single" w:sz="4" w:space="0" w:color="auto"/>
              <w:right w:val="single" w:sz="4" w:space="0" w:color="auto"/>
            </w:tcBorders>
            <w:shd w:val="clear" w:color="auto" w:fill="auto"/>
            <w:noWrap/>
            <w:hideMark/>
          </w:tcPr>
          <w:p w14:paraId="029237A6"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14,618,000 </w:t>
            </w:r>
          </w:p>
        </w:tc>
        <w:tc>
          <w:tcPr>
            <w:tcW w:w="689" w:type="pct"/>
            <w:tcBorders>
              <w:top w:val="nil"/>
              <w:left w:val="nil"/>
              <w:bottom w:val="single" w:sz="4" w:space="0" w:color="auto"/>
              <w:right w:val="single" w:sz="4" w:space="0" w:color="auto"/>
            </w:tcBorders>
            <w:shd w:val="clear" w:color="auto" w:fill="auto"/>
            <w:noWrap/>
            <w:hideMark/>
          </w:tcPr>
          <w:p w14:paraId="3E6D92FA"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16,079,800 </w:t>
            </w:r>
          </w:p>
        </w:tc>
        <w:tc>
          <w:tcPr>
            <w:tcW w:w="740" w:type="pct"/>
            <w:tcBorders>
              <w:top w:val="nil"/>
              <w:left w:val="nil"/>
              <w:bottom w:val="single" w:sz="4" w:space="0" w:color="auto"/>
              <w:right w:val="single" w:sz="4" w:space="0" w:color="auto"/>
            </w:tcBorders>
            <w:shd w:val="clear" w:color="auto" w:fill="auto"/>
            <w:noWrap/>
            <w:hideMark/>
          </w:tcPr>
          <w:p w14:paraId="0CAC5917"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17,687,780 </w:t>
            </w:r>
          </w:p>
        </w:tc>
      </w:tr>
      <w:tr w:rsidR="00D714AC" w:rsidRPr="00D714AC" w14:paraId="71BFA4B5" w14:textId="77777777" w:rsidTr="00D714AC">
        <w:trPr>
          <w:trHeight w:val="360"/>
        </w:trPr>
        <w:tc>
          <w:tcPr>
            <w:tcW w:w="2193" w:type="pct"/>
            <w:tcBorders>
              <w:top w:val="nil"/>
              <w:left w:val="nil"/>
              <w:bottom w:val="nil"/>
              <w:right w:val="nil"/>
            </w:tcBorders>
            <w:shd w:val="clear" w:color="auto" w:fill="auto"/>
            <w:noWrap/>
            <w:hideMark/>
          </w:tcPr>
          <w:p w14:paraId="70D94928"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655" w:type="pct"/>
            <w:tcBorders>
              <w:top w:val="nil"/>
              <w:left w:val="nil"/>
              <w:bottom w:val="nil"/>
              <w:right w:val="nil"/>
            </w:tcBorders>
            <w:shd w:val="clear" w:color="auto" w:fill="auto"/>
            <w:noWrap/>
            <w:hideMark/>
          </w:tcPr>
          <w:p w14:paraId="5AD87113"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23" w:type="pct"/>
            <w:tcBorders>
              <w:top w:val="nil"/>
              <w:left w:val="nil"/>
              <w:bottom w:val="nil"/>
              <w:right w:val="nil"/>
            </w:tcBorders>
            <w:shd w:val="clear" w:color="auto" w:fill="auto"/>
            <w:noWrap/>
            <w:hideMark/>
          </w:tcPr>
          <w:p w14:paraId="3C76D552"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89" w:type="pct"/>
            <w:tcBorders>
              <w:top w:val="nil"/>
              <w:left w:val="nil"/>
              <w:bottom w:val="nil"/>
              <w:right w:val="nil"/>
            </w:tcBorders>
            <w:shd w:val="clear" w:color="auto" w:fill="auto"/>
            <w:noWrap/>
            <w:hideMark/>
          </w:tcPr>
          <w:p w14:paraId="35E28873"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40" w:type="pct"/>
            <w:tcBorders>
              <w:top w:val="nil"/>
              <w:left w:val="nil"/>
              <w:bottom w:val="nil"/>
              <w:right w:val="nil"/>
            </w:tcBorders>
            <w:shd w:val="clear" w:color="auto" w:fill="auto"/>
            <w:noWrap/>
            <w:hideMark/>
          </w:tcPr>
          <w:p w14:paraId="4E997F90"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6D83A4BC" w14:textId="77777777" w:rsidTr="00D714AC">
        <w:trPr>
          <w:trHeight w:val="360"/>
        </w:trPr>
        <w:tc>
          <w:tcPr>
            <w:tcW w:w="2193" w:type="pct"/>
            <w:tcBorders>
              <w:top w:val="nil"/>
              <w:left w:val="nil"/>
              <w:bottom w:val="nil"/>
              <w:right w:val="nil"/>
            </w:tcBorders>
            <w:shd w:val="clear" w:color="auto" w:fill="auto"/>
            <w:noWrap/>
            <w:hideMark/>
          </w:tcPr>
          <w:p w14:paraId="601E9516"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0110003710 P5. Road Transport</w:t>
            </w:r>
          </w:p>
        </w:tc>
        <w:tc>
          <w:tcPr>
            <w:tcW w:w="655" w:type="pct"/>
            <w:tcBorders>
              <w:top w:val="nil"/>
              <w:left w:val="nil"/>
              <w:bottom w:val="nil"/>
              <w:right w:val="nil"/>
            </w:tcBorders>
            <w:shd w:val="clear" w:color="auto" w:fill="auto"/>
            <w:noWrap/>
            <w:hideMark/>
          </w:tcPr>
          <w:p w14:paraId="104A4509"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723" w:type="pct"/>
            <w:tcBorders>
              <w:top w:val="nil"/>
              <w:left w:val="nil"/>
              <w:bottom w:val="nil"/>
              <w:right w:val="nil"/>
            </w:tcBorders>
            <w:shd w:val="clear" w:color="auto" w:fill="auto"/>
            <w:noWrap/>
            <w:hideMark/>
          </w:tcPr>
          <w:p w14:paraId="0C472E28"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89" w:type="pct"/>
            <w:tcBorders>
              <w:top w:val="nil"/>
              <w:left w:val="nil"/>
              <w:bottom w:val="nil"/>
              <w:right w:val="nil"/>
            </w:tcBorders>
            <w:shd w:val="clear" w:color="auto" w:fill="auto"/>
            <w:noWrap/>
            <w:hideMark/>
          </w:tcPr>
          <w:p w14:paraId="21C27DBD"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40" w:type="pct"/>
            <w:tcBorders>
              <w:top w:val="nil"/>
              <w:left w:val="nil"/>
              <w:bottom w:val="nil"/>
              <w:right w:val="nil"/>
            </w:tcBorders>
            <w:shd w:val="clear" w:color="auto" w:fill="auto"/>
            <w:noWrap/>
            <w:hideMark/>
          </w:tcPr>
          <w:p w14:paraId="3D5E80E5"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418C2DFE" w14:textId="77777777" w:rsidTr="00D714AC">
        <w:trPr>
          <w:trHeight w:val="360"/>
        </w:trPr>
        <w:tc>
          <w:tcPr>
            <w:tcW w:w="2193" w:type="pct"/>
            <w:tcBorders>
              <w:top w:val="nil"/>
              <w:left w:val="nil"/>
              <w:bottom w:val="nil"/>
              <w:right w:val="nil"/>
            </w:tcBorders>
            <w:shd w:val="clear" w:color="auto" w:fill="auto"/>
            <w:noWrap/>
            <w:hideMark/>
          </w:tcPr>
          <w:p w14:paraId="6E53AE70"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0110013710 SP 5.1 Construction of Roads and Bridges</w:t>
            </w:r>
          </w:p>
        </w:tc>
        <w:tc>
          <w:tcPr>
            <w:tcW w:w="655" w:type="pct"/>
            <w:tcBorders>
              <w:top w:val="nil"/>
              <w:left w:val="nil"/>
              <w:bottom w:val="nil"/>
              <w:right w:val="nil"/>
            </w:tcBorders>
            <w:shd w:val="clear" w:color="auto" w:fill="auto"/>
            <w:noWrap/>
            <w:hideMark/>
          </w:tcPr>
          <w:p w14:paraId="1B57FF7E"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723" w:type="pct"/>
            <w:tcBorders>
              <w:top w:val="nil"/>
              <w:left w:val="nil"/>
              <w:bottom w:val="nil"/>
              <w:right w:val="nil"/>
            </w:tcBorders>
            <w:shd w:val="clear" w:color="auto" w:fill="auto"/>
            <w:noWrap/>
            <w:hideMark/>
          </w:tcPr>
          <w:p w14:paraId="19F1418B"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89" w:type="pct"/>
            <w:tcBorders>
              <w:top w:val="nil"/>
              <w:left w:val="nil"/>
              <w:bottom w:val="nil"/>
              <w:right w:val="nil"/>
            </w:tcBorders>
            <w:shd w:val="clear" w:color="auto" w:fill="auto"/>
            <w:noWrap/>
            <w:hideMark/>
          </w:tcPr>
          <w:p w14:paraId="576C30E2"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40" w:type="pct"/>
            <w:tcBorders>
              <w:top w:val="nil"/>
              <w:left w:val="nil"/>
              <w:bottom w:val="nil"/>
              <w:right w:val="nil"/>
            </w:tcBorders>
            <w:shd w:val="clear" w:color="auto" w:fill="auto"/>
            <w:noWrap/>
            <w:hideMark/>
          </w:tcPr>
          <w:p w14:paraId="6C9C4190"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6174739A" w14:textId="77777777" w:rsidTr="00D714AC">
        <w:trPr>
          <w:trHeight w:val="360"/>
        </w:trPr>
        <w:tc>
          <w:tcPr>
            <w:tcW w:w="2193" w:type="pct"/>
            <w:tcBorders>
              <w:top w:val="single" w:sz="4" w:space="0" w:color="auto"/>
              <w:left w:val="single" w:sz="4" w:space="0" w:color="auto"/>
              <w:bottom w:val="nil"/>
              <w:right w:val="single" w:sz="4" w:space="0" w:color="auto"/>
            </w:tcBorders>
            <w:shd w:val="clear" w:color="auto" w:fill="auto"/>
            <w:noWrap/>
            <w:hideMark/>
          </w:tcPr>
          <w:p w14:paraId="39CD4CB4"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Expenditure Classification </w:t>
            </w:r>
          </w:p>
        </w:tc>
        <w:tc>
          <w:tcPr>
            <w:tcW w:w="65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40470A8"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Revised Estimates  2024/25 </w:t>
            </w:r>
          </w:p>
        </w:tc>
        <w:tc>
          <w:tcPr>
            <w:tcW w:w="72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96299A7"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Estimates  2025/26 </w:t>
            </w:r>
          </w:p>
        </w:tc>
        <w:tc>
          <w:tcPr>
            <w:tcW w:w="1429" w:type="pct"/>
            <w:gridSpan w:val="2"/>
            <w:tcBorders>
              <w:top w:val="single" w:sz="4" w:space="0" w:color="auto"/>
              <w:left w:val="nil"/>
              <w:bottom w:val="single" w:sz="4" w:space="0" w:color="auto"/>
              <w:right w:val="single" w:sz="4" w:space="0" w:color="000000"/>
            </w:tcBorders>
            <w:shd w:val="clear" w:color="auto" w:fill="auto"/>
            <w:hideMark/>
          </w:tcPr>
          <w:p w14:paraId="26AD4D1F"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Projected Estimates </w:t>
            </w:r>
          </w:p>
        </w:tc>
      </w:tr>
      <w:tr w:rsidR="00D714AC" w:rsidRPr="00D714AC" w14:paraId="166CD9AB"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4B83D6E0"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w:t>
            </w:r>
          </w:p>
        </w:tc>
        <w:tc>
          <w:tcPr>
            <w:tcW w:w="655" w:type="pct"/>
            <w:vMerge/>
            <w:tcBorders>
              <w:top w:val="single" w:sz="4" w:space="0" w:color="auto"/>
              <w:left w:val="single" w:sz="4" w:space="0" w:color="auto"/>
              <w:bottom w:val="single" w:sz="4" w:space="0" w:color="000000"/>
              <w:right w:val="single" w:sz="4" w:space="0" w:color="auto"/>
            </w:tcBorders>
            <w:vAlign w:val="center"/>
            <w:hideMark/>
          </w:tcPr>
          <w:p w14:paraId="1BD739DA"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723" w:type="pct"/>
            <w:vMerge/>
            <w:tcBorders>
              <w:top w:val="single" w:sz="4" w:space="0" w:color="auto"/>
              <w:left w:val="single" w:sz="4" w:space="0" w:color="auto"/>
              <w:bottom w:val="single" w:sz="4" w:space="0" w:color="000000"/>
              <w:right w:val="single" w:sz="4" w:space="0" w:color="auto"/>
            </w:tcBorders>
            <w:vAlign w:val="center"/>
            <w:hideMark/>
          </w:tcPr>
          <w:p w14:paraId="2AD317F2"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689" w:type="pct"/>
            <w:tcBorders>
              <w:top w:val="nil"/>
              <w:left w:val="nil"/>
              <w:bottom w:val="single" w:sz="4" w:space="0" w:color="auto"/>
              <w:right w:val="single" w:sz="4" w:space="0" w:color="auto"/>
            </w:tcBorders>
            <w:shd w:val="clear" w:color="auto" w:fill="auto"/>
            <w:hideMark/>
          </w:tcPr>
          <w:p w14:paraId="7F4A57C8"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2026/27</w:t>
            </w:r>
          </w:p>
        </w:tc>
        <w:tc>
          <w:tcPr>
            <w:tcW w:w="740" w:type="pct"/>
            <w:tcBorders>
              <w:top w:val="nil"/>
              <w:left w:val="nil"/>
              <w:bottom w:val="single" w:sz="4" w:space="0" w:color="auto"/>
              <w:right w:val="single" w:sz="4" w:space="0" w:color="auto"/>
            </w:tcBorders>
            <w:shd w:val="clear" w:color="auto" w:fill="auto"/>
            <w:hideMark/>
          </w:tcPr>
          <w:p w14:paraId="62168EB0"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2027/28</w:t>
            </w:r>
          </w:p>
        </w:tc>
      </w:tr>
      <w:tr w:rsidR="00D714AC" w:rsidRPr="00D714AC" w14:paraId="425B1711"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68E745E4"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Recurrent Expenditure</w:t>
            </w:r>
          </w:p>
        </w:tc>
        <w:tc>
          <w:tcPr>
            <w:tcW w:w="655" w:type="pct"/>
            <w:tcBorders>
              <w:top w:val="nil"/>
              <w:left w:val="nil"/>
              <w:bottom w:val="single" w:sz="4" w:space="0" w:color="auto"/>
              <w:right w:val="single" w:sz="4" w:space="0" w:color="auto"/>
            </w:tcBorders>
            <w:shd w:val="clear" w:color="auto" w:fill="auto"/>
            <w:noWrap/>
            <w:hideMark/>
          </w:tcPr>
          <w:p w14:paraId="0B7134B1"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6,281,300 </w:t>
            </w:r>
          </w:p>
        </w:tc>
        <w:tc>
          <w:tcPr>
            <w:tcW w:w="723" w:type="pct"/>
            <w:tcBorders>
              <w:top w:val="nil"/>
              <w:left w:val="nil"/>
              <w:bottom w:val="single" w:sz="4" w:space="0" w:color="auto"/>
              <w:right w:val="single" w:sz="4" w:space="0" w:color="auto"/>
            </w:tcBorders>
            <w:shd w:val="clear" w:color="auto" w:fill="auto"/>
            <w:noWrap/>
            <w:hideMark/>
          </w:tcPr>
          <w:p w14:paraId="10FF1D41"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8,158,000 </w:t>
            </w:r>
          </w:p>
        </w:tc>
        <w:tc>
          <w:tcPr>
            <w:tcW w:w="689" w:type="pct"/>
            <w:tcBorders>
              <w:top w:val="nil"/>
              <w:left w:val="nil"/>
              <w:bottom w:val="single" w:sz="4" w:space="0" w:color="auto"/>
              <w:right w:val="single" w:sz="4" w:space="0" w:color="auto"/>
            </w:tcBorders>
            <w:shd w:val="clear" w:color="auto" w:fill="auto"/>
            <w:noWrap/>
            <w:hideMark/>
          </w:tcPr>
          <w:p w14:paraId="26120DDF"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8,973,800 </w:t>
            </w:r>
          </w:p>
        </w:tc>
        <w:tc>
          <w:tcPr>
            <w:tcW w:w="740" w:type="pct"/>
            <w:tcBorders>
              <w:top w:val="nil"/>
              <w:left w:val="nil"/>
              <w:bottom w:val="single" w:sz="4" w:space="0" w:color="auto"/>
              <w:right w:val="single" w:sz="4" w:space="0" w:color="auto"/>
            </w:tcBorders>
            <w:shd w:val="clear" w:color="auto" w:fill="auto"/>
            <w:noWrap/>
            <w:hideMark/>
          </w:tcPr>
          <w:p w14:paraId="1DAAF3E3"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9,871,180 </w:t>
            </w:r>
          </w:p>
        </w:tc>
      </w:tr>
      <w:tr w:rsidR="00D714AC" w:rsidRPr="00D714AC" w14:paraId="65286F84"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3B90CB95"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Compensation to Employees</w:t>
            </w:r>
          </w:p>
        </w:tc>
        <w:tc>
          <w:tcPr>
            <w:tcW w:w="655" w:type="pct"/>
            <w:tcBorders>
              <w:top w:val="nil"/>
              <w:left w:val="nil"/>
              <w:bottom w:val="single" w:sz="4" w:space="0" w:color="auto"/>
              <w:right w:val="single" w:sz="4" w:space="0" w:color="auto"/>
            </w:tcBorders>
            <w:shd w:val="clear" w:color="auto" w:fill="auto"/>
            <w:noWrap/>
            <w:hideMark/>
          </w:tcPr>
          <w:p w14:paraId="3CDED5E4"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723" w:type="pct"/>
            <w:tcBorders>
              <w:top w:val="nil"/>
              <w:left w:val="nil"/>
              <w:bottom w:val="single" w:sz="4" w:space="0" w:color="auto"/>
              <w:right w:val="single" w:sz="4" w:space="0" w:color="auto"/>
            </w:tcBorders>
            <w:shd w:val="clear" w:color="auto" w:fill="auto"/>
            <w:noWrap/>
            <w:hideMark/>
          </w:tcPr>
          <w:p w14:paraId="4BC05F99"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w:t>
            </w:r>
          </w:p>
        </w:tc>
        <w:tc>
          <w:tcPr>
            <w:tcW w:w="689" w:type="pct"/>
            <w:tcBorders>
              <w:top w:val="nil"/>
              <w:left w:val="nil"/>
              <w:bottom w:val="single" w:sz="4" w:space="0" w:color="auto"/>
              <w:right w:val="single" w:sz="4" w:space="0" w:color="auto"/>
            </w:tcBorders>
            <w:shd w:val="clear" w:color="auto" w:fill="auto"/>
            <w:noWrap/>
            <w:hideMark/>
          </w:tcPr>
          <w:p w14:paraId="2E204D45"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740" w:type="pct"/>
            <w:tcBorders>
              <w:top w:val="nil"/>
              <w:left w:val="nil"/>
              <w:bottom w:val="single" w:sz="4" w:space="0" w:color="auto"/>
              <w:right w:val="single" w:sz="4" w:space="0" w:color="auto"/>
            </w:tcBorders>
            <w:shd w:val="clear" w:color="auto" w:fill="auto"/>
            <w:noWrap/>
            <w:hideMark/>
          </w:tcPr>
          <w:p w14:paraId="28411DFE"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r>
      <w:tr w:rsidR="00D714AC" w:rsidRPr="00D714AC" w14:paraId="407ACEAA"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5B4AF76A"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Use of goods and services</w:t>
            </w:r>
          </w:p>
        </w:tc>
        <w:tc>
          <w:tcPr>
            <w:tcW w:w="655" w:type="pct"/>
            <w:tcBorders>
              <w:top w:val="nil"/>
              <w:left w:val="nil"/>
              <w:bottom w:val="single" w:sz="4" w:space="0" w:color="auto"/>
              <w:right w:val="single" w:sz="4" w:space="0" w:color="auto"/>
            </w:tcBorders>
            <w:shd w:val="clear" w:color="auto" w:fill="auto"/>
            <w:noWrap/>
            <w:hideMark/>
          </w:tcPr>
          <w:p w14:paraId="66027CE4"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5,001,300 </w:t>
            </w:r>
          </w:p>
        </w:tc>
        <w:tc>
          <w:tcPr>
            <w:tcW w:w="723" w:type="pct"/>
            <w:tcBorders>
              <w:top w:val="nil"/>
              <w:left w:val="nil"/>
              <w:bottom w:val="single" w:sz="4" w:space="0" w:color="auto"/>
              <w:right w:val="single" w:sz="4" w:space="0" w:color="auto"/>
            </w:tcBorders>
            <w:shd w:val="clear" w:color="auto" w:fill="auto"/>
            <w:noWrap/>
            <w:hideMark/>
          </w:tcPr>
          <w:p w14:paraId="087E1970"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6,808,000 </w:t>
            </w:r>
          </w:p>
        </w:tc>
        <w:tc>
          <w:tcPr>
            <w:tcW w:w="689" w:type="pct"/>
            <w:tcBorders>
              <w:top w:val="nil"/>
              <w:left w:val="nil"/>
              <w:bottom w:val="single" w:sz="4" w:space="0" w:color="auto"/>
              <w:right w:val="single" w:sz="4" w:space="0" w:color="auto"/>
            </w:tcBorders>
            <w:shd w:val="clear" w:color="auto" w:fill="auto"/>
            <w:noWrap/>
            <w:hideMark/>
          </w:tcPr>
          <w:p w14:paraId="68A292A9"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7,488,800 </w:t>
            </w:r>
          </w:p>
        </w:tc>
        <w:tc>
          <w:tcPr>
            <w:tcW w:w="740" w:type="pct"/>
            <w:tcBorders>
              <w:top w:val="nil"/>
              <w:left w:val="nil"/>
              <w:bottom w:val="single" w:sz="4" w:space="0" w:color="auto"/>
              <w:right w:val="single" w:sz="4" w:space="0" w:color="auto"/>
            </w:tcBorders>
            <w:shd w:val="clear" w:color="auto" w:fill="auto"/>
            <w:noWrap/>
            <w:hideMark/>
          </w:tcPr>
          <w:p w14:paraId="3FE14758"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8,237,680 </w:t>
            </w:r>
          </w:p>
        </w:tc>
      </w:tr>
      <w:tr w:rsidR="00D714AC" w:rsidRPr="00D714AC" w14:paraId="5B9F73CB"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4257257A"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Other Recurrent</w:t>
            </w:r>
          </w:p>
        </w:tc>
        <w:tc>
          <w:tcPr>
            <w:tcW w:w="655" w:type="pct"/>
            <w:tcBorders>
              <w:top w:val="nil"/>
              <w:left w:val="nil"/>
              <w:bottom w:val="single" w:sz="4" w:space="0" w:color="auto"/>
              <w:right w:val="single" w:sz="4" w:space="0" w:color="auto"/>
            </w:tcBorders>
            <w:shd w:val="clear" w:color="auto" w:fill="auto"/>
            <w:noWrap/>
            <w:hideMark/>
          </w:tcPr>
          <w:p w14:paraId="24458B5E"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1,280,000 </w:t>
            </w:r>
          </w:p>
        </w:tc>
        <w:tc>
          <w:tcPr>
            <w:tcW w:w="723" w:type="pct"/>
            <w:tcBorders>
              <w:top w:val="nil"/>
              <w:left w:val="nil"/>
              <w:bottom w:val="single" w:sz="4" w:space="0" w:color="auto"/>
              <w:right w:val="single" w:sz="4" w:space="0" w:color="auto"/>
            </w:tcBorders>
            <w:shd w:val="clear" w:color="auto" w:fill="auto"/>
            <w:noWrap/>
            <w:hideMark/>
          </w:tcPr>
          <w:p w14:paraId="1B006B05"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1,350,000 </w:t>
            </w:r>
          </w:p>
        </w:tc>
        <w:tc>
          <w:tcPr>
            <w:tcW w:w="689" w:type="pct"/>
            <w:tcBorders>
              <w:top w:val="nil"/>
              <w:left w:val="nil"/>
              <w:bottom w:val="single" w:sz="4" w:space="0" w:color="auto"/>
              <w:right w:val="single" w:sz="4" w:space="0" w:color="auto"/>
            </w:tcBorders>
            <w:shd w:val="clear" w:color="auto" w:fill="auto"/>
            <w:noWrap/>
            <w:hideMark/>
          </w:tcPr>
          <w:p w14:paraId="7A16586F"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1,485,000 </w:t>
            </w:r>
          </w:p>
        </w:tc>
        <w:tc>
          <w:tcPr>
            <w:tcW w:w="740" w:type="pct"/>
            <w:tcBorders>
              <w:top w:val="nil"/>
              <w:left w:val="nil"/>
              <w:bottom w:val="single" w:sz="4" w:space="0" w:color="auto"/>
              <w:right w:val="single" w:sz="4" w:space="0" w:color="auto"/>
            </w:tcBorders>
            <w:shd w:val="clear" w:color="auto" w:fill="auto"/>
            <w:noWrap/>
            <w:hideMark/>
          </w:tcPr>
          <w:p w14:paraId="464B8E50"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1,633,500 </w:t>
            </w:r>
          </w:p>
        </w:tc>
      </w:tr>
      <w:tr w:rsidR="00D714AC" w:rsidRPr="00D714AC" w14:paraId="0A5B48E3"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0F2A1FB2"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Capital Expenditure</w:t>
            </w:r>
          </w:p>
        </w:tc>
        <w:tc>
          <w:tcPr>
            <w:tcW w:w="655" w:type="pct"/>
            <w:tcBorders>
              <w:top w:val="nil"/>
              <w:left w:val="nil"/>
              <w:bottom w:val="single" w:sz="4" w:space="0" w:color="auto"/>
              <w:right w:val="single" w:sz="4" w:space="0" w:color="auto"/>
            </w:tcBorders>
            <w:shd w:val="clear" w:color="auto" w:fill="auto"/>
            <w:noWrap/>
            <w:hideMark/>
          </w:tcPr>
          <w:p w14:paraId="5E0EA72F"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707,165,846 </w:t>
            </w:r>
          </w:p>
        </w:tc>
        <w:tc>
          <w:tcPr>
            <w:tcW w:w="723" w:type="pct"/>
            <w:tcBorders>
              <w:top w:val="nil"/>
              <w:left w:val="nil"/>
              <w:bottom w:val="single" w:sz="4" w:space="0" w:color="auto"/>
              <w:right w:val="single" w:sz="4" w:space="0" w:color="auto"/>
            </w:tcBorders>
            <w:shd w:val="clear" w:color="auto" w:fill="auto"/>
            <w:noWrap/>
            <w:hideMark/>
          </w:tcPr>
          <w:p w14:paraId="7330A6C3"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575,098,850 </w:t>
            </w:r>
          </w:p>
        </w:tc>
        <w:tc>
          <w:tcPr>
            <w:tcW w:w="689" w:type="pct"/>
            <w:tcBorders>
              <w:top w:val="nil"/>
              <w:left w:val="nil"/>
              <w:bottom w:val="single" w:sz="4" w:space="0" w:color="auto"/>
              <w:right w:val="single" w:sz="4" w:space="0" w:color="auto"/>
            </w:tcBorders>
            <w:shd w:val="clear" w:color="auto" w:fill="auto"/>
            <w:noWrap/>
            <w:hideMark/>
          </w:tcPr>
          <w:p w14:paraId="2C7A8E3D"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632,608,735 </w:t>
            </w:r>
          </w:p>
        </w:tc>
        <w:tc>
          <w:tcPr>
            <w:tcW w:w="740" w:type="pct"/>
            <w:tcBorders>
              <w:top w:val="nil"/>
              <w:left w:val="nil"/>
              <w:bottom w:val="single" w:sz="4" w:space="0" w:color="auto"/>
              <w:right w:val="single" w:sz="4" w:space="0" w:color="auto"/>
            </w:tcBorders>
            <w:shd w:val="clear" w:color="auto" w:fill="auto"/>
            <w:noWrap/>
            <w:hideMark/>
          </w:tcPr>
          <w:p w14:paraId="74AF7653"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695,869,609 </w:t>
            </w:r>
          </w:p>
        </w:tc>
      </w:tr>
      <w:tr w:rsidR="00D714AC" w:rsidRPr="00D714AC" w14:paraId="1628FA27"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6B07F452"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Acquisition of Non-financial Assets</w:t>
            </w:r>
          </w:p>
        </w:tc>
        <w:tc>
          <w:tcPr>
            <w:tcW w:w="655" w:type="pct"/>
            <w:tcBorders>
              <w:top w:val="nil"/>
              <w:left w:val="nil"/>
              <w:bottom w:val="single" w:sz="4" w:space="0" w:color="auto"/>
              <w:right w:val="single" w:sz="4" w:space="0" w:color="auto"/>
            </w:tcBorders>
            <w:shd w:val="clear" w:color="auto" w:fill="auto"/>
            <w:noWrap/>
            <w:hideMark/>
          </w:tcPr>
          <w:p w14:paraId="2B34CF0C"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707,165,846 </w:t>
            </w:r>
          </w:p>
        </w:tc>
        <w:tc>
          <w:tcPr>
            <w:tcW w:w="723" w:type="pct"/>
            <w:tcBorders>
              <w:top w:val="nil"/>
              <w:left w:val="nil"/>
              <w:bottom w:val="single" w:sz="4" w:space="0" w:color="auto"/>
              <w:right w:val="single" w:sz="4" w:space="0" w:color="auto"/>
            </w:tcBorders>
            <w:shd w:val="clear" w:color="auto" w:fill="auto"/>
            <w:noWrap/>
            <w:hideMark/>
          </w:tcPr>
          <w:p w14:paraId="23F7D082"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575,098,850 </w:t>
            </w:r>
          </w:p>
        </w:tc>
        <w:tc>
          <w:tcPr>
            <w:tcW w:w="689" w:type="pct"/>
            <w:tcBorders>
              <w:top w:val="nil"/>
              <w:left w:val="nil"/>
              <w:bottom w:val="single" w:sz="4" w:space="0" w:color="auto"/>
              <w:right w:val="single" w:sz="4" w:space="0" w:color="auto"/>
            </w:tcBorders>
            <w:shd w:val="clear" w:color="auto" w:fill="auto"/>
            <w:noWrap/>
            <w:hideMark/>
          </w:tcPr>
          <w:p w14:paraId="7506DA33"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632,608,735 </w:t>
            </w:r>
          </w:p>
        </w:tc>
        <w:tc>
          <w:tcPr>
            <w:tcW w:w="740" w:type="pct"/>
            <w:tcBorders>
              <w:top w:val="nil"/>
              <w:left w:val="nil"/>
              <w:bottom w:val="single" w:sz="4" w:space="0" w:color="auto"/>
              <w:right w:val="single" w:sz="4" w:space="0" w:color="auto"/>
            </w:tcBorders>
            <w:shd w:val="clear" w:color="auto" w:fill="auto"/>
            <w:noWrap/>
            <w:hideMark/>
          </w:tcPr>
          <w:p w14:paraId="22EDC19A"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695,869,609 </w:t>
            </w:r>
          </w:p>
        </w:tc>
      </w:tr>
      <w:tr w:rsidR="00D714AC" w:rsidRPr="00D714AC" w14:paraId="3906C396"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3D116F67"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Other development</w:t>
            </w:r>
          </w:p>
        </w:tc>
        <w:tc>
          <w:tcPr>
            <w:tcW w:w="655" w:type="pct"/>
            <w:tcBorders>
              <w:top w:val="nil"/>
              <w:left w:val="nil"/>
              <w:bottom w:val="single" w:sz="4" w:space="0" w:color="auto"/>
              <w:right w:val="single" w:sz="4" w:space="0" w:color="auto"/>
            </w:tcBorders>
            <w:shd w:val="clear" w:color="auto" w:fill="auto"/>
            <w:noWrap/>
            <w:hideMark/>
          </w:tcPr>
          <w:p w14:paraId="60EB95F6"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w:t>
            </w:r>
          </w:p>
        </w:tc>
        <w:tc>
          <w:tcPr>
            <w:tcW w:w="723" w:type="pct"/>
            <w:tcBorders>
              <w:top w:val="nil"/>
              <w:left w:val="nil"/>
              <w:bottom w:val="single" w:sz="4" w:space="0" w:color="auto"/>
              <w:right w:val="single" w:sz="4" w:space="0" w:color="auto"/>
            </w:tcBorders>
            <w:shd w:val="clear" w:color="auto" w:fill="auto"/>
            <w:noWrap/>
            <w:hideMark/>
          </w:tcPr>
          <w:p w14:paraId="48E4EC83"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w:t>
            </w:r>
          </w:p>
        </w:tc>
        <w:tc>
          <w:tcPr>
            <w:tcW w:w="689" w:type="pct"/>
            <w:tcBorders>
              <w:top w:val="nil"/>
              <w:left w:val="nil"/>
              <w:bottom w:val="single" w:sz="4" w:space="0" w:color="auto"/>
              <w:right w:val="single" w:sz="4" w:space="0" w:color="auto"/>
            </w:tcBorders>
            <w:shd w:val="clear" w:color="auto" w:fill="auto"/>
            <w:noWrap/>
            <w:hideMark/>
          </w:tcPr>
          <w:p w14:paraId="115237E2"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740" w:type="pct"/>
            <w:tcBorders>
              <w:top w:val="nil"/>
              <w:left w:val="nil"/>
              <w:bottom w:val="single" w:sz="4" w:space="0" w:color="auto"/>
              <w:right w:val="single" w:sz="4" w:space="0" w:color="auto"/>
            </w:tcBorders>
            <w:shd w:val="clear" w:color="auto" w:fill="auto"/>
            <w:noWrap/>
            <w:hideMark/>
          </w:tcPr>
          <w:p w14:paraId="1A3687DC"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r>
      <w:tr w:rsidR="00D714AC" w:rsidRPr="00D714AC" w14:paraId="5AEFD364"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538A21F7"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lastRenderedPageBreak/>
              <w:t xml:space="preserve">Total Expenditure by </w:t>
            </w:r>
            <w:proofErr w:type="spellStart"/>
            <w:r w:rsidRPr="00D714AC">
              <w:rPr>
                <w:rFonts w:ascii="Times New Roman" w:eastAsia="Times New Roman" w:hAnsi="Times New Roman" w:cs="Times New Roman"/>
                <w:b/>
                <w:bCs/>
                <w:color w:val="000000"/>
                <w:sz w:val="20"/>
                <w:szCs w:val="20"/>
                <w:lang w:val="en-US"/>
              </w:rPr>
              <w:t>Programme</w:t>
            </w:r>
            <w:proofErr w:type="spellEnd"/>
          </w:p>
        </w:tc>
        <w:tc>
          <w:tcPr>
            <w:tcW w:w="655" w:type="pct"/>
            <w:tcBorders>
              <w:top w:val="nil"/>
              <w:left w:val="nil"/>
              <w:bottom w:val="single" w:sz="4" w:space="0" w:color="auto"/>
              <w:right w:val="single" w:sz="4" w:space="0" w:color="auto"/>
            </w:tcBorders>
            <w:shd w:val="clear" w:color="auto" w:fill="auto"/>
            <w:noWrap/>
            <w:hideMark/>
          </w:tcPr>
          <w:p w14:paraId="7545DDB7"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713,447,146 </w:t>
            </w:r>
          </w:p>
        </w:tc>
        <w:tc>
          <w:tcPr>
            <w:tcW w:w="723" w:type="pct"/>
            <w:tcBorders>
              <w:top w:val="nil"/>
              <w:left w:val="nil"/>
              <w:bottom w:val="single" w:sz="4" w:space="0" w:color="auto"/>
              <w:right w:val="single" w:sz="4" w:space="0" w:color="auto"/>
            </w:tcBorders>
            <w:shd w:val="clear" w:color="auto" w:fill="auto"/>
            <w:noWrap/>
            <w:hideMark/>
          </w:tcPr>
          <w:p w14:paraId="14579F48"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583,256,850 </w:t>
            </w:r>
          </w:p>
        </w:tc>
        <w:tc>
          <w:tcPr>
            <w:tcW w:w="689" w:type="pct"/>
            <w:tcBorders>
              <w:top w:val="nil"/>
              <w:left w:val="nil"/>
              <w:bottom w:val="single" w:sz="4" w:space="0" w:color="auto"/>
              <w:right w:val="single" w:sz="4" w:space="0" w:color="auto"/>
            </w:tcBorders>
            <w:shd w:val="clear" w:color="auto" w:fill="auto"/>
            <w:noWrap/>
            <w:hideMark/>
          </w:tcPr>
          <w:p w14:paraId="008652EB"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641,582,535 </w:t>
            </w:r>
          </w:p>
        </w:tc>
        <w:tc>
          <w:tcPr>
            <w:tcW w:w="740" w:type="pct"/>
            <w:tcBorders>
              <w:top w:val="nil"/>
              <w:left w:val="nil"/>
              <w:bottom w:val="single" w:sz="4" w:space="0" w:color="auto"/>
              <w:right w:val="single" w:sz="4" w:space="0" w:color="auto"/>
            </w:tcBorders>
            <w:shd w:val="clear" w:color="auto" w:fill="auto"/>
            <w:noWrap/>
            <w:hideMark/>
          </w:tcPr>
          <w:p w14:paraId="3C27B8F8"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705,740,789 </w:t>
            </w:r>
          </w:p>
        </w:tc>
      </w:tr>
      <w:tr w:rsidR="00D714AC" w:rsidRPr="00D714AC" w14:paraId="0B46676D" w14:textId="77777777" w:rsidTr="00D714AC">
        <w:trPr>
          <w:trHeight w:val="360"/>
        </w:trPr>
        <w:tc>
          <w:tcPr>
            <w:tcW w:w="2193" w:type="pct"/>
            <w:tcBorders>
              <w:top w:val="nil"/>
              <w:left w:val="nil"/>
              <w:bottom w:val="nil"/>
              <w:right w:val="nil"/>
            </w:tcBorders>
            <w:shd w:val="clear" w:color="auto" w:fill="auto"/>
            <w:noWrap/>
            <w:hideMark/>
          </w:tcPr>
          <w:p w14:paraId="3D8D8BB4"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655" w:type="pct"/>
            <w:tcBorders>
              <w:top w:val="nil"/>
              <w:left w:val="nil"/>
              <w:bottom w:val="nil"/>
              <w:right w:val="nil"/>
            </w:tcBorders>
            <w:shd w:val="clear" w:color="auto" w:fill="auto"/>
            <w:noWrap/>
            <w:hideMark/>
          </w:tcPr>
          <w:p w14:paraId="7A355333"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23" w:type="pct"/>
            <w:tcBorders>
              <w:top w:val="nil"/>
              <w:left w:val="nil"/>
              <w:bottom w:val="nil"/>
              <w:right w:val="nil"/>
            </w:tcBorders>
            <w:shd w:val="clear" w:color="auto" w:fill="auto"/>
            <w:noWrap/>
            <w:hideMark/>
          </w:tcPr>
          <w:p w14:paraId="6AC5D16C"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89" w:type="pct"/>
            <w:tcBorders>
              <w:top w:val="nil"/>
              <w:left w:val="nil"/>
              <w:bottom w:val="nil"/>
              <w:right w:val="nil"/>
            </w:tcBorders>
            <w:shd w:val="clear" w:color="auto" w:fill="auto"/>
            <w:noWrap/>
            <w:hideMark/>
          </w:tcPr>
          <w:p w14:paraId="42000CDA"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40" w:type="pct"/>
            <w:tcBorders>
              <w:top w:val="nil"/>
              <w:left w:val="nil"/>
              <w:bottom w:val="nil"/>
              <w:right w:val="nil"/>
            </w:tcBorders>
            <w:shd w:val="clear" w:color="auto" w:fill="auto"/>
            <w:noWrap/>
            <w:hideMark/>
          </w:tcPr>
          <w:p w14:paraId="16F9E156"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68E687BA" w14:textId="77777777" w:rsidTr="00D714AC">
        <w:trPr>
          <w:trHeight w:val="360"/>
        </w:trPr>
        <w:tc>
          <w:tcPr>
            <w:tcW w:w="2193" w:type="pct"/>
            <w:tcBorders>
              <w:top w:val="nil"/>
              <w:left w:val="nil"/>
              <w:bottom w:val="nil"/>
              <w:right w:val="nil"/>
            </w:tcBorders>
            <w:shd w:val="clear" w:color="auto" w:fill="auto"/>
            <w:noWrap/>
            <w:hideMark/>
          </w:tcPr>
          <w:p w14:paraId="26FA8981"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0110003710 P5. Transport and </w:t>
            </w:r>
            <w:proofErr w:type="spellStart"/>
            <w:r w:rsidRPr="00D714AC">
              <w:rPr>
                <w:rFonts w:ascii="Times New Roman" w:eastAsia="Times New Roman" w:hAnsi="Times New Roman" w:cs="Times New Roman"/>
                <w:b/>
                <w:bCs/>
                <w:color w:val="000000"/>
                <w:sz w:val="20"/>
                <w:szCs w:val="20"/>
                <w:lang w:val="en-US"/>
              </w:rPr>
              <w:t>Boda</w:t>
            </w:r>
            <w:proofErr w:type="spellEnd"/>
            <w:r w:rsidRPr="00D714AC">
              <w:rPr>
                <w:rFonts w:ascii="Times New Roman" w:eastAsia="Times New Roman" w:hAnsi="Times New Roman" w:cs="Times New Roman"/>
                <w:b/>
                <w:bCs/>
                <w:color w:val="000000"/>
                <w:sz w:val="20"/>
                <w:szCs w:val="20"/>
                <w:lang w:val="en-US"/>
              </w:rPr>
              <w:t xml:space="preserve"> </w:t>
            </w:r>
            <w:proofErr w:type="spellStart"/>
            <w:r w:rsidRPr="00D714AC">
              <w:rPr>
                <w:rFonts w:ascii="Times New Roman" w:eastAsia="Times New Roman" w:hAnsi="Times New Roman" w:cs="Times New Roman"/>
                <w:b/>
                <w:bCs/>
                <w:color w:val="000000"/>
                <w:sz w:val="20"/>
                <w:szCs w:val="20"/>
                <w:lang w:val="en-US"/>
              </w:rPr>
              <w:t>Boda</w:t>
            </w:r>
            <w:proofErr w:type="spellEnd"/>
            <w:r w:rsidRPr="00D714AC">
              <w:rPr>
                <w:rFonts w:ascii="Times New Roman" w:eastAsia="Times New Roman" w:hAnsi="Times New Roman" w:cs="Times New Roman"/>
                <w:b/>
                <w:bCs/>
                <w:color w:val="000000"/>
                <w:sz w:val="20"/>
                <w:szCs w:val="20"/>
                <w:lang w:val="en-US"/>
              </w:rPr>
              <w:t xml:space="preserve"> Sector</w:t>
            </w:r>
          </w:p>
        </w:tc>
        <w:tc>
          <w:tcPr>
            <w:tcW w:w="655" w:type="pct"/>
            <w:tcBorders>
              <w:top w:val="nil"/>
              <w:left w:val="nil"/>
              <w:bottom w:val="nil"/>
              <w:right w:val="nil"/>
            </w:tcBorders>
            <w:shd w:val="clear" w:color="auto" w:fill="auto"/>
            <w:noWrap/>
            <w:hideMark/>
          </w:tcPr>
          <w:p w14:paraId="7479E996"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723" w:type="pct"/>
            <w:tcBorders>
              <w:top w:val="nil"/>
              <w:left w:val="nil"/>
              <w:bottom w:val="nil"/>
              <w:right w:val="nil"/>
            </w:tcBorders>
            <w:shd w:val="clear" w:color="auto" w:fill="auto"/>
            <w:noWrap/>
            <w:hideMark/>
          </w:tcPr>
          <w:p w14:paraId="04030387"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89" w:type="pct"/>
            <w:tcBorders>
              <w:top w:val="nil"/>
              <w:left w:val="nil"/>
              <w:bottom w:val="nil"/>
              <w:right w:val="nil"/>
            </w:tcBorders>
            <w:shd w:val="clear" w:color="auto" w:fill="auto"/>
            <w:noWrap/>
            <w:hideMark/>
          </w:tcPr>
          <w:p w14:paraId="02AAF20B"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40" w:type="pct"/>
            <w:tcBorders>
              <w:top w:val="nil"/>
              <w:left w:val="nil"/>
              <w:bottom w:val="nil"/>
              <w:right w:val="nil"/>
            </w:tcBorders>
            <w:shd w:val="clear" w:color="auto" w:fill="auto"/>
            <w:noWrap/>
            <w:hideMark/>
          </w:tcPr>
          <w:p w14:paraId="7314329C"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095FEE52" w14:textId="77777777" w:rsidTr="00D714AC">
        <w:trPr>
          <w:trHeight w:val="360"/>
        </w:trPr>
        <w:tc>
          <w:tcPr>
            <w:tcW w:w="2193" w:type="pct"/>
            <w:tcBorders>
              <w:top w:val="nil"/>
              <w:left w:val="nil"/>
              <w:bottom w:val="nil"/>
              <w:right w:val="nil"/>
            </w:tcBorders>
            <w:shd w:val="clear" w:color="auto" w:fill="auto"/>
            <w:noWrap/>
            <w:hideMark/>
          </w:tcPr>
          <w:p w14:paraId="6EF1E17B"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0110013710 SP 5.2 Mechanical Services</w:t>
            </w:r>
          </w:p>
        </w:tc>
        <w:tc>
          <w:tcPr>
            <w:tcW w:w="655" w:type="pct"/>
            <w:tcBorders>
              <w:top w:val="nil"/>
              <w:left w:val="nil"/>
              <w:bottom w:val="nil"/>
              <w:right w:val="nil"/>
            </w:tcBorders>
            <w:shd w:val="clear" w:color="auto" w:fill="auto"/>
            <w:noWrap/>
            <w:hideMark/>
          </w:tcPr>
          <w:p w14:paraId="50640FA3"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723" w:type="pct"/>
            <w:tcBorders>
              <w:top w:val="nil"/>
              <w:left w:val="nil"/>
              <w:bottom w:val="nil"/>
              <w:right w:val="nil"/>
            </w:tcBorders>
            <w:shd w:val="clear" w:color="auto" w:fill="auto"/>
            <w:noWrap/>
            <w:hideMark/>
          </w:tcPr>
          <w:p w14:paraId="29B8C60B"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89" w:type="pct"/>
            <w:tcBorders>
              <w:top w:val="nil"/>
              <w:left w:val="nil"/>
              <w:bottom w:val="nil"/>
              <w:right w:val="nil"/>
            </w:tcBorders>
            <w:shd w:val="clear" w:color="auto" w:fill="auto"/>
            <w:noWrap/>
            <w:hideMark/>
          </w:tcPr>
          <w:p w14:paraId="30926811"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40" w:type="pct"/>
            <w:tcBorders>
              <w:top w:val="nil"/>
              <w:left w:val="nil"/>
              <w:bottom w:val="nil"/>
              <w:right w:val="nil"/>
            </w:tcBorders>
            <w:shd w:val="clear" w:color="auto" w:fill="auto"/>
            <w:noWrap/>
            <w:hideMark/>
          </w:tcPr>
          <w:p w14:paraId="7BAF265E"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232136E2" w14:textId="77777777" w:rsidTr="00D714AC">
        <w:trPr>
          <w:trHeight w:val="360"/>
        </w:trPr>
        <w:tc>
          <w:tcPr>
            <w:tcW w:w="2193" w:type="pct"/>
            <w:tcBorders>
              <w:top w:val="single" w:sz="4" w:space="0" w:color="auto"/>
              <w:left w:val="single" w:sz="4" w:space="0" w:color="auto"/>
              <w:bottom w:val="nil"/>
              <w:right w:val="single" w:sz="4" w:space="0" w:color="auto"/>
            </w:tcBorders>
            <w:shd w:val="clear" w:color="auto" w:fill="auto"/>
            <w:noWrap/>
            <w:hideMark/>
          </w:tcPr>
          <w:p w14:paraId="4046712B"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Expenditure Classification </w:t>
            </w:r>
          </w:p>
        </w:tc>
        <w:tc>
          <w:tcPr>
            <w:tcW w:w="65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9704CFE"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Revised Estimates  2024/25 </w:t>
            </w:r>
          </w:p>
        </w:tc>
        <w:tc>
          <w:tcPr>
            <w:tcW w:w="72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446AC54"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Estimates  2025/26 </w:t>
            </w:r>
          </w:p>
        </w:tc>
        <w:tc>
          <w:tcPr>
            <w:tcW w:w="1429" w:type="pct"/>
            <w:gridSpan w:val="2"/>
            <w:tcBorders>
              <w:top w:val="single" w:sz="4" w:space="0" w:color="auto"/>
              <w:left w:val="nil"/>
              <w:bottom w:val="single" w:sz="4" w:space="0" w:color="auto"/>
              <w:right w:val="single" w:sz="4" w:space="0" w:color="000000"/>
            </w:tcBorders>
            <w:shd w:val="clear" w:color="auto" w:fill="auto"/>
            <w:hideMark/>
          </w:tcPr>
          <w:p w14:paraId="764DD63F"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Projected Estimates </w:t>
            </w:r>
          </w:p>
        </w:tc>
      </w:tr>
      <w:tr w:rsidR="00D714AC" w:rsidRPr="00D714AC" w14:paraId="241AA48A"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4C4349A7"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w:t>
            </w:r>
          </w:p>
        </w:tc>
        <w:tc>
          <w:tcPr>
            <w:tcW w:w="655" w:type="pct"/>
            <w:vMerge/>
            <w:tcBorders>
              <w:top w:val="single" w:sz="4" w:space="0" w:color="auto"/>
              <w:left w:val="single" w:sz="4" w:space="0" w:color="auto"/>
              <w:bottom w:val="single" w:sz="4" w:space="0" w:color="000000"/>
              <w:right w:val="single" w:sz="4" w:space="0" w:color="auto"/>
            </w:tcBorders>
            <w:vAlign w:val="center"/>
            <w:hideMark/>
          </w:tcPr>
          <w:p w14:paraId="4C6D656E"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723" w:type="pct"/>
            <w:vMerge/>
            <w:tcBorders>
              <w:top w:val="single" w:sz="4" w:space="0" w:color="auto"/>
              <w:left w:val="single" w:sz="4" w:space="0" w:color="auto"/>
              <w:bottom w:val="single" w:sz="4" w:space="0" w:color="000000"/>
              <w:right w:val="single" w:sz="4" w:space="0" w:color="auto"/>
            </w:tcBorders>
            <w:vAlign w:val="center"/>
            <w:hideMark/>
          </w:tcPr>
          <w:p w14:paraId="1BD91E08"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689" w:type="pct"/>
            <w:tcBorders>
              <w:top w:val="nil"/>
              <w:left w:val="nil"/>
              <w:bottom w:val="single" w:sz="4" w:space="0" w:color="auto"/>
              <w:right w:val="single" w:sz="4" w:space="0" w:color="auto"/>
            </w:tcBorders>
            <w:shd w:val="clear" w:color="auto" w:fill="auto"/>
            <w:hideMark/>
          </w:tcPr>
          <w:p w14:paraId="7361D00D"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2026/27</w:t>
            </w:r>
          </w:p>
        </w:tc>
        <w:tc>
          <w:tcPr>
            <w:tcW w:w="740" w:type="pct"/>
            <w:tcBorders>
              <w:top w:val="nil"/>
              <w:left w:val="nil"/>
              <w:bottom w:val="single" w:sz="4" w:space="0" w:color="auto"/>
              <w:right w:val="single" w:sz="4" w:space="0" w:color="auto"/>
            </w:tcBorders>
            <w:shd w:val="clear" w:color="auto" w:fill="auto"/>
            <w:hideMark/>
          </w:tcPr>
          <w:p w14:paraId="0A7776F1"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2027/28</w:t>
            </w:r>
          </w:p>
        </w:tc>
      </w:tr>
      <w:tr w:rsidR="00D714AC" w:rsidRPr="00D714AC" w14:paraId="13EDBA4F"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2D270352"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Recurrent Expenditure</w:t>
            </w:r>
          </w:p>
        </w:tc>
        <w:tc>
          <w:tcPr>
            <w:tcW w:w="655" w:type="pct"/>
            <w:tcBorders>
              <w:top w:val="nil"/>
              <w:left w:val="nil"/>
              <w:bottom w:val="single" w:sz="4" w:space="0" w:color="auto"/>
              <w:right w:val="single" w:sz="4" w:space="0" w:color="auto"/>
            </w:tcBorders>
            <w:shd w:val="clear" w:color="auto" w:fill="auto"/>
            <w:noWrap/>
            <w:hideMark/>
          </w:tcPr>
          <w:p w14:paraId="4CB73BAD"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39,484,411 </w:t>
            </w:r>
          </w:p>
        </w:tc>
        <w:tc>
          <w:tcPr>
            <w:tcW w:w="723" w:type="pct"/>
            <w:tcBorders>
              <w:top w:val="nil"/>
              <w:left w:val="nil"/>
              <w:bottom w:val="single" w:sz="4" w:space="0" w:color="auto"/>
              <w:right w:val="single" w:sz="4" w:space="0" w:color="auto"/>
            </w:tcBorders>
            <w:shd w:val="clear" w:color="auto" w:fill="auto"/>
            <w:noWrap/>
            <w:hideMark/>
          </w:tcPr>
          <w:p w14:paraId="2C79425A"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22,238,000 </w:t>
            </w:r>
          </w:p>
        </w:tc>
        <w:tc>
          <w:tcPr>
            <w:tcW w:w="689" w:type="pct"/>
            <w:tcBorders>
              <w:top w:val="nil"/>
              <w:left w:val="nil"/>
              <w:bottom w:val="single" w:sz="4" w:space="0" w:color="auto"/>
              <w:right w:val="single" w:sz="4" w:space="0" w:color="auto"/>
            </w:tcBorders>
            <w:shd w:val="clear" w:color="auto" w:fill="auto"/>
            <w:noWrap/>
            <w:hideMark/>
          </w:tcPr>
          <w:p w14:paraId="42F33CC1"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24,461,800 </w:t>
            </w:r>
          </w:p>
        </w:tc>
        <w:tc>
          <w:tcPr>
            <w:tcW w:w="740" w:type="pct"/>
            <w:tcBorders>
              <w:top w:val="nil"/>
              <w:left w:val="nil"/>
              <w:bottom w:val="single" w:sz="4" w:space="0" w:color="auto"/>
              <w:right w:val="single" w:sz="4" w:space="0" w:color="auto"/>
            </w:tcBorders>
            <w:shd w:val="clear" w:color="auto" w:fill="auto"/>
            <w:noWrap/>
            <w:hideMark/>
          </w:tcPr>
          <w:p w14:paraId="086E8B96"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26,907,980 </w:t>
            </w:r>
          </w:p>
        </w:tc>
      </w:tr>
      <w:tr w:rsidR="00D714AC" w:rsidRPr="00D714AC" w14:paraId="4BD807F5"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221120BF"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Compensation to Employees</w:t>
            </w:r>
          </w:p>
        </w:tc>
        <w:tc>
          <w:tcPr>
            <w:tcW w:w="655" w:type="pct"/>
            <w:tcBorders>
              <w:top w:val="nil"/>
              <w:left w:val="nil"/>
              <w:bottom w:val="single" w:sz="4" w:space="0" w:color="auto"/>
              <w:right w:val="single" w:sz="4" w:space="0" w:color="auto"/>
            </w:tcBorders>
            <w:shd w:val="clear" w:color="auto" w:fill="auto"/>
            <w:noWrap/>
            <w:hideMark/>
          </w:tcPr>
          <w:p w14:paraId="06221422"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723" w:type="pct"/>
            <w:tcBorders>
              <w:top w:val="nil"/>
              <w:left w:val="nil"/>
              <w:bottom w:val="single" w:sz="4" w:space="0" w:color="auto"/>
              <w:right w:val="single" w:sz="4" w:space="0" w:color="auto"/>
            </w:tcBorders>
            <w:shd w:val="clear" w:color="auto" w:fill="auto"/>
            <w:noWrap/>
            <w:hideMark/>
          </w:tcPr>
          <w:p w14:paraId="646B2089"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w:t>
            </w:r>
          </w:p>
        </w:tc>
        <w:tc>
          <w:tcPr>
            <w:tcW w:w="689" w:type="pct"/>
            <w:tcBorders>
              <w:top w:val="nil"/>
              <w:left w:val="nil"/>
              <w:bottom w:val="single" w:sz="4" w:space="0" w:color="auto"/>
              <w:right w:val="single" w:sz="4" w:space="0" w:color="auto"/>
            </w:tcBorders>
            <w:shd w:val="clear" w:color="auto" w:fill="auto"/>
            <w:noWrap/>
            <w:hideMark/>
          </w:tcPr>
          <w:p w14:paraId="7CCC0CD8"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740" w:type="pct"/>
            <w:tcBorders>
              <w:top w:val="nil"/>
              <w:left w:val="nil"/>
              <w:bottom w:val="single" w:sz="4" w:space="0" w:color="auto"/>
              <w:right w:val="single" w:sz="4" w:space="0" w:color="auto"/>
            </w:tcBorders>
            <w:shd w:val="clear" w:color="auto" w:fill="auto"/>
            <w:noWrap/>
            <w:hideMark/>
          </w:tcPr>
          <w:p w14:paraId="3B15BBF2"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r>
      <w:tr w:rsidR="00D714AC" w:rsidRPr="00D714AC" w14:paraId="455E0D35"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39B62210"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Use of goods and services</w:t>
            </w:r>
          </w:p>
        </w:tc>
        <w:tc>
          <w:tcPr>
            <w:tcW w:w="655" w:type="pct"/>
            <w:tcBorders>
              <w:top w:val="nil"/>
              <w:left w:val="nil"/>
              <w:bottom w:val="single" w:sz="4" w:space="0" w:color="auto"/>
              <w:right w:val="single" w:sz="4" w:space="0" w:color="auto"/>
            </w:tcBorders>
            <w:shd w:val="clear" w:color="auto" w:fill="auto"/>
            <w:noWrap/>
            <w:hideMark/>
          </w:tcPr>
          <w:p w14:paraId="1B459469"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38,684,411 </w:t>
            </w:r>
          </w:p>
        </w:tc>
        <w:tc>
          <w:tcPr>
            <w:tcW w:w="723" w:type="pct"/>
            <w:tcBorders>
              <w:top w:val="nil"/>
              <w:left w:val="nil"/>
              <w:bottom w:val="single" w:sz="4" w:space="0" w:color="auto"/>
              <w:right w:val="single" w:sz="4" w:space="0" w:color="auto"/>
            </w:tcBorders>
            <w:shd w:val="clear" w:color="auto" w:fill="auto"/>
            <w:noWrap/>
            <w:hideMark/>
          </w:tcPr>
          <w:p w14:paraId="575B3664"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21,238,000 </w:t>
            </w:r>
          </w:p>
        </w:tc>
        <w:tc>
          <w:tcPr>
            <w:tcW w:w="689" w:type="pct"/>
            <w:tcBorders>
              <w:top w:val="nil"/>
              <w:left w:val="nil"/>
              <w:bottom w:val="single" w:sz="4" w:space="0" w:color="auto"/>
              <w:right w:val="single" w:sz="4" w:space="0" w:color="auto"/>
            </w:tcBorders>
            <w:shd w:val="clear" w:color="auto" w:fill="auto"/>
            <w:noWrap/>
            <w:hideMark/>
          </w:tcPr>
          <w:p w14:paraId="614287A6"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23,361,800 </w:t>
            </w:r>
          </w:p>
        </w:tc>
        <w:tc>
          <w:tcPr>
            <w:tcW w:w="740" w:type="pct"/>
            <w:tcBorders>
              <w:top w:val="nil"/>
              <w:left w:val="nil"/>
              <w:bottom w:val="single" w:sz="4" w:space="0" w:color="auto"/>
              <w:right w:val="single" w:sz="4" w:space="0" w:color="auto"/>
            </w:tcBorders>
            <w:shd w:val="clear" w:color="auto" w:fill="auto"/>
            <w:noWrap/>
            <w:hideMark/>
          </w:tcPr>
          <w:p w14:paraId="505AC5AB"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25,697,980 </w:t>
            </w:r>
          </w:p>
        </w:tc>
      </w:tr>
      <w:tr w:rsidR="00D714AC" w:rsidRPr="00D714AC" w14:paraId="01267EE8"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442D8D29"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Other Recurrent</w:t>
            </w:r>
          </w:p>
        </w:tc>
        <w:tc>
          <w:tcPr>
            <w:tcW w:w="655" w:type="pct"/>
            <w:tcBorders>
              <w:top w:val="nil"/>
              <w:left w:val="nil"/>
              <w:bottom w:val="single" w:sz="4" w:space="0" w:color="auto"/>
              <w:right w:val="single" w:sz="4" w:space="0" w:color="auto"/>
            </w:tcBorders>
            <w:shd w:val="clear" w:color="auto" w:fill="auto"/>
            <w:noWrap/>
            <w:hideMark/>
          </w:tcPr>
          <w:p w14:paraId="228D2EBF"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800,000 </w:t>
            </w:r>
          </w:p>
        </w:tc>
        <w:tc>
          <w:tcPr>
            <w:tcW w:w="723" w:type="pct"/>
            <w:tcBorders>
              <w:top w:val="nil"/>
              <w:left w:val="nil"/>
              <w:bottom w:val="single" w:sz="4" w:space="0" w:color="auto"/>
              <w:right w:val="single" w:sz="4" w:space="0" w:color="auto"/>
            </w:tcBorders>
            <w:shd w:val="clear" w:color="auto" w:fill="auto"/>
            <w:noWrap/>
            <w:hideMark/>
          </w:tcPr>
          <w:p w14:paraId="1D47087E"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1,000,000 </w:t>
            </w:r>
          </w:p>
        </w:tc>
        <w:tc>
          <w:tcPr>
            <w:tcW w:w="689" w:type="pct"/>
            <w:tcBorders>
              <w:top w:val="nil"/>
              <w:left w:val="nil"/>
              <w:bottom w:val="single" w:sz="4" w:space="0" w:color="auto"/>
              <w:right w:val="single" w:sz="4" w:space="0" w:color="auto"/>
            </w:tcBorders>
            <w:shd w:val="clear" w:color="auto" w:fill="auto"/>
            <w:noWrap/>
            <w:hideMark/>
          </w:tcPr>
          <w:p w14:paraId="491D789A"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1,100,000 </w:t>
            </w:r>
          </w:p>
        </w:tc>
        <w:tc>
          <w:tcPr>
            <w:tcW w:w="740" w:type="pct"/>
            <w:tcBorders>
              <w:top w:val="nil"/>
              <w:left w:val="nil"/>
              <w:bottom w:val="single" w:sz="4" w:space="0" w:color="auto"/>
              <w:right w:val="single" w:sz="4" w:space="0" w:color="auto"/>
            </w:tcBorders>
            <w:shd w:val="clear" w:color="auto" w:fill="auto"/>
            <w:noWrap/>
            <w:hideMark/>
          </w:tcPr>
          <w:p w14:paraId="0AA899F2"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1,210,000 </w:t>
            </w:r>
          </w:p>
        </w:tc>
      </w:tr>
      <w:tr w:rsidR="00D714AC" w:rsidRPr="00D714AC" w14:paraId="28A0D13C"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3CDF4147"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Capital Expenditure</w:t>
            </w:r>
          </w:p>
        </w:tc>
        <w:tc>
          <w:tcPr>
            <w:tcW w:w="655" w:type="pct"/>
            <w:tcBorders>
              <w:top w:val="nil"/>
              <w:left w:val="nil"/>
              <w:bottom w:val="single" w:sz="4" w:space="0" w:color="auto"/>
              <w:right w:val="single" w:sz="4" w:space="0" w:color="auto"/>
            </w:tcBorders>
            <w:shd w:val="clear" w:color="auto" w:fill="auto"/>
            <w:noWrap/>
            <w:hideMark/>
          </w:tcPr>
          <w:p w14:paraId="5BD82712"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34,663,576 </w:t>
            </w:r>
          </w:p>
        </w:tc>
        <w:tc>
          <w:tcPr>
            <w:tcW w:w="723" w:type="pct"/>
            <w:tcBorders>
              <w:top w:val="nil"/>
              <w:left w:val="nil"/>
              <w:bottom w:val="single" w:sz="4" w:space="0" w:color="auto"/>
              <w:right w:val="single" w:sz="4" w:space="0" w:color="auto"/>
            </w:tcBorders>
            <w:shd w:val="clear" w:color="auto" w:fill="auto"/>
            <w:noWrap/>
            <w:hideMark/>
          </w:tcPr>
          <w:p w14:paraId="0E5FC086"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76,400,000 </w:t>
            </w:r>
          </w:p>
        </w:tc>
        <w:tc>
          <w:tcPr>
            <w:tcW w:w="689" w:type="pct"/>
            <w:tcBorders>
              <w:top w:val="nil"/>
              <w:left w:val="nil"/>
              <w:bottom w:val="single" w:sz="4" w:space="0" w:color="auto"/>
              <w:right w:val="single" w:sz="4" w:space="0" w:color="auto"/>
            </w:tcBorders>
            <w:shd w:val="clear" w:color="auto" w:fill="auto"/>
            <w:noWrap/>
            <w:hideMark/>
          </w:tcPr>
          <w:p w14:paraId="0A698623"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84,040,000 </w:t>
            </w:r>
          </w:p>
        </w:tc>
        <w:tc>
          <w:tcPr>
            <w:tcW w:w="740" w:type="pct"/>
            <w:tcBorders>
              <w:top w:val="nil"/>
              <w:left w:val="nil"/>
              <w:bottom w:val="single" w:sz="4" w:space="0" w:color="auto"/>
              <w:right w:val="single" w:sz="4" w:space="0" w:color="auto"/>
            </w:tcBorders>
            <w:shd w:val="clear" w:color="auto" w:fill="auto"/>
            <w:noWrap/>
            <w:hideMark/>
          </w:tcPr>
          <w:p w14:paraId="0D4B9BB3"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92,444,000 </w:t>
            </w:r>
          </w:p>
        </w:tc>
      </w:tr>
      <w:tr w:rsidR="00D714AC" w:rsidRPr="00D714AC" w14:paraId="2166E90B"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3C87AEE8"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Acquisition of Non-financial Assets</w:t>
            </w:r>
          </w:p>
        </w:tc>
        <w:tc>
          <w:tcPr>
            <w:tcW w:w="655" w:type="pct"/>
            <w:tcBorders>
              <w:top w:val="nil"/>
              <w:left w:val="nil"/>
              <w:bottom w:val="single" w:sz="4" w:space="0" w:color="auto"/>
              <w:right w:val="single" w:sz="4" w:space="0" w:color="auto"/>
            </w:tcBorders>
            <w:shd w:val="clear" w:color="auto" w:fill="auto"/>
            <w:noWrap/>
            <w:hideMark/>
          </w:tcPr>
          <w:p w14:paraId="3C4DD864"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34,663,576 </w:t>
            </w:r>
          </w:p>
        </w:tc>
        <w:tc>
          <w:tcPr>
            <w:tcW w:w="723" w:type="pct"/>
            <w:tcBorders>
              <w:top w:val="nil"/>
              <w:left w:val="nil"/>
              <w:bottom w:val="single" w:sz="4" w:space="0" w:color="auto"/>
              <w:right w:val="single" w:sz="4" w:space="0" w:color="auto"/>
            </w:tcBorders>
            <w:shd w:val="clear" w:color="auto" w:fill="auto"/>
            <w:noWrap/>
            <w:hideMark/>
          </w:tcPr>
          <w:p w14:paraId="11735391"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76,400,000 </w:t>
            </w:r>
          </w:p>
        </w:tc>
        <w:tc>
          <w:tcPr>
            <w:tcW w:w="689" w:type="pct"/>
            <w:tcBorders>
              <w:top w:val="nil"/>
              <w:left w:val="nil"/>
              <w:bottom w:val="single" w:sz="4" w:space="0" w:color="auto"/>
              <w:right w:val="single" w:sz="4" w:space="0" w:color="auto"/>
            </w:tcBorders>
            <w:shd w:val="clear" w:color="auto" w:fill="auto"/>
            <w:noWrap/>
            <w:hideMark/>
          </w:tcPr>
          <w:p w14:paraId="10598FFC"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84,040,000 </w:t>
            </w:r>
          </w:p>
        </w:tc>
        <w:tc>
          <w:tcPr>
            <w:tcW w:w="740" w:type="pct"/>
            <w:tcBorders>
              <w:top w:val="nil"/>
              <w:left w:val="nil"/>
              <w:bottom w:val="single" w:sz="4" w:space="0" w:color="auto"/>
              <w:right w:val="single" w:sz="4" w:space="0" w:color="auto"/>
            </w:tcBorders>
            <w:shd w:val="clear" w:color="auto" w:fill="auto"/>
            <w:noWrap/>
            <w:hideMark/>
          </w:tcPr>
          <w:p w14:paraId="56F573C3"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92,444,000 </w:t>
            </w:r>
          </w:p>
        </w:tc>
      </w:tr>
      <w:tr w:rsidR="00D714AC" w:rsidRPr="00D714AC" w14:paraId="4EBF89FA"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0406FF60"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Other development</w:t>
            </w:r>
          </w:p>
        </w:tc>
        <w:tc>
          <w:tcPr>
            <w:tcW w:w="655" w:type="pct"/>
            <w:tcBorders>
              <w:top w:val="nil"/>
              <w:left w:val="nil"/>
              <w:bottom w:val="single" w:sz="4" w:space="0" w:color="auto"/>
              <w:right w:val="single" w:sz="4" w:space="0" w:color="auto"/>
            </w:tcBorders>
            <w:shd w:val="clear" w:color="auto" w:fill="auto"/>
            <w:noWrap/>
            <w:hideMark/>
          </w:tcPr>
          <w:p w14:paraId="1B7FB814"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723" w:type="pct"/>
            <w:tcBorders>
              <w:top w:val="nil"/>
              <w:left w:val="nil"/>
              <w:bottom w:val="single" w:sz="4" w:space="0" w:color="auto"/>
              <w:right w:val="single" w:sz="4" w:space="0" w:color="auto"/>
            </w:tcBorders>
            <w:shd w:val="clear" w:color="auto" w:fill="auto"/>
            <w:noWrap/>
            <w:hideMark/>
          </w:tcPr>
          <w:p w14:paraId="0DC5A592"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689" w:type="pct"/>
            <w:tcBorders>
              <w:top w:val="nil"/>
              <w:left w:val="nil"/>
              <w:bottom w:val="single" w:sz="4" w:space="0" w:color="auto"/>
              <w:right w:val="single" w:sz="4" w:space="0" w:color="auto"/>
            </w:tcBorders>
            <w:shd w:val="clear" w:color="auto" w:fill="auto"/>
            <w:noWrap/>
            <w:hideMark/>
          </w:tcPr>
          <w:p w14:paraId="726D7E65"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740" w:type="pct"/>
            <w:tcBorders>
              <w:top w:val="nil"/>
              <w:left w:val="nil"/>
              <w:bottom w:val="single" w:sz="4" w:space="0" w:color="auto"/>
              <w:right w:val="single" w:sz="4" w:space="0" w:color="auto"/>
            </w:tcBorders>
            <w:shd w:val="clear" w:color="auto" w:fill="auto"/>
            <w:noWrap/>
            <w:hideMark/>
          </w:tcPr>
          <w:p w14:paraId="6D96D6E9"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r>
      <w:tr w:rsidR="00D714AC" w:rsidRPr="00D714AC" w14:paraId="6D78D8B4"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251D13DD"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Total Expenditure by </w:t>
            </w:r>
            <w:proofErr w:type="spellStart"/>
            <w:r w:rsidRPr="00D714AC">
              <w:rPr>
                <w:rFonts w:ascii="Times New Roman" w:eastAsia="Times New Roman" w:hAnsi="Times New Roman" w:cs="Times New Roman"/>
                <w:b/>
                <w:bCs/>
                <w:color w:val="000000"/>
                <w:sz w:val="20"/>
                <w:szCs w:val="20"/>
                <w:lang w:val="en-US"/>
              </w:rPr>
              <w:t>Programme</w:t>
            </w:r>
            <w:proofErr w:type="spellEnd"/>
          </w:p>
        </w:tc>
        <w:tc>
          <w:tcPr>
            <w:tcW w:w="655" w:type="pct"/>
            <w:tcBorders>
              <w:top w:val="nil"/>
              <w:left w:val="nil"/>
              <w:bottom w:val="single" w:sz="4" w:space="0" w:color="auto"/>
              <w:right w:val="single" w:sz="4" w:space="0" w:color="auto"/>
            </w:tcBorders>
            <w:shd w:val="clear" w:color="auto" w:fill="auto"/>
            <w:noWrap/>
            <w:hideMark/>
          </w:tcPr>
          <w:p w14:paraId="678FC92B"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74,147,987 </w:t>
            </w:r>
          </w:p>
        </w:tc>
        <w:tc>
          <w:tcPr>
            <w:tcW w:w="723" w:type="pct"/>
            <w:tcBorders>
              <w:top w:val="nil"/>
              <w:left w:val="nil"/>
              <w:bottom w:val="single" w:sz="4" w:space="0" w:color="auto"/>
              <w:right w:val="single" w:sz="4" w:space="0" w:color="auto"/>
            </w:tcBorders>
            <w:shd w:val="clear" w:color="auto" w:fill="auto"/>
            <w:noWrap/>
            <w:hideMark/>
          </w:tcPr>
          <w:p w14:paraId="12256631"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98,638,000 </w:t>
            </w:r>
          </w:p>
        </w:tc>
        <w:tc>
          <w:tcPr>
            <w:tcW w:w="689" w:type="pct"/>
            <w:tcBorders>
              <w:top w:val="nil"/>
              <w:left w:val="nil"/>
              <w:bottom w:val="single" w:sz="4" w:space="0" w:color="auto"/>
              <w:right w:val="single" w:sz="4" w:space="0" w:color="auto"/>
            </w:tcBorders>
            <w:shd w:val="clear" w:color="auto" w:fill="auto"/>
            <w:noWrap/>
            <w:hideMark/>
          </w:tcPr>
          <w:p w14:paraId="3FCE2B09"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108,501,800 </w:t>
            </w:r>
          </w:p>
        </w:tc>
        <w:tc>
          <w:tcPr>
            <w:tcW w:w="740" w:type="pct"/>
            <w:tcBorders>
              <w:top w:val="nil"/>
              <w:left w:val="nil"/>
              <w:bottom w:val="single" w:sz="4" w:space="0" w:color="auto"/>
              <w:right w:val="single" w:sz="4" w:space="0" w:color="auto"/>
            </w:tcBorders>
            <w:shd w:val="clear" w:color="auto" w:fill="auto"/>
            <w:noWrap/>
            <w:hideMark/>
          </w:tcPr>
          <w:p w14:paraId="6355CBD0"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119,351,980 </w:t>
            </w:r>
          </w:p>
        </w:tc>
      </w:tr>
      <w:tr w:rsidR="00D714AC" w:rsidRPr="00D714AC" w14:paraId="6B4D27AE" w14:textId="77777777" w:rsidTr="00D714AC">
        <w:trPr>
          <w:trHeight w:val="360"/>
        </w:trPr>
        <w:tc>
          <w:tcPr>
            <w:tcW w:w="2193" w:type="pct"/>
            <w:tcBorders>
              <w:top w:val="nil"/>
              <w:left w:val="nil"/>
              <w:bottom w:val="nil"/>
              <w:right w:val="nil"/>
            </w:tcBorders>
            <w:shd w:val="clear" w:color="auto" w:fill="auto"/>
            <w:noWrap/>
            <w:hideMark/>
          </w:tcPr>
          <w:p w14:paraId="501E720B"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655" w:type="pct"/>
            <w:tcBorders>
              <w:top w:val="nil"/>
              <w:left w:val="nil"/>
              <w:bottom w:val="nil"/>
              <w:right w:val="nil"/>
            </w:tcBorders>
            <w:shd w:val="clear" w:color="auto" w:fill="auto"/>
            <w:noWrap/>
            <w:hideMark/>
          </w:tcPr>
          <w:p w14:paraId="3B09E531"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23" w:type="pct"/>
            <w:tcBorders>
              <w:top w:val="nil"/>
              <w:left w:val="nil"/>
              <w:bottom w:val="nil"/>
              <w:right w:val="nil"/>
            </w:tcBorders>
            <w:shd w:val="clear" w:color="auto" w:fill="auto"/>
            <w:noWrap/>
            <w:hideMark/>
          </w:tcPr>
          <w:p w14:paraId="05AA5070"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89" w:type="pct"/>
            <w:tcBorders>
              <w:top w:val="nil"/>
              <w:left w:val="nil"/>
              <w:bottom w:val="nil"/>
              <w:right w:val="nil"/>
            </w:tcBorders>
            <w:shd w:val="clear" w:color="auto" w:fill="auto"/>
            <w:noWrap/>
            <w:hideMark/>
          </w:tcPr>
          <w:p w14:paraId="71DC7EAC"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40" w:type="pct"/>
            <w:tcBorders>
              <w:top w:val="nil"/>
              <w:left w:val="nil"/>
              <w:bottom w:val="nil"/>
              <w:right w:val="nil"/>
            </w:tcBorders>
            <w:shd w:val="clear" w:color="auto" w:fill="auto"/>
            <w:noWrap/>
            <w:hideMark/>
          </w:tcPr>
          <w:p w14:paraId="32F49036"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52B5F646" w14:textId="77777777" w:rsidTr="00D714AC">
        <w:trPr>
          <w:trHeight w:val="360"/>
        </w:trPr>
        <w:tc>
          <w:tcPr>
            <w:tcW w:w="2193" w:type="pct"/>
            <w:tcBorders>
              <w:top w:val="nil"/>
              <w:left w:val="nil"/>
              <w:bottom w:val="nil"/>
              <w:right w:val="nil"/>
            </w:tcBorders>
            <w:shd w:val="clear" w:color="auto" w:fill="auto"/>
            <w:noWrap/>
            <w:hideMark/>
          </w:tcPr>
          <w:p w14:paraId="09F823AB"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55" w:type="pct"/>
            <w:tcBorders>
              <w:top w:val="nil"/>
              <w:left w:val="nil"/>
              <w:bottom w:val="nil"/>
              <w:right w:val="nil"/>
            </w:tcBorders>
            <w:shd w:val="clear" w:color="auto" w:fill="auto"/>
            <w:noWrap/>
            <w:hideMark/>
          </w:tcPr>
          <w:p w14:paraId="0F7D0881"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23" w:type="pct"/>
            <w:tcBorders>
              <w:top w:val="nil"/>
              <w:left w:val="nil"/>
              <w:bottom w:val="nil"/>
              <w:right w:val="nil"/>
            </w:tcBorders>
            <w:shd w:val="clear" w:color="auto" w:fill="auto"/>
            <w:noWrap/>
            <w:hideMark/>
          </w:tcPr>
          <w:p w14:paraId="4ABBE4E0"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89" w:type="pct"/>
            <w:tcBorders>
              <w:top w:val="nil"/>
              <w:left w:val="nil"/>
              <w:bottom w:val="nil"/>
              <w:right w:val="nil"/>
            </w:tcBorders>
            <w:shd w:val="clear" w:color="auto" w:fill="auto"/>
            <w:noWrap/>
            <w:hideMark/>
          </w:tcPr>
          <w:p w14:paraId="25483F11"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40" w:type="pct"/>
            <w:tcBorders>
              <w:top w:val="nil"/>
              <w:left w:val="nil"/>
              <w:bottom w:val="nil"/>
              <w:right w:val="nil"/>
            </w:tcBorders>
            <w:shd w:val="clear" w:color="auto" w:fill="auto"/>
            <w:noWrap/>
            <w:hideMark/>
          </w:tcPr>
          <w:p w14:paraId="5FA832E9"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4836226B" w14:textId="77777777" w:rsidTr="00D714AC">
        <w:trPr>
          <w:trHeight w:val="360"/>
        </w:trPr>
        <w:tc>
          <w:tcPr>
            <w:tcW w:w="2193" w:type="pct"/>
            <w:tcBorders>
              <w:top w:val="nil"/>
              <w:left w:val="nil"/>
              <w:bottom w:val="nil"/>
              <w:right w:val="nil"/>
            </w:tcBorders>
            <w:shd w:val="clear" w:color="auto" w:fill="auto"/>
            <w:noWrap/>
            <w:hideMark/>
          </w:tcPr>
          <w:p w14:paraId="29B5CF45"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0110003710 P5. Transport and </w:t>
            </w:r>
            <w:proofErr w:type="spellStart"/>
            <w:r w:rsidRPr="00D714AC">
              <w:rPr>
                <w:rFonts w:ascii="Times New Roman" w:eastAsia="Times New Roman" w:hAnsi="Times New Roman" w:cs="Times New Roman"/>
                <w:b/>
                <w:bCs/>
                <w:color w:val="000000"/>
                <w:sz w:val="20"/>
                <w:szCs w:val="20"/>
                <w:lang w:val="en-US"/>
              </w:rPr>
              <w:t>Boda</w:t>
            </w:r>
            <w:proofErr w:type="spellEnd"/>
            <w:r w:rsidRPr="00D714AC">
              <w:rPr>
                <w:rFonts w:ascii="Times New Roman" w:eastAsia="Times New Roman" w:hAnsi="Times New Roman" w:cs="Times New Roman"/>
                <w:b/>
                <w:bCs/>
                <w:color w:val="000000"/>
                <w:sz w:val="20"/>
                <w:szCs w:val="20"/>
                <w:lang w:val="en-US"/>
              </w:rPr>
              <w:t xml:space="preserve"> </w:t>
            </w:r>
            <w:proofErr w:type="spellStart"/>
            <w:r w:rsidRPr="00D714AC">
              <w:rPr>
                <w:rFonts w:ascii="Times New Roman" w:eastAsia="Times New Roman" w:hAnsi="Times New Roman" w:cs="Times New Roman"/>
                <w:b/>
                <w:bCs/>
                <w:color w:val="000000"/>
                <w:sz w:val="20"/>
                <w:szCs w:val="20"/>
                <w:lang w:val="en-US"/>
              </w:rPr>
              <w:t>Boda</w:t>
            </w:r>
            <w:proofErr w:type="spellEnd"/>
            <w:r w:rsidRPr="00D714AC">
              <w:rPr>
                <w:rFonts w:ascii="Times New Roman" w:eastAsia="Times New Roman" w:hAnsi="Times New Roman" w:cs="Times New Roman"/>
                <w:b/>
                <w:bCs/>
                <w:color w:val="000000"/>
                <w:sz w:val="20"/>
                <w:szCs w:val="20"/>
                <w:lang w:val="en-US"/>
              </w:rPr>
              <w:t xml:space="preserve"> Sector</w:t>
            </w:r>
          </w:p>
        </w:tc>
        <w:tc>
          <w:tcPr>
            <w:tcW w:w="655" w:type="pct"/>
            <w:tcBorders>
              <w:top w:val="nil"/>
              <w:left w:val="nil"/>
              <w:bottom w:val="nil"/>
              <w:right w:val="nil"/>
            </w:tcBorders>
            <w:shd w:val="clear" w:color="auto" w:fill="auto"/>
            <w:noWrap/>
            <w:hideMark/>
          </w:tcPr>
          <w:p w14:paraId="3EDD5CDD"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723" w:type="pct"/>
            <w:tcBorders>
              <w:top w:val="nil"/>
              <w:left w:val="nil"/>
              <w:bottom w:val="nil"/>
              <w:right w:val="nil"/>
            </w:tcBorders>
            <w:shd w:val="clear" w:color="auto" w:fill="auto"/>
            <w:noWrap/>
            <w:hideMark/>
          </w:tcPr>
          <w:p w14:paraId="4D40591C"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89" w:type="pct"/>
            <w:tcBorders>
              <w:top w:val="nil"/>
              <w:left w:val="nil"/>
              <w:bottom w:val="nil"/>
              <w:right w:val="nil"/>
            </w:tcBorders>
            <w:shd w:val="clear" w:color="auto" w:fill="auto"/>
            <w:noWrap/>
            <w:hideMark/>
          </w:tcPr>
          <w:p w14:paraId="38A7644F"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40" w:type="pct"/>
            <w:tcBorders>
              <w:top w:val="nil"/>
              <w:left w:val="nil"/>
              <w:bottom w:val="nil"/>
              <w:right w:val="nil"/>
            </w:tcBorders>
            <w:shd w:val="clear" w:color="auto" w:fill="auto"/>
            <w:noWrap/>
            <w:hideMark/>
          </w:tcPr>
          <w:p w14:paraId="08BFFC13"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102BCE6B" w14:textId="77777777" w:rsidTr="00D714AC">
        <w:trPr>
          <w:trHeight w:val="360"/>
        </w:trPr>
        <w:tc>
          <w:tcPr>
            <w:tcW w:w="2193" w:type="pct"/>
            <w:tcBorders>
              <w:top w:val="single" w:sz="4" w:space="0" w:color="auto"/>
              <w:left w:val="single" w:sz="4" w:space="0" w:color="auto"/>
              <w:bottom w:val="single" w:sz="4" w:space="0" w:color="auto"/>
              <w:right w:val="single" w:sz="4" w:space="0" w:color="auto"/>
            </w:tcBorders>
            <w:shd w:val="clear" w:color="auto" w:fill="auto"/>
            <w:hideMark/>
          </w:tcPr>
          <w:p w14:paraId="5FD34194" w14:textId="77777777" w:rsidR="00D714AC" w:rsidRPr="00D714AC" w:rsidRDefault="00D714AC" w:rsidP="00D714AC">
            <w:pPr>
              <w:spacing w:after="0"/>
              <w:rPr>
                <w:rFonts w:ascii="Times New Roman" w:eastAsia="Times New Roman" w:hAnsi="Times New Roman" w:cs="Times New Roman"/>
                <w:b/>
                <w:bCs/>
                <w:color w:val="7030A0"/>
                <w:sz w:val="20"/>
                <w:szCs w:val="20"/>
                <w:lang w:val="en-US"/>
              </w:rPr>
            </w:pPr>
            <w:r w:rsidRPr="00D714AC">
              <w:rPr>
                <w:rFonts w:ascii="Times New Roman" w:eastAsia="Times New Roman" w:hAnsi="Times New Roman" w:cs="Times New Roman"/>
                <w:b/>
                <w:bCs/>
                <w:color w:val="7030A0"/>
                <w:sz w:val="20"/>
                <w:szCs w:val="20"/>
                <w:lang w:val="en-US"/>
              </w:rPr>
              <w:lastRenderedPageBreak/>
              <w:t xml:space="preserve">Department of </w:t>
            </w:r>
            <w:proofErr w:type="spellStart"/>
            <w:r w:rsidRPr="00D714AC">
              <w:rPr>
                <w:rFonts w:ascii="Times New Roman" w:eastAsia="Times New Roman" w:hAnsi="Times New Roman" w:cs="Times New Roman"/>
                <w:b/>
                <w:bCs/>
                <w:color w:val="7030A0"/>
                <w:sz w:val="20"/>
                <w:szCs w:val="20"/>
                <w:lang w:val="en-US"/>
              </w:rPr>
              <w:t>Boda</w:t>
            </w:r>
            <w:proofErr w:type="spellEnd"/>
            <w:r w:rsidRPr="00D714AC">
              <w:rPr>
                <w:rFonts w:ascii="Times New Roman" w:eastAsia="Times New Roman" w:hAnsi="Times New Roman" w:cs="Times New Roman"/>
                <w:b/>
                <w:bCs/>
                <w:color w:val="7030A0"/>
                <w:sz w:val="20"/>
                <w:szCs w:val="20"/>
                <w:lang w:val="en-US"/>
              </w:rPr>
              <w:t xml:space="preserve"> </w:t>
            </w:r>
            <w:proofErr w:type="spellStart"/>
            <w:r w:rsidRPr="00D714AC">
              <w:rPr>
                <w:rFonts w:ascii="Times New Roman" w:eastAsia="Times New Roman" w:hAnsi="Times New Roman" w:cs="Times New Roman"/>
                <w:b/>
                <w:bCs/>
                <w:color w:val="7030A0"/>
                <w:sz w:val="20"/>
                <w:szCs w:val="20"/>
                <w:lang w:val="en-US"/>
              </w:rPr>
              <w:t>Boda</w:t>
            </w:r>
            <w:proofErr w:type="spellEnd"/>
            <w:r w:rsidRPr="00D714AC">
              <w:rPr>
                <w:rFonts w:ascii="Times New Roman" w:eastAsia="Times New Roman" w:hAnsi="Times New Roman" w:cs="Times New Roman"/>
                <w:b/>
                <w:bCs/>
                <w:color w:val="7030A0"/>
                <w:sz w:val="20"/>
                <w:szCs w:val="20"/>
                <w:lang w:val="en-US"/>
              </w:rPr>
              <w:t xml:space="preserve"> Sector</w:t>
            </w:r>
          </w:p>
        </w:tc>
        <w:tc>
          <w:tcPr>
            <w:tcW w:w="655" w:type="pct"/>
            <w:tcBorders>
              <w:top w:val="nil"/>
              <w:left w:val="nil"/>
              <w:bottom w:val="nil"/>
              <w:right w:val="nil"/>
            </w:tcBorders>
            <w:shd w:val="clear" w:color="auto" w:fill="auto"/>
            <w:noWrap/>
            <w:hideMark/>
          </w:tcPr>
          <w:p w14:paraId="4687BB62" w14:textId="77777777" w:rsidR="00D714AC" w:rsidRPr="00D714AC" w:rsidRDefault="00D714AC" w:rsidP="00D714AC">
            <w:pPr>
              <w:spacing w:after="0"/>
              <w:rPr>
                <w:rFonts w:ascii="Times New Roman" w:eastAsia="Times New Roman" w:hAnsi="Times New Roman" w:cs="Times New Roman"/>
                <w:b/>
                <w:bCs/>
                <w:color w:val="7030A0"/>
                <w:sz w:val="20"/>
                <w:szCs w:val="20"/>
                <w:lang w:val="en-US"/>
              </w:rPr>
            </w:pPr>
          </w:p>
        </w:tc>
        <w:tc>
          <w:tcPr>
            <w:tcW w:w="723" w:type="pct"/>
            <w:tcBorders>
              <w:top w:val="nil"/>
              <w:left w:val="nil"/>
              <w:bottom w:val="nil"/>
              <w:right w:val="nil"/>
            </w:tcBorders>
            <w:shd w:val="clear" w:color="auto" w:fill="auto"/>
            <w:noWrap/>
            <w:hideMark/>
          </w:tcPr>
          <w:p w14:paraId="602C78AA"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689" w:type="pct"/>
            <w:tcBorders>
              <w:top w:val="nil"/>
              <w:left w:val="nil"/>
              <w:bottom w:val="nil"/>
              <w:right w:val="nil"/>
            </w:tcBorders>
            <w:shd w:val="clear" w:color="auto" w:fill="auto"/>
            <w:noWrap/>
            <w:hideMark/>
          </w:tcPr>
          <w:p w14:paraId="251DF856" w14:textId="77777777" w:rsidR="00D714AC" w:rsidRPr="00D714AC" w:rsidRDefault="00D714AC" w:rsidP="00D714AC">
            <w:pPr>
              <w:spacing w:after="0"/>
              <w:rPr>
                <w:rFonts w:ascii="Times New Roman" w:eastAsia="Times New Roman" w:hAnsi="Times New Roman" w:cs="Times New Roman"/>
                <w:sz w:val="20"/>
                <w:szCs w:val="20"/>
                <w:lang w:val="en-US"/>
              </w:rPr>
            </w:pPr>
          </w:p>
        </w:tc>
        <w:tc>
          <w:tcPr>
            <w:tcW w:w="740" w:type="pct"/>
            <w:tcBorders>
              <w:top w:val="nil"/>
              <w:left w:val="nil"/>
              <w:bottom w:val="nil"/>
              <w:right w:val="nil"/>
            </w:tcBorders>
            <w:shd w:val="clear" w:color="auto" w:fill="auto"/>
            <w:noWrap/>
            <w:hideMark/>
          </w:tcPr>
          <w:p w14:paraId="09CCC846" w14:textId="77777777" w:rsidR="00D714AC" w:rsidRPr="00D714AC" w:rsidRDefault="00D714AC" w:rsidP="00D714AC">
            <w:pPr>
              <w:spacing w:after="0"/>
              <w:rPr>
                <w:rFonts w:ascii="Times New Roman" w:eastAsia="Times New Roman" w:hAnsi="Times New Roman" w:cs="Times New Roman"/>
                <w:sz w:val="20"/>
                <w:szCs w:val="20"/>
                <w:lang w:val="en-US"/>
              </w:rPr>
            </w:pPr>
          </w:p>
        </w:tc>
      </w:tr>
      <w:tr w:rsidR="00D714AC" w:rsidRPr="00D714AC" w14:paraId="354AD6A6" w14:textId="77777777" w:rsidTr="00D714AC">
        <w:trPr>
          <w:trHeight w:val="360"/>
        </w:trPr>
        <w:tc>
          <w:tcPr>
            <w:tcW w:w="2193" w:type="pct"/>
            <w:tcBorders>
              <w:top w:val="nil"/>
              <w:left w:val="single" w:sz="4" w:space="0" w:color="auto"/>
              <w:bottom w:val="nil"/>
              <w:right w:val="single" w:sz="4" w:space="0" w:color="auto"/>
            </w:tcBorders>
            <w:shd w:val="clear" w:color="auto" w:fill="auto"/>
            <w:noWrap/>
            <w:hideMark/>
          </w:tcPr>
          <w:p w14:paraId="7B9AA00E"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Expenditure Classification </w:t>
            </w:r>
          </w:p>
        </w:tc>
        <w:tc>
          <w:tcPr>
            <w:tcW w:w="65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5FB3A56"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Revised Estimates  2024/25 </w:t>
            </w:r>
          </w:p>
        </w:tc>
        <w:tc>
          <w:tcPr>
            <w:tcW w:w="72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1F9DBD2"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Estimates  2025/26 </w:t>
            </w:r>
          </w:p>
        </w:tc>
        <w:tc>
          <w:tcPr>
            <w:tcW w:w="1429" w:type="pct"/>
            <w:gridSpan w:val="2"/>
            <w:tcBorders>
              <w:top w:val="single" w:sz="4" w:space="0" w:color="auto"/>
              <w:left w:val="nil"/>
              <w:bottom w:val="single" w:sz="4" w:space="0" w:color="auto"/>
              <w:right w:val="single" w:sz="4" w:space="0" w:color="000000"/>
            </w:tcBorders>
            <w:shd w:val="clear" w:color="auto" w:fill="auto"/>
            <w:hideMark/>
          </w:tcPr>
          <w:p w14:paraId="2972D464"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Projected Estimates </w:t>
            </w:r>
          </w:p>
        </w:tc>
      </w:tr>
      <w:tr w:rsidR="00D714AC" w:rsidRPr="00D714AC" w14:paraId="34ECFF43"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13195B60"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w:t>
            </w:r>
          </w:p>
        </w:tc>
        <w:tc>
          <w:tcPr>
            <w:tcW w:w="655" w:type="pct"/>
            <w:vMerge/>
            <w:tcBorders>
              <w:top w:val="single" w:sz="4" w:space="0" w:color="auto"/>
              <w:left w:val="single" w:sz="4" w:space="0" w:color="auto"/>
              <w:bottom w:val="single" w:sz="4" w:space="0" w:color="000000"/>
              <w:right w:val="single" w:sz="4" w:space="0" w:color="auto"/>
            </w:tcBorders>
            <w:vAlign w:val="center"/>
            <w:hideMark/>
          </w:tcPr>
          <w:p w14:paraId="4ED326C6"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723" w:type="pct"/>
            <w:vMerge/>
            <w:tcBorders>
              <w:top w:val="single" w:sz="4" w:space="0" w:color="auto"/>
              <w:left w:val="single" w:sz="4" w:space="0" w:color="auto"/>
              <w:bottom w:val="single" w:sz="4" w:space="0" w:color="000000"/>
              <w:right w:val="single" w:sz="4" w:space="0" w:color="auto"/>
            </w:tcBorders>
            <w:vAlign w:val="center"/>
            <w:hideMark/>
          </w:tcPr>
          <w:p w14:paraId="15835CEA"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p>
        </w:tc>
        <w:tc>
          <w:tcPr>
            <w:tcW w:w="689" w:type="pct"/>
            <w:tcBorders>
              <w:top w:val="nil"/>
              <w:left w:val="nil"/>
              <w:bottom w:val="single" w:sz="4" w:space="0" w:color="auto"/>
              <w:right w:val="single" w:sz="4" w:space="0" w:color="auto"/>
            </w:tcBorders>
            <w:shd w:val="clear" w:color="auto" w:fill="auto"/>
            <w:hideMark/>
          </w:tcPr>
          <w:p w14:paraId="6B902E75"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2026/27</w:t>
            </w:r>
          </w:p>
        </w:tc>
        <w:tc>
          <w:tcPr>
            <w:tcW w:w="740" w:type="pct"/>
            <w:tcBorders>
              <w:top w:val="nil"/>
              <w:left w:val="nil"/>
              <w:bottom w:val="single" w:sz="4" w:space="0" w:color="auto"/>
              <w:right w:val="single" w:sz="4" w:space="0" w:color="auto"/>
            </w:tcBorders>
            <w:shd w:val="clear" w:color="auto" w:fill="auto"/>
            <w:hideMark/>
          </w:tcPr>
          <w:p w14:paraId="15533A37"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2027/28</w:t>
            </w:r>
          </w:p>
        </w:tc>
      </w:tr>
      <w:tr w:rsidR="00D714AC" w:rsidRPr="00D714AC" w14:paraId="43776275"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0309786C"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Recurrent Expenditure</w:t>
            </w:r>
          </w:p>
        </w:tc>
        <w:tc>
          <w:tcPr>
            <w:tcW w:w="655" w:type="pct"/>
            <w:tcBorders>
              <w:top w:val="nil"/>
              <w:left w:val="nil"/>
              <w:bottom w:val="single" w:sz="4" w:space="0" w:color="auto"/>
              <w:right w:val="single" w:sz="4" w:space="0" w:color="auto"/>
            </w:tcBorders>
            <w:shd w:val="clear" w:color="auto" w:fill="auto"/>
            <w:noWrap/>
            <w:hideMark/>
          </w:tcPr>
          <w:p w14:paraId="1D5D7ADD"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w:t>
            </w:r>
          </w:p>
        </w:tc>
        <w:tc>
          <w:tcPr>
            <w:tcW w:w="723" w:type="pct"/>
            <w:tcBorders>
              <w:top w:val="nil"/>
              <w:left w:val="nil"/>
              <w:bottom w:val="single" w:sz="4" w:space="0" w:color="auto"/>
              <w:right w:val="single" w:sz="4" w:space="0" w:color="auto"/>
            </w:tcBorders>
            <w:shd w:val="clear" w:color="auto" w:fill="auto"/>
            <w:noWrap/>
            <w:hideMark/>
          </w:tcPr>
          <w:p w14:paraId="263F2989"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34,575,217 </w:t>
            </w:r>
          </w:p>
        </w:tc>
        <w:tc>
          <w:tcPr>
            <w:tcW w:w="689" w:type="pct"/>
            <w:tcBorders>
              <w:top w:val="nil"/>
              <w:left w:val="nil"/>
              <w:bottom w:val="single" w:sz="4" w:space="0" w:color="auto"/>
              <w:right w:val="single" w:sz="4" w:space="0" w:color="auto"/>
            </w:tcBorders>
            <w:shd w:val="clear" w:color="auto" w:fill="auto"/>
            <w:noWrap/>
            <w:hideMark/>
          </w:tcPr>
          <w:p w14:paraId="60292E8E"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38,032,739 </w:t>
            </w:r>
          </w:p>
        </w:tc>
        <w:tc>
          <w:tcPr>
            <w:tcW w:w="740" w:type="pct"/>
            <w:tcBorders>
              <w:top w:val="nil"/>
              <w:left w:val="nil"/>
              <w:bottom w:val="single" w:sz="4" w:space="0" w:color="auto"/>
              <w:right w:val="single" w:sz="4" w:space="0" w:color="auto"/>
            </w:tcBorders>
            <w:shd w:val="clear" w:color="auto" w:fill="auto"/>
            <w:noWrap/>
            <w:hideMark/>
          </w:tcPr>
          <w:p w14:paraId="26EBE9DC"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41,836,013 </w:t>
            </w:r>
          </w:p>
        </w:tc>
      </w:tr>
      <w:tr w:rsidR="00D714AC" w:rsidRPr="00D714AC" w14:paraId="1F53A76F"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5608EB8F"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Compensation to Employees</w:t>
            </w:r>
          </w:p>
        </w:tc>
        <w:tc>
          <w:tcPr>
            <w:tcW w:w="655" w:type="pct"/>
            <w:tcBorders>
              <w:top w:val="nil"/>
              <w:left w:val="nil"/>
              <w:bottom w:val="single" w:sz="4" w:space="0" w:color="auto"/>
              <w:right w:val="single" w:sz="4" w:space="0" w:color="auto"/>
            </w:tcBorders>
            <w:shd w:val="clear" w:color="auto" w:fill="auto"/>
            <w:noWrap/>
            <w:hideMark/>
          </w:tcPr>
          <w:p w14:paraId="2F41AA9C"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w:t>
            </w:r>
          </w:p>
        </w:tc>
        <w:tc>
          <w:tcPr>
            <w:tcW w:w="723" w:type="pct"/>
            <w:tcBorders>
              <w:top w:val="nil"/>
              <w:left w:val="nil"/>
              <w:bottom w:val="single" w:sz="4" w:space="0" w:color="auto"/>
              <w:right w:val="single" w:sz="4" w:space="0" w:color="auto"/>
            </w:tcBorders>
            <w:shd w:val="clear" w:color="auto" w:fill="auto"/>
            <w:noWrap/>
            <w:hideMark/>
          </w:tcPr>
          <w:p w14:paraId="053AFE77"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w:t>
            </w:r>
          </w:p>
        </w:tc>
        <w:tc>
          <w:tcPr>
            <w:tcW w:w="689" w:type="pct"/>
            <w:tcBorders>
              <w:top w:val="nil"/>
              <w:left w:val="nil"/>
              <w:bottom w:val="single" w:sz="4" w:space="0" w:color="auto"/>
              <w:right w:val="single" w:sz="4" w:space="0" w:color="auto"/>
            </w:tcBorders>
            <w:shd w:val="clear" w:color="auto" w:fill="auto"/>
            <w:noWrap/>
            <w:hideMark/>
          </w:tcPr>
          <w:p w14:paraId="4340BBE6"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740" w:type="pct"/>
            <w:tcBorders>
              <w:top w:val="nil"/>
              <w:left w:val="nil"/>
              <w:bottom w:val="single" w:sz="4" w:space="0" w:color="auto"/>
              <w:right w:val="single" w:sz="4" w:space="0" w:color="auto"/>
            </w:tcBorders>
            <w:shd w:val="clear" w:color="auto" w:fill="auto"/>
            <w:noWrap/>
            <w:hideMark/>
          </w:tcPr>
          <w:p w14:paraId="257547E3"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r>
      <w:tr w:rsidR="00D714AC" w:rsidRPr="00D714AC" w14:paraId="4D0D2D00"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674B0A3D"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Use of goods and services</w:t>
            </w:r>
          </w:p>
        </w:tc>
        <w:tc>
          <w:tcPr>
            <w:tcW w:w="655" w:type="pct"/>
            <w:tcBorders>
              <w:top w:val="nil"/>
              <w:left w:val="nil"/>
              <w:bottom w:val="single" w:sz="4" w:space="0" w:color="auto"/>
              <w:right w:val="single" w:sz="4" w:space="0" w:color="auto"/>
            </w:tcBorders>
            <w:shd w:val="clear" w:color="auto" w:fill="auto"/>
            <w:noWrap/>
            <w:hideMark/>
          </w:tcPr>
          <w:p w14:paraId="44D4B9D9"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w:t>
            </w:r>
          </w:p>
        </w:tc>
        <w:tc>
          <w:tcPr>
            <w:tcW w:w="723" w:type="pct"/>
            <w:tcBorders>
              <w:top w:val="nil"/>
              <w:left w:val="nil"/>
              <w:bottom w:val="single" w:sz="4" w:space="0" w:color="auto"/>
              <w:right w:val="single" w:sz="4" w:space="0" w:color="auto"/>
            </w:tcBorders>
            <w:shd w:val="clear" w:color="auto" w:fill="auto"/>
            <w:noWrap/>
            <w:hideMark/>
          </w:tcPr>
          <w:p w14:paraId="2FEAA50E"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3,975,217 </w:t>
            </w:r>
          </w:p>
        </w:tc>
        <w:tc>
          <w:tcPr>
            <w:tcW w:w="689" w:type="pct"/>
            <w:tcBorders>
              <w:top w:val="nil"/>
              <w:left w:val="nil"/>
              <w:bottom w:val="single" w:sz="4" w:space="0" w:color="auto"/>
              <w:right w:val="single" w:sz="4" w:space="0" w:color="auto"/>
            </w:tcBorders>
            <w:shd w:val="clear" w:color="auto" w:fill="auto"/>
            <w:noWrap/>
            <w:hideMark/>
          </w:tcPr>
          <w:p w14:paraId="57CAE127"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4,372,739 </w:t>
            </w:r>
          </w:p>
        </w:tc>
        <w:tc>
          <w:tcPr>
            <w:tcW w:w="740" w:type="pct"/>
            <w:tcBorders>
              <w:top w:val="nil"/>
              <w:left w:val="nil"/>
              <w:bottom w:val="single" w:sz="4" w:space="0" w:color="auto"/>
              <w:right w:val="single" w:sz="4" w:space="0" w:color="auto"/>
            </w:tcBorders>
            <w:shd w:val="clear" w:color="auto" w:fill="auto"/>
            <w:noWrap/>
            <w:hideMark/>
          </w:tcPr>
          <w:p w14:paraId="1D2C718F"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4,810,013 </w:t>
            </w:r>
          </w:p>
        </w:tc>
      </w:tr>
      <w:tr w:rsidR="00D714AC" w:rsidRPr="00D714AC" w14:paraId="3FEBDDF5"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0D843FBB"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Other Recurrent</w:t>
            </w:r>
          </w:p>
        </w:tc>
        <w:tc>
          <w:tcPr>
            <w:tcW w:w="655" w:type="pct"/>
            <w:tcBorders>
              <w:top w:val="nil"/>
              <w:left w:val="nil"/>
              <w:bottom w:val="single" w:sz="4" w:space="0" w:color="auto"/>
              <w:right w:val="single" w:sz="4" w:space="0" w:color="auto"/>
            </w:tcBorders>
            <w:shd w:val="clear" w:color="auto" w:fill="auto"/>
            <w:noWrap/>
            <w:hideMark/>
          </w:tcPr>
          <w:p w14:paraId="258D9D89"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w:t>
            </w:r>
          </w:p>
        </w:tc>
        <w:tc>
          <w:tcPr>
            <w:tcW w:w="723" w:type="pct"/>
            <w:tcBorders>
              <w:top w:val="nil"/>
              <w:left w:val="nil"/>
              <w:bottom w:val="single" w:sz="4" w:space="0" w:color="auto"/>
              <w:right w:val="single" w:sz="4" w:space="0" w:color="auto"/>
            </w:tcBorders>
            <w:shd w:val="clear" w:color="auto" w:fill="auto"/>
            <w:noWrap/>
            <w:hideMark/>
          </w:tcPr>
          <w:p w14:paraId="44E157E0"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30,600,000 </w:t>
            </w:r>
          </w:p>
        </w:tc>
        <w:tc>
          <w:tcPr>
            <w:tcW w:w="689" w:type="pct"/>
            <w:tcBorders>
              <w:top w:val="nil"/>
              <w:left w:val="nil"/>
              <w:bottom w:val="single" w:sz="4" w:space="0" w:color="auto"/>
              <w:right w:val="single" w:sz="4" w:space="0" w:color="auto"/>
            </w:tcBorders>
            <w:shd w:val="clear" w:color="auto" w:fill="auto"/>
            <w:noWrap/>
            <w:hideMark/>
          </w:tcPr>
          <w:p w14:paraId="13F514AE"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33,660,000 </w:t>
            </w:r>
          </w:p>
        </w:tc>
        <w:tc>
          <w:tcPr>
            <w:tcW w:w="740" w:type="pct"/>
            <w:tcBorders>
              <w:top w:val="nil"/>
              <w:left w:val="nil"/>
              <w:bottom w:val="single" w:sz="4" w:space="0" w:color="auto"/>
              <w:right w:val="single" w:sz="4" w:space="0" w:color="auto"/>
            </w:tcBorders>
            <w:shd w:val="clear" w:color="auto" w:fill="auto"/>
            <w:noWrap/>
            <w:hideMark/>
          </w:tcPr>
          <w:p w14:paraId="3C2704B1"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37,026,000 </w:t>
            </w:r>
          </w:p>
        </w:tc>
      </w:tr>
      <w:tr w:rsidR="00D714AC" w:rsidRPr="00D714AC" w14:paraId="688A53FE"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56AEC9CF"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Capital Expenditure</w:t>
            </w:r>
          </w:p>
        </w:tc>
        <w:tc>
          <w:tcPr>
            <w:tcW w:w="655" w:type="pct"/>
            <w:tcBorders>
              <w:top w:val="nil"/>
              <w:left w:val="nil"/>
              <w:bottom w:val="single" w:sz="4" w:space="0" w:color="auto"/>
              <w:right w:val="single" w:sz="4" w:space="0" w:color="auto"/>
            </w:tcBorders>
            <w:shd w:val="clear" w:color="auto" w:fill="auto"/>
            <w:noWrap/>
            <w:hideMark/>
          </w:tcPr>
          <w:p w14:paraId="0A80E0D2"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w:t>
            </w:r>
          </w:p>
        </w:tc>
        <w:tc>
          <w:tcPr>
            <w:tcW w:w="723" w:type="pct"/>
            <w:tcBorders>
              <w:top w:val="nil"/>
              <w:left w:val="nil"/>
              <w:bottom w:val="single" w:sz="4" w:space="0" w:color="auto"/>
              <w:right w:val="single" w:sz="4" w:space="0" w:color="auto"/>
            </w:tcBorders>
            <w:shd w:val="clear" w:color="auto" w:fill="auto"/>
            <w:noWrap/>
            <w:hideMark/>
          </w:tcPr>
          <w:p w14:paraId="0D3D8ADE"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43,500,000 </w:t>
            </w:r>
          </w:p>
        </w:tc>
        <w:tc>
          <w:tcPr>
            <w:tcW w:w="689" w:type="pct"/>
            <w:tcBorders>
              <w:top w:val="nil"/>
              <w:left w:val="nil"/>
              <w:bottom w:val="single" w:sz="4" w:space="0" w:color="auto"/>
              <w:right w:val="single" w:sz="4" w:space="0" w:color="auto"/>
            </w:tcBorders>
            <w:shd w:val="clear" w:color="auto" w:fill="auto"/>
            <w:noWrap/>
            <w:hideMark/>
          </w:tcPr>
          <w:p w14:paraId="0D05316E"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47,850,000 </w:t>
            </w:r>
          </w:p>
        </w:tc>
        <w:tc>
          <w:tcPr>
            <w:tcW w:w="740" w:type="pct"/>
            <w:tcBorders>
              <w:top w:val="nil"/>
              <w:left w:val="nil"/>
              <w:bottom w:val="single" w:sz="4" w:space="0" w:color="auto"/>
              <w:right w:val="single" w:sz="4" w:space="0" w:color="auto"/>
            </w:tcBorders>
            <w:shd w:val="clear" w:color="auto" w:fill="auto"/>
            <w:noWrap/>
            <w:hideMark/>
          </w:tcPr>
          <w:p w14:paraId="1B460714"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52,635,000 </w:t>
            </w:r>
          </w:p>
        </w:tc>
      </w:tr>
      <w:tr w:rsidR="00D714AC" w:rsidRPr="00D714AC" w14:paraId="7A466C0F"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1DC52D4A"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Acquisition of Non-financial Assets</w:t>
            </w:r>
          </w:p>
        </w:tc>
        <w:tc>
          <w:tcPr>
            <w:tcW w:w="655" w:type="pct"/>
            <w:tcBorders>
              <w:top w:val="nil"/>
              <w:left w:val="nil"/>
              <w:bottom w:val="single" w:sz="4" w:space="0" w:color="auto"/>
              <w:right w:val="single" w:sz="4" w:space="0" w:color="auto"/>
            </w:tcBorders>
            <w:shd w:val="clear" w:color="auto" w:fill="auto"/>
            <w:noWrap/>
            <w:hideMark/>
          </w:tcPr>
          <w:p w14:paraId="30672695"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w:t>
            </w:r>
          </w:p>
        </w:tc>
        <w:tc>
          <w:tcPr>
            <w:tcW w:w="723" w:type="pct"/>
            <w:tcBorders>
              <w:top w:val="nil"/>
              <w:left w:val="nil"/>
              <w:bottom w:val="single" w:sz="4" w:space="0" w:color="auto"/>
              <w:right w:val="single" w:sz="4" w:space="0" w:color="auto"/>
            </w:tcBorders>
            <w:shd w:val="clear" w:color="auto" w:fill="auto"/>
            <w:noWrap/>
            <w:hideMark/>
          </w:tcPr>
          <w:p w14:paraId="003FEC89"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43,500,000 </w:t>
            </w:r>
          </w:p>
        </w:tc>
        <w:tc>
          <w:tcPr>
            <w:tcW w:w="689" w:type="pct"/>
            <w:tcBorders>
              <w:top w:val="nil"/>
              <w:left w:val="nil"/>
              <w:bottom w:val="single" w:sz="4" w:space="0" w:color="auto"/>
              <w:right w:val="single" w:sz="4" w:space="0" w:color="auto"/>
            </w:tcBorders>
            <w:shd w:val="clear" w:color="auto" w:fill="auto"/>
            <w:noWrap/>
            <w:hideMark/>
          </w:tcPr>
          <w:p w14:paraId="2F620568"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47,850,000 </w:t>
            </w:r>
          </w:p>
        </w:tc>
        <w:tc>
          <w:tcPr>
            <w:tcW w:w="740" w:type="pct"/>
            <w:tcBorders>
              <w:top w:val="nil"/>
              <w:left w:val="nil"/>
              <w:bottom w:val="single" w:sz="4" w:space="0" w:color="auto"/>
              <w:right w:val="single" w:sz="4" w:space="0" w:color="auto"/>
            </w:tcBorders>
            <w:shd w:val="clear" w:color="auto" w:fill="auto"/>
            <w:noWrap/>
            <w:hideMark/>
          </w:tcPr>
          <w:p w14:paraId="5E76451E"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52,635,000 </w:t>
            </w:r>
          </w:p>
        </w:tc>
      </w:tr>
      <w:tr w:rsidR="00D714AC" w:rsidRPr="00D714AC" w14:paraId="4F3E5810"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7AAC6552"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Other development</w:t>
            </w:r>
          </w:p>
        </w:tc>
        <w:tc>
          <w:tcPr>
            <w:tcW w:w="655" w:type="pct"/>
            <w:tcBorders>
              <w:top w:val="nil"/>
              <w:left w:val="nil"/>
              <w:bottom w:val="single" w:sz="4" w:space="0" w:color="auto"/>
              <w:right w:val="single" w:sz="4" w:space="0" w:color="auto"/>
            </w:tcBorders>
            <w:shd w:val="clear" w:color="auto" w:fill="auto"/>
            <w:noWrap/>
            <w:hideMark/>
          </w:tcPr>
          <w:p w14:paraId="42B7EDF4"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w:t>
            </w:r>
          </w:p>
        </w:tc>
        <w:tc>
          <w:tcPr>
            <w:tcW w:w="723" w:type="pct"/>
            <w:tcBorders>
              <w:top w:val="nil"/>
              <w:left w:val="nil"/>
              <w:bottom w:val="single" w:sz="4" w:space="0" w:color="auto"/>
              <w:right w:val="single" w:sz="4" w:space="0" w:color="auto"/>
            </w:tcBorders>
            <w:shd w:val="clear" w:color="auto" w:fill="auto"/>
            <w:noWrap/>
            <w:hideMark/>
          </w:tcPr>
          <w:p w14:paraId="25308A86"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689" w:type="pct"/>
            <w:tcBorders>
              <w:top w:val="nil"/>
              <w:left w:val="nil"/>
              <w:bottom w:val="single" w:sz="4" w:space="0" w:color="auto"/>
              <w:right w:val="single" w:sz="4" w:space="0" w:color="auto"/>
            </w:tcBorders>
            <w:shd w:val="clear" w:color="auto" w:fill="auto"/>
            <w:noWrap/>
            <w:hideMark/>
          </w:tcPr>
          <w:p w14:paraId="523F0B33"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c>
          <w:tcPr>
            <w:tcW w:w="740" w:type="pct"/>
            <w:tcBorders>
              <w:top w:val="nil"/>
              <w:left w:val="nil"/>
              <w:bottom w:val="single" w:sz="4" w:space="0" w:color="auto"/>
              <w:right w:val="single" w:sz="4" w:space="0" w:color="auto"/>
            </w:tcBorders>
            <w:shd w:val="clear" w:color="auto" w:fill="auto"/>
            <w:noWrap/>
            <w:hideMark/>
          </w:tcPr>
          <w:p w14:paraId="579D792B" w14:textId="77777777" w:rsidR="00D714AC" w:rsidRPr="00D714AC" w:rsidRDefault="00D714AC" w:rsidP="00D714AC">
            <w:pPr>
              <w:spacing w:after="0"/>
              <w:rPr>
                <w:rFonts w:ascii="Times New Roman" w:eastAsia="Times New Roman" w:hAnsi="Times New Roman" w:cs="Times New Roman"/>
                <w:color w:val="000000"/>
                <w:sz w:val="20"/>
                <w:szCs w:val="20"/>
                <w:lang w:val="en-US"/>
              </w:rPr>
            </w:pPr>
            <w:r w:rsidRPr="00D714AC">
              <w:rPr>
                <w:rFonts w:ascii="Times New Roman" w:eastAsia="Times New Roman" w:hAnsi="Times New Roman" w:cs="Times New Roman"/>
                <w:color w:val="000000"/>
                <w:sz w:val="20"/>
                <w:szCs w:val="20"/>
                <w:lang w:val="en-US"/>
              </w:rPr>
              <w:t xml:space="preserve">                                     -   </w:t>
            </w:r>
          </w:p>
        </w:tc>
      </w:tr>
      <w:tr w:rsidR="00D714AC" w:rsidRPr="00D714AC" w14:paraId="751DA46C" w14:textId="77777777" w:rsidTr="00D714AC">
        <w:trPr>
          <w:trHeight w:val="360"/>
        </w:trPr>
        <w:tc>
          <w:tcPr>
            <w:tcW w:w="2193" w:type="pct"/>
            <w:tcBorders>
              <w:top w:val="nil"/>
              <w:left w:val="single" w:sz="4" w:space="0" w:color="auto"/>
              <w:bottom w:val="single" w:sz="4" w:space="0" w:color="auto"/>
              <w:right w:val="single" w:sz="4" w:space="0" w:color="auto"/>
            </w:tcBorders>
            <w:shd w:val="clear" w:color="auto" w:fill="auto"/>
            <w:noWrap/>
            <w:hideMark/>
          </w:tcPr>
          <w:p w14:paraId="25C537CE"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Total Expenditure by </w:t>
            </w:r>
            <w:proofErr w:type="spellStart"/>
            <w:r w:rsidRPr="00D714AC">
              <w:rPr>
                <w:rFonts w:ascii="Times New Roman" w:eastAsia="Times New Roman" w:hAnsi="Times New Roman" w:cs="Times New Roman"/>
                <w:b/>
                <w:bCs/>
                <w:color w:val="000000"/>
                <w:sz w:val="20"/>
                <w:szCs w:val="20"/>
                <w:lang w:val="en-US"/>
              </w:rPr>
              <w:t>Programme</w:t>
            </w:r>
            <w:proofErr w:type="spellEnd"/>
          </w:p>
        </w:tc>
        <w:tc>
          <w:tcPr>
            <w:tcW w:w="655" w:type="pct"/>
            <w:tcBorders>
              <w:top w:val="nil"/>
              <w:left w:val="nil"/>
              <w:bottom w:val="single" w:sz="4" w:space="0" w:color="auto"/>
              <w:right w:val="single" w:sz="4" w:space="0" w:color="auto"/>
            </w:tcBorders>
            <w:shd w:val="clear" w:color="auto" w:fill="auto"/>
            <w:noWrap/>
            <w:hideMark/>
          </w:tcPr>
          <w:p w14:paraId="19FA9315"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w:t>
            </w:r>
          </w:p>
        </w:tc>
        <w:tc>
          <w:tcPr>
            <w:tcW w:w="723" w:type="pct"/>
            <w:tcBorders>
              <w:top w:val="nil"/>
              <w:left w:val="nil"/>
              <w:bottom w:val="single" w:sz="4" w:space="0" w:color="auto"/>
              <w:right w:val="single" w:sz="4" w:space="0" w:color="auto"/>
            </w:tcBorders>
            <w:shd w:val="clear" w:color="auto" w:fill="auto"/>
            <w:noWrap/>
            <w:hideMark/>
          </w:tcPr>
          <w:p w14:paraId="3CE95DC7"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78,075,217 </w:t>
            </w:r>
          </w:p>
        </w:tc>
        <w:tc>
          <w:tcPr>
            <w:tcW w:w="689" w:type="pct"/>
            <w:tcBorders>
              <w:top w:val="nil"/>
              <w:left w:val="nil"/>
              <w:bottom w:val="single" w:sz="4" w:space="0" w:color="auto"/>
              <w:right w:val="single" w:sz="4" w:space="0" w:color="auto"/>
            </w:tcBorders>
            <w:shd w:val="clear" w:color="auto" w:fill="auto"/>
            <w:noWrap/>
            <w:hideMark/>
          </w:tcPr>
          <w:p w14:paraId="5FBF6A44"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85,882,739 </w:t>
            </w:r>
          </w:p>
        </w:tc>
        <w:tc>
          <w:tcPr>
            <w:tcW w:w="740" w:type="pct"/>
            <w:tcBorders>
              <w:top w:val="nil"/>
              <w:left w:val="nil"/>
              <w:bottom w:val="single" w:sz="4" w:space="0" w:color="auto"/>
              <w:right w:val="single" w:sz="4" w:space="0" w:color="auto"/>
            </w:tcBorders>
            <w:shd w:val="clear" w:color="auto" w:fill="auto"/>
            <w:noWrap/>
            <w:hideMark/>
          </w:tcPr>
          <w:p w14:paraId="4D5C9DC6" w14:textId="77777777" w:rsidR="00D714AC" w:rsidRPr="00D714AC" w:rsidRDefault="00D714AC" w:rsidP="00D714AC">
            <w:pPr>
              <w:spacing w:after="0"/>
              <w:rPr>
                <w:rFonts w:ascii="Times New Roman" w:eastAsia="Times New Roman" w:hAnsi="Times New Roman" w:cs="Times New Roman"/>
                <w:b/>
                <w:bCs/>
                <w:color w:val="000000"/>
                <w:sz w:val="20"/>
                <w:szCs w:val="20"/>
                <w:lang w:val="en-US"/>
              </w:rPr>
            </w:pPr>
            <w:r w:rsidRPr="00D714AC">
              <w:rPr>
                <w:rFonts w:ascii="Times New Roman" w:eastAsia="Times New Roman" w:hAnsi="Times New Roman" w:cs="Times New Roman"/>
                <w:b/>
                <w:bCs/>
                <w:color w:val="000000"/>
                <w:sz w:val="20"/>
                <w:szCs w:val="20"/>
                <w:lang w:val="en-US"/>
              </w:rPr>
              <w:t xml:space="preserve">                    94,471,013 </w:t>
            </w:r>
          </w:p>
        </w:tc>
      </w:tr>
    </w:tbl>
    <w:p w14:paraId="33C35EF5" w14:textId="480EEBBD" w:rsidR="00C451F6" w:rsidRPr="006B3C3D" w:rsidRDefault="00C451F6" w:rsidP="006B3C3D">
      <w:pPr>
        <w:pStyle w:val="TOC1"/>
        <w:rPr>
          <w:lang w:eastAsia="zh-CN"/>
        </w:rPr>
      </w:pPr>
    </w:p>
    <w:p w14:paraId="6A07F100" w14:textId="0D2A8880" w:rsidR="005B3DE6" w:rsidRDefault="007133BC" w:rsidP="00C451F6">
      <w:pPr>
        <w:spacing w:after="0"/>
        <w:ind w:left="-993"/>
        <w:rPr>
          <w:rFonts w:ascii="Times New Roman" w:hAnsi="Times New Roman" w:cs="Times New Roman"/>
          <w:b/>
        </w:rPr>
      </w:pPr>
      <w:r>
        <w:rPr>
          <w:rFonts w:ascii="Times New Roman" w:hAnsi="Times New Roman" w:cs="Times New Roman"/>
          <w:b/>
        </w:rPr>
        <w:t>PART I: Staffing – Funded Position</w:t>
      </w:r>
    </w:p>
    <w:tbl>
      <w:tblPr>
        <w:tblW w:w="5000" w:type="pct"/>
        <w:tblInd w:w="-998" w:type="dxa"/>
        <w:tblLook w:val="04A0" w:firstRow="1" w:lastRow="0" w:firstColumn="1" w:lastColumn="0" w:noHBand="0" w:noVBand="1"/>
      </w:tblPr>
      <w:tblGrid>
        <w:gridCol w:w="1479"/>
        <w:gridCol w:w="5724"/>
        <w:gridCol w:w="1978"/>
        <w:gridCol w:w="2385"/>
        <w:gridCol w:w="2382"/>
      </w:tblGrid>
      <w:tr w:rsidR="005B3DE6" w14:paraId="6BE19DFC" w14:textId="77777777" w:rsidTr="00C451F6">
        <w:trPr>
          <w:trHeight w:val="20"/>
        </w:trPr>
        <w:tc>
          <w:tcPr>
            <w:tcW w:w="530"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DB58E07" w14:textId="77777777" w:rsidR="005B3DE6" w:rsidRDefault="007133BC" w:rsidP="00C451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S/No</w:t>
            </w:r>
          </w:p>
        </w:tc>
        <w:tc>
          <w:tcPr>
            <w:tcW w:w="2052" w:type="pct"/>
            <w:tcBorders>
              <w:top w:val="single" w:sz="4" w:space="0" w:color="auto"/>
              <w:left w:val="nil"/>
              <w:bottom w:val="single" w:sz="4" w:space="0" w:color="auto"/>
              <w:right w:val="single" w:sz="4" w:space="0" w:color="auto"/>
            </w:tcBorders>
            <w:shd w:val="clear" w:color="auto" w:fill="FFF2CC" w:themeFill="accent4" w:themeFillTint="33"/>
            <w:noWrap/>
          </w:tcPr>
          <w:p w14:paraId="49167424" w14:textId="6986FEC5" w:rsidR="005B3DE6" w:rsidRDefault="005B3DE6" w:rsidP="00C451F6">
            <w:pPr>
              <w:spacing w:after="0" w:line="240" w:lineRule="auto"/>
              <w:rPr>
                <w:rFonts w:ascii="Times New Roman" w:eastAsia="Times New Roman" w:hAnsi="Times New Roman" w:cs="Times New Roman"/>
                <w:b/>
                <w:bCs/>
                <w:color w:val="000000"/>
                <w:lang w:val="en-US"/>
              </w:rPr>
            </w:pPr>
          </w:p>
        </w:tc>
        <w:tc>
          <w:tcPr>
            <w:tcW w:w="709" w:type="pct"/>
            <w:tcBorders>
              <w:top w:val="single" w:sz="4" w:space="0" w:color="auto"/>
              <w:left w:val="nil"/>
              <w:bottom w:val="single" w:sz="4" w:space="0" w:color="auto"/>
              <w:right w:val="single" w:sz="4" w:space="0" w:color="auto"/>
            </w:tcBorders>
            <w:shd w:val="clear" w:color="auto" w:fill="FFF2CC" w:themeFill="accent4" w:themeFillTint="33"/>
            <w:noWrap/>
          </w:tcPr>
          <w:p w14:paraId="7D725B7F" w14:textId="116310B9" w:rsidR="005B3DE6" w:rsidRDefault="0015355B" w:rsidP="00C451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2024/25</w:t>
            </w:r>
          </w:p>
        </w:tc>
        <w:tc>
          <w:tcPr>
            <w:tcW w:w="855" w:type="pct"/>
            <w:tcBorders>
              <w:top w:val="single" w:sz="4" w:space="0" w:color="auto"/>
              <w:left w:val="nil"/>
              <w:bottom w:val="single" w:sz="4" w:space="0" w:color="auto"/>
              <w:right w:val="single" w:sz="4" w:space="0" w:color="auto"/>
            </w:tcBorders>
            <w:shd w:val="clear" w:color="auto" w:fill="FFF2CC" w:themeFill="accent4" w:themeFillTint="33"/>
            <w:noWrap/>
          </w:tcPr>
          <w:p w14:paraId="272D0FD9" w14:textId="09C53F64" w:rsidR="005B3DE6" w:rsidRDefault="0015355B" w:rsidP="00C451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2025/2026</w:t>
            </w:r>
          </w:p>
        </w:tc>
        <w:tc>
          <w:tcPr>
            <w:tcW w:w="854" w:type="pct"/>
            <w:tcBorders>
              <w:top w:val="single" w:sz="4" w:space="0" w:color="auto"/>
              <w:left w:val="nil"/>
              <w:bottom w:val="single" w:sz="4" w:space="0" w:color="auto"/>
              <w:right w:val="single" w:sz="4" w:space="0" w:color="auto"/>
            </w:tcBorders>
            <w:shd w:val="clear" w:color="auto" w:fill="FFF2CC" w:themeFill="accent4" w:themeFillTint="33"/>
            <w:noWrap/>
          </w:tcPr>
          <w:p w14:paraId="06C5C34A" w14:textId="6C380B3A" w:rsidR="005B3DE6" w:rsidRDefault="0015355B" w:rsidP="00C451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2026/2027</w:t>
            </w:r>
          </w:p>
        </w:tc>
      </w:tr>
      <w:tr w:rsidR="005B3DE6" w14:paraId="10C07A86" w14:textId="77777777" w:rsidTr="00C451F6">
        <w:trPr>
          <w:trHeight w:val="20"/>
        </w:trPr>
        <w:tc>
          <w:tcPr>
            <w:tcW w:w="530" w:type="pct"/>
            <w:tcBorders>
              <w:top w:val="nil"/>
              <w:left w:val="single" w:sz="4" w:space="0" w:color="auto"/>
              <w:bottom w:val="single" w:sz="4" w:space="0" w:color="auto"/>
              <w:right w:val="single" w:sz="4" w:space="0" w:color="auto"/>
            </w:tcBorders>
            <w:shd w:val="clear" w:color="auto" w:fill="auto"/>
            <w:noWrap/>
          </w:tcPr>
          <w:p w14:paraId="4976BDEA"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p>
        </w:tc>
        <w:tc>
          <w:tcPr>
            <w:tcW w:w="2052" w:type="pct"/>
            <w:tcBorders>
              <w:top w:val="nil"/>
              <w:left w:val="nil"/>
              <w:bottom w:val="single" w:sz="4" w:space="0" w:color="auto"/>
              <w:right w:val="single" w:sz="4" w:space="0" w:color="auto"/>
            </w:tcBorders>
            <w:shd w:val="clear" w:color="auto" w:fill="auto"/>
            <w:noWrap/>
          </w:tcPr>
          <w:p w14:paraId="6B608D1A"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Policy Makers (S  and above )</w:t>
            </w:r>
          </w:p>
        </w:tc>
        <w:tc>
          <w:tcPr>
            <w:tcW w:w="709" w:type="pct"/>
            <w:tcBorders>
              <w:top w:val="nil"/>
              <w:left w:val="nil"/>
              <w:bottom w:val="single" w:sz="4" w:space="0" w:color="auto"/>
              <w:right w:val="single" w:sz="4" w:space="0" w:color="auto"/>
            </w:tcBorders>
            <w:shd w:val="clear" w:color="auto" w:fill="auto"/>
            <w:noWrap/>
          </w:tcPr>
          <w:p w14:paraId="72120924"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w:t>
            </w:r>
          </w:p>
        </w:tc>
        <w:tc>
          <w:tcPr>
            <w:tcW w:w="855" w:type="pct"/>
            <w:tcBorders>
              <w:top w:val="nil"/>
              <w:left w:val="nil"/>
              <w:bottom w:val="single" w:sz="4" w:space="0" w:color="auto"/>
              <w:right w:val="single" w:sz="4" w:space="0" w:color="auto"/>
            </w:tcBorders>
            <w:shd w:val="clear" w:color="auto" w:fill="auto"/>
            <w:noWrap/>
          </w:tcPr>
          <w:p w14:paraId="38F59D18"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w:t>
            </w:r>
          </w:p>
        </w:tc>
        <w:tc>
          <w:tcPr>
            <w:tcW w:w="854" w:type="pct"/>
            <w:tcBorders>
              <w:top w:val="nil"/>
              <w:left w:val="nil"/>
              <w:bottom w:val="single" w:sz="4" w:space="0" w:color="auto"/>
              <w:right w:val="single" w:sz="4" w:space="0" w:color="auto"/>
            </w:tcBorders>
            <w:shd w:val="clear" w:color="auto" w:fill="auto"/>
            <w:noWrap/>
          </w:tcPr>
          <w:p w14:paraId="419874AA"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w:t>
            </w:r>
          </w:p>
        </w:tc>
      </w:tr>
      <w:tr w:rsidR="005B3DE6" w14:paraId="7E714C35" w14:textId="77777777" w:rsidTr="00C451F6">
        <w:trPr>
          <w:trHeight w:val="20"/>
        </w:trPr>
        <w:tc>
          <w:tcPr>
            <w:tcW w:w="530" w:type="pct"/>
            <w:tcBorders>
              <w:top w:val="nil"/>
              <w:left w:val="single" w:sz="4" w:space="0" w:color="auto"/>
              <w:bottom w:val="single" w:sz="4" w:space="0" w:color="auto"/>
              <w:right w:val="single" w:sz="4" w:space="0" w:color="auto"/>
            </w:tcBorders>
            <w:shd w:val="clear" w:color="auto" w:fill="auto"/>
            <w:noWrap/>
          </w:tcPr>
          <w:p w14:paraId="43291536"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w:t>
            </w:r>
          </w:p>
        </w:tc>
        <w:tc>
          <w:tcPr>
            <w:tcW w:w="2052" w:type="pct"/>
            <w:tcBorders>
              <w:top w:val="nil"/>
              <w:left w:val="nil"/>
              <w:bottom w:val="single" w:sz="4" w:space="0" w:color="auto"/>
              <w:right w:val="single" w:sz="4" w:space="0" w:color="auto"/>
            </w:tcBorders>
            <w:shd w:val="clear" w:color="auto" w:fill="auto"/>
            <w:noWrap/>
          </w:tcPr>
          <w:p w14:paraId="1A1F8ABE"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Managerial Position (P- R)</w:t>
            </w:r>
          </w:p>
        </w:tc>
        <w:tc>
          <w:tcPr>
            <w:tcW w:w="709" w:type="pct"/>
            <w:tcBorders>
              <w:top w:val="nil"/>
              <w:left w:val="nil"/>
              <w:bottom w:val="single" w:sz="4" w:space="0" w:color="auto"/>
              <w:right w:val="single" w:sz="4" w:space="0" w:color="auto"/>
            </w:tcBorders>
            <w:shd w:val="clear" w:color="auto" w:fill="auto"/>
            <w:noWrap/>
          </w:tcPr>
          <w:p w14:paraId="471A517F"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w:t>
            </w:r>
          </w:p>
        </w:tc>
        <w:tc>
          <w:tcPr>
            <w:tcW w:w="855" w:type="pct"/>
            <w:tcBorders>
              <w:top w:val="nil"/>
              <w:left w:val="nil"/>
              <w:bottom w:val="single" w:sz="4" w:space="0" w:color="auto"/>
              <w:right w:val="single" w:sz="4" w:space="0" w:color="auto"/>
            </w:tcBorders>
            <w:shd w:val="clear" w:color="auto" w:fill="auto"/>
            <w:noWrap/>
          </w:tcPr>
          <w:p w14:paraId="57B550FF"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w:t>
            </w:r>
          </w:p>
        </w:tc>
        <w:tc>
          <w:tcPr>
            <w:tcW w:w="854" w:type="pct"/>
            <w:tcBorders>
              <w:top w:val="nil"/>
              <w:left w:val="nil"/>
              <w:bottom w:val="single" w:sz="4" w:space="0" w:color="auto"/>
              <w:right w:val="single" w:sz="4" w:space="0" w:color="auto"/>
            </w:tcBorders>
            <w:shd w:val="clear" w:color="auto" w:fill="auto"/>
            <w:noWrap/>
          </w:tcPr>
          <w:p w14:paraId="61F13B00"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w:t>
            </w:r>
          </w:p>
        </w:tc>
      </w:tr>
      <w:tr w:rsidR="005B3DE6" w14:paraId="650B7F06" w14:textId="77777777" w:rsidTr="00C451F6">
        <w:trPr>
          <w:trHeight w:val="20"/>
        </w:trPr>
        <w:tc>
          <w:tcPr>
            <w:tcW w:w="530" w:type="pct"/>
            <w:tcBorders>
              <w:top w:val="nil"/>
              <w:left w:val="single" w:sz="4" w:space="0" w:color="auto"/>
              <w:bottom w:val="single" w:sz="4" w:space="0" w:color="auto"/>
              <w:right w:val="single" w:sz="4" w:space="0" w:color="auto"/>
            </w:tcBorders>
            <w:shd w:val="clear" w:color="auto" w:fill="auto"/>
            <w:noWrap/>
          </w:tcPr>
          <w:p w14:paraId="5B858BF5"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w:t>
            </w:r>
          </w:p>
        </w:tc>
        <w:tc>
          <w:tcPr>
            <w:tcW w:w="2052" w:type="pct"/>
            <w:tcBorders>
              <w:top w:val="nil"/>
              <w:left w:val="nil"/>
              <w:bottom w:val="single" w:sz="4" w:space="0" w:color="auto"/>
              <w:right w:val="single" w:sz="4" w:space="0" w:color="auto"/>
            </w:tcBorders>
            <w:shd w:val="clear" w:color="auto" w:fill="auto"/>
            <w:noWrap/>
          </w:tcPr>
          <w:p w14:paraId="2D5715D7"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Technical Position (K-N)</w:t>
            </w:r>
          </w:p>
        </w:tc>
        <w:tc>
          <w:tcPr>
            <w:tcW w:w="709" w:type="pct"/>
            <w:tcBorders>
              <w:top w:val="nil"/>
              <w:left w:val="nil"/>
              <w:bottom w:val="single" w:sz="4" w:space="0" w:color="auto"/>
              <w:right w:val="single" w:sz="4" w:space="0" w:color="auto"/>
            </w:tcBorders>
            <w:shd w:val="clear" w:color="auto" w:fill="auto"/>
            <w:noWrap/>
          </w:tcPr>
          <w:p w14:paraId="00ED98CC"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61</w:t>
            </w:r>
          </w:p>
        </w:tc>
        <w:tc>
          <w:tcPr>
            <w:tcW w:w="855" w:type="pct"/>
            <w:tcBorders>
              <w:top w:val="nil"/>
              <w:left w:val="nil"/>
              <w:bottom w:val="single" w:sz="4" w:space="0" w:color="auto"/>
              <w:right w:val="single" w:sz="4" w:space="0" w:color="auto"/>
            </w:tcBorders>
            <w:shd w:val="clear" w:color="auto" w:fill="auto"/>
            <w:noWrap/>
          </w:tcPr>
          <w:p w14:paraId="360B8CB9"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61</w:t>
            </w:r>
          </w:p>
        </w:tc>
        <w:tc>
          <w:tcPr>
            <w:tcW w:w="854" w:type="pct"/>
            <w:tcBorders>
              <w:top w:val="nil"/>
              <w:left w:val="nil"/>
              <w:bottom w:val="single" w:sz="4" w:space="0" w:color="auto"/>
              <w:right w:val="single" w:sz="4" w:space="0" w:color="auto"/>
            </w:tcBorders>
            <w:shd w:val="clear" w:color="auto" w:fill="auto"/>
            <w:noWrap/>
          </w:tcPr>
          <w:p w14:paraId="74225B0A"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61</w:t>
            </w:r>
          </w:p>
        </w:tc>
      </w:tr>
      <w:tr w:rsidR="005B3DE6" w14:paraId="39157A8E" w14:textId="77777777" w:rsidTr="00C451F6">
        <w:trPr>
          <w:trHeight w:val="20"/>
        </w:trPr>
        <w:tc>
          <w:tcPr>
            <w:tcW w:w="530" w:type="pct"/>
            <w:tcBorders>
              <w:top w:val="nil"/>
              <w:left w:val="single" w:sz="4" w:space="0" w:color="auto"/>
              <w:bottom w:val="single" w:sz="4" w:space="0" w:color="auto"/>
              <w:right w:val="single" w:sz="4" w:space="0" w:color="auto"/>
            </w:tcBorders>
            <w:shd w:val="clear" w:color="auto" w:fill="auto"/>
            <w:noWrap/>
          </w:tcPr>
          <w:p w14:paraId="0514F4B5"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4</w:t>
            </w:r>
          </w:p>
        </w:tc>
        <w:tc>
          <w:tcPr>
            <w:tcW w:w="2052" w:type="pct"/>
            <w:tcBorders>
              <w:top w:val="nil"/>
              <w:left w:val="nil"/>
              <w:bottom w:val="single" w:sz="4" w:space="0" w:color="auto"/>
              <w:right w:val="single" w:sz="4" w:space="0" w:color="auto"/>
            </w:tcBorders>
            <w:shd w:val="clear" w:color="auto" w:fill="auto"/>
            <w:noWrap/>
          </w:tcPr>
          <w:p w14:paraId="0FFC69F8"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Support Position ( A-J)</w:t>
            </w:r>
          </w:p>
        </w:tc>
        <w:tc>
          <w:tcPr>
            <w:tcW w:w="709" w:type="pct"/>
            <w:tcBorders>
              <w:top w:val="nil"/>
              <w:left w:val="nil"/>
              <w:bottom w:val="single" w:sz="4" w:space="0" w:color="auto"/>
              <w:right w:val="single" w:sz="4" w:space="0" w:color="auto"/>
            </w:tcBorders>
            <w:shd w:val="clear" w:color="auto" w:fill="auto"/>
            <w:noWrap/>
          </w:tcPr>
          <w:p w14:paraId="617A1AFF"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111</w:t>
            </w:r>
          </w:p>
        </w:tc>
        <w:tc>
          <w:tcPr>
            <w:tcW w:w="855" w:type="pct"/>
            <w:tcBorders>
              <w:top w:val="nil"/>
              <w:left w:val="nil"/>
              <w:bottom w:val="single" w:sz="4" w:space="0" w:color="auto"/>
              <w:right w:val="single" w:sz="4" w:space="0" w:color="auto"/>
            </w:tcBorders>
            <w:shd w:val="clear" w:color="auto" w:fill="auto"/>
            <w:noWrap/>
          </w:tcPr>
          <w:p w14:paraId="246A828D"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111</w:t>
            </w:r>
          </w:p>
        </w:tc>
        <w:tc>
          <w:tcPr>
            <w:tcW w:w="854" w:type="pct"/>
            <w:tcBorders>
              <w:top w:val="nil"/>
              <w:left w:val="nil"/>
              <w:bottom w:val="single" w:sz="4" w:space="0" w:color="auto"/>
              <w:right w:val="single" w:sz="4" w:space="0" w:color="auto"/>
            </w:tcBorders>
            <w:shd w:val="clear" w:color="auto" w:fill="auto"/>
            <w:noWrap/>
          </w:tcPr>
          <w:p w14:paraId="251F33DD" w14:textId="77777777" w:rsidR="005B3DE6" w:rsidRDefault="007133BC" w:rsidP="00C451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111</w:t>
            </w:r>
          </w:p>
        </w:tc>
      </w:tr>
      <w:tr w:rsidR="005B3DE6" w14:paraId="6DE4A8F2" w14:textId="77777777" w:rsidTr="00C451F6">
        <w:trPr>
          <w:trHeight w:val="20"/>
        </w:trPr>
        <w:tc>
          <w:tcPr>
            <w:tcW w:w="530" w:type="pct"/>
            <w:tcBorders>
              <w:top w:val="nil"/>
              <w:left w:val="single" w:sz="4" w:space="0" w:color="auto"/>
              <w:bottom w:val="single" w:sz="4" w:space="0" w:color="auto"/>
              <w:right w:val="single" w:sz="4" w:space="0" w:color="auto"/>
            </w:tcBorders>
            <w:shd w:val="clear" w:color="auto" w:fill="auto"/>
            <w:noWrap/>
          </w:tcPr>
          <w:p w14:paraId="080B6831" w14:textId="77777777" w:rsidR="005B3DE6" w:rsidRDefault="007133BC" w:rsidP="00C451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Total</w:t>
            </w:r>
          </w:p>
        </w:tc>
        <w:tc>
          <w:tcPr>
            <w:tcW w:w="2052" w:type="pct"/>
            <w:tcBorders>
              <w:top w:val="nil"/>
              <w:left w:val="nil"/>
              <w:bottom w:val="single" w:sz="4" w:space="0" w:color="auto"/>
              <w:right w:val="single" w:sz="4" w:space="0" w:color="auto"/>
            </w:tcBorders>
            <w:shd w:val="clear" w:color="auto" w:fill="auto"/>
            <w:noWrap/>
          </w:tcPr>
          <w:p w14:paraId="38A8C1AB" w14:textId="7AE8B79C" w:rsidR="005B3DE6" w:rsidRDefault="005B3DE6" w:rsidP="00C451F6">
            <w:pPr>
              <w:spacing w:after="0" w:line="240" w:lineRule="auto"/>
              <w:rPr>
                <w:rFonts w:ascii="Times New Roman" w:eastAsia="Times New Roman" w:hAnsi="Times New Roman" w:cs="Times New Roman"/>
                <w:b/>
                <w:bCs/>
                <w:color w:val="000000"/>
                <w:lang w:val="en-US"/>
              </w:rPr>
            </w:pPr>
          </w:p>
        </w:tc>
        <w:tc>
          <w:tcPr>
            <w:tcW w:w="709" w:type="pct"/>
            <w:tcBorders>
              <w:top w:val="nil"/>
              <w:left w:val="nil"/>
              <w:bottom w:val="single" w:sz="4" w:space="0" w:color="auto"/>
              <w:right w:val="single" w:sz="4" w:space="0" w:color="auto"/>
            </w:tcBorders>
            <w:shd w:val="clear" w:color="auto" w:fill="auto"/>
            <w:noWrap/>
          </w:tcPr>
          <w:p w14:paraId="3D1A9ADB" w14:textId="77777777" w:rsidR="005B3DE6" w:rsidRDefault="007133BC" w:rsidP="00C451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177</w:t>
            </w:r>
          </w:p>
        </w:tc>
        <w:tc>
          <w:tcPr>
            <w:tcW w:w="855" w:type="pct"/>
            <w:tcBorders>
              <w:top w:val="nil"/>
              <w:left w:val="nil"/>
              <w:bottom w:val="single" w:sz="4" w:space="0" w:color="auto"/>
              <w:right w:val="single" w:sz="4" w:space="0" w:color="auto"/>
            </w:tcBorders>
            <w:shd w:val="clear" w:color="auto" w:fill="auto"/>
            <w:noWrap/>
          </w:tcPr>
          <w:p w14:paraId="40B3A650" w14:textId="77777777" w:rsidR="005B3DE6" w:rsidRDefault="007133BC" w:rsidP="00C451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177</w:t>
            </w:r>
          </w:p>
        </w:tc>
        <w:tc>
          <w:tcPr>
            <w:tcW w:w="854" w:type="pct"/>
            <w:tcBorders>
              <w:top w:val="nil"/>
              <w:left w:val="nil"/>
              <w:bottom w:val="single" w:sz="4" w:space="0" w:color="auto"/>
              <w:right w:val="single" w:sz="4" w:space="0" w:color="auto"/>
            </w:tcBorders>
            <w:shd w:val="clear" w:color="auto" w:fill="auto"/>
            <w:noWrap/>
          </w:tcPr>
          <w:p w14:paraId="47003456" w14:textId="77777777" w:rsidR="005B3DE6" w:rsidRDefault="007133BC" w:rsidP="00C451F6">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177</w:t>
            </w:r>
          </w:p>
        </w:tc>
      </w:tr>
    </w:tbl>
    <w:p w14:paraId="03BC157A" w14:textId="77777777" w:rsidR="001A2386" w:rsidRDefault="001A2386">
      <w:pPr>
        <w:spacing w:after="0" w:line="240" w:lineRule="auto"/>
        <w:rPr>
          <w:rFonts w:ascii="Times New Roman" w:hAnsi="Times New Roman"/>
          <w:b/>
          <w:sz w:val="24"/>
          <w:szCs w:val="24"/>
        </w:rPr>
        <w:sectPr w:rsidR="001A2386" w:rsidSect="00F52404">
          <w:footerReference w:type="default" r:id="rId19"/>
          <w:pgSz w:w="16838" w:h="11906" w:orient="landscape"/>
          <w:pgMar w:top="1560" w:right="1440" w:bottom="707" w:left="1440" w:header="708" w:footer="708" w:gutter="0"/>
          <w:cols w:space="708"/>
          <w:docGrid w:linePitch="360"/>
        </w:sectPr>
      </w:pPr>
      <w:bookmarkStart w:id="12" w:name="_Toc55324325"/>
    </w:p>
    <w:p w14:paraId="341B8E3F" w14:textId="5C4D08E1" w:rsidR="005B3DE6" w:rsidRDefault="007133BC" w:rsidP="00C451F6">
      <w:pPr>
        <w:pStyle w:val="Heading2"/>
        <w:ind w:left="-993" w:right="-897"/>
        <w:rPr>
          <w:rFonts w:ascii="Times New Roman" w:hAnsi="Times New Roman"/>
          <w:b/>
          <w:sz w:val="24"/>
          <w:szCs w:val="24"/>
        </w:rPr>
      </w:pPr>
      <w:bookmarkStart w:id="13" w:name="_Toc201569695"/>
      <w:r>
        <w:rPr>
          <w:rFonts w:ascii="Times New Roman" w:hAnsi="Times New Roman"/>
          <w:b/>
          <w:sz w:val="24"/>
          <w:szCs w:val="24"/>
        </w:rPr>
        <w:lastRenderedPageBreak/>
        <w:t>3716: MINISTRY OF HEALTH AND SANITATION</w:t>
      </w:r>
      <w:bookmarkEnd w:id="12"/>
      <w:bookmarkEnd w:id="13"/>
      <w:r>
        <w:rPr>
          <w:rFonts w:ascii="Times New Roman" w:hAnsi="Times New Roman"/>
          <w:b/>
          <w:sz w:val="24"/>
          <w:szCs w:val="24"/>
        </w:rPr>
        <w:t xml:space="preserve"> </w:t>
      </w:r>
    </w:p>
    <w:p w14:paraId="202CE35A" w14:textId="77777777" w:rsidR="005B3DE6" w:rsidRDefault="007133BC" w:rsidP="00E8619A">
      <w:pPr>
        <w:ind w:left="-993" w:right="-284"/>
        <w:rPr>
          <w:rFonts w:ascii="Times New Roman" w:hAnsi="Times New Roman" w:cs="Times New Roman"/>
          <w:b/>
        </w:rPr>
      </w:pPr>
      <w:r>
        <w:rPr>
          <w:rFonts w:ascii="Times New Roman" w:hAnsi="Times New Roman" w:cs="Times New Roman"/>
          <w:b/>
        </w:rPr>
        <w:t>PART A: Vision</w:t>
      </w:r>
    </w:p>
    <w:p w14:paraId="751AACB6" w14:textId="77777777" w:rsidR="005B3DE6" w:rsidRDefault="007133BC" w:rsidP="00E8619A">
      <w:pPr>
        <w:ind w:left="-993" w:right="-284"/>
        <w:rPr>
          <w:rFonts w:ascii="Times New Roman" w:hAnsi="Times New Roman" w:cs="Times New Roman"/>
        </w:rPr>
      </w:pPr>
      <w:r>
        <w:rPr>
          <w:rFonts w:ascii="Times New Roman" w:hAnsi="Times New Roman" w:cs="Times New Roman"/>
        </w:rPr>
        <w:t>A county with healthy residents that embrace preventive healthcare and have access to affordable and equitable healthcare services</w:t>
      </w:r>
    </w:p>
    <w:p w14:paraId="1B60CB17" w14:textId="77777777" w:rsidR="005B3DE6" w:rsidRDefault="007133BC" w:rsidP="00E8619A">
      <w:pPr>
        <w:ind w:left="-993" w:right="-284"/>
        <w:rPr>
          <w:rFonts w:ascii="Times New Roman" w:hAnsi="Times New Roman" w:cs="Times New Roman"/>
          <w:b/>
        </w:rPr>
      </w:pPr>
      <w:r>
        <w:rPr>
          <w:rFonts w:ascii="Times New Roman" w:hAnsi="Times New Roman" w:cs="Times New Roman"/>
          <w:b/>
        </w:rPr>
        <w:t>PART B: Mission</w:t>
      </w:r>
    </w:p>
    <w:p w14:paraId="6B5BE654" w14:textId="77777777" w:rsidR="005B3DE6" w:rsidRDefault="007133BC" w:rsidP="00E8619A">
      <w:pPr>
        <w:ind w:left="-993" w:right="-284"/>
        <w:jc w:val="both"/>
        <w:rPr>
          <w:rFonts w:ascii="Times New Roman" w:hAnsi="Times New Roman" w:cs="Times New Roman"/>
        </w:rPr>
      </w:pPr>
      <w:r>
        <w:rPr>
          <w:rFonts w:ascii="Times New Roman" w:hAnsi="Times New Roman" w:cs="Times New Roman"/>
        </w:rPr>
        <w:t xml:space="preserve">To provide accessible, affordable quality health care services to all through strengthening health care systems, scaling up health interventions, partnership, and innovation and empowering communities to foster sustainable social and economic growth. </w:t>
      </w:r>
    </w:p>
    <w:p w14:paraId="1D4334F3" w14:textId="77777777" w:rsidR="001833B3" w:rsidRDefault="001833B3">
      <w:pPr>
        <w:jc w:val="both"/>
        <w:rPr>
          <w:rFonts w:ascii="Times New Roman" w:hAnsi="Times New Roman" w:cs="Times New Roman"/>
        </w:rPr>
      </w:pPr>
    </w:p>
    <w:p w14:paraId="1600A6B1" w14:textId="357354FB" w:rsidR="005B3DE6" w:rsidRDefault="007133BC" w:rsidP="00C451F6">
      <w:pPr>
        <w:spacing w:after="0"/>
        <w:ind w:left="-993"/>
        <w:rPr>
          <w:rFonts w:ascii="Times New Roman" w:hAnsi="Times New Roman" w:cs="Times New Roman"/>
          <w:b/>
        </w:rPr>
      </w:pPr>
      <w:r>
        <w:rPr>
          <w:rFonts w:ascii="Times New Roman" w:hAnsi="Times New Roman" w:cs="Times New Roman"/>
          <w:b/>
        </w:rPr>
        <w:t xml:space="preserve">PART </w:t>
      </w:r>
      <w:r w:rsidR="000216DE">
        <w:rPr>
          <w:rFonts w:ascii="Times New Roman" w:hAnsi="Times New Roman" w:cs="Times New Roman"/>
          <w:b/>
        </w:rPr>
        <w:t>C</w:t>
      </w:r>
      <w:r>
        <w:rPr>
          <w:rFonts w:ascii="Times New Roman" w:hAnsi="Times New Roman" w:cs="Times New Roman"/>
          <w:b/>
        </w:rPr>
        <w:t>: Programme Objectives</w:t>
      </w:r>
    </w:p>
    <w:tbl>
      <w:tblPr>
        <w:tblW w:w="5000" w:type="pct"/>
        <w:tblInd w:w="-998" w:type="dxa"/>
        <w:tblLook w:val="04A0" w:firstRow="1" w:lastRow="0" w:firstColumn="1" w:lastColumn="0" w:noHBand="0" w:noVBand="1"/>
      </w:tblPr>
      <w:tblGrid>
        <w:gridCol w:w="4239"/>
        <w:gridCol w:w="5390"/>
      </w:tblGrid>
      <w:tr w:rsidR="00575635" w:rsidRPr="00575635" w14:paraId="56C5A558" w14:textId="77777777" w:rsidTr="00C451F6">
        <w:trPr>
          <w:trHeight w:val="20"/>
          <w:tblHeader/>
        </w:trPr>
        <w:tc>
          <w:tcPr>
            <w:tcW w:w="2201"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8407036" w14:textId="77777777" w:rsidR="00575635" w:rsidRPr="00575635" w:rsidRDefault="00575635" w:rsidP="00C451F6">
            <w:pPr>
              <w:spacing w:after="0" w:line="240" w:lineRule="auto"/>
              <w:rPr>
                <w:rFonts w:ascii="Times New Roman" w:eastAsia="Times New Roman" w:hAnsi="Times New Roman" w:cs="Times New Roman"/>
                <w:b/>
                <w:bCs/>
                <w:color w:val="000000"/>
                <w:sz w:val="24"/>
                <w:szCs w:val="24"/>
                <w:lang w:val="en-US"/>
              </w:rPr>
            </w:pPr>
            <w:r w:rsidRPr="00575635">
              <w:rPr>
                <w:rFonts w:ascii="Times New Roman" w:eastAsia="Times New Roman" w:hAnsi="Times New Roman" w:cs="Times New Roman"/>
                <w:b/>
                <w:bCs/>
                <w:color w:val="000000"/>
                <w:sz w:val="24"/>
                <w:szCs w:val="24"/>
              </w:rPr>
              <w:t>Programme</w:t>
            </w:r>
          </w:p>
        </w:tc>
        <w:tc>
          <w:tcPr>
            <w:tcW w:w="2799" w:type="pct"/>
            <w:tcBorders>
              <w:top w:val="single" w:sz="4" w:space="0" w:color="auto"/>
              <w:left w:val="nil"/>
              <w:bottom w:val="single" w:sz="4" w:space="0" w:color="auto"/>
              <w:right w:val="single" w:sz="4" w:space="0" w:color="auto"/>
            </w:tcBorders>
            <w:shd w:val="clear" w:color="auto" w:fill="FFF2CC" w:themeFill="accent4" w:themeFillTint="33"/>
            <w:hideMark/>
          </w:tcPr>
          <w:p w14:paraId="1B1D86B6" w14:textId="77777777" w:rsidR="00575635" w:rsidRPr="00575635" w:rsidRDefault="00575635" w:rsidP="00C451F6">
            <w:pPr>
              <w:spacing w:after="0" w:line="240" w:lineRule="auto"/>
              <w:rPr>
                <w:rFonts w:ascii="Times New Roman" w:eastAsia="Times New Roman" w:hAnsi="Times New Roman" w:cs="Times New Roman"/>
                <w:b/>
                <w:bCs/>
                <w:color w:val="000000"/>
                <w:sz w:val="24"/>
                <w:szCs w:val="24"/>
                <w:lang w:val="en-US"/>
              </w:rPr>
            </w:pPr>
            <w:r w:rsidRPr="00575635">
              <w:rPr>
                <w:rFonts w:ascii="Times New Roman" w:eastAsia="Times New Roman" w:hAnsi="Times New Roman" w:cs="Times New Roman"/>
                <w:b/>
                <w:bCs/>
                <w:color w:val="000000"/>
                <w:sz w:val="24"/>
                <w:szCs w:val="24"/>
              </w:rPr>
              <w:t>Objective</w:t>
            </w:r>
          </w:p>
        </w:tc>
      </w:tr>
      <w:tr w:rsidR="00575635" w:rsidRPr="00575635" w14:paraId="524EDB8F" w14:textId="77777777" w:rsidTr="00C451F6">
        <w:trPr>
          <w:trHeight w:val="20"/>
        </w:trPr>
        <w:tc>
          <w:tcPr>
            <w:tcW w:w="2201" w:type="pct"/>
            <w:tcBorders>
              <w:top w:val="nil"/>
              <w:left w:val="single" w:sz="4" w:space="0" w:color="auto"/>
              <w:bottom w:val="single" w:sz="4" w:space="0" w:color="auto"/>
              <w:right w:val="single" w:sz="4" w:space="0" w:color="auto"/>
            </w:tcBorders>
            <w:shd w:val="clear" w:color="auto" w:fill="auto"/>
            <w:hideMark/>
          </w:tcPr>
          <w:p w14:paraId="776507C4" w14:textId="77777777" w:rsidR="00575635" w:rsidRPr="00575635" w:rsidRDefault="00575635" w:rsidP="00C451F6">
            <w:pPr>
              <w:spacing w:after="0" w:line="240" w:lineRule="auto"/>
              <w:rPr>
                <w:rFonts w:ascii="Times New Roman" w:eastAsia="Times New Roman" w:hAnsi="Times New Roman" w:cs="Times New Roman"/>
                <w:color w:val="000000"/>
                <w:sz w:val="24"/>
                <w:szCs w:val="24"/>
                <w:lang w:val="en-US"/>
              </w:rPr>
            </w:pPr>
            <w:r w:rsidRPr="00575635">
              <w:rPr>
                <w:rFonts w:ascii="Times New Roman" w:eastAsia="Times New Roman" w:hAnsi="Times New Roman" w:cs="Times New Roman"/>
                <w:color w:val="000000"/>
                <w:sz w:val="24"/>
                <w:szCs w:val="24"/>
              </w:rPr>
              <w:t>040400 P.1 General Administration, Planning &amp; Support Services</w:t>
            </w:r>
          </w:p>
        </w:tc>
        <w:tc>
          <w:tcPr>
            <w:tcW w:w="2799" w:type="pct"/>
            <w:tcBorders>
              <w:top w:val="nil"/>
              <w:left w:val="nil"/>
              <w:bottom w:val="single" w:sz="4" w:space="0" w:color="auto"/>
              <w:right w:val="single" w:sz="4" w:space="0" w:color="auto"/>
            </w:tcBorders>
            <w:shd w:val="clear" w:color="auto" w:fill="auto"/>
            <w:hideMark/>
          </w:tcPr>
          <w:p w14:paraId="79E7F27F" w14:textId="77777777" w:rsidR="00575635" w:rsidRPr="00575635" w:rsidRDefault="00575635" w:rsidP="00C451F6">
            <w:pPr>
              <w:spacing w:after="0" w:line="240" w:lineRule="auto"/>
              <w:rPr>
                <w:rFonts w:ascii="Times New Roman" w:eastAsia="Times New Roman" w:hAnsi="Times New Roman" w:cs="Times New Roman"/>
                <w:color w:val="000000"/>
                <w:sz w:val="24"/>
                <w:szCs w:val="24"/>
                <w:lang w:val="en-US"/>
              </w:rPr>
            </w:pPr>
            <w:r w:rsidRPr="00575635">
              <w:rPr>
                <w:rFonts w:ascii="Times New Roman" w:eastAsia="Times New Roman" w:hAnsi="Times New Roman" w:cs="Times New Roman"/>
                <w:color w:val="000000"/>
                <w:sz w:val="24"/>
                <w:szCs w:val="24"/>
              </w:rPr>
              <w:t>To enhance health services delivery</w:t>
            </w:r>
          </w:p>
        </w:tc>
      </w:tr>
      <w:tr w:rsidR="00575635" w:rsidRPr="00575635" w14:paraId="74681B8C" w14:textId="77777777" w:rsidTr="00C451F6">
        <w:trPr>
          <w:trHeight w:val="20"/>
        </w:trPr>
        <w:tc>
          <w:tcPr>
            <w:tcW w:w="2201" w:type="pct"/>
            <w:tcBorders>
              <w:top w:val="nil"/>
              <w:left w:val="single" w:sz="4" w:space="0" w:color="auto"/>
              <w:bottom w:val="single" w:sz="4" w:space="0" w:color="auto"/>
              <w:right w:val="single" w:sz="4" w:space="0" w:color="auto"/>
            </w:tcBorders>
            <w:shd w:val="clear" w:color="auto" w:fill="auto"/>
            <w:hideMark/>
          </w:tcPr>
          <w:p w14:paraId="3649ECAB" w14:textId="77777777" w:rsidR="00575635" w:rsidRPr="00575635" w:rsidRDefault="00575635" w:rsidP="00C451F6">
            <w:pPr>
              <w:spacing w:after="0" w:line="240" w:lineRule="auto"/>
              <w:rPr>
                <w:rFonts w:ascii="Times New Roman" w:eastAsia="Times New Roman" w:hAnsi="Times New Roman" w:cs="Times New Roman"/>
                <w:color w:val="000000"/>
                <w:sz w:val="24"/>
                <w:szCs w:val="24"/>
                <w:lang w:val="en-US"/>
              </w:rPr>
            </w:pPr>
            <w:r w:rsidRPr="00575635">
              <w:rPr>
                <w:rFonts w:ascii="Times New Roman" w:eastAsia="Times New Roman" w:hAnsi="Times New Roman" w:cs="Times New Roman"/>
                <w:color w:val="000000"/>
                <w:sz w:val="24"/>
                <w:szCs w:val="24"/>
              </w:rPr>
              <w:t>040500 P.2 Maternal and Child Health</w:t>
            </w:r>
          </w:p>
        </w:tc>
        <w:tc>
          <w:tcPr>
            <w:tcW w:w="2799" w:type="pct"/>
            <w:tcBorders>
              <w:top w:val="nil"/>
              <w:left w:val="nil"/>
              <w:bottom w:val="single" w:sz="4" w:space="0" w:color="auto"/>
              <w:right w:val="single" w:sz="4" w:space="0" w:color="auto"/>
            </w:tcBorders>
            <w:shd w:val="clear" w:color="auto" w:fill="auto"/>
            <w:hideMark/>
          </w:tcPr>
          <w:p w14:paraId="4D092F4B" w14:textId="77777777" w:rsidR="00575635" w:rsidRPr="00575635" w:rsidRDefault="00575635" w:rsidP="00C451F6">
            <w:pPr>
              <w:spacing w:after="0" w:line="240" w:lineRule="auto"/>
              <w:rPr>
                <w:rFonts w:ascii="Times New Roman" w:eastAsia="Times New Roman" w:hAnsi="Times New Roman" w:cs="Times New Roman"/>
                <w:color w:val="000000"/>
                <w:sz w:val="24"/>
                <w:szCs w:val="24"/>
                <w:lang w:val="en-US"/>
              </w:rPr>
            </w:pPr>
            <w:r w:rsidRPr="00575635">
              <w:rPr>
                <w:rFonts w:ascii="Times New Roman" w:eastAsia="Times New Roman" w:hAnsi="Times New Roman" w:cs="Times New Roman"/>
                <w:color w:val="000000"/>
                <w:sz w:val="24"/>
                <w:szCs w:val="24"/>
              </w:rPr>
              <w:t>Reduce maternal, infant and child mortality rates in the county</w:t>
            </w:r>
          </w:p>
        </w:tc>
      </w:tr>
      <w:tr w:rsidR="00575635" w:rsidRPr="00575635" w14:paraId="356476B2" w14:textId="77777777" w:rsidTr="00C451F6">
        <w:trPr>
          <w:trHeight w:val="20"/>
        </w:trPr>
        <w:tc>
          <w:tcPr>
            <w:tcW w:w="2201" w:type="pct"/>
            <w:tcBorders>
              <w:top w:val="nil"/>
              <w:left w:val="single" w:sz="4" w:space="0" w:color="auto"/>
              <w:bottom w:val="single" w:sz="4" w:space="0" w:color="auto"/>
              <w:right w:val="single" w:sz="4" w:space="0" w:color="auto"/>
            </w:tcBorders>
            <w:shd w:val="clear" w:color="auto" w:fill="auto"/>
            <w:hideMark/>
          </w:tcPr>
          <w:p w14:paraId="58F5B8C1" w14:textId="77777777" w:rsidR="00575635" w:rsidRPr="00575635" w:rsidRDefault="00575635" w:rsidP="00C451F6">
            <w:pPr>
              <w:spacing w:after="0" w:line="240" w:lineRule="auto"/>
              <w:rPr>
                <w:rFonts w:ascii="Times New Roman" w:eastAsia="Times New Roman" w:hAnsi="Times New Roman" w:cs="Times New Roman"/>
                <w:color w:val="000000"/>
                <w:sz w:val="24"/>
                <w:szCs w:val="24"/>
                <w:lang w:val="en-US"/>
              </w:rPr>
            </w:pPr>
            <w:r w:rsidRPr="00575635">
              <w:rPr>
                <w:rFonts w:ascii="Times New Roman" w:eastAsia="Times New Roman" w:hAnsi="Times New Roman" w:cs="Times New Roman"/>
                <w:color w:val="000000"/>
                <w:sz w:val="24"/>
                <w:szCs w:val="24"/>
              </w:rPr>
              <w:t>040100 P.3 Preventive &amp; Promotive Health Services</w:t>
            </w:r>
          </w:p>
        </w:tc>
        <w:tc>
          <w:tcPr>
            <w:tcW w:w="2799" w:type="pct"/>
            <w:tcBorders>
              <w:top w:val="nil"/>
              <w:left w:val="nil"/>
              <w:bottom w:val="single" w:sz="4" w:space="0" w:color="auto"/>
              <w:right w:val="single" w:sz="4" w:space="0" w:color="auto"/>
            </w:tcBorders>
            <w:shd w:val="clear" w:color="auto" w:fill="auto"/>
            <w:hideMark/>
          </w:tcPr>
          <w:p w14:paraId="65BD975B" w14:textId="6A34776D" w:rsidR="00575635" w:rsidRPr="00575635" w:rsidRDefault="00575635" w:rsidP="00C451F6">
            <w:pPr>
              <w:spacing w:after="0" w:line="240" w:lineRule="auto"/>
              <w:rPr>
                <w:rFonts w:ascii="Times New Roman" w:eastAsia="Times New Roman" w:hAnsi="Times New Roman" w:cs="Times New Roman"/>
                <w:color w:val="000000"/>
                <w:sz w:val="24"/>
                <w:szCs w:val="24"/>
                <w:lang w:val="en-US"/>
              </w:rPr>
            </w:pPr>
            <w:r w:rsidRPr="00575635">
              <w:rPr>
                <w:rFonts w:ascii="Times New Roman" w:eastAsia="Times New Roman" w:hAnsi="Times New Roman" w:cs="Times New Roman"/>
                <w:color w:val="000000"/>
                <w:sz w:val="24"/>
                <w:szCs w:val="24"/>
              </w:rPr>
              <w:t>Enhance healthy life through reduction of health-related deaths</w:t>
            </w:r>
          </w:p>
        </w:tc>
      </w:tr>
      <w:tr w:rsidR="00575635" w:rsidRPr="00575635" w14:paraId="4BE5666E" w14:textId="77777777" w:rsidTr="00C451F6">
        <w:trPr>
          <w:trHeight w:val="20"/>
        </w:trPr>
        <w:tc>
          <w:tcPr>
            <w:tcW w:w="2201" w:type="pct"/>
            <w:tcBorders>
              <w:top w:val="nil"/>
              <w:left w:val="single" w:sz="4" w:space="0" w:color="auto"/>
              <w:bottom w:val="single" w:sz="4" w:space="0" w:color="auto"/>
              <w:right w:val="single" w:sz="4" w:space="0" w:color="auto"/>
            </w:tcBorders>
            <w:shd w:val="clear" w:color="auto" w:fill="auto"/>
            <w:hideMark/>
          </w:tcPr>
          <w:p w14:paraId="6A2A4F12" w14:textId="77777777" w:rsidR="00575635" w:rsidRPr="00575635" w:rsidRDefault="00575635" w:rsidP="00C451F6">
            <w:pPr>
              <w:spacing w:after="0" w:line="240" w:lineRule="auto"/>
              <w:rPr>
                <w:rFonts w:ascii="Times New Roman" w:eastAsia="Times New Roman" w:hAnsi="Times New Roman" w:cs="Times New Roman"/>
                <w:color w:val="000000"/>
                <w:sz w:val="24"/>
                <w:szCs w:val="24"/>
                <w:lang w:val="en-US"/>
              </w:rPr>
            </w:pPr>
            <w:r w:rsidRPr="00575635">
              <w:rPr>
                <w:rFonts w:ascii="Times New Roman" w:eastAsia="Times New Roman" w:hAnsi="Times New Roman" w:cs="Times New Roman"/>
                <w:color w:val="000000"/>
                <w:sz w:val="24"/>
                <w:szCs w:val="24"/>
              </w:rPr>
              <w:t>040200 P.4 Curative Health Services</w:t>
            </w:r>
          </w:p>
        </w:tc>
        <w:tc>
          <w:tcPr>
            <w:tcW w:w="2799" w:type="pct"/>
            <w:tcBorders>
              <w:top w:val="nil"/>
              <w:left w:val="nil"/>
              <w:bottom w:val="single" w:sz="4" w:space="0" w:color="auto"/>
              <w:right w:val="single" w:sz="4" w:space="0" w:color="auto"/>
            </w:tcBorders>
            <w:shd w:val="clear" w:color="auto" w:fill="auto"/>
            <w:hideMark/>
          </w:tcPr>
          <w:p w14:paraId="74285F85" w14:textId="77777777" w:rsidR="00575635" w:rsidRPr="00575635" w:rsidRDefault="00575635" w:rsidP="00C451F6">
            <w:pPr>
              <w:spacing w:after="0" w:line="240" w:lineRule="auto"/>
              <w:rPr>
                <w:rFonts w:ascii="Times New Roman" w:eastAsia="Times New Roman" w:hAnsi="Times New Roman" w:cs="Times New Roman"/>
                <w:color w:val="000000"/>
                <w:sz w:val="24"/>
                <w:szCs w:val="24"/>
                <w:lang w:val="en-US"/>
              </w:rPr>
            </w:pPr>
            <w:r w:rsidRPr="00575635">
              <w:rPr>
                <w:rFonts w:ascii="Times New Roman" w:eastAsia="Times New Roman" w:hAnsi="Times New Roman" w:cs="Times New Roman"/>
                <w:color w:val="000000"/>
                <w:sz w:val="24"/>
                <w:szCs w:val="24"/>
              </w:rPr>
              <w:t>To provide quality and timely health care services</w:t>
            </w:r>
          </w:p>
        </w:tc>
      </w:tr>
    </w:tbl>
    <w:p w14:paraId="69DD4845" w14:textId="77777777" w:rsidR="005B3DE6" w:rsidRDefault="005B3DE6">
      <w:pPr>
        <w:rPr>
          <w:rFonts w:ascii="Times New Roman" w:hAnsi="Times New Roman" w:cs="Times New Roman"/>
          <w:b/>
        </w:rPr>
      </w:pPr>
    </w:p>
    <w:p w14:paraId="76A09213" w14:textId="77777777" w:rsidR="003F2F14" w:rsidRDefault="003F2F14">
      <w:pPr>
        <w:rPr>
          <w:rFonts w:ascii="Times New Roman" w:hAnsi="Times New Roman" w:cs="Times New Roman"/>
          <w:b/>
        </w:rPr>
      </w:pPr>
    </w:p>
    <w:p w14:paraId="0910EAE7" w14:textId="77777777" w:rsidR="001F3B28" w:rsidRDefault="001F3B28" w:rsidP="001F3B28">
      <w:pPr>
        <w:spacing w:after="0"/>
        <w:rPr>
          <w:rFonts w:ascii="Times New Roman" w:hAnsi="Times New Roman" w:cs="Times New Roman"/>
          <w:b/>
          <w:bCs/>
          <w:sz w:val="24"/>
          <w:szCs w:val="24"/>
        </w:rPr>
      </w:pPr>
      <w:r w:rsidRPr="008C751C">
        <w:rPr>
          <w:rFonts w:ascii="Times New Roman" w:hAnsi="Times New Roman" w:cs="Times New Roman"/>
          <w:b/>
          <w:bCs/>
          <w:sz w:val="24"/>
          <w:szCs w:val="24"/>
        </w:rPr>
        <w:t>Part D. Performance Overview and Background for Programmes</w:t>
      </w:r>
    </w:p>
    <w:p w14:paraId="748CC8F5" w14:textId="77777777" w:rsidR="000E7339" w:rsidRPr="000E7339" w:rsidRDefault="000E7339" w:rsidP="000E7339">
      <w:pPr>
        <w:tabs>
          <w:tab w:val="left" w:pos="720"/>
        </w:tabs>
        <w:spacing w:after="0"/>
        <w:jc w:val="both"/>
        <w:rPr>
          <w:rFonts w:ascii="Times New Roman" w:hAnsi="Times New Roman" w:cs="Times New Roman"/>
          <w:sz w:val="24"/>
          <w:szCs w:val="24"/>
        </w:rPr>
      </w:pPr>
      <w:r w:rsidRPr="000E7339">
        <w:rPr>
          <w:rFonts w:ascii="Times New Roman" w:hAnsi="Times New Roman" w:cs="Times New Roman"/>
          <w:sz w:val="24"/>
          <w:szCs w:val="24"/>
        </w:rPr>
        <w:t xml:space="preserve">In order to offer affordable and reliable diagnostic services to our people, the County Government of </w:t>
      </w:r>
      <w:proofErr w:type="spellStart"/>
      <w:r w:rsidRPr="000E7339">
        <w:rPr>
          <w:rFonts w:ascii="Times New Roman" w:hAnsi="Times New Roman" w:cs="Times New Roman"/>
          <w:sz w:val="24"/>
          <w:szCs w:val="24"/>
        </w:rPr>
        <w:t>Kitui</w:t>
      </w:r>
      <w:proofErr w:type="spellEnd"/>
      <w:r w:rsidRPr="000E7339">
        <w:rPr>
          <w:rFonts w:ascii="Times New Roman" w:hAnsi="Times New Roman" w:cs="Times New Roman"/>
          <w:sz w:val="24"/>
          <w:szCs w:val="24"/>
        </w:rPr>
        <w:t xml:space="preserve"> reinstated the Computed Tomography (CT) Scan services at the </w:t>
      </w:r>
      <w:proofErr w:type="spellStart"/>
      <w:r w:rsidRPr="000E7339">
        <w:rPr>
          <w:rFonts w:ascii="Times New Roman" w:hAnsi="Times New Roman" w:cs="Times New Roman"/>
          <w:sz w:val="24"/>
          <w:szCs w:val="24"/>
        </w:rPr>
        <w:t>Kitui</w:t>
      </w:r>
      <w:proofErr w:type="spellEnd"/>
      <w:r w:rsidRPr="000E7339">
        <w:rPr>
          <w:rFonts w:ascii="Times New Roman" w:hAnsi="Times New Roman" w:cs="Times New Roman"/>
          <w:sz w:val="24"/>
          <w:szCs w:val="24"/>
        </w:rPr>
        <w:t xml:space="preserve"> County Referral Hospital. In addition, to improve the supply of oxygen in our facilities, the County Government installed and commissioned an Oxygen Plant including 300 gas cylinders at the </w:t>
      </w:r>
      <w:proofErr w:type="spellStart"/>
      <w:r w:rsidRPr="000E7339">
        <w:rPr>
          <w:rFonts w:ascii="Times New Roman" w:hAnsi="Times New Roman" w:cs="Times New Roman"/>
          <w:sz w:val="24"/>
          <w:szCs w:val="24"/>
        </w:rPr>
        <w:t>Mwingi</w:t>
      </w:r>
      <w:proofErr w:type="spellEnd"/>
      <w:r w:rsidRPr="000E7339">
        <w:rPr>
          <w:rFonts w:ascii="Times New Roman" w:hAnsi="Times New Roman" w:cs="Times New Roman"/>
          <w:sz w:val="24"/>
          <w:szCs w:val="24"/>
        </w:rPr>
        <w:t xml:space="preserve"> Level IV Hospital serving 58,493 people within </w:t>
      </w:r>
      <w:proofErr w:type="spellStart"/>
      <w:r w:rsidRPr="000E7339">
        <w:rPr>
          <w:rFonts w:ascii="Times New Roman" w:hAnsi="Times New Roman" w:cs="Times New Roman"/>
          <w:sz w:val="24"/>
          <w:szCs w:val="24"/>
        </w:rPr>
        <w:t>Mwingi</w:t>
      </w:r>
      <w:proofErr w:type="spellEnd"/>
      <w:r w:rsidRPr="000E7339">
        <w:rPr>
          <w:rFonts w:ascii="Times New Roman" w:hAnsi="Times New Roman" w:cs="Times New Roman"/>
          <w:sz w:val="24"/>
          <w:szCs w:val="24"/>
        </w:rPr>
        <w:t xml:space="preserve"> and adjoining areas in partnership with USAID. Further, the County Government installed oxygen piping in essential sections at the </w:t>
      </w:r>
      <w:proofErr w:type="spellStart"/>
      <w:r w:rsidRPr="000E7339">
        <w:rPr>
          <w:rFonts w:ascii="Times New Roman" w:hAnsi="Times New Roman" w:cs="Times New Roman"/>
          <w:sz w:val="24"/>
          <w:szCs w:val="24"/>
        </w:rPr>
        <w:t>Kitui</w:t>
      </w:r>
      <w:proofErr w:type="spellEnd"/>
      <w:r w:rsidRPr="000E7339">
        <w:rPr>
          <w:rFonts w:ascii="Times New Roman" w:hAnsi="Times New Roman" w:cs="Times New Roman"/>
          <w:sz w:val="24"/>
          <w:szCs w:val="24"/>
        </w:rPr>
        <w:t xml:space="preserve"> County Referral Hospital to serve 67,242 people.</w:t>
      </w:r>
    </w:p>
    <w:p w14:paraId="6D2AB764" w14:textId="77777777" w:rsidR="000E7339" w:rsidRPr="000E7339" w:rsidRDefault="000E7339" w:rsidP="000E7339">
      <w:pPr>
        <w:tabs>
          <w:tab w:val="left" w:pos="720"/>
        </w:tabs>
        <w:spacing w:after="0"/>
        <w:jc w:val="both"/>
        <w:rPr>
          <w:rFonts w:ascii="Times New Roman" w:hAnsi="Times New Roman" w:cs="Times New Roman"/>
          <w:sz w:val="24"/>
          <w:szCs w:val="24"/>
        </w:rPr>
      </w:pPr>
      <w:r w:rsidRPr="000E7339">
        <w:rPr>
          <w:rFonts w:ascii="Times New Roman" w:hAnsi="Times New Roman" w:cs="Times New Roman"/>
          <w:sz w:val="24"/>
          <w:szCs w:val="24"/>
        </w:rPr>
        <w:t xml:space="preserve">At the </w:t>
      </w:r>
      <w:proofErr w:type="spellStart"/>
      <w:r w:rsidRPr="000E7339">
        <w:rPr>
          <w:rFonts w:ascii="Times New Roman" w:hAnsi="Times New Roman" w:cs="Times New Roman"/>
          <w:sz w:val="24"/>
          <w:szCs w:val="24"/>
        </w:rPr>
        <w:t>Kitui</w:t>
      </w:r>
      <w:proofErr w:type="spellEnd"/>
      <w:r w:rsidRPr="000E7339">
        <w:rPr>
          <w:rFonts w:ascii="Times New Roman" w:hAnsi="Times New Roman" w:cs="Times New Roman"/>
          <w:sz w:val="24"/>
          <w:szCs w:val="24"/>
        </w:rPr>
        <w:t xml:space="preserve"> County Referral Hospital, the County Government operationalized two Intensive Care Unit (ICU) beds and a High Dependency Unit (HDU) bed for critical care services, and fully operationalized the new outpatient block to decongest the old block, thus increasing efficiency in service delivery at the County Referral Hospital. Further, the County Government completed blood satellite at </w:t>
      </w:r>
      <w:proofErr w:type="spellStart"/>
      <w:r w:rsidRPr="000E7339">
        <w:rPr>
          <w:rFonts w:ascii="Times New Roman" w:hAnsi="Times New Roman" w:cs="Times New Roman"/>
          <w:sz w:val="24"/>
          <w:szCs w:val="24"/>
        </w:rPr>
        <w:t>Kitui</w:t>
      </w:r>
      <w:proofErr w:type="spellEnd"/>
      <w:r w:rsidRPr="000E7339">
        <w:rPr>
          <w:rFonts w:ascii="Times New Roman" w:hAnsi="Times New Roman" w:cs="Times New Roman"/>
          <w:sz w:val="24"/>
          <w:szCs w:val="24"/>
        </w:rPr>
        <w:t xml:space="preserve"> County Referral Hospital.</w:t>
      </w:r>
    </w:p>
    <w:p w14:paraId="1ACA57EA" w14:textId="77777777" w:rsidR="000E7339" w:rsidRPr="000E7339" w:rsidRDefault="000E7339" w:rsidP="000E7339">
      <w:pPr>
        <w:tabs>
          <w:tab w:val="left" w:pos="720"/>
        </w:tabs>
        <w:spacing w:after="0"/>
        <w:jc w:val="both"/>
        <w:rPr>
          <w:rFonts w:ascii="Times New Roman" w:hAnsi="Times New Roman" w:cs="Times New Roman"/>
          <w:sz w:val="24"/>
          <w:szCs w:val="24"/>
        </w:rPr>
      </w:pPr>
      <w:r w:rsidRPr="000E7339">
        <w:rPr>
          <w:rFonts w:ascii="Times New Roman" w:hAnsi="Times New Roman" w:cs="Times New Roman"/>
          <w:sz w:val="24"/>
          <w:szCs w:val="24"/>
        </w:rPr>
        <w:t xml:space="preserve">In FY 2023/24, the County Government completed and renovated stalled maternity units in various health facilities such as </w:t>
      </w:r>
      <w:proofErr w:type="spellStart"/>
      <w:r w:rsidRPr="000E7339">
        <w:rPr>
          <w:rFonts w:ascii="Times New Roman" w:hAnsi="Times New Roman" w:cs="Times New Roman"/>
          <w:sz w:val="24"/>
          <w:szCs w:val="24"/>
        </w:rPr>
        <w:t>Kyuso</w:t>
      </w:r>
      <w:proofErr w:type="spellEnd"/>
      <w:r w:rsidRPr="000E7339">
        <w:rPr>
          <w:rFonts w:ascii="Times New Roman" w:hAnsi="Times New Roman" w:cs="Times New Roman"/>
          <w:sz w:val="24"/>
          <w:szCs w:val="24"/>
        </w:rPr>
        <w:t xml:space="preserve"> Sub-County Hospital, </w:t>
      </w:r>
      <w:proofErr w:type="spellStart"/>
      <w:r w:rsidRPr="000E7339">
        <w:rPr>
          <w:rFonts w:ascii="Times New Roman" w:hAnsi="Times New Roman" w:cs="Times New Roman"/>
          <w:sz w:val="24"/>
          <w:szCs w:val="24"/>
        </w:rPr>
        <w:t>Ikanga</w:t>
      </w:r>
      <w:proofErr w:type="spellEnd"/>
      <w:r w:rsidRPr="000E7339">
        <w:rPr>
          <w:rFonts w:ascii="Times New Roman" w:hAnsi="Times New Roman" w:cs="Times New Roman"/>
          <w:sz w:val="24"/>
          <w:szCs w:val="24"/>
        </w:rPr>
        <w:t xml:space="preserve">, Nguni and </w:t>
      </w:r>
      <w:proofErr w:type="spellStart"/>
      <w:r w:rsidRPr="000E7339">
        <w:rPr>
          <w:rFonts w:ascii="Times New Roman" w:hAnsi="Times New Roman" w:cs="Times New Roman"/>
          <w:sz w:val="24"/>
          <w:szCs w:val="24"/>
        </w:rPr>
        <w:t>Malalani</w:t>
      </w:r>
      <w:proofErr w:type="spellEnd"/>
      <w:r w:rsidRPr="000E7339">
        <w:rPr>
          <w:rFonts w:ascii="Times New Roman" w:hAnsi="Times New Roman" w:cs="Times New Roman"/>
          <w:sz w:val="24"/>
          <w:szCs w:val="24"/>
        </w:rPr>
        <w:t xml:space="preserve"> Health Centres and established three New Born Units (NBUs) at </w:t>
      </w:r>
      <w:proofErr w:type="spellStart"/>
      <w:r w:rsidRPr="000E7339">
        <w:rPr>
          <w:rFonts w:ascii="Times New Roman" w:hAnsi="Times New Roman" w:cs="Times New Roman"/>
          <w:sz w:val="24"/>
          <w:szCs w:val="24"/>
        </w:rPr>
        <w:t>Ikanga</w:t>
      </w:r>
      <w:proofErr w:type="spellEnd"/>
      <w:r w:rsidRPr="000E7339">
        <w:rPr>
          <w:rFonts w:ascii="Times New Roman" w:hAnsi="Times New Roman" w:cs="Times New Roman"/>
          <w:sz w:val="24"/>
          <w:szCs w:val="24"/>
        </w:rPr>
        <w:t xml:space="preserve">, </w:t>
      </w:r>
      <w:proofErr w:type="spellStart"/>
      <w:r w:rsidRPr="000E7339">
        <w:rPr>
          <w:rFonts w:ascii="Times New Roman" w:hAnsi="Times New Roman" w:cs="Times New Roman"/>
          <w:sz w:val="24"/>
          <w:szCs w:val="24"/>
        </w:rPr>
        <w:t>Ikutha</w:t>
      </w:r>
      <w:proofErr w:type="spellEnd"/>
      <w:r w:rsidRPr="000E7339">
        <w:rPr>
          <w:rFonts w:ascii="Times New Roman" w:hAnsi="Times New Roman" w:cs="Times New Roman"/>
          <w:sz w:val="24"/>
          <w:szCs w:val="24"/>
        </w:rPr>
        <w:t xml:space="preserve"> and </w:t>
      </w:r>
      <w:proofErr w:type="spellStart"/>
      <w:r w:rsidRPr="000E7339">
        <w:rPr>
          <w:rFonts w:ascii="Times New Roman" w:hAnsi="Times New Roman" w:cs="Times New Roman"/>
          <w:sz w:val="24"/>
          <w:szCs w:val="24"/>
        </w:rPr>
        <w:t>Tseikuru</w:t>
      </w:r>
      <w:proofErr w:type="spellEnd"/>
      <w:r w:rsidRPr="000E7339">
        <w:rPr>
          <w:rFonts w:ascii="Times New Roman" w:hAnsi="Times New Roman" w:cs="Times New Roman"/>
          <w:sz w:val="24"/>
          <w:szCs w:val="24"/>
        </w:rPr>
        <w:t xml:space="preserve"> Sub-County hospitals increasing the number to seven. This has reduced infant mortality rates from 47 to 21 per 1,000 live births. </w:t>
      </w:r>
    </w:p>
    <w:p w14:paraId="65E5EC2E" w14:textId="054852FE" w:rsidR="000E7339" w:rsidRDefault="000E7339">
      <w:pPr>
        <w:rPr>
          <w:rFonts w:ascii="Times New Roman" w:hAnsi="Times New Roman" w:cs="Times New Roman"/>
          <w:b/>
        </w:rPr>
        <w:sectPr w:rsidR="000E7339" w:rsidSect="001A2386">
          <w:pgSz w:w="11906" w:h="16838"/>
          <w:pgMar w:top="1440" w:right="707" w:bottom="1440" w:left="1560" w:header="708" w:footer="708" w:gutter="0"/>
          <w:cols w:space="708"/>
          <w:docGrid w:linePitch="360"/>
        </w:sectPr>
      </w:pPr>
    </w:p>
    <w:p w14:paraId="686EC7A9" w14:textId="1C0F24CC" w:rsidR="003F2F14" w:rsidRDefault="00D87985">
      <w:pPr>
        <w:rPr>
          <w:rFonts w:ascii="Times New Roman" w:hAnsi="Times New Roman" w:cs="Times New Roman"/>
          <w:b/>
          <w:bCs/>
          <w:sz w:val="24"/>
          <w:szCs w:val="24"/>
        </w:rPr>
      </w:pPr>
      <w:r w:rsidRPr="00AB5FB2">
        <w:rPr>
          <w:rFonts w:ascii="Times New Roman" w:hAnsi="Times New Roman" w:cs="Times New Roman"/>
          <w:b/>
          <w:bCs/>
          <w:sz w:val="24"/>
          <w:szCs w:val="24"/>
        </w:rPr>
        <w:lastRenderedPageBreak/>
        <w:t>PART E: Summary of the Programme Key Outputs and Pe</w:t>
      </w:r>
      <w:r w:rsidR="006227F7">
        <w:rPr>
          <w:rFonts w:ascii="Times New Roman" w:hAnsi="Times New Roman" w:cs="Times New Roman"/>
          <w:b/>
          <w:bCs/>
          <w:sz w:val="24"/>
          <w:szCs w:val="24"/>
        </w:rPr>
        <w:t>rformance Indicators for FY 2024/2025- 2027/2028</w:t>
      </w:r>
    </w:p>
    <w:tbl>
      <w:tblPr>
        <w:tblW w:w="5000" w:type="pct"/>
        <w:tblLook w:val="04A0" w:firstRow="1" w:lastRow="0" w:firstColumn="1" w:lastColumn="0" w:noHBand="0" w:noVBand="1"/>
      </w:tblPr>
      <w:tblGrid>
        <w:gridCol w:w="2060"/>
        <w:gridCol w:w="2871"/>
        <w:gridCol w:w="3086"/>
        <w:gridCol w:w="1415"/>
        <w:gridCol w:w="1389"/>
        <w:gridCol w:w="1727"/>
        <w:gridCol w:w="1400"/>
      </w:tblGrid>
      <w:tr w:rsidR="00396BB5" w:rsidRPr="00396BB5" w14:paraId="41E95EEC" w14:textId="77777777" w:rsidTr="00396BB5">
        <w:trPr>
          <w:trHeight w:val="492"/>
          <w:tblHeader/>
        </w:trPr>
        <w:tc>
          <w:tcPr>
            <w:tcW w:w="738" w:type="pct"/>
            <w:tcBorders>
              <w:top w:val="single" w:sz="4" w:space="0" w:color="auto"/>
              <w:left w:val="single" w:sz="4" w:space="0" w:color="auto"/>
              <w:bottom w:val="single" w:sz="4" w:space="0" w:color="auto"/>
              <w:right w:val="single" w:sz="4" w:space="0" w:color="auto"/>
            </w:tcBorders>
            <w:shd w:val="clear" w:color="000000" w:fill="FFF2CC"/>
            <w:hideMark/>
          </w:tcPr>
          <w:p w14:paraId="533967B2" w14:textId="77777777" w:rsidR="00396BB5" w:rsidRPr="00396BB5" w:rsidRDefault="00396BB5" w:rsidP="00396BB5">
            <w:pPr>
              <w:spacing w:after="0" w:line="240" w:lineRule="auto"/>
              <w:rPr>
                <w:rFonts w:ascii="Arial Narrow" w:eastAsia="Times New Roman" w:hAnsi="Arial Narrow" w:cs="Calibri"/>
                <w:b/>
                <w:bCs/>
                <w:color w:val="000000"/>
                <w:sz w:val="20"/>
                <w:szCs w:val="20"/>
                <w:lang w:val="en-US"/>
              </w:rPr>
            </w:pPr>
            <w:proofErr w:type="spellStart"/>
            <w:r w:rsidRPr="00396BB5">
              <w:rPr>
                <w:rFonts w:ascii="Arial Narrow" w:eastAsia="Times New Roman" w:hAnsi="Arial Narrow" w:cs="Calibri"/>
                <w:b/>
                <w:bCs/>
                <w:color w:val="000000"/>
                <w:sz w:val="20"/>
                <w:szCs w:val="20"/>
                <w:lang w:val="en-US"/>
              </w:rPr>
              <w:t>Programme</w:t>
            </w:r>
            <w:proofErr w:type="spellEnd"/>
            <w:r w:rsidRPr="00396BB5">
              <w:rPr>
                <w:rFonts w:ascii="Arial Narrow" w:eastAsia="Times New Roman" w:hAnsi="Arial Narrow" w:cs="Calibri"/>
                <w:b/>
                <w:bCs/>
                <w:color w:val="000000"/>
                <w:sz w:val="20"/>
                <w:szCs w:val="20"/>
                <w:lang w:val="en-US"/>
              </w:rPr>
              <w:t xml:space="preserve"> </w:t>
            </w:r>
          </w:p>
        </w:tc>
        <w:tc>
          <w:tcPr>
            <w:tcW w:w="1029" w:type="pct"/>
            <w:tcBorders>
              <w:top w:val="single" w:sz="4" w:space="0" w:color="auto"/>
              <w:left w:val="nil"/>
              <w:bottom w:val="single" w:sz="4" w:space="0" w:color="auto"/>
              <w:right w:val="single" w:sz="4" w:space="0" w:color="auto"/>
            </w:tcBorders>
            <w:shd w:val="clear" w:color="000000" w:fill="FFF2CC"/>
            <w:hideMark/>
          </w:tcPr>
          <w:p w14:paraId="5C4C0C2D" w14:textId="77777777" w:rsidR="00396BB5" w:rsidRPr="00396BB5" w:rsidRDefault="00396BB5" w:rsidP="00396BB5">
            <w:pPr>
              <w:spacing w:after="0" w:line="240" w:lineRule="auto"/>
              <w:rPr>
                <w:rFonts w:ascii="Arial Narrow" w:eastAsia="Times New Roman" w:hAnsi="Arial Narrow" w:cs="Calibri"/>
                <w:b/>
                <w:bCs/>
                <w:color w:val="000000"/>
                <w:sz w:val="20"/>
                <w:szCs w:val="20"/>
                <w:lang w:val="en-US"/>
              </w:rPr>
            </w:pPr>
            <w:r w:rsidRPr="00396BB5">
              <w:rPr>
                <w:rFonts w:ascii="Arial Narrow" w:eastAsia="Times New Roman" w:hAnsi="Arial Narrow" w:cs="Calibri"/>
                <w:b/>
                <w:bCs/>
                <w:color w:val="000000"/>
                <w:sz w:val="20"/>
                <w:szCs w:val="20"/>
                <w:lang w:val="en-US"/>
              </w:rPr>
              <w:t xml:space="preserve">Key Outputs </w:t>
            </w:r>
          </w:p>
        </w:tc>
        <w:tc>
          <w:tcPr>
            <w:tcW w:w="1106" w:type="pct"/>
            <w:tcBorders>
              <w:top w:val="single" w:sz="4" w:space="0" w:color="auto"/>
              <w:left w:val="nil"/>
              <w:bottom w:val="single" w:sz="4" w:space="0" w:color="auto"/>
              <w:right w:val="single" w:sz="4" w:space="0" w:color="auto"/>
            </w:tcBorders>
            <w:shd w:val="clear" w:color="000000" w:fill="FFF2CC"/>
            <w:hideMark/>
          </w:tcPr>
          <w:p w14:paraId="6C7C057E" w14:textId="77777777" w:rsidR="00396BB5" w:rsidRPr="00396BB5" w:rsidRDefault="00396BB5" w:rsidP="00396BB5">
            <w:pPr>
              <w:spacing w:after="0" w:line="240" w:lineRule="auto"/>
              <w:rPr>
                <w:rFonts w:ascii="Arial Narrow" w:eastAsia="Times New Roman" w:hAnsi="Arial Narrow" w:cs="Calibri"/>
                <w:b/>
                <w:bCs/>
                <w:color w:val="000000"/>
                <w:sz w:val="20"/>
                <w:szCs w:val="20"/>
                <w:lang w:val="en-US"/>
              </w:rPr>
            </w:pPr>
            <w:r w:rsidRPr="00396BB5">
              <w:rPr>
                <w:rFonts w:ascii="Arial Narrow" w:eastAsia="Times New Roman" w:hAnsi="Arial Narrow" w:cs="Calibri"/>
                <w:b/>
                <w:bCs/>
                <w:color w:val="000000"/>
                <w:sz w:val="20"/>
                <w:szCs w:val="20"/>
                <w:lang w:val="en-US"/>
              </w:rPr>
              <w:t xml:space="preserve">Key Performance Indicators </w:t>
            </w:r>
          </w:p>
        </w:tc>
        <w:tc>
          <w:tcPr>
            <w:tcW w:w="507" w:type="pct"/>
            <w:tcBorders>
              <w:top w:val="single" w:sz="4" w:space="0" w:color="auto"/>
              <w:left w:val="nil"/>
              <w:bottom w:val="single" w:sz="4" w:space="0" w:color="auto"/>
              <w:right w:val="single" w:sz="4" w:space="0" w:color="auto"/>
            </w:tcBorders>
            <w:shd w:val="clear" w:color="000000" w:fill="FFF2CC"/>
            <w:hideMark/>
          </w:tcPr>
          <w:p w14:paraId="6CEBA93C" w14:textId="77777777" w:rsidR="00396BB5" w:rsidRPr="00396BB5" w:rsidRDefault="00396BB5" w:rsidP="00396BB5">
            <w:pPr>
              <w:spacing w:after="0" w:line="240" w:lineRule="auto"/>
              <w:rPr>
                <w:rFonts w:ascii="Arial Narrow" w:eastAsia="Times New Roman" w:hAnsi="Arial Narrow" w:cs="Calibri"/>
                <w:b/>
                <w:bCs/>
                <w:color w:val="000000"/>
                <w:sz w:val="20"/>
                <w:szCs w:val="20"/>
                <w:lang w:val="en-US"/>
              </w:rPr>
            </w:pPr>
            <w:r w:rsidRPr="00396BB5">
              <w:rPr>
                <w:rFonts w:ascii="Arial Narrow" w:eastAsia="Times New Roman" w:hAnsi="Arial Narrow" w:cs="Calibri"/>
                <w:b/>
                <w:bCs/>
                <w:color w:val="000000"/>
                <w:sz w:val="20"/>
                <w:szCs w:val="20"/>
                <w:lang w:val="en-US"/>
              </w:rPr>
              <w:t>Baseline 2024/25</w:t>
            </w:r>
          </w:p>
        </w:tc>
        <w:tc>
          <w:tcPr>
            <w:tcW w:w="498" w:type="pct"/>
            <w:tcBorders>
              <w:top w:val="single" w:sz="4" w:space="0" w:color="auto"/>
              <w:left w:val="nil"/>
              <w:bottom w:val="single" w:sz="4" w:space="0" w:color="auto"/>
              <w:right w:val="single" w:sz="4" w:space="0" w:color="auto"/>
            </w:tcBorders>
            <w:shd w:val="clear" w:color="000000" w:fill="FFF2CC"/>
            <w:hideMark/>
          </w:tcPr>
          <w:p w14:paraId="27C84362" w14:textId="77777777" w:rsidR="00396BB5" w:rsidRPr="00396BB5" w:rsidRDefault="00396BB5" w:rsidP="00396BB5">
            <w:pPr>
              <w:spacing w:after="0" w:line="240" w:lineRule="auto"/>
              <w:rPr>
                <w:rFonts w:ascii="Arial Narrow" w:eastAsia="Times New Roman" w:hAnsi="Arial Narrow" w:cs="Calibri"/>
                <w:b/>
                <w:bCs/>
                <w:color w:val="000000"/>
                <w:sz w:val="20"/>
                <w:szCs w:val="20"/>
                <w:lang w:val="en-US"/>
              </w:rPr>
            </w:pPr>
            <w:r w:rsidRPr="00396BB5">
              <w:rPr>
                <w:rFonts w:ascii="Arial Narrow" w:eastAsia="Times New Roman" w:hAnsi="Arial Narrow" w:cs="Calibri"/>
                <w:b/>
                <w:bCs/>
                <w:color w:val="000000"/>
                <w:sz w:val="20"/>
                <w:szCs w:val="20"/>
                <w:lang w:val="en-US"/>
              </w:rPr>
              <w:t>Target 2025/26</w:t>
            </w:r>
          </w:p>
        </w:tc>
        <w:tc>
          <w:tcPr>
            <w:tcW w:w="619" w:type="pct"/>
            <w:tcBorders>
              <w:top w:val="single" w:sz="4" w:space="0" w:color="auto"/>
              <w:left w:val="nil"/>
              <w:bottom w:val="single" w:sz="4" w:space="0" w:color="auto"/>
              <w:right w:val="single" w:sz="4" w:space="0" w:color="auto"/>
            </w:tcBorders>
            <w:shd w:val="clear" w:color="000000" w:fill="FFF2CC"/>
            <w:hideMark/>
          </w:tcPr>
          <w:p w14:paraId="48CDBF52" w14:textId="77777777" w:rsidR="00396BB5" w:rsidRPr="00396BB5" w:rsidRDefault="00396BB5" w:rsidP="00396BB5">
            <w:pPr>
              <w:spacing w:after="0" w:line="240" w:lineRule="auto"/>
              <w:rPr>
                <w:rFonts w:ascii="Arial Narrow" w:eastAsia="Times New Roman" w:hAnsi="Arial Narrow" w:cs="Calibri"/>
                <w:b/>
                <w:bCs/>
                <w:color w:val="000000"/>
                <w:sz w:val="20"/>
                <w:szCs w:val="20"/>
                <w:lang w:val="en-US"/>
              </w:rPr>
            </w:pPr>
            <w:r w:rsidRPr="00396BB5">
              <w:rPr>
                <w:rFonts w:ascii="Arial Narrow" w:eastAsia="Times New Roman" w:hAnsi="Arial Narrow" w:cs="Calibri"/>
                <w:b/>
                <w:bCs/>
                <w:color w:val="000000"/>
                <w:sz w:val="20"/>
                <w:szCs w:val="20"/>
                <w:lang w:val="en-US"/>
              </w:rPr>
              <w:t>Target 2026/27</w:t>
            </w:r>
          </w:p>
        </w:tc>
        <w:tc>
          <w:tcPr>
            <w:tcW w:w="502" w:type="pct"/>
            <w:tcBorders>
              <w:top w:val="single" w:sz="4" w:space="0" w:color="auto"/>
              <w:left w:val="nil"/>
              <w:bottom w:val="single" w:sz="4" w:space="0" w:color="auto"/>
              <w:right w:val="single" w:sz="4" w:space="0" w:color="auto"/>
            </w:tcBorders>
            <w:shd w:val="clear" w:color="000000" w:fill="FFF2CC"/>
            <w:hideMark/>
          </w:tcPr>
          <w:p w14:paraId="183199E3" w14:textId="77777777" w:rsidR="00396BB5" w:rsidRPr="00396BB5" w:rsidRDefault="00396BB5" w:rsidP="00396BB5">
            <w:pPr>
              <w:spacing w:after="0" w:line="240" w:lineRule="auto"/>
              <w:rPr>
                <w:rFonts w:ascii="Arial Narrow" w:eastAsia="Times New Roman" w:hAnsi="Arial Narrow" w:cs="Calibri"/>
                <w:b/>
                <w:bCs/>
                <w:color w:val="000000"/>
                <w:sz w:val="20"/>
                <w:szCs w:val="20"/>
                <w:lang w:val="en-US"/>
              </w:rPr>
            </w:pPr>
            <w:r w:rsidRPr="00396BB5">
              <w:rPr>
                <w:rFonts w:ascii="Arial Narrow" w:eastAsia="Times New Roman" w:hAnsi="Arial Narrow" w:cs="Calibri"/>
                <w:b/>
                <w:bCs/>
                <w:color w:val="000000"/>
                <w:sz w:val="20"/>
                <w:szCs w:val="20"/>
                <w:lang w:val="en-US"/>
              </w:rPr>
              <w:t>Target 2027/28</w:t>
            </w:r>
          </w:p>
        </w:tc>
      </w:tr>
      <w:tr w:rsidR="00396BB5" w:rsidRPr="00396BB5" w14:paraId="008FEF79" w14:textId="77777777" w:rsidTr="00396BB5">
        <w:trPr>
          <w:trHeight w:val="320"/>
        </w:trPr>
        <w:tc>
          <w:tcPr>
            <w:tcW w:w="738" w:type="pct"/>
            <w:vMerge w:val="restart"/>
            <w:tcBorders>
              <w:top w:val="nil"/>
              <w:left w:val="single" w:sz="4" w:space="0" w:color="auto"/>
              <w:bottom w:val="single" w:sz="4" w:space="0" w:color="auto"/>
              <w:right w:val="single" w:sz="4" w:space="0" w:color="auto"/>
            </w:tcBorders>
            <w:shd w:val="clear" w:color="auto" w:fill="auto"/>
            <w:hideMark/>
          </w:tcPr>
          <w:p w14:paraId="30EB6C30"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General Administration and Support Services</w:t>
            </w:r>
          </w:p>
        </w:tc>
        <w:tc>
          <w:tcPr>
            <w:tcW w:w="1029" w:type="pct"/>
            <w:tcBorders>
              <w:top w:val="nil"/>
              <w:left w:val="nil"/>
              <w:bottom w:val="single" w:sz="4" w:space="0" w:color="auto"/>
              <w:right w:val="single" w:sz="4" w:space="0" w:color="auto"/>
            </w:tcBorders>
            <w:shd w:val="clear" w:color="auto" w:fill="auto"/>
            <w:hideMark/>
          </w:tcPr>
          <w:p w14:paraId="52A228DB" w14:textId="6ABE4A84"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Personnel Emoluments- PE</w:t>
            </w:r>
          </w:p>
        </w:tc>
        <w:tc>
          <w:tcPr>
            <w:tcW w:w="1106" w:type="pct"/>
            <w:tcBorders>
              <w:top w:val="nil"/>
              <w:left w:val="nil"/>
              <w:bottom w:val="single" w:sz="4" w:space="0" w:color="auto"/>
              <w:right w:val="single" w:sz="4" w:space="0" w:color="auto"/>
            </w:tcBorders>
            <w:shd w:val="clear" w:color="auto" w:fill="auto"/>
            <w:hideMark/>
          </w:tcPr>
          <w:p w14:paraId="320634F9"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Number of staff employed</w:t>
            </w:r>
          </w:p>
        </w:tc>
        <w:tc>
          <w:tcPr>
            <w:tcW w:w="507" w:type="pct"/>
            <w:tcBorders>
              <w:top w:val="nil"/>
              <w:left w:val="nil"/>
              <w:bottom w:val="single" w:sz="4" w:space="0" w:color="auto"/>
              <w:right w:val="single" w:sz="4" w:space="0" w:color="auto"/>
            </w:tcBorders>
            <w:shd w:val="clear" w:color="auto" w:fill="auto"/>
            <w:hideMark/>
          </w:tcPr>
          <w:p w14:paraId="332AFF03"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957,233,489</w:t>
            </w:r>
          </w:p>
        </w:tc>
        <w:tc>
          <w:tcPr>
            <w:tcW w:w="498" w:type="pct"/>
            <w:tcBorders>
              <w:top w:val="nil"/>
              <w:left w:val="nil"/>
              <w:bottom w:val="single" w:sz="4" w:space="0" w:color="auto"/>
              <w:right w:val="single" w:sz="4" w:space="0" w:color="auto"/>
            </w:tcBorders>
            <w:shd w:val="clear" w:color="auto" w:fill="auto"/>
            <w:hideMark/>
          </w:tcPr>
          <w:p w14:paraId="1385E5AB"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997,233,489</w:t>
            </w:r>
          </w:p>
        </w:tc>
        <w:tc>
          <w:tcPr>
            <w:tcW w:w="619" w:type="pct"/>
            <w:tcBorders>
              <w:top w:val="nil"/>
              <w:left w:val="nil"/>
              <w:bottom w:val="single" w:sz="4" w:space="0" w:color="auto"/>
              <w:right w:val="single" w:sz="4" w:space="0" w:color="auto"/>
            </w:tcBorders>
            <w:shd w:val="clear" w:color="auto" w:fill="auto"/>
            <w:noWrap/>
            <w:hideMark/>
          </w:tcPr>
          <w:p w14:paraId="12C880DA"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1,096,956,838</w:t>
            </w:r>
          </w:p>
        </w:tc>
        <w:tc>
          <w:tcPr>
            <w:tcW w:w="502" w:type="pct"/>
            <w:tcBorders>
              <w:top w:val="nil"/>
              <w:left w:val="nil"/>
              <w:bottom w:val="single" w:sz="4" w:space="0" w:color="auto"/>
              <w:right w:val="single" w:sz="4" w:space="0" w:color="auto"/>
            </w:tcBorders>
            <w:shd w:val="clear" w:color="auto" w:fill="auto"/>
            <w:noWrap/>
            <w:hideMark/>
          </w:tcPr>
          <w:p w14:paraId="3103F9B9"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1,206,652,522</w:t>
            </w:r>
          </w:p>
        </w:tc>
      </w:tr>
      <w:tr w:rsidR="00396BB5" w:rsidRPr="00396BB5" w14:paraId="0386CC87" w14:textId="77777777" w:rsidTr="00396BB5">
        <w:trPr>
          <w:trHeight w:val="257"/>
        </w:trPr>
        <w:tc>
          <w:tcPr>
            <w:tcW w:w="738" w:type="pct"/>
            <w:vMerge/>
            <w:tcBorders>
              <w:top w:val="nil"/>
              <w:left w:val="single" w:sz="4" w:space="0" w:color="auto"/>
              <w:bottom w:val="single" w:sz="4" w:space="0" w:color="auto"/>
              <w:right w:val="single" w:sz="4" w:space="0" w:color="auto"/>
            </w:tcBorders>
            <w:vAlign w:val="center"/>
            <w:hideMark/>
          </w:tcPr>
          <w:p w14:paraId="2CE2B074"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0F980E2A"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Casual wages (CHMT)</w:t>
            </w:r>
          </w:p>
        </w:tc>
        <w:tc>
          <w:tcPr>
            <w:tcW w:w="1106" w:type="pct"/>
            <w:tcBorders>
              <w:top w:val="nil"/>
              <w:left w:val="nil"/>
              <w:bottom w:val="single" w:sz="4" w:space="0" w:color="auto"/>
              <w:right w:val="single" w:sz="4" w:space="0" w:color="auto"/>
            </w:tcBorders>
            <w:shd w:val="clear" w:color="auto" w:fill="auto"/>
            <w:hideMark/>
          </w:tcPr>
          <w:p w14:paraId="57640CD4"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Number of casual employees</w:t>
            </w:r>
          </w:p>
        </w:tc>
        <w:tc>
          <w:tcPr>
            <w:tcW w:w="507" w:type="pct"/>
            <w:tcBorders>
              <w:top w:val="nil"/>
              <w:left w:val="nil"/>
              <w:bottom w:val="single" w:sz="4" w:space="0" w:color="auto"/>
              <w:right w:val="single" w:sz="4" w:space="0" w:color="auto"/>
            </w:tcBorders>
            <w:shd w:val="clear" w:color="auto" w:fill="auto"/>
            <w:hideMark/>
          </w:tcPr>
          <w:p w14:paraId="344CFF9D"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1,800,000</w:t>
            </w:r>
          </w:p>
        </w:tc>
        <w:tc>
          <w:tcPr>
            <w:tcW w:w="498" w:type="pct"/>
            <w:tcBorders>
              <w:top w:val="nil"/>
              <w:left w:val="nil"/>
              <w:bottom w:val="single" w:sz="4" w:space="0" w:color="auto"/>
              <w:right w:val="single" w:sz="4" w:space="0" w:color="auto"/>
            </w:tcBorders>
            <w:shd w:val="clear" w:color="auto" w:fill="auto"/>
            <w:hideMark/>
          </w:tcPr>
          <w:p w14:paraId="08F6FD0F"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1,800,000</w:t>
            </w:r>
          </w:p>
        </w:tc>
        <w:tc>
          <w:tcPr>
            <w:tcW w:w="619" w:type="pct"/>
            <w:tcBorders>
              <w:top w:val="nil"/>
              <w:left w:val="nil"/>
              <w:bottom w:val="single" w:sz="4" w:space="0" w:color="auto"/>
              <w:right w:val="single" w:sz="4" w:space="0" w:color="auto"/>
            </w:tcBorders>
            <w:shd w:val="clear" w:color="auto" w:fill="auto"/>
            <w:noWrap/>
            <w:hideMark/>
          </w:tcPr>
          <w:p w14:paraId="0656E5D2"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1,980,000</w:t>
            </w:r>
          </w:p>
        </w:tc>
        <w:tc>
          <w:tcPr>
            <w:tcW w:w="502" w:type="pct"/>
            <w:tcBorders>
              <w:top w:val="nil"/>
              <w:left w:val="nil"/>
              <w:bottom w:val="single" w:sz="4" w:space="0" w:color="auto"/>
              <w:right w:val="single" w:sz="4" w:space="0" w:color="auto"/>
            </w:tcBorders>
            <w:shd w:val="clear" w:color="auto" w:fill="auto"/>
            <w:noWrap/>
            <w:hideMark/>
          </w:tcPr>
          <w:p w14:paraId="4EBB53B3"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2,178,000</w:t>
            </w:r>
          </w:p>
        </w:tc>
      </w:tr>
      <w:tr w:rsidR="00396BB5" w:rsidRPr="00396BB5" w14:paraId="4BEEC154" w14:textId="77777777" w:rsidTr="00396BB5">
        <w:trPr>
          <w:trHeight w:val="516"/>
        </w:trPr>
        <w:tc>
          <w:tcPr>
            <w:tcW w:w="738" w:type="pct"/>
            <w:vMerge w:val="restart"/>
            <w:tcBorders>
              <w:top w:val="nil"/>
              <w:left w:val="single" w:sz="4" w:space="0" w:color="auto"/>
              <w:bottom w:val="single" w:sz="4" w:space="0" w:color="auto"/>
              <w:right w:val="single" w:sz="4" w:space="0" w:color="auto"/>
            </w:tcBorders>
            <w:shd w:val="clear" w:color="auto" w:fill="auto"/>
            <w:hideMark/>
          </w:tcPr>
          <w:p w14:paraId="656109FE"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Medical services</w:t>
            </w:r>
          </w:p>
        </w:tc>
        <w:tc>
          <w:tcPr>
            <w:tcW w:w="1029" w:type="pct"/>
            <w:tcBorders>
              <w:top w:val="nil"/>
              <w:left w:val="nil"/>
              <w:bottom w:val="single" w:sz="4" w:space="0" w:color="auto"/>
              <w:right w:val="single" w:sz="4" w:space="0" w:color="auto"/>
            </w:tcBorders>
            <w:shd w:val="clear" w:color="auto" w:fill="auto"/>
            <w:hideMark/>
          </w:tcPr>
          <w:p w14:paraId="56C942E4"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Locum for nurses, lab techs and RCOs for level  3 facilities</w:t>
            </w:r>
          </w:p>
        </w:tc>
        <w:tc>
          <w:tcPr>
            <w:tcW w:w="1106" w:type="pct"/>
            <w:tcBorders>
              <w:top w:val="nil"/>
              <w:left w:val="nil"/>
              <w:bottom w:val="single" w:sz="4" w:space="0" w:color="auto"/>
              <w:right w:val="single" w:sz="4" w:space="0" w:color="auto"/>
            </w:tcBorders>
            <w:shd w:val="clear" w:color="auto" w:fill="auto"/>
            <w:hideMark/>
          </w:tcPr>
          <w:p w14:paraId="02181B12"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Number of Locum for nurses, lab techs and RCOs for level  3 facilities</w:t>
            </w:r>
          </w:p>
        </w:tc>
        <w:tc>
          <w:tcPr>
            <w:tcW w:w="507" w:type="pct"/>
            <w:tcBorders>
              <w:top w:val="nil"/>
              <w:left w:val="nil"/>
              <w:bottom w:val="single" w:sz="4" w:space="0" w:color="auto"/>
              <w:right w:val="single" w:sz="4" w:space="0" w:color="auto"/>
            </w:tcBorders>
            <w:shd w:val="clear" w:color="auto" w:fill="auto"/>
            <w:hideMark/>
          </w:tcPr>
          <w:p w14:paraId="71D326C7"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4C8384B3"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5,500,000</w:t>
            </w:r>
          </w:p>
        </w:tc>
        <w:tc>
          <w:tcPr>
            <w:tcW w:w="619" w:type="pct"/>
            <w:tcBorders>
              <w:top w:val="nil"/>
              <w:left w:val="nil"/>
              <w:bottom w:val="single" w:sz="4" w:space="0" w:color="auto"/>
              <w:right w:val="single" w:sz="4" w:space="0" w:color="auto"/>
            </w:tcBorders>
            <w:shd w:val="clear" w:color="auto" w:fill="auto"/>
            <w:noWrap/>
            <w:hideMark/>
          </w:tcPr>
          <w:p w14:paraId="6C86A0DD"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6,050,000</w:t>
            </w:r>
          </w:p>
        </w:tc>
        <w:tc>
          <w:tcPr>
            <w:tcW w:w="502" w:type="pct"/>
            <w:tcBorders>
              <w:top w:val="nil"/>
              <w:left w:val="nil"/>
              <w:bottom w:val="single" w:sz="4" w:space="0" w:color="auto"/>
              <w:right w:val="single" w:sz="4" w:space="0" w:color="auto"/>
            </w:tcBorders>
            <w:shd w:val="clear" w:color="auto" w:fill="auto"/>
            <w:noWrap/>
            <w:hideMark/>
          </w:tcPr>
          <w:p w14:paraId="03D63653"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6,655,000</w:t>
            </w:r>
          </w:p>
        </w:tc>
      </w:tr>
      <w:tr w:rsidR="00396BB5" w:rsidRPr="00396BB5" w14:paraId="14641BB1" w14:textId="77777777" w:rsidTr="00396BB5">
        <w:trPr>
          <w:trHeight w:val="516"/>
        </w:trPr>
        <w:tc>
          <w:tcPr>
            <w:tcW w:w="738" w:type="pct"/>
            <w:vMerge/>
            <w:tcBorders>
              <w:top w:val="nil"/>
              <w:left w:val="single" w:sz="4" w:space="0" w:color="auto"/>
              <w:bottom w:val="single" w:sz="4" w:space="0" w:color="auto"/>
              <w:right w:val="single" w:sz="4" w:space="0" w:color="auto"/>
            </w:tcBorders>
            <w:vAlign w:val="center"/>
            <w:hideMark/>
          </w:tcPr>
          <w:p w14:paraId="217B8FAE"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1C43C9B9"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Facility Improvement Financing (FIF)</w:t>
            </w:r>
          </w:p>
        </w:tc>
        <w:tc>
          <w:tcPr>
            <w:tcW w:w="1106" w:type="pct"/>
            <w:tcBorders>
              <w:top w:val="nil"/>
              <w:left w:val="nil"/>
              <w:bottom w:val="single" w:sz="4" w:space="0" w:color="auto"/>
              <w:right w:val="single" w:sz="4" w:space="0" w:color="auto"/>
            </w:tcBorders>
            <w:shd w:val="clear" w:color="auto" w:fill="auto"/>
            <w:hideMark/>
          </w:tcPr>
          <w:p w14:paraId="6F9E8AEE"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Amount for Facility Improvement Financing (FIF)</w:t>
            </w:r>
          </w:p>
        </w:tc>
        <w:tc>
          <w:tcPr>
            <w:tcW w:w="507" w:type="pct"/>
            <w:tcBorders>
              <w:top w:val="nil"/>
              <w:left w:val="nil"/>
              <w:bottom w:val="single" w:sz="4" w:space="0" w:color="auto"/>
              <w:right w:val="single" w:sz="4" w:space="0" w:color="auto"/>
            </w:tcBorders>
            <w:shd w:val="clear" w:color="auto" w:fill="auto"/>
            <w:hideMark/>
          </w:tcPr>
          <w:p w14:paraId="3044CCAA" w14:textId="77777777" w:rsidR="00396BB5" w:rsidRPr="00396BB5" w:rsidRDefault="00396BB5" w:rsidP="00396BB5">
            <w:pPr>
              <w:spacing w:after="0" w:line="240" w:lineRule="auto"/>
              <w:jc w:val="right"/>
              <w:rPr>
                <w:rFonts w:ascii="Times New Roman" w:eastAsia="Times New Roman" w:hAnsi="Times New Roman" w:cs="Times New Roman"/>
                <w:color w:val="000000"/>
                <w:sz w:val="20"/>
                <w:szCs w:val="20"/>
                <w:lang w:val="en-US"/>
              </w:rPr>
            </w:pPr>
            <w:r w:rsidRPr="00396BB5">
              <w:rPr>
                <w:rFonts w:ascii="Times New Roman" w:eastAsia="Times New Roman" w:hAnsi="Times New Roman" w:cs="Times New Roman"/>
                <w:color w:val="000000"/>
                <w:sz w:val="20"/>
                <w:szCs w:val="20"/>
                <w:lang w:val="en-US"/>
              </w:rPr>
              <w:t>355,000,000</w:t>
            </w:r>
          </w:p>
        </w:tc>
        <w:tc>
          <w:tcPr>
            <w:tcW w:w="498" w:type="pct"/>
            <w:tcBorders>
              <w:top w:val="nil"/>
              <w:left w:val="nil"/>
              <w:bottom w:val="single" w:sz="4" w:space="0" w:color="auto"/>
              <w:right w:val="single" w:sz="4" w:space="0" w:color="auto"/>
            </w:tcBorders>
            <w:shd w:val="clear" w:color="auto" w:fill="auto"/>
            <w:hideMark/>
          </w:tcPr>
          <w:p w14:paraId="5A6C6781"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350,000,000</w:t>
            </w:r>
          </w:p>
        </w:tc>
        <w:tc>
          <w:tcPr>
            <w:tcW w:w="619" w:type="pct"/>
            <w:tcBorders>
              <w:top w:val="nil"/>
              <w:left w:val="nil"/>
              <w:bottom w:val="single" w:sz="4" w:space="0" w:color="auto"/>
              <w:right w:val="single" w:sz="4" w:space="0" w:color="auto"/>
            </w:tcBorders>
            <w:shd w:val="clear" w:color="auto" w:fill="auto"/>
            <w:noWrap/>
            <w:hideMark/>
          </w:tcPr>
          <w:p w14:paraId="0BCBA039"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385,000,000</w:t>
            </w:r>
          </w:p>
        </w:tc>
        <w:tc>
          <w:tcPr>
            <w:tcW w:w="502" w:type="pct"/>
            <w:tcBorders>
              <w:top w:val="nil"/>
              <w:left w:val="nil"/>
              <w:bottom w:val="single" w:sz="4" w:space="0" w:color="auto"/>
              <w:right w:val="single" w:sz="4" w:space="0" w:color="auto"/>
            </w:tcBorders>
            <w:shd w:val="clear" w:color="auto" w:fill="auto"/>
            <w:noWrap/>
            <w:hideMark/>
          </w:tcPr>
          <w:p w14:paraId="1DCE74D0"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423,500,000</w:t>
            </w:r>
          </w:p>
        </w:tc>
      </w:tr>
      <w:tr w:rsidR="00396BB5" w:rsidRPr="00396BB5" w14:paraId="375E7133" w14:textId="77777777" w:rsidTr="00396BB5">
        <w:trPr>
          <w:trHeight w:val="473"/>
        </w:trPr>
        <w:tc>
          <w:tcPr>
            <w:tcW w:w="738" w:type="pct"/>
            <w:vMerge/>
            <w:tcBorders>
              <w:top w:val="nil"/>
              <w:left w:val="single" w:sz="4" w:space="0" w:color="auto"/>
              <w:bottom w:val="single" w:sz="4" w:space="0" w:color="auto"/>
              <w:right w:val="single" w:sz="4" w:space="0" w:color="auto"/>
            </w:tcBorders>
            <w:vAlign w:val="center"/>
            <w:hideMark/>
          </w:tcPr>
          <w:p w14:paraId="5F871DC1"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5D8D67C1"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DANIDA primary Healthcare funding(60% county funding)</w:t>
            </w:r>
          </w:p>
        </w:tc>
        <w:tc>
          <w:tcPr>
            <w:tcW w:w="1106" w:type="pct"/>
            <w:tcBorders>
              <w:top w:val="nil"/>
              <w:left w:val="nil"/>
              <w:bottom w:val="single" w:sz="4" w:space="0" w:color="auto"/>
              <w:right w:val="single" w:sz="4" w:space="0" w:color="auto"/>
            </w:tcBorders>
            <w:shd w:val="clear" w:color="auto" w:fill="auto"/>
            <w:hideMark/>
          </w:tcPr>
          <w:p w14:paraId="14D22D82"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Amount spend on primary health care</w:t>
            </w:r>
          </w:p>
        </w:tc>
        <w:tc>
          <w:tcPr>
            <w:tcW w:w="507" w:type="pct"/>
            <w:tcBorders>
              <w:top w:val="nil"/>
              <w:left w:val="nil"/>
              <w:bottom w:val="single" w:sz="4" w:space="0" w:color="auto"/>
              <w:right w:val="single" w:sz="4" w:space="0" w:color="auto"/>
            </w:tcBorders>
            <w:shd w:val="clear" w:color="auto" w:fill="auto"/>
            <w:hideMark/>
          </w:tcPr>
          <w:p w14:paraId="5E289843" w14:textId="77777777" w:rsidR="00396BB5" w:rsidRPr="00396BB5" w:rsidRDefault="00396BB5" w:rsidP="00396BB5">
            <w:pPr>
              <w:spacing w:after="0" w:line="240" w:lineRule="auto"/>
              <w:jc w:val="right"/>
              <w:rPr>
                <w:rFonts w:ascii="Times New Roman" w:eastAsia="Times New Roman" w:hAnsi="Times New Roman" w:cs="Times New Roman"/>
                <w:color w:val="000000"/>
                <w:sz w:val="20"/>
                <w:szCs w:val="20"/>
                <w:lang w:val="en-US"/>
              </w:rPr>
            </w:pPr>
            <w:r w:rsidRPr="00396BB5">
              <w:rPr>
                <w:rFonts w:ascii="Times New Roman" w:eastAsia="Times New Roman" w:hAnsi="Times New Roman" w:cs="Times New Roman"/>
                <w:color w:val="000000"/>
                <w:sz w:val="20"/>
                <w:szCs w:val="20"/>
                <w:lang w:val="en-US"/>
              </w:rPr>
              <w:t>13,601,250</w:t>
            </w:r>
          </w:p>
        </w:tc>
        <w:tc>
          <w:tcPr>
            <w:tcW w:w="498" w:type="pct"/>
            <w:tcBorders>
              <w:top w:val="nil"/>
              <w:left w:val="nil"/>
              <w:bottom w:val="single" w:sz="4" w:space="0" w:color="auto"/>
              <w:right w:val="single" w:sz="4" w:space="0" w:color="auto"/>
            </w:tcBorders>
            <w:shd w:val="clear" w:color="auto" w:fill="auto"/>
            <w:hideMark/>
          </w:tcPr>
          <w:p w14:paraId="5666197B"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15,066,000</w:t>
            </w:r>
          </w:p>
        </w:tc>
        <w:tc>
          <w:tcPr>
            <w:tcW w:w="619" w:type="pct"/>
            <w:tcBorders>
              <w:top w:val="nil"/>
              <w:left w:val="nil"/>
              <w:bottom w:val="single" w:sz="4" w:space="0" w:color="auto"/>
              <w:right w:val="single" w:sz="4" w:space="0" w:color="auto"/>
            </w:tcBorders>
            <w:shd w:val="clear" w:color="auto" w:fill="auto"/>
            <w:noWrap/>
            <w:hideMark/>
          </w:tcPr>
          <w:p w14:paraId="25EC670A"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16,572,600</w:t>
            </w:r>
          </w:p>
        </w:tc>
        <w:tc>
          <w:tcPr>
            <w:tcW w:w="502" w:type="pct"/>
            <w:tcBorders>
              <w:top w:val="nil"/>
              <w:left w:val="nil"/>
              <w:bottom w:val="single" w:sz="4" w:space="0" w:color="auto"/>
              <w:right w:val="single" w:sz="4" w:space="0" w:color="auto"/>
            </w:tcBorders>
            <w:shd w:val="clear" w:color="auto" w:fill="auto"/>
            <w:noWrap/>
            <w:hideMark/>
          </w:tcPr>
          <w:p w14:paraId="7939BEED"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18,229,860</w:t>
            </w:r>
          </w:p>
        </w:tc>
      </w:tr>
      <w:tr w:rsidR="00396BB5" w:rsidRPr="00396BB5" w14:paraId="1205D819" w14:textId="77777777" w:rsidTr="00396BB5">
        <w:trPr>
          <w:trHeight w:val="437"/>
        </w:trPr>
        <w:tc>
          <w:tcPr>
            <w:tcW w:w="738" w:type="pct"/>
            <w:vMerge/>
            <w:tcBorders>
              <w:top w:val="nil"/>
              <w:left w:val="single" w:sz="4" w:space="0" w:color="auto"/>
              <w:bottom w:val="single" w:sz="4" w:space="0" w:color="auto"/>
              <w:right w:val="single" w:sz="4" w:space="0" w:color="auto"/>
            </w:tcBorders>
            <w:vAlign w:val="center"/>
            <w:hideMark/>
          </w:tcPr>
          <w:p w14:paraId="3D2988F8"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7D786AF5"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County Primary Health Care facilities funding (health centers)</w:t>
            </w:r>
          </w:p>
        </w:tc>
        <w:tc>
          <w:tcPr>
            <w:tcW w:w="1106" w:type="pct"/>
            <w:tcBorders>
              <w:top w:val="nil"/>
              <w:left w:val="nil"/>
              <w:bottom w:val="single" w:sz="4" w:space="0" w:color="auto"/>
              <w:right w:val="single" w:sz="4" w:space="0" w:color="auto"/>
            </w:tcBorders>
            <w:shd w:val="clear" w:color="auto" w:fill="auto"/>
            <w:hideMark/>
          </w:tcPr>
          <w:p w14:paraId="0FAC232E"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Number of County Primary Health Care facilities supported</w:t>
            </w:r>
          </w:p>
        </w:tc>
        <w:tc>
          <w:tcPr>
            <w:tcW w:w="507" w:type="pct"/>
            <w:tcBorders>
              <w:top w:val="nil"/>
              <w:left w:val="nil"/>
              <w:bottom w:val="single" w:sz="4" w:space="0" w:color="auto"/>
              <w:right w:val="single" w:sz="4" w:space="0" w:color="auto"/>
            </w:tcBorders>
            <w:shd w:val="clear" w:color="auto" w:fill="auto"/>
            <w:hideMark/>
          </w:tcPr>
          <w:p w14:paraId="59CE5E05" w14:textId="77777777" w:rsidR="00396BB5" w:rsidRPr="00396BB5" w:rsidRDefault="00396BB5" w:rsidP="00396BB5">
            <w:pPr>
              <w:spacing w:after="0" w:line="240" w:lineRule="auto"/>
              <w:jc w:val="right"/>
              <w:rPr>
                <w:rFonts w:ascii="Times New Roman" w:eastAsia="Times New Roman" w:hAnsi="Times New Roman" w:cs="Times New Roman"/>
                <w:color w:val="000000"/>
                <w:sz w:val="20"/>
                <w:szCs w:val="20"/>
                <w:lang w:val="en-US"/>
              </w:rPr>
            </w:pPr>
            <w:r w:rsidRPr="00396BB5">
              <w:rPr>
                <w:rFonts w:ascii="Times New Roman" w:eastAsia="Times New Roman" w:hAnsi="Times New Roman" w:cs="Times New Roman"/>
                <w:color w:val="000000"/>
                <w:sz w:val="20"/>
                <w:szCs w:val="20"/>
                <w:lang w:val="en-US"/>
              </w:rPr>
              <w:t>36,055,000</w:t>
            </w:r>
          </w:p>
        </w:tc>
        <w:tc>
          <w:tcPr>
            <w:tcW w:w="498" w:type="pct"/>
            <w:tcBorders>
              <w:top w:val="nil"/>
              <w:left w:val="nil"/>
              <w:bottom w:val="single" w:sz="4" w:space="0" w:color="auto"/>
              <w:right w:val="single" w:sz="4" w:space="0" w:color="auto"/>
            </w:tcBorders>
            <w:shd w:val="clear" w:color="auto" w:fill="auto"/>
            <w:hideMark/>
          </w:tcPr>
          <w:p w14:paraId="5CF9DC80"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10,673,091</w:t>
            </w:r>
          </w:p>
        </w:tc>
        <w:tc>
          <w:tcPr>
            <w:tcW w:w="619" w:type="pct"/>
            <w:tcBorders>
              <w:top w:val="nil"/>
              <w:left w:val="nil"/>
              <w:bottom w:val="single" w:sz="4" w:space="0" w:color="auto"/>
              <w:right w:val="single" w:sz="4" w:space="0" w:color="auto"/>
            </w:tcBorders>
            <w:shd w:val="clear" w:color="auto" w:fill="auto"/>
            <w:noWrap/>
            <w:hideMark/>
          </w:tcPr>
          <w:p w14:paraId="788D0FE9"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11,740,400</w:t>
            </w:r>
          </w:p>
        </w:tc>
        <w:tc>
          <w:tcPr>
            <w:tcW w:w="502" w:type="pct"/>
            <w:tcBorders>
              <w:top w:val="nil"/>
              <w:left w:val="nil"/>
              <w:bottom w:val="single" w:sz="4" w:space="0" w:color="auto"/>
              <w:right w:val="single" w:sz="4" w:space="0" w:color="auto"/>
            </w:tcBorders>
            <w:shd w:val="clear" w:color="auto" w:fill="auto"/>
            <w:noWrap/>
            <w:hideMark/>
          </w:tcPr>
          <w:p w14:paraId="56A84FAF"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12,914,440</w:t>
            </w:r>
          </w:p>
        </w:tc>
      </w:tr>
      <w:tr w:rsidR="00396BB5" w:rsidRPr="00396BB5" w14:paraId="6993D560" w14:textId="77777777" w:rsidTr="00396BB5">
        <w:trPr>
          <w:trHeight w:val="564"/>
        </w:trPr>
        <w:tc>
          <w:tcPr>
            <w:tcW w:w="738" w:type="pct"/>
            <w:vMerge/>
            <w:tcBorders>
              <w:top w:val="nil"/>
              <w:left w:val="single" w:sz="4" w:space="0" w:color="auto"/>
              <w:bottom w:val="single" w:sz="4" w:space="0" w:color="auto"/>
              <w:right w:val="single" w:sz="4" w:space="0" w:color="auto"/>
            </w:tcBorders>
            <w:vAlign w:val="center"/>
            <w:hideMark/>
          </w:tcPr>
          <w:p w14:paraId="054003AA"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03D9364D"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xml:space="preserve">Sub-County Health Management Team support </w:t>
            </w:r>
            <w:proofErr w:type="spellStart"/>
            <w:r w:rsidRPr="00396BB5">
              <w:rPr>
                <w:rFonts w:ascii="Arial Narrow" w:eastAsia="Times New Roman" w:hAnsi="Arial Narrow" w:cs="Calibri"/>
                <w:color w:val="000000"/>
                <w:sz w:val="20"/>
                <w:szCs w:val="20"/>
                <w:lang w:val="en-US"/>
              </w:rPr>
              <w:t>programme</w:t>
            </w:r>
            <w:proofErr w:type="spellEnd"/>
          </w:p>
        </w:tc>
        <w:tc>
          <w:tcPr>
            <w:tcW w:w="1106" w:type="pct"/>
            <w:tcBorders>
              <w:top w:val="nil"/>
              <w:left w:val="nil"/>
              <w:bottom w:val="single" w:sz="4" w:space="0" w:color="auto"/>
              <w:right w:val="single" w:sz="4" w:space="0" w:color="auto"/>
            </w:tcBorders>
            <w:shd w:val="clear" w:color="auto" w:fill="auto"/>
            <w:hideMark/>
          </w:tcPr>
          <w:p w14:paraId="3F04DB86" w14:textId="58C4F242"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xml:space="preserve">% of improvement of service </w:t>
            </w:r>
            <w:r w:rsidR="005B54A0" w:rsidRPr="00396BB5">
              <w:rPr>
                <w:rFonts w:ascii="Arial Narrow" w:eastAsia="Times New Roman" w:hAnsi="Arial Narrow" w:cs="Calibri"/>
                <w:color w:val="000000"/>
                <w:sz w:val="20"/>
                <w:szCs w:val="20"/>
                <w:lang w:val="en-US"/>
              </w:rPr>
              <w:t>delivery</w:t>
            </w:r>
            <w:r w:rsidRPr="00396BB5">
              <w:rPr>
                <w:rFonts w:ascii="Arial Narrow" w:eastAsia="Times New Roman" w:hAnsi="Arial Narrow" w:cs="Calibri"/>
                <w:color w:val="000000"/>
                <w:sz w:val="20"/>
                <w:szCs w:val="20"/>
                <w:lang w:val="en-US"/>
              </w:rPr>
              <w:t xml:space="preserve"> by health management team</w:t>
            </w:r>
          </w:p>
        </w:tc>
        <w:tc>
          <w:tcPr>
            <w:tcW w:w="507" w:type="pct"/>
            <w:tcBorders>
              <w:top w:val="nil"/>
              <w:left w:val="nil"/>
              <w:bottom w:val="single" w:sz="4" w:space="0" w:color="auto"/>
              <w:right w:val="single" w:sz="4" w:space="0" w:color="auto"/>
            </w:tcBorders>
            <w:shd w:val="clear" w:color="auto" w:fill="auto"/>
            <w:hideMark/>
          </w:tcPr>
          <w:p w14:paraId="38667C52"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4EBC2B0F"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3,000,000</w:t>
            </w:r>
          </w:p>
        </w:tc>
        <w:tc>
          <w:tcPr>
            <w:tcW w:w="619" w:type="pct"/>
            <w:tcBorders>
              <w:top w:val="nil"/>
              <w:left w:val="nil"/>
              <w:bottom w:val="single" w:sz="4" w:space="0" w:color="auto"/>
              <w:right w:val="single" w:sz="4" w:space="0" w:color="auto"/>
            </w:tcBorders>
            <w:shd w:val="clear" w:color="auto" w:fill="auto"/>
            <w:noWrap/>
            <w:hideMark/>
          </w:tcPr>
          <w:p w14:paraId="23CCAD0D"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3,300,000</w:t>
            </w:r>
          </w:p>
        </w:tc>
        <w:tc>
          <w:tcPr>
            <w:tcW w:w="502" w:type="pct"/>
            <w:tcBorders>
              <w:top w:val="nil"/>
              <w:left w:val="nil"/>
              <w:bottom w:val="single" w:sz="4" w:space="0" w:color="auto"/>
              <w:right w:val="single" w:sz="4" w:space="0" w:color="auto"/>
            </w:tcBorders>
            <w:shd w:val="clear" w:color="auto" w:fill="auto"/>
            <w:noWrap/>
            <w:hideMark/>
          </w:tcPr>
          <w:p w14:paraId="7E1793F3"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3,630,000</w:t>
            </w:r>
          </w:p>
        </w:tc>
      </w:tr>
      <w:tr w:rsidR="00396BB5" w:rsidRPr="00396BB5" w14:paraId="0A138810" w14:textId="77777777" w:rsidTr="00396BB5">
        <w:trPr>
          <w:trHeight w:val="372"/>
        </w:trPr>
        <w:tc>
          <w:tcPr>
            <w:tcW w:w="738" w:type="pct"/>
            <w:vMerge/>
            <w:tcBorders>
              <w:top w:val="nil"/>
              <w:left w:val="single" w:sz="4" w:space="0" w:color="auto"/>
              <w:bottom w:val="single" w:sz="4" w:space="0" w:color="auto"/>
              <w:right w:val="single" w:sz="4" w:space="0" w:color="auto"/>
            </w:tcBorders>
            <w:vAlign w:val="center"/>
            <w:hideMark/>
          </w:tcPr>
          <w:p w14:paraId="676DA6B4"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74A137A1"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Other O&amp;M</w:t>
            </w:r>
          </w:p>
        </w:tc>
        <w:tc>
          <w:tcPr>
            <w:tcW w:w="1106" w:type="pct"/>
            <w:tcBorders>
              <w:top w:val="nil"/>
              <w:left w:val="nil"/>
              <w:bottom w:val="single" w:sz="4" w:space="0" w:color="auto"/>
              <w:right w:val="single" w:sz="4" w:space="0" w:color="auto"/>
            </w:tcBorders>
            <w:shd w:val="clear" w:color="auto" w:fill="auto"/>
            <w:hideMark/>
          </w:tcPr>
          <w:p w14:paraId="67E01F6F"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Amount paid to general expenses</w:t>
            </w:r>
          </w:p>
        </w:tc>
        <w:tc>
          <w:tcPr>
            <w:tcW w:w="507" w:type="pct"/>
            <w:tcBorders>
              <w:top w:val="nil"/>
              <w:left w:val="nil"/>
              <w:bottom w:val="single" w:sz="4" w:space="0" w:color="auto"/>
              <w:right w:val="single" w:sz="4" w:space="0" w:color="auto"/>
            </w:tcBorders>
            <w:shd w:val="clear" w:color="auto" w:fill="auto"/>
            <w:hideMark/>
          </w:tcPr>
          <w:p w14:paraId="1C22E095" w14:textId="77777777" w:rsidR="00396BB5" w:rsidRPr="00396BB5" w:rsidRDefault="00396BB5" w:rsidP="00396BB5">
            <w:pPr>
              <w:spacing w:after="0" w:line="240" w:lineRule="auto"/>
              <w:jc w:val="right"/>
              <w:rPr>
                <w:rFonts w:ascii="Times New Roman" w:eastAsia="Times New Roman" w:hAnsi="Times New Roman" w:cs="Times New Roman"/>
                <w:color w:val="000000"/>
                <w:sz w:val="20"/>
                <w:szCs w:val="20"/>
                <w:lang w:val="en-US"/>
              </w:rPr>
            </w:pPr>
            <w:r w:rsidRPr="00396BB5">
              <w:rPr>
                <w:rFonts w:ascii="Times New Roman" w:eastAsia="Times New Roman" w:hAnsi="Times New Roman" w:cs="Times New Roman"/>
                <w:color w:val="000000"/>
                <w:sz w:val="20"/>
                <w:szCs w:val="20"/>
                <w:lang w:val="en-US"/>
              </w:rPr>
              <w:t>41,057,070</w:t>
            </w:r>
          </w:p>
        </w:tc>
        <w:tc>
          <w:tcPr>
            <w:tcW w:w="498" w:type="pct"/>
            <w:tcBorders>
              <w:top w:val="nil"/>
              <w:left w:val="nil"/>
              <w:bottom w:val="single" w:sz="4" w:space="0" w:color="auto"/>
              <w:right w:val="single" w:sz="4" w:space="0" w:color="auto"/>
            </w:tcBorders>
            <w:shd w:val="clear" w:color="auto" w:fill="auto"/>
            <w:hideMark/>
          </w:tcPr>
          <w:p w14:paraId="010E8641"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36,382,882</w:t>
            </w:r>
          </w:p>
        </w:tc>
        <w:tc>
          <w:tcPr>
            <w:tcW w:w="619" w:type="pct"/>
            <w:tcBorders>
              <w:top w:val="nil"/>
              <w:left w:val="nil"/>
              <w:bottom w:val="single" w:sz="4" w:space="0" w:color="auto"/>
              <w:right w:val="single" w:sz="4" w:space="0" w:color="auto"/>
            </w:tcBorders>
            <w:shd w:val="clear" w:color="auto" w:fill="auto"/>
            <w:noWrap/>
            <w:hideMark/>
          </w:tcPr>
          <w:p w14:paraId="25412217"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40,021,170</w:t>
            </w:r>
          </w:p>
        </w:tc>
        <w:tc>
          <w:tcPr>
            <w:tcW w:w="502" w:type="pct"/>
            <w:tcBorders>
              <w:top w:val="nil"/>
              <w:left w:val="nil"/>
              <w:bottom w:val="single" w:sz="4" w:space="0" w:color="auto"/>
              <w:right w:val="single" w:sz="4" w:space="0" w:color="auto"/>
            </w:tcBorders>
            <w:shd w:val="clear" w:color="auto" w:fill="auto"/>
            <w:noWrap/>
            <w:hideMark/>
          </w:tcPr>
          <w:p w14:paraId="4EC581DB"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44,023,287</w:t>
            </w:r>
          </w:p>
        </w:tc>
      </w:tr>
      <w:tr w:rsidR="00396BB5" w:rsidRPr="00396BB5" w14:paraId="0A0717B0" w14:textId="77777777" w:rsidTr="00396BB5">
        <w:trPr>
          <w:trHeight w:val="384"/>
        </w:trPr>
        <w:tc>
          <w:tcPr>
            <w:tcW w:w="738" w:type="pct"/>
            <w:vMerge/>
            <w:tcBorders>
              <w:top w:val="nil"/>
              <w:left w:val="single" w:sz="4" w:space="0" w:color="auto"/>
              <w:bottom w:val="single" w:sz="4" w:space="0" w:color="auto"/>
              <w:right w:val="single" w:sz="4" w:space="0" w:color="auto"/>
            </w:tcBorders>
            <w:vAlign w:val="center"/>
            <w:hideMark/>
          </w:tcPr>
          <w:p w14:paraId="2A579359"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7CBC8662"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Pending bills-Recurrent</w:t>
            </w:r>
          </w:p>
        </w:tc>
        <w:tc>
          <w:tcPr>
            <w:tcW w:w="1106" w:type="pct"/>
            <w:tcBorders>
              <w:top w:val="nil"/>
              <w:left w:val="nil"/>
              <w:bottom w:val="single" w:sz="4" w:space="0" w:color="auto"/>
              <w:right w:val="single" w:sz="4" w:space="0" w:color="auto"/>
            </w:tcBorders>
            <w:shd w:val="clear" w:color="auto" w:fill="auto"/>
            <w:hideMark/>
          </w:tcPr>
          <w:p w14:paraId="677C61A0"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Amount paid to pending bills</w:t>
            </w:r>
          </w:p>
        </w:tc>
        <w:tc>
          <w:tcPr>
            <w:tcW w:w="507" w:type="pct"/>
            <w:tcBorders>
              <w:top w:val="nil"/>
              <w:left w:val="nil"/>
              <w:bottom w:val="single" w:sz="4" w:space="0" w:color="auto"/>
              <w:right w:val="single" w:sz="4" w:space="0" w:color="auto"/>
            </w:tcBorders>
            <w:shd w:val="clear" w:color="auto" w:fill="auto"/>
            <w:hideMark/>
          </w:tcPr>
          <w:p w14:paraId="29BA1310"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18,038,052</w:t>
            </w:r>
          </w:p>
        </w:tc>
        <w:tc>
          <w:tcPr>
            <w:tcW w:w="498" w:type="pct"/>
            <w:tcBorders>
              <w:top w:val="nil"/>
              <w:left w:val="nil"/>
              <w:bottom w:val="single" w:sz="4" w:space="0" w:color="auto"/>
              <w:right w:val="single" w:sz="4" w:space="0" w:color="auto"/>
            </w:tcBorders>
            <w:shd w:val="clear" w:color="auto" w:fill="auto"/>
            <w:hideMark/>
          </w:tcPr>
          <w:p w14:paraId="627A21C8"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2,100,000</w:t>
            </w:r>
          </w:p>
        </w:tc>
        <w:tc>
          <w:tcPr>
            <w:tcW w:w="619" w:type="pct"/>
            <w:tcBorders>
              <w:top w:val="nil"/>
              <w:left w:val="nil"/>
              <w:bottom w:val="single" w:sz="4" w:space="0" w:color="auto"/>
              <w:right w:val="single" w:sz="4" w:space="0" w:color="auto"/>
            </w:tcBorders>
            <w:shd w:val="clear" w:color="auto" w:fill="auto"/>
            <w:noWrap/>
            <w:hideMark/>
          </w:tcPr>
          <w:p w14:paraId="026ECEC0"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2,310,000</w:t>
            </w:r>
          </w:p>
        </w:tc>
        <w:tc>
          <w:tcPr>
            <w:tcW w:w="502" w:type="pct"/>
            <w:tcBorders>
              <w:top w:val="nil"/>
              <w:left w:val="nil"/>
              <w:bottom w:val="single" w:sz="4" w:space="0" w:color="auto"/>
              <w:right w:val="single" w:sz="4" w:space="0" w:color="auto"/>
            </w:tcBorders>
            <w:shd w:val="clear" w:color="auto" w:fill="auto"/>
            <w:noWrap/>
            <w:hideMark/>
          </w:tcPr>
          <w:p w14:paraId="6FFE4E19"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2,541,000</w:t>
            </w:r>
          </w:p>
        </w:tc>
      </w:tr>
      <w:tr w:rsidR="00396BB5" w:rsidRPr="00396BB5" w14:paraId="033ED843" w14:textId="77777777" w:rsidTr="00396BB5">
        <w:trPr>
          <w:trHeight w:val="756"/>
        </w:trPr>
        <w:tc>
          <w:tcPr>
            <w:tcW w:w="738" w:type="pct"/>
            <w:vMerge/>
            <w:tcBorders>
              <w:top w:val="nil"/>
              <w:left w:val="single" w:sz="4" w:space="0" w:color="auto"/>
              <w:bottom w:val="single" w:sz="4" w:space="0" w:color="auto"/>
              <w:right w:val="single" w:sz="4" w:space="0" w:color="auto"/>
            </w:tcBorders>
            <w:vAlign w:val="center"/>
            <w:hideMark/>
          </w:tcPr>
          <w:p w14:paraId="4D24760E"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0AD1DCFE"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xml:space="preserve">Continuation of construction of perimeter wall and chain-link Fencing at </w:t>
            </w:r>
            <w:proofErr w:type="spellStart"/>
            <w:r w:rsidRPr="00396BB5">
              <w:rPr>
                <w:rFonts w:ascii="Arial Narrow" w:eastAsia="Times New Roman" w:hAnsi="Arial Narrow" w:cs="Calibri"/>
                <w:color w:val="000000"/>
                <w:sz w:val="20"/>
                <w:szCs w:val="20"/>
                <w:lang w:val="en-US"/>
              </w:rPr>
              <w:t>Mwingi</w:t>
            </w:r>
            <w:proofErr w:type="spellEnd"/>
            <w:r w:rsidRPr="00396BB5">
              <w:rPr>
                <w:rFonts w:ascii="Arial Narrow" w:eastAsia="Times New Roman" w:hAnsi="Arial Narrow" w:cs="Calibri"/>
                <w:color w:val="000000"/>
                <w:sz w:val="20"/>
                <w:szCs w:val="20"/>
                <w:lang w:val="en-US"/>
              </w:rPr>
              <w:t xml:space="preserve"> level 1V hospital</w:t>
            </w:r>
          </w:p>
        </w:tc>
        <w:tc>
          <w:tcPr>
            <w:tcW w:w="1106" w:type="pct"/>
            <w:tcBorders>
              <w:top w:val="nil"/>
              <w:left w:val="nil"/>
              <w:bottom w:val="single" w:sz="4" w:space="0" w:color="auto"/>
              <w:right w:val="single" w:sz="4" w:space="0" w:color="auto"/>
            </w:tcBorders>
            <w:shd w:val="clear" w:color="auto" w:fill="auto"/>
            <w:hideMark/>
          </w:tcPr>
          <w:p w14:paraId="3017B0F3" w14:textId="03BBB70C" w:rsidR="00396BB5" w:rsidRPr="00396BB5" w:rsidRDefault="005B54A0"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Meters</w:t>
            </w:r>
            <w:r w:rsidR="00396BB5" w:rsidRPr="00396BB5">
              <w:rPr>
                <w:rFonts w:ascii="Arial Narrow" w:eastAsia="Times New Roman" w:hAnsi="Arial Narrow" w:cs="Calibri"/>
                <w:color w:val="000000"/>
                <w:sz w:val="20"/>
                <w:szCs w:val="20"/>
                <w:lang w:val="en-US"/>
              </w:rPr>
              <w:t xml:space="preserve"> of Perimeter wall and chain link fencing </w:t>
            </w:r>
          </w:p>
        </w:tc>
        <w:tc>
          <w:tcPr>
            <w:tcW w:w="507" w:type="pct"/>
            <w:tcBorders>
              <w:top w:val="nil"/>
              <w:left w:val="nil"/>
              <w:bottom w:val="single" w:sz="4" w:space="0" w:color="auto"/>
              <w:right w:val="single" w:sz="4" w:space="0" w:color="auto"/>
            </w:tcBorders>
            <w:shd w:val="clear" w:color="auto" w:fill="auto"/>
            <w:hideMark/>
          </w:tcPr>
          <w:p w14:paraId="17EC285B"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59D4E8E0"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5,000,000</w:t>
            </w:r>
          </w:p>
        </w:tc>
        <w:tc>
          <w:tcPr>
            <w:tcW w:w="619" w:type="pct"/>
            <w:tcBorders>
              <w:top w:val="nil"/>
              <w:left w:val="nil"/>
              <w:bottom w:val="single" w:sz="4" w:space="0" w:color="auto"/>
              <w:right w:val="single" w:sz="4" w:space="0" w:color="auto"/>
            </w:tcBorders>
            <w:shd w:val="clear" w:color="auto" w:fill="auto"/>
            <w:noWrap/>
            <w:hideMark/>
          </w:tcPr>
          <w:p w14:paraId="57F6AD98"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5,500,000</w:t>
            </w:r>
          </w:p>
        </w:tc>
        <w:tc>
          <w:tcPr>
            <w:tcW w:w="502" w:type="pct"/>
            <w:tcBorders>
              <w:top w:val="nil"/>
              <w:left w:val="nil"/>
              <w:bottom w:val="single" w:sz="4" w:space="0" w:color="auto"/>
              <w:right w:val="single" w:sz="4" w:space="0" w:color="auto"/>
            </w:tcBorders>
            <w:shd w:val="clear" w:color="auto" w:fill="auto"/>
            <w:noWrap/>
            <w:hideMark/>
          </w:tcPr>
          <w:p w14:paraId="2D6E805A"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6,050,000</w:t>
            </w:r>
          </w:p>
        </w:tc>
      </w:tr>
      <w:tr w:rsidR="00396BB5" w:rsidRPr="00396BB5" w14:paraId="3A70D8F3" w14:textId="77777777" w:rsidTr="00895DF7">
        <w:trPr>
          <w:trHeight w:val="554"/>
        </w:trPr>
        <w:tc>
          <w:tcPr>
            <w:tcW w:w="738" w:type="pct"/>
            <w:vMerge/>
            <w:tcBorders>
              <w:top w:val="nil"/>
              <w:left w:val="single" w:sz="4" w:space="0" w:color="auto"/>
              <w:bottom w:val="single" w:sz="4" w:space="0" w:color="auto"/>
              <w:right w:val="single" w:sz="4" w:space="0" w:color="auto"/>
            </w:tcBorders>
            <w:vAlign w:val="center"/>
            <w:hideMark/>
          </w:tcPr>
          <w:p w14:paraId="1CFB3478"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6C18A6ED"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xml:space="preserve">Continuation of construction of stalled </w:t>
            </w:r>
            <w:proofErr w:type="spellStart"/>
            <w:r w:rsidRPr="00396BB5">
              <w:rPr>
                <w:rFonts w:ascii="Arial Narrow" w:eastAsia="Times New Roman" w:hAnsi="Arial Narrow" w:cs="Calibri"/>
                <w:color w:val="000000"/>
                <w:sz w:val="20"/>
                <w:szCs w:val="20"/>
                <w:lang w:val="en-US"/>
              </w:rPr>
              <w:t>Kitui</w:t>
            </w:r>
            <w:proofErr w:type="spellEnd"/>
            <w:r w:rsidRPr="00396BB5">
              <w:rPr>
                <w:rFonts w:ascii="Arial Narrow" w:eastAsia="Times New Roman" w:hAnsi="Arial Narrow" w:cs="Calibri"/>
                <w:color w:val="000000"/>
                <w:sz w:val="20"/>
                <w:szCs w:val="20"/>
                <w:lang w:val="en-US"/>
              </w:rPr>
              <w:t xml:space="preserve"> County referral hospital Amenity/ Surgical Ward</w:t>
            </w:r>
          </w:p>
        </w:tc>
        <w:tc>
          <w:tcPr>
            <w:tcW w:w="1106" w:type="pct"/>
            <w:tcBorders>
              <w:top w:val="nil"/>
              <w:left w:val="nil"/>
              <w:bottom w:val="single" w:sz="4" w:space="0" w:color="auto"/>
              <w:right w:val="single" w:sz="4" w:space="0" w:color="auto"/>
            </w:tcBorders>
            <w:shd w:val="clear" w:color="auto" w:fill="auto"/>
            <w:hideMark/>
          </w:tcPr>
          <w:p w14:paraId="08C8BFF2"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xml:space="preserve">% of construction of stalled </w:t>
            </w:r>
            <w:proofErr w:type="spellStart"/>
            <w:r w:rsidRPr="00396BB5">
              <w:rPr>
                <w:rFonts w:ascii="Arial Narrow" w:eastAsia="Times New Roman" w:hAnsi="Arial Narrow" w:cs="Calibri"/>
                <w:color w:val="000000"/>
                <w:sz w:val="20"/>
                <w:szCs w:val="20"/>
                <w:lang w:val="en-US"/>
              </w:rPr>
              <w:t>Kitui</w:t>
            </w:r>
            <w:proofErr w:type="spellEnd"/>
            <w:r w:rsidRPr="00396BB5">
              <w:rPr>
                <w:rFonts w:ascii="Arial Narrow" w:eastAsia="Times New Roman" w:hAnsi="Arial Narrow" w:cs="Calibri"/>
                <w:color w:val="000000"/>
                <w:sz w:val="20"/>
                <w:szCs w:val="20"/>
                <w:lang w:val="en-US"/>
              </w:rPr>
              <w:t xml:space="preserve"> County referral hospital Amenity/ Surgical Ward</w:t>
            </w:r>
          </w:p>
        </w:tc>
        <w:tc>
          <w:tcPr>
            <w:tcW w:w="507" w:type="pct"/>
            <w:tcBorders>
              <w:top w:val="nil"/>
              <w:left w:val="nil"/>
              <w:bottom w:val="single" w:sz="4" w:space="0" w:color="auto"/>
              <w:right w:val="single" w:sz="4" w:space="0" w:color="auto"/>
            </w:tcBorders>
            <w:shd w:val="clear" w:color="auto" w:fill="auto"/>
            <w:hideMark/>
          </w:tcPr>
          <w:p w14:paraId="1878657B"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5DD9ECDC"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5,000,000</w:t>
            </w:r>
          </w:p>
        </w:tc>
        <w:tc>
          <w:tcPr>
            <w:tcW w:w="619" w:type="pct"/>
            <w:tcBorders>
              <w:top w:val="nil"/>
              <w:left w:val="nil"/>
              <w:bottom w:val="single" w:sz="4" w:space="0" w:color="auto"/>
              <w:right w:val="single" w:sz="4" w:space="0" w:color="auto"/>
            </w:tcBorders>
            <w:shd w:val="clear" w:color="auto" w:fill="auto"/>
            <w:noWrap/>
            <w:hideMark/>
          </w:tcPr>
          <w:p w14:paraId="0C609136"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5,500,000</w:t>
            </w:r>
          </w:p>
        </w:tc>
        <w:tc>
          <w:tcPr>
            <w:tcW w:w="502" w:type="pct"/>
            <w:tcBorders>
              <w:top w:val="nil"/>
              <w:left w:val="nil"/>
              <w:bottom w:val="single" w:sz="4" w:space="0" w:color="auto"/>
              <w:right w:val="single" w:sz="4" w:space="0" w:color="auto"/>
            </w:tcBorders>
            <w:shd w:val="clear" w:color="auto" w:fill="auto"/>
            <w:noWrap/>
            <w:hideMark/>
          </w:tcPr>
          <w:p w14:paraId="6FAF7D8F"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6,050,000</w:t>
            </w:r>
          </w:p>
        </w:tc>
      </w:tr>
      <w:tr w:rsidR="00396BB5" w:rsidRPr="00396BB5" w14:paraId="6C259DE9" w14:textId="77777777" w:rsidTr="00895DF7">
        <w:trPr>
          <w:trHeight w:val="392"/>
        </w:trPr>
        <w:tc>
          <w:tcPr>
            <w:tcW w:w="738" w:type="pct"/>
            <w:vMerge/>
            <w:tcBorders>
              <w:top w:val="nil"/>
              <w:left w:val="single" w:sz="4" w:space="0" w:color="auto"/>
              <w:bottom w:val="single" w:sz="4" w:space="0" w:color="auto"/>
              <w:right w:val="single" w:sz="4" w:space="0" w:color="auto"/>
            </w:tcBorders>
            <w:vAlign w:val="center"/>
            <w:hideMark/>
          </w:tcPr>
          <w:p w14:paraId="163FC1D0"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26FB12BE"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xml:space="preserve">continuation of Construction of </w:t>
            </w:r>
            <w:proofErr w:type="spellStart"/>
            <w:r w:rsidRPr="00396BB5">
              <w:rPr>
                <w:rFonts w:ascii="Arial Narrow" w:eastAsia="Times New Roman" w:hAnsi="Arial Narrow" w:cs="Calibri"/>
                <w:color w:val="000000"/>
                <w:sz w:val="20"/>
                <w:szCs w:val="20"/>
                <w:lang w:val="en-US"/>
              </w:rPr>
              <w:t>Nzamba</w:t>
            </w:r>
            <w:proofErr w:type="spellEnd"/>
            <w:r w:rsidRPr="00396BB5">
              <w:rPr>
                <w:rFonts w:ascii="Arial Narrow" w:eastAsia="Times New Roman" w:hAnsi="Arial Narrow" w:cs="Calibri"/>
                <w:color w:val="000000"/>
                <w:sz w:val="20"/>
                <w:szCs w:val="20"/>
                <w:lang w:val="en-US"/>
              </w:rPr>
              <w:t xml:space="preserve"> </w:t>
            </w:r>
            <w:proofErr w:type="spellStart"/>
            <w:r w:rsidRPr="00396BB5">
              <w:rPr>
                <w:rFonts w:ascii="Arial Narrow" w:eastAsia="Times New Roman" w:hAnsi="Arial Narrow" w:cs="Calibri"/>
                <w:color w:val="000000"/>
                <w:sz w:val="20"/>
                <w:szCs w:val="20"/>
                <w:lang w:val="en-US"/>
              </w:rPr>
              <w:t>Kitonga</w:t>
            </w:r>
            <w:proofErr w:type="spellEnd"/>
            <w:r w:rsidRPr="00396BB5">
              <w:rPr>
                <w:rFonts w:ascii="Arial Narrow" w:eastAsia="Times New Roman" w:hAnsi="Arial Narrow" w:cs="Calibri"/>
                <w:color w:val="000000"/>
                <w:sz w:val="20"/>
                <w:szCs w:val="20"/>
                <w:lang w:val="en-US"/>
              </w:rPr>
              <w:t xml:space="preserve"> Memorial Hospital</w:t>
            </w:r>
          </w:p>
        </w:tc>
        <w:tc>
          <w:tcPr>
            <w:tcW w:w="1106" w:type="pct"/>
            <w:tcBorders>
              <w:top w:val="nil"/>
              <w:left w:val="nil"/>
              <w:bottom w:val="single" w:sz="4" w:space="0" w:color="auto"/>
              <w:right w:val="single" w:sz="4" w:space="0" w:color="auto"/>
            </w:tcBorders>
            <w:shd w:val="clear" w:color="auto" w:fill="auto"/>
            <w:hideMark/>
          </w:tcPr>
          <w:p w14:paraId="090AD61F"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xml:space="preserve">% of  Construction of </w:t>
            </w:r>
            <w:proofErr w:type="spellStart"/>
            <w:r w:rsidRPr="00396BB5">
              <w:rPr>
                <w:rFonts w:ascii="Arial Narrow" w:eastAsia="Times New Roman" w:hAnsi="Arial Narrow" w:cs="Calibri"/>
                <w:color w:val="000000"/>
                <w:sz w:val="20"/>
                <w:szCs w:val="20"/>
                <w:lang w:val="en-US"/>
              </w:rPr>
              <w:t>Nzamba</w:t>
            </w:r>
            <w:proofErr w:type="spellEnd"/>
            <w:r w:rsidRPr="00396BB5">
              <w:rPr>
                <w:rFonts w:ascii="Arial Narrow" w:eastAsia="Times New Roman" w:hAnsi="Arial Narrow" w:cs="Calibri"/>
                <w:color w:val="000000"/>
                <w:sz w:val="20"/>
                <w:szCs w:val="20"/>
                <w:lang w:val="en-US"/>
              </w:rPr>
              <w:t xml:space="preserve"> </w:t>
            </w:r>
            <w:proofErr w:type="spellStart"/>
            <w:r w:rsidRPr="00396BB5">
              <w:rPr>
                <w:rFonts w:ascii="Arial Narrow" w:eastAsia="Times New Roman" w:hAnsi="Arial Narrow" w:cs="Calibri"/>
                <w:color w:val="000000"/>
                <w:sz w:val="20"/>
                <w:szCs w:val="20"/>
                <w:lang w:val="en-US"/>
              </w:rPr>
              <w:t>Kitonga</w:t>
            </w:r>
            <w:proofErr w:type="spellEnd"/>
            <w:r w:rsidRPr="00396BB5">
              <w:rPr>
                <w:rFonts w:ascii="Arial Narrow" w:eastAsia="Times New Roman" w:hAnsi="Arial Narrow" w:cs="Calibri"/>
                <w:color w:val="000000"/>
                <w:sz w:val="20"/>
                <w:szCs w:val="20"/>
                <w:lang w:val="en-US"/>
              </w:rPr>
              <w:t xml:space="preserve"> Memorial Hospital</w:t>
            </w:r>
          </w:p>
        </w:tc>
        <w:tc>
          <w:tcPr>
            <w:tcW w:w="507" w:type="pct"/>
            <w:tcBorders>
              <w:top w:val="nil"/>
              <w:left w:val="nil"/>
              <w:bottom w:val="single" w:sz="4" w:space="0" w:color="auto"/>
              <w:right w:val="single" w:sz="4" w:space="0" w:color="auto"/>
            </w:tcBorders>
            <w:shd w:val="clear" w:color="auto" w:fill="auto"/>
            <w:hideMark/>
          </w:tcPr>
          <w:p w14:paraId="7FC52798"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498CE53C"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15,000,000</w:t>
            </w:r>
          </w:p>
        </w:tc>
        <w:tc>
          <w:tcPr>
            <w:tcW w:w="619" w:type="pct"/>
            <w:tcBorders>
              <w:top w:val="nil"/>
              <w:left w:val="nil"/>
              <w:bottom w:val="single" w:sz="4" w:space="0" w:color="auto"/>
              <w:right w:val="single" w:sz="4" w:space="0" w:color="auto"/>
            </w:tcBorders>
            <w:shd w:val="clear" w:color="auto" w:fill="auto"/>
            <w:noWrap/>
            <w:hideMark/>
          </w:tcPr>
          <w:p w14:paraId="3D4301BE"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16,500,000</w:t>
            </w:r>
          </w:p>
        </w:tc>
        <w:tc>
          <w:tcPr>
            <w:tcW w:w="502" w:type="pct"/>
            <w:tcBorders>
              <w:top w:val="nil"/>
              <w:left w:val="nil"/>
              <w:bottom w:val="single" w:sz="4" w:space="0" w:color="auto"/>
              <w:right w:val="single" w:sz="4" w:space="0" w:color="auto"/>
            </w:tcBorders>
            <w:shd w:val="clear" w:color="auto" w:fill="auto"/>
            <w:noWrap/>
            <w:hideMark/>
          </w:tcPr>
          <w:p w14:paraId="4EA6B2C9"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18,150,000</w:t>
            </w:r>
          </w:p>
        </w:tc>
      </w:tr>
      <w:tr w:rsidR="00396BB5" w:rsidRPr="00396BB5" w14:paraId="760ED508" w14:textId="77777777" w:rsidTr="00895DF7">
        <w:trPr>
          <w:trHeight w:val="365"/>
        </w:trPr>
        <w:tc>
          <w:tcPr>
            <w:tcW w:w="738" w:type="pct"/>
            <w:vMerge/>
            <w:tcBorders>
              <w:top w:val="nil"/>
              <w:left w:val="single" w:sz="4" w:space="0" w:color="auto"/>
              <w:bottom w:val="single" w:sz="4" w:space="0" w:color="auto"/>
              <w:right w:val="single" w:sz="4" w:space="0" w:color="auto"/>
            </w:tcBorders>
            <w:vAlign w:val="center"/>
            <w:hideMark/>
          </w:tcPr>
          <w:p w14:paraId="7A27EC20"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689A8AD3"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Continuation of Construction of renal center KCRH</w:t>
            </w:r>
          </w:p>
        </w:tc>
        <w:tc>
          <w:tcPr>
            <w:tcW w:w="1106" w:type="pct"/>
            <w:tcBorders>
              <w:top w:val="nil"/>
              <w:left w:val="nil"/>
              <w:bottom w:val="single" w:sz="4" w:space="0" w:color="auto"/>
              <w:right w:val="single" w:sz="4" w:space="0" w:color="auto"/>
            </w:tcBorders>
            <w:shd w:val="clear" w:color="auto" w:fill="auto"/>
            <w:hideMark/>
          </w:tcPr>
          <w:p w14:paraId="0BCC9C98"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of Continuation of Construction of renal center KCRH</w:t>
            </w:r>
          </w:p>
        </w:tc>
        <w:tc>
          <w:tcPr>
            <w:tcW w:w="507" w:type="pct"/>
            <w:tcBorders>
              <w:top w:val="nil"/>
              <w:left w:val="nil"/>
              <w:bottom w:val="single" w:sz="4" w:space="0" w:color="auto"/>
              <w:right w:val="single" w:sz="4" w:space="0" w:color="auto"/>
            </w:tcBorders>
            <w:shd w:val="clear" w:color="auto" w:fill="auto"/>
            <w:hideMark/>
          </w:tcPr>
          <w:p w14:paraId="43A021D3"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713E74BD"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15,000,000</w:t>
            </w:r>
          </w:p>
        </w:tc>
        <w:tc>
          <w:tcPr>
            <w:tcW w:w="619" w:type="pct"/>
            <w:tcBorders>
              <w:top w:val="nil"/>
              <w:left w:val="nil"/>
              <w:bottom w:val="single" w:sz="4" w:space="0" w:color="auto"/>
              <w:right w:val="single" w:sz="4" w:space="0" w:color="auto"/>
            </w:tcBorders>
            <w:shd w:val="clear" w:color="auto" w:fill="auto"/>
            <w:noWrap/>
            <w:hideMark/>
          </w:tcPr>
          <w:p w14:paraId="041175BE"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16,500,000</w:t>
            </w:r>
          </w:p>
        </w:tc>
        <w:tc>
          <w:tcPr>
            <w:tcW w:w="502" w:type="pct"/>
            <w:tcBorders>
              <w:top w:val="nil"/>
              <w:left w:val="nil"/>
              <w:bottom w:val="single" w:sz="4" w:space="0" w:color="auto"/>
              <w:right w:val="single" w:sz="4" w:space="0" w:color="auto"/>
            </w:tcBorders>
            <w:shd w:val="clear" w:color="auto" w:fill="auto"/>
            <w:noWrap/>
            <w:hideMark/>
          </w:tcPr>
          <w:p w14:paraId="2CDEAFE6"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18,150,000</w:t>
            </w:r>
          </w:p>
        </w:tc>
      </w:tr>
      <w:tr w:rsidR="00396BB5" w:rsidRPr="00396BB5" w14:paraId="58EB5B8B" w14:textId="77777777" w:rsidTr="00396BB5">
        <w:trPr>
          <w:trHeight w:val="552"/>
        </w:trPr>
        <w:tc>
          <w:tcPr>
            <w:tcW w:w="738" w:type="pct"/>
            <w:vMerge/>
            <w:tcBorders>
              <w:top w:val="nil"/>
              <w:left w:val="single" w:sz="4" w:space="0" w:color="auto"/>
              <w:bottom w:val="single" w:sz="4" w:space="0" w:color="auto"/>
              <w:right w:val="single" w:sz="4" w:space="0" w:color="auto"/>
            </w:tcBorders>
            <w:vAlign w:val="center"/>
            <w:hideMark/>
          </w:tcPr>
          <w:p w14:paraId="320F82E0"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181CA5AB"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Renovation and upgrading of health facilities</w:t>
            </w:r>
          </w:p>
        </w:tc>
        <w:tc>
          <w:tcPr>
            <w:tcW w:w="1106" w:type="pct"/>
            <w:tcBorders>
              <w:top w:val="nil"/>
              <w:left w:val="nil"/>
              <w:bottom w:val="single" w:sz="4" w:space="0" w:color="auto"/>
              <w:right w:val="single" w:sz="4" w:space="0" w:color="auto"/>
            </w:tcBorders>
            <w:shd w:val="clear" w:color="auto" w:fill="auto"/>
            <w:hideMark/>
          </w:tcPr>
          <w:p w14:paraId="1E0C3FE1"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Number of renovated and upgraded health facilities</w:t>
            </w:r>
          </w:p>
        </w:tc>
        <w:tc>
          <w:tcPr>
            <w:tcW w:w="507" w:type="pct"/>
            <w:tcBorders>
              <w:top w:val="nil"/>
              <w:left w:val="nil"/>
              <w:bottom w:val="single" w:sz="4" w:space="0" w:color="auto"/>
              <w:right w:val="single" w:sz="4" w:space="0" w:color="auto"/>
            </w:tcBorders>
            <w:shd w:val="clear" w:color="auto" w:fill="auto"/>
            <w:hideMark/>
          </w:tcPr>
          <w:p w14:paraId="56FB5B66"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03EE4EE5"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4,208,562</w:t>
            </w:r>
          </w:p>
        </w:tc>
        <w:tc>
          <w:tcPr>
            <w:tcW w:w="619" w:type="pct"/>
            <w:tcBorders>
              <w:top w:val="nil"/>
              <w:left w:val="nil"/>
              <w:bottom w:val="single" w:sz="4" w:space="0" w:color="auto"/>
              <w:right w:val="single" w:sz="4" w:space="0" w:color="auto"/>
            </w:tcBorders>
            <w:shd w:val="clear" w:color="auto" w:fill="auto"/>
            <w:noWrap/>
            <w:hideMark/>
          </w:tcPr>
          <w:p w14:paraId="68555DD0"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4,629,418</w:t>
            </w:r>
          </w:p>
        </w:tc>
        <w:tc>
          <w:tcPr>
            <w:tcW w:w="502" w:type="pct"/>
            <w:tcBorders>
              <w:top w:val="nil"/>
              <w:left w:val="nil"/>
              <w:bottom w:val="single" w:sz="4" w:space="0" w:color="auto"/>
              <w:right w:val="single" w:sz="4" w:space="0" w:color="auto"/>
            </w:tcBorders>
            <w:shd w:val="clear" w:color="auto" w:fill="auto"/>
            <w:noWrap/>
            <w:hideMark/>
          </w:tcPr>
          <w:p w14:paraId="2DFCDE5D"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5,092,360</w:t>
            </w:r>
          </w:p>
        </w:tc>
      </w:tr>
      <w:tr w:rsidR="00396BB5" w:rsidRPr="00396BB5" w14:paraId="2DAA663C" w14:textId="77777777" w:rsidTr="00396BB5">
        <w:trPr>
          <w:trHeight w:val="492"/>
        </w:trPr>
        <w:tc>
          <w:tcPr>
            <w:tcW w:w="738" w:type="pct"/>
            <w:vMerge/>
            <w:tcBorders>
              <w:top w:val="nil"/>
              <w:left w:val="single" w:sz="4" w:space="0" w:color="auto"/>
              <w:bottom w:val="single" w:sz="4" w:space="0" w:color="auto"/>
              <w:right w:val="single" w:sz="4" w:space="0" w:color="auto"/>
            </w:tcBorders>
            <w:vAlign w:val="center"/>
            <w:hideMark/>
          </w:tcPr>
          <w:p w14:paraId="5823C174"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6EC176CC" w14:textId="068658E6"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xml:space="preserve">continuation of Construction of </w:t>
            </w:r>
            <w:r w:rsidR="005B54A0" w:rsidRPr="00396BB5">
              <w:rPr>
                <w:rFonts w:ascii="Arial Narrow" w:eastAsia="Times New Roman" w:hAnsi="Arial Narrow" w:cs="Calibri"/>
                <w:color w:val="000000"/>
                <w:sz w:val="20"/>
                <w:szCs w:val="20"/>
                <w:lang w:val="en-US"/>
              </w:rPr>
              <w:t>storied</w:t>
            </w:r>
            <w:r w:rsidRPr="00396BB5">
              <w:rPr>
                <w:rFonts w:ascii="Arial Narrow" w:eastAsia="Times New Roman" w:hAnsi="Arial Narrow" w:cs="Calibri"/>
                <w:color w:val="000000"/>
                <w:sz w:val="20"/>
                <w:szCs w:val="20"/>
                <w:lang w:val="en-US"/>
              </w:rPr>
              <w:t xml:space="preserve"> maternity ward at KCRH</w:t>
            </w:r>
          </w:p>
        </w:tc>
        <w:tc>
          <w:tcPr>
            <w:tcW w:w="1106" w:type="pct"/>
            <w:tcBorders>
              <w:top w:val="nil"/>
              <w:left w:val="nil"/>
              <w:bottom w:val="single" w:sz="4" w:space="0" w:color="auto"/>
              <w:right w:val="single" w:sz="4" w:space="0" w:color="auto"/>
            </w:tcBorders>
            <w:shd w:val="clear" w:color="auto" w:fill="auto"/>
            <w:hideMark/>
          </w:tcPr>
          <w:p w14:paraId="0EF77363" w14:textId="083D6BC6"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xml:space="preserve">% of  Construction of </w:t>
            </w:r>
            <w:r w:rsidR="005B54A0" w:rsidRPr="00396BB5">
              <w:rPr>
                <w:rFonts w:ascii="Arial Narrow" w:eastAsia="Times New Roman" w:hAnsi="Arial Narrow" w:cs="Calibri"/>
                <w:color w:val="000000"/>
                <w:sz w:val="20"/>
                <w:szCs w:val="20"/>
                <w:lang w:val="en-US"/>
              </w:rPr>
              <w:t>storied</w:t>
            </w:r>
            <w:r w:rsidRPr="00396BB5">
              <w:rPr>
                <w:rFonts w:ascii="Arial Narrow" w:eastAsia="Times New Roman" w:hAnsi="Arial Narrow" w:cs="Calibri"/>
                <w:color w:val="000000"/>
                <w:sz w:val="20"/>
                <w:szCs w:val="20"/>
                <w:lang w:val="en-US"/>
              </w:rPr>
              <w:t xml:space="preserve"> maternity ward at KCRH</w:t>
            </w:r>
          </w:p>
        </w:tc>
        <w:tc>
          <w:tcPr>
            <w:tcW w:w="507" w:type="pct"/>
            <w:tcBorders>
              <w:top w:val="nil"/>
              <w:left w:val="nil"/>
              <w:bottom w:val="single" w:sz="4" w:space="0" w:color="auto"/>
              <w:right w:val="single" w:sz="4" w:space="0" w:color="auto"/>
            </w:tcBorders>
            <w:shd w:val="clear" w:color="auto" w:fill="auto"/>
            <w:hideMark/>
          </w:tcPr>
          <w:p w14:paraId="4612596F"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48FDC134"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10,000,000</w:t>
            </w:r>
          </w:p>
        </w:tc>
        <w:tc>
          <w:tcPr>
            <w:tcW w:w="619" w:type="pct"/>
            <w:tcBorders>
              <w:top w:val="nil"/>
              <w:left w:val="nil"/>
              <w:bottom w:val="single" w:sz="4" w:space="0" w:color="auto"/>
              <w:right w:val="single" w:sz="4" w:space="0" w:color="auto"/>
            </w:tcBorders>
            <w:shd w:val="clear" w:color="auto" w:fill="auto"/>
            <w:noWrap/>
            <w:hideMark/>
          </w:tcPr>
          <w:p w14:paraId="49E9C57A"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11,000,000</w:t>
            </w:r>
          </w:p>
        </w:tc>
        <w:tc>
          <w:tcPr>
            <w:tcW w:w="502" w:type="pct"/>
            <w:tcBorders>
              <w:top w:val="nil"/>
              <w:left w:val="nil"/>
              <w:bottom w:val="single" w:sz="4" w:space="0" w:color="auto"/>
              <w:right w:val="single" w:sz="4" w:space="0" w:color="auto"/>
            </w:tcBorders>
            <w:shd w:val="clear" w:color="auto" w:fill="auto"/>
            <w:noWrap/>
            <w:hideMark/>
          </w:tcPr>
          <w:p w14:paraId="2849AE24"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12,100,000</w:t>
            </w:r>
          </w:p>
        </w:tc>
      </w:tr>
      <w:tr w:rsidR="00396BB5" w:rsidRPr="00396BB5" w14:paraId="3B819DFD" w14:textId="77777777" w:rsidTr="00396BB5">
        <w:trPr>
          <w:trHeight w:val="720"/>
        </w:trPr>
        <w:tc>
          <w:tcPr>
            <w:tcW w:w="738" w:type="pct"/>
            <w:vMerge/>
            <w:tcBorders>
              <w:top w:val="nil"/>
              <w:left w:val="single" w:sz="4" w:space="0" w:color="auto"/>
              <w:bottom w:val="single" w:sz="4" w:space="0" w:color="auto"/>
              <w:right w:val="single" w:sz="4" w:space="0" w:color="auto"/>
            </w:tcBorders>
            <w:vAlign w:val="center"/>
            <w:hideMark/>
          </w:tcPr>
          <w:p w14:paraId="7D20C663"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6D67C5D0"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xml:space="preserve">Continuation of Construction of medical/female ward at </w:t>
            </w:r>
            <w:proofErr w:type="spellStart"/>
            <w:r w:rsidRPr="00396BB5">
              <w:rPr>
                <w:rFonts w:ascii="Arial Narrow" w:eastAsia="Times New Roman" w:hAnsi="Arial Narrow" w:cs="Calibri"/>
                <w:color w:val="000000"/>
                <w:sz w:val="20"/>
                <w:szCs w:val="20"/>
                <w:lang w:val="en-US"/>
              </w:rPr>
              <w:t>Mwingi</w:t>
            </w:r>
            <w:proofErr w:type="spellEnd"/>
            <w:r w:rsidRPr="00396BB5">
              <w:rPr>
                <w:rFonts w:ascii="Arial Narrow" w:eastAsia="Times New Roman" w:hAnsi="Arial Narrow" w:cs="Calibri"/>
                <w:color w:val="000000"/>
                <w:sz w:val="20"/>
                <w:szCs w:val="20"/>
                <w:lang w:val="en-US"/>
              </w:rPr>
              <w:t xml:space="preserve"> Level IV hospital</w:t>
            </w:r>
          </w:p>
        </w:tc>
        <w:tc>
          <w:tcPr>
            <w:tcW w:w="1106" w:type="pct"/>
            <w:tcBorders>
              <w:top w:val="nil"/>
              <w:left w:val="nil"/>
              <w:bottom w:val="single" w:sz="4" w:space="0" w:color="auto"/>
              <w:right w:val="single" w:sz="4" w:space="0" w:color="auto"/>
            </w:tcBorders>
            <w:shd w:val="clear" w:color="auto" w:fill="auto"/>
            <w:hideMark/>
          </w:tcPr>
          <w:p w14:paraId="411CB486"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of Construction of medical/female ward</w:t>
            </w:r>
          </w:p>
        </w:tc>
        <w:tc>
          <w:tcPr>
            <w:tcW w:w="507" w:type="pct"/>
            <w:tcBorders>
              <w:top w:val="nil"/>
              <w:left w:val="nil"/>
              <w:bottom w:val="single" w:sz="4" w:space="0" w:color="auto"/>
              <w:right w:val="single" w:sz="4" w:space="0" w:color="auto"/>
            </w:tcBorders>
            <w:shd w:val="clear" w:color="auto" w:fill="auto"/>
            <w:hideMark/>
          </w:tcPr>
          <w:p w14:paraId="05464B2E"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74BED6A9"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5,000,000</w:t>
            </w:r>
          </w:p>
        </w:tc>
        <w:tc>
          <w:tcPr>
            <w:tcW w:w="619" w:type="pct"/>
            <w:tcBorders>
              <w:top w:val="nil"/>
              <w:left w:val="nil"/>
              <w:bottom w:val="single" w:sz="4" w:space="0" w:color="auto"/>
              <w:right w:val="single" w:sz="4" w:space="0" w:color="auto"/>
            </w:tcBorders>
            <w:shd w:val="clear" w:color="auto" w:fill="auto"/>
            <w:noWrap/>
            <w:hideMark/>
          </w:tcPr>
          <w:p w14:paraId="583DFF03"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5,500,000</w:t>
            </w:r>
          </w:p>
        </w:tc>
        <w:tc>
          <w:tcPr>
            <w:tcW w:w="502" w:type="pct"/>
            <w:tcBorders>
              <w:top w:val="nil"/>
              <w:left w:val="nil"/>
              <w:bottom w:val="single" w:sz="4" w:space="0" w:color="auto"/>
              <w:right w:val="single" w:sz="4" w:space="0" w:color="auto"/>
            </w:tcBorders>
            <w:shd w:val="clear" w:color="auto" w:fill="auto"/>
            <w:noWrap/>
            <w:hideMark/>
          </w:tcPr>
          <w:p w14:paraId="5D6D0C66"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6,050,000</w:t>
            </w:r>
          </w:p>
        </w:tc>
      </w:tr>
      <w:tr w:rsidR="00396BB5" w:rsidRPr="00396BB5" w14:paraId="74C2508A" w14:textId="77777777" w:rsidTr="00396BB5">
        <w:trPr>
          <w:trHeight w:val="576"/>
        </w:trPr>
        <w:tc>
          <w:tcPr>
            <w:tcW w:w="738" w:type="pct"/>
            <w:vMerge/>
            <w:tcBorders>
              <w:top w:val="nil"/>
              <w:left w:val="single" w:sz="4" w:space="0" w:color="auto"/>
              <w:bottom w:val="single" w:sz="4" w:space="0" w:color="auto"/>
              <w:right w:val="single" w:sz="4" w:space="0" w:color="auto"/>
            </w:tcBorders>
            <w:vAlign w:val="center"/>
            <w:hideMark/>
          </w:tcPr>
          <w:p w14:paraId="7696D331"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1330E84E"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DANIDA 40% funding for primary healthcare facilities</w:t>
            </w:r>
          </w:p>
        </w:tc>
        <w:tc>
          <w:tcPr>
            <w:tcW w:w="1106" w:type="pct"/>
            <w:tcBorders>
              <w:top w:val="nil"/>
              <w:left w:val="nil"/>
              <w:bottom w:val="single" w:sz="4" w:space="0" w:color="auto"/>
              <w:right w:val="single" w:sz="4" w:space="0" w:color="auto"/>
            </w:tcBorders>
            <w:shd w:val="clear" w:color="auto" w:fill="auto"/>
            <w:hideMark/>
          </w:tcPr>
          <w:p w14:paraId="564CA238"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Amount spend on primary health care</w:t>
            </w:r>
          </w:p>
        </w:tc>
        <w:tc>
          <w:tcPr>
            <w:tcW w:w="507" w:type="pct"/>
            <w:tcBorders>
              <w:top w:val="nil"/>
              <w:left w:val="nil"/>
              <w:bottom w:val="single" w:sz="4" w:space="0" w:color="auto"/>
              <w:right w:val="single" w:sz="4" w:space="0" w:color="auto"/>
            </w:tcBorders>
            <w:shd w:val="clear" w:color="auto" w:fill="auto"/>
            <w:hideMark/>
          </w:tcPr>
          <w:p w14:paraId="54F82CC9"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4FDB112E"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10,044,000</w:t>
            </w:r>
          </w:p>
        </w:tc>
        <w:tc>
          <w:tcPr>
            <w:tcW w:w="619" w:type="pct"/>
            <w:tcBorders>
              <w:top w:val="nil"/>
              <w:left w:val="nil"/>
              <w:bottom w:val="single" w:sz="4" w:space="0" w:color="auto"/>
              <w:right w:val="single" w:sz="4" w:space="0" w:color="auto"/>
            </w:tcBorders>
            <w:shd w:val="clear" w:color="auto" w:fill="auto"/>
            <w:noWrap/>
            <w:hideMark/>
          </w:tcPr>
          <w:p w14:paraId="222EFCB6"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11,048,400</w:t>
            </w:r>
          </w:p>
        </w:tc>
        <w:tc>
          <w:tcPr>
            <w:tcW w:w="502" w:type="pct"/>
            <w:tcBorders>
              <w:top w:val="nil"/>
              <w:left w:val="nil"/>
              <w:bottom w:val="single" w:sz="4" w:space="0" w:color="auto"/>
              <w:right w:val="single" w:sz="4" w:space="0" w:color="auto"/>
            </w:tcBorders>
            <w:shd w:val="clear" w:color="auto" w:fill="auto"/>
            <w:noWrap/>
            <w:hideMark/>
          </w:tcPr>
          <w:p w14:paraId="7FA19446"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12,153,240</w:t>
            </w:r>
          </w:p>
        </w:tc>
      </w:tr>
      <w:tr w:rsidR="00396BB5" w:rsidRPr="00396BB5" w14:paraId="25E6312C" w14:textId="77777777" w:rsidTr="00396BB5">
        <w:trPr>
          <w:trHeight w:val="336"/>
        </w:trPr>
        <w:tc>
          <w:tcPr>
            <w:tcW w:w="738" w:type="pct"/>
            <w:vMerge/>
            <w:tcBorders>
              <w:top w:val="nil"/>
              <w:left w:val="single" w:sz="4" w:space="0" w:color="auto"/>
              <w:bottom w:val="single" w:sz="4" w:space="0" w:color="auto"/>
              <w:right w:val="single" w:sz="4" w:space="0" w:color="auto"/>
            </w:tcBorders>
            <w:vAlign w:val="center"/>
            <w:hideMark/>
          </w:tcPr>
          <w:p w14:paraId="5D98BBF0"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476EBF21"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Pending bills-Development</w:t>
            </w:r>
          </w:p>
        </w:tc>
        <w:tc>
          <w:tcPr>
            <w:tcW w:w="1106" w:type="pct"/>
            <w:tcBorders>
              <w:top w:val="nil"/>
              <w:left w:val="nil"/>
              <w:bottom w:val="single" w:sz="4" w:space="0" w:color="auto"/>
              <w:right w:val="single" w:sz="4" w:space="0" w:color="auto"/>
            </w:tcBorders>
            <w:shd w:val="clear" w:color="auto" w:fill="auto"/>
            <w:hideMark/>
          </w:tcPr>
          <w:p w14:paraId="7EA71FC3"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Amount paid to pending bills</w:t>
            </w:r>
          </w:p>
        </w:tc>
        <w:tc>
          <w:tcPr>
            <w:tcW w:w="507" w:type="pct"/>
            <w:tcBorders>
              <w:top w:val="nil"/>
              <w:left w:val="nil"/>
              <w:bottom w:val="single" w:sz="4" w:space="0" w:color="auto"/>
              <w:right w:val="single" w:sz="4" w:space="0" w:color="auto"/>
            </w:tcBorders>
            <w:shd w:val="clear" w:color="auto" w:fill="auto"/>
            <w:hideMark/>
          </w:tcPr>
          <w:p w14:paraId="6C7A86AE"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338DB161"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10,106,846</w:t>
            </w:r>
          </w:p>
        </w:tc>
        <w:tc>
          <w:tcPr>
            <w:tcW w:w="619" w:type="pct"/>
            <w:tcBorders>
              <w:top w:val="nil"/>
              <w:left w:val="nil"/>
              <w:bottom w:val="single" w:sz="4" w:space="0" w:color="auto"/>
              <w:right w:val="single" w:sz="4" w:space="0" w:color="auto"/>
            </w:tcBorders>
            <w:shd w:val="clear" w:color="auto" w:fill="auto"/>
            <w:noWrap/>
            <w:hideMark/>
          </w:tcPr>
          <w:p w14:paraId="5DDAACEE"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11,117,531</w:t>
            </w:r>
          </w:p>
        </w:tc>
        <w:tc>
          <w:tcPr>
            <w:tcW w:w="502" w:type="pct"/>
            <w:tcBorders>
              <w:top w:val="nil"/>
              <w:left w:val="nil"/>
              <w:bottom w:val="single" w:sz="4" w:space="0" w:color="auto"/>
              <w:right w:val="single" w:sz="4" w:space="0" w:color="auto"/>
            </w:tcBorders>
            <w:shd w:val="clear" w:color="auto" w:fill="auto"/>
            <w:noWrap/>
            <w:hideMark/>
          </w:tcPr>
          <w:p w14:paraId="2929065F"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12,229,284</w:t>
            </w:r>
          </w:p>
        </w:tc>
      </w:tr>
      <w:tr w:rsidR="00396BB5" w:rsidRPr="00396BB5" w14:paraId="59EEC4A7" w14:textId="77777777" w:rsidTr="00396BB5">
        <w:trPr>
          <w:trHeight w:val="383"/>
        </w:trPr>
        <w:tc>
          <w:tcPr>
            <w:tcW w:w="738" w:type="pct"/>
            <w:vMerge w:val="restart"/>
            <w:tcBorders>
              <w:top w:val="nil"/>
              <w:left w:val="single" w:sz="4" w:space="0" w:color="auto"/>
              <w:bottom w:val="single" w:sz="4" w:space="0" w:color="auto"/>
              <w:right w:val="single" w:sz="4" w:space="0" w:color="auto"/>
            </w:tcBorders>
            <w:shd w:val="clear" w:color="auto" w:fill="auto"/>
            <w:hideMark/>
          </w:tcPr>
          <w:p w14:paraId="0AF9237A"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General Administration and Support Services</w:t>
            </w:r>
          </w:p>
        </w:tc>
        <w:tc>
          <w:tcPr>
            <w:tcW w:w="1029" w:type="pct"/>
            <w:tcBorders>
              <w:top w:val="nil"/>
              <w:left w:val="nil"/>
              <w:bottom w:val="single" w:sz="4" w:space="0" w:color="auto"/>
              <w:right w:val="single" w:sz="4" w:space="0" w:color="auto"/>
            </w:tcBorders>
            <w:shd w:val="clear" w:color="auto" w:fill="auto"/>
            <w:hideMark/>
          </w:tcPr>
          <w:p w14:paraId="12D2C588" w14:textId="03CE4744"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Personnel Emoluments- PE</w:t>
            </w:r>
          </w:p>
        </w:tc>
        <w:tc>
          <w:tcPr>
            <w:tcW w:w="1106" w:type="pct"/>
            <w:tcBorders>
              <w:top w:val="nil"/>
              <w:left w:val="nil"/>
              <w:bottom w:val="single" w:sz="4" w:space="0" w:color="auto"/>
              <w:right w:val="single" w:sz="4" w:space="0" w:color="auto"/>
            </w:tcBorders>
            <w:shd w:val="clear" w:color="auto" w:fill="auto"/>
            <w:hideMark/>
          </w:tcPr>
          <w:p w14:paraId="3AF0AD73"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Number of staff employed</w:t>
            </w:r>
          </w:p>
        </w:tc>
        <w:tc>
          <w:tcPr>
            <w:tcW w:w="507" w:type="pct"/>
            <w:tcBorders>
              <w:top w:val="nil"/>
              <w:left w:val="nil"/>
              <w:bottom w:val="single" w:sz="4" w:space="0" w:color="auto"/>
              <w:right w:val="single" w:sz="4" w:space="0" w:color="auto"/>
            </w:tcBorders>
            <w:shd w:val="clear" w:color="auto" w:fill="auto"/>
            <w:hideMark/>
          </w:tcPr>
          <w:p w14:paraId="3E3AF3B6" w14:textId="77777777" w:rsidR="00396BB5" w:rsidRPr="00396BB5" w:rsidRDefault="00396BB5" w:rsidP="00396BB5">
            <w:pPr>
              <w:spacing w:after="0" w:line="240" w:lineRule="auto"/>
              <w:jc w:val="right"/>
              <w:rPr>
                <w:rFonts w:ascii="Times New Roman" w:eastAsia="Times New Roman" w:hAnsi="Times New Roman" w:cs="Times New Roman"/>
                <w:color w:val="000000"/>
                <w:sz w:val="20"/>
                <w:szCs w:val="20"/>
                <w:lang w:val="en-US"/>
              </w:rPr>
            </w:pPr>
            <w:r w:rsidRPr="00396BB5">
              <w:rPr>
                <w:rFonts w:ascii="Times New Roman" w:eastAsia="Times New Roman" w:hAnsi="Times New Roman" w:cs="Times New Roman"/>
                <w:color w:val="000000"/>
                <w:sz w:val="20"/>
                <w:szCs w:val="20"/>
                <w:lang w:val="en-US"/>
              </w:rPr>
              <w:t>905,379,774</w:t>
            </w:r>
          </w:p>
        </w:tc>
        <w:tc>
          <w:tcPr>
            <w:tcW w:w="498" w:type="pct"/>
            <w:tcBorders>
              <w:top w:val="nil"/>
              <w:left w:val="nil"/>
              <w:bottom w:val="single" w:sz="4" w:space="0" w:color="auto"/>
              <w:right w:val="single" w:sz="4" w:space="0" w:color="auto"/>
            </w:tcBorders>
            <w:shd w:val="clear" w:color="auto" w:fill="auto"/>
            <w:hideMark/>
          </w:tcPr>
          <w:p w14:paraId="76A46C46"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958,124,163</w:t>
            </w:r>
          </w:p>
        </w:tc>
        <w:tc>
          <w:tcPr>
            <w:tcW w:w="619" w:type="pct"/>
            <w:tcBorders>
              <w:top w:val="nil"/>
              <w:left w:val="nil"/>
              <w:bottom w:val="single" w:sz="4" w:space="0" w:color="auto"/>
              <w:right w:val="single" w:sz="4" w:space="0" w:color="auto"/>
            </w:tcBorders>
            <w:shd w:val="clear" w:color="auto" w:fill="auto"/>
            <w:noWrap/>
            <w:hideMark/>
          </w:tcPr>
          <w:p w14:paraId="1CDAAD7F"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1,053,936,579</w:t>
            </w:r>
          </w:p>
        </w:tc>
        <w:tc>
          <w:tcPr>
            <w:tcW w:w="502" w:type="pct"/>
            <w:tcBorders>
              <w:top w:val="nil"/>
              <w:left w:val="nil"/>
              <w:bottom w:val="single" w:sz="4" w:space="0" w:color="auto"/>
              <w:right w:val="single" w:sz="4" w:space="0" w:color="auto"/>
            </w:tcBorders>
            <w:shd w:val="clear" w:color="auto" w:fill="auto"/>
            <w:noWrap/>
            <w:hideMark/>
          </w:tcPr>
          <w:p w14:paraId="0C3EA28D"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1,159,330,237</w:t>
            </w:r>
          </w:p>
        </w:tc>
      </w:tr>
      <w:tr w:rsidR="00396BB5" w:rsidRPr="00396BB5" w14:paraId="2C216D81" w14:textId="77777777" w:rsidTr="00396BB5">
        <w:trPr>
          <w:trHeight w:val="696"/>
        </w:trPr>
        <w:tc>
          <w:tcPr>
            <w:tcW w:w="738" w:type="pct"/>
            <w:vMerge/>
            <w:tcBorders>
              <w:top w:val="nil"/>
              <w:left w:val="single" w:sz="4" w:space="0" w:color="auto"/>
              <w:bottom w:val="single" w:sz="4" w:space="0" w:color="auto"/>
              <w:right w:val="single" w:sz="4" w:space="0" w:color="auto"/>
            </w:tcBorders>
            <w:vAlign w:val="center"/>
            <w:hideMark/>
          </w:tcPr>
          <w:p w14:paraId="37FB14CF"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365A1062"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Locum for nurses, lab techs and RCOs for level  2 facilities</w:t>
            </w:r>
          </w:p>
        </w:tc>
        <w:tc>
          <w:tcPr>
            <w:tcW w:w="1106" w:type="pct"/>
            <w:tcBorders>
              <w:top w:val="nil"/>
              <w:left w:val="nil"/>
              <w:bottom w:val="single" w:sz="4" w:space="0" w:color="auto"/>
              <w:right w:val="single" w:sz="4" w:space="0" w:color="auto"/>
            </w:tcBorders>
            <w:shd w:val="clear" w:color="auto" w:fill="auto"/>
            <w:hideMark/>
          </w:tcPr>
          <w:p w14:paraId="38334882"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Number of Locum for nurses, lab techs and RCOs for level  3 facilities</w:t>
            </w:r>
          </w:p>
        </w:tc>
        <w:tc>
          <w:tcPr>
            <w:tcW w:w="507" w:type="pct"/>
            <w:tcBorders>
              <w:top w:val="nil"/>
              <w:left w:val="nil"/>
              <w:bottom w:val="single" w:sz="4" w:space="0" w:color="auto"/>
              <w:right w:val="single" w:sz="4" w:space="0" w:color="auto"/>
            </w:tcBorders>
            <w:shd w:val="clear" w:color="auto" w:fill="auto"/>
            <w:hideMark/>
          </w:tcPr>
          <w:p w14:paraId="227172F4"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7553B84E"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8,000,000</w:t>
            </w:r>
          </w:p>
        </w:tc>
        <w:tc>
          <w:tcPr>
            <w:tcW w:w="619" w:type="pct"/>
            <w:tcBorders>
              <w:top w:val="nil"/>
              <w:left w:val="nil"/>
              <w:bottom w:val="single" w:sz="4" w:space="0" w:color="auto"/>
              <w:right w:val="single" w:sz="4" w:space="0" w:color="auto"/>
            </w:tcBorders>
            <w:shd w:val="clear" w:color="auto" w:fill="auto"/>
            <w:noWrap/>
            <w:hideMark/>
          </w:tcPr>
          <w:p w14:paraId="27D274FC"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8,800,000</w:t>
            </w:r>
          </w:p>
        </w:tc>
        <w:tc>
          <w:tcPr>
            <w:tcW w:w="502" w:type="pct"/>
            <w:tcBorders>
              <w:top w:val="nil"/>
              <w:left w:val="nil"/>
              <w:bottom w:val="single" w:sz="4" w:space="0" w:color="auto"/>
              <w:right w:val="single" w:sz="4" w:space="0" w:color="auto"/>
            </w:tcBorders>
            <w:shd w:val="clear" w:color="auto" w:fill="auto"/>
            <w:noWrap/>
            <w:hideMark/>
          </w:tcPr>
          <w:p w14:paraId="4FDEA9B5"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9,680,000</w:t>
            </w:r>
          </w:p>
        </w:tc>
      </w:tr>
      <w:tr w:rsidR="00396BB5" w:rsidRPr="00396BB5" w14:paraId="187EC432" w14:textId="77777777" w:rsidTr="00396BB5">
        <w:trPr>
          <w:trHeight w:val="446"/>
        </w:trPr>
        <w:tc>
          <w:tcPr>
            <w:tcW w:w="738" w:type="pct"/>
            <w:vMerge w:val="restart"/>
            <w:tcBorders>
              <w:top w:val="nil"/>
              <w:left w:val="single" w:sz="4" w:space="0" w:color="auto"/>
              <w:bottom w:val="single" w:sz="4" w:space="0" w:color="auto"/>
              <w:right w:val="single" w:sz="4" w:space="0" w:color="auto"/>
            </w:tcBorders>
            <w:shd w:val="clear" w:color="auto" w:fill="auto"/>
            <w:hideMark/>
          </w:tcPr>
          <w:p w14:paraId="1972C528"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Public Health and Sanitation</w:t>
            </w:r>
          </w:p>
        </w:tc>
        <w:tc>
          <w:tcPr>
            <w:tcW w:w="1029" w:type="pct"/>
            <w:tcBorders>
              <w:top w:val="nil"/>
              <w:left w:val="nil"/>
              <w:bottom w:val="single" w:sz="4" w:space="0" w:color="auto"/>
              <w:right w:val="single" w:sz="4" w:space="0" w:color="auto"/>
            </w:tcBorders>
            <w:shd w:val="clear" w:color="auto" w:fill="auto"/>
            <w:hideMark/>
          </w:tcPr>
          <w:p w14:paraId="63025A75"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County Primary Health Care facilities funding (dispensaries)</w:t>
            </w:r>
          </w:p>
        </w:tc>
        <w:tc>
          <w:tcPr>
            <w:tcW w:w="1106" w:type="pct"/>
            <w:tcBorders>
              <w:top w:val="nil"/>
              <w:left w:val="nil"/>
              <w:bottom w:val="single" w:sz="4" w:space="0" w:color="auto"/>
              <w:right w:val="single" w:sz="4" w:space="0" w:color="auto"/>
            </w:tcBorders>
            <w:shd w:val="clear" w:color="auto" w:fill="auto"/>
            <w:hideMark/>
          </w:tcPr>
          <w:p w14:paraId="6C552CEB" w14:textId="6DAEC10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Number of primary health facilities  equipped</w:t>
            </w:r>
          </w:p>
        </w:tc>
        <w:tc>
          <w:tcPr>
            <w:tcW w:w="507" w:type="pct"/>
            <w:tcBorders>
              <w:top w:val="nil"/>
              <w:left w:val="nil"/>
              <w:bottom w:val="single" w:sz="4" w:space="0" w:color="auto"/>
              <w:right w:val="single" w:sz="4" w:space="0" w:color="auto"/>
            </w:tcBorders>
            <w:shd w:val="clear" w:color="auto" w:fill="auto"/>
            <w:hideMark/>
          </w:tcPr>
          <w:p w14:paraId="1AA91B39"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3,571,948</w:t>
            </w:r>
          </w:p>
        </w:tc>
        <w:tc>
          <w:tcPr>
            <w:tcW w:w="498" w:type="pct"/>
            <w:tcBorders>
              <w:top w:val="nil"/>
              <w:left w:val="nil"/>
              <w:bottom w:val="single" w:sz="4" w:space="0" w:color="auto"/>
              <w:right w:val="single" w:sz="4" w:space="0" w:color="auto"/>
            </w:tcBorders>
            <w:shd w:val="clear" w:color="auto" w:fill="auto"/>
            <w:hideMark/>
          </w:tcPr>
          <w:p w14:paraId="64862A41"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31,881,909</w:t>
            </w:r>
          </w:p>
        </w:tc>
        <w:tc>
          <w:tcPr>
            <w:tcW w:w="619" w:type="pct"/>
            <w:tcBorders>
              <w:top w:val="nil"/>
              <w:left w:val="nil"/>
              <w:bottom w:val="single" w:sz="4" w:space="0" w:color="auto"/>
              <w:right w:val="single" w:sz="4" w:space="0" w:color="auto"/>
            </w:tcBorders>
            <w:shd w:val="clear" w:color="auto" w:fill="auto"/>
            <w:noWrap/>
            <w:hideMark/>
          </w:tcPr>
          <w:p w14:paraId="0A0FE392"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35,070,100</w:t>
            </w:r>
          </w:p>
        </w:tc>
        <w:tc>
          <w:tcPr>
            <w:tcW w:w="502" w:type="pct"/>
            <w:tcBorders>
              <w:top w:val="nil"/>
              <w:left w:val="nil"/>
              <w:bottom w:val="single" w:sz="4" w:space="0" w:color="auto"/>
              <w:right w:val="single" w:sz="4" w:space="0" w:color="auto"/>
            </w:tcBorders>
            <w:shd w:val="clear" w:color="auto" w:fill="auto"/>
            <w:noWrap/>
            <w:hideMark/>
          </w:tcPr>
          <w:p w14:paraId="1E9A175B"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38,577,110</w:t>
            </w:r>
          </w:p>
        </w:tc>
      </w:tr>
      <w:tr w:rsidR="00396BB5" w:rsidRPr="00396BB5" w14:paraId="44243E7C" w14:textId="77777777" w:rsidTr="00396BB5">
        <w:trPr>
          <w:trHeight w:val="804"/>
        </w:trPr>
        <w:tc>
          <w:tcPr>
            <w:tcW w:w="738" w:type="pct"/>
            <w:vMerge/>
            <w:tcBorders>
              <w:top w:val="nil"/>
              <w:left w:val="single" w:sz="4" w:space="0" w:color="auto"/>
              <w:bottom w:val="single" w:sz="4" w:space="0" w:color="auto"/>
              <w:right w:val="single" w:sz="4" w:space="0" w:color="auto"/>
            </w:tcBorders>
            <w:vAlign w:val="center"/>
            <w:hideMark/>
          </w:tcPr>
          <w:p w14:paraId="5239663D"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7F141536"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Stipend allowances for the 2470 (Community Health Promoters) CHPs</w:t>
            </w:r>
          </w:p>
        </w:tc>
        <w:tc>
          <w:tcPr>
            <w:tcW w:w="1106" w:type="pct"/>
            <w:tcBorders>
              <w:top w:val="nil"/>
              <w:left w:val="nil"/>
              <w:bottom w:val="single" w:sz="4" w:space="0" w:color="auto"/>
              <w:right w:val="single" w:sz="4" w:space="0" w:color="auto"/>
            </w:tcBorders>
            <w:shd w:val="clear" w:color="auto" w:fill="auto"/>
            <w:hideMark/>
          </w:tcPr>
          <w:p w14:paraId="407EBDC4"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Number of Community Health Promoters</w:t>
            </w:r>
          </w:p>
        </w:tc>
        <w:tc>
          <w:tcPr>
            <w:tcW w:w="507" w:type="pct"/>
            <w:tcBorders>
              <w:top w:val="nil"/>
              <w:left w:val="nil"/>
              <w:bottom w:val="single" w:sz="4" w:space="0" w:color="auto"/>
              <w:right w:val="single" w:sz="4" w:space="0" w:color="auto"/>
            </w:tcBorders>
            <w:shd w:val="clear" w:color="auto" w:fill="auto"/>
            <w:hideMark/>
          </w:tcPr>
          <w:p w14:paraId="5942D980"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88,920,001</w:t>
            </w:r>
          </w:p>
        </w:tc>
        <w:tc>
          <w:tcPr>
            <w:tcW w:w="498" w:type="pct"/>
            <w:tcBorders>
              <w:top w:val="nil"/>
              <w:left w:val="nil"/>
              <w:bottom w:val="single" w:sz="4" w:space="0" w:color="auto"/>
              <w:right w:val="single" w:sz="4" w:space="0" w:color="auto"/>
            </w:tcBorders>
            <w:shd w:val="clear" w:color="auto" w:fill="auto"/>
            <w:hideMark/>
          </w:tcPr>
          <w:p w14:paraId="749EE068"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88,920,000</w:t>
            </w:r>
          </w:p>
        </w:tc>
        <w:tc>
          <w:tcPr>
            <w:tcW w:w="619" w:type="pct"/>
            <w:tcBorders>
              <w:top w:val="nil"/>
              <w:left w:val="nil"/>
              <w:bottom w:val="single" w:sz="4" w:space="0" w:color="auto"/>
              <w:right w:val="single" w:sz="4" w:space="0" w:color="auto"/>
            </w:tcBorders>
            <w:shd w:val="clear" w:color="auto" w:fill="auto"/>
            <w:noWrap/>
            <w:hideMark/>
          </w:tcPr>
          <w:p w14:paraId="0E13FEFA"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97,812,000</w:t>
            </w:r>
          </w:p>
        </w:tc>
        <w:tc>
          <w:tcPr>
            <w:tcW w:w="502" w:type="pct"/>
            <w:tcBorders>
              <w:top w:val="nil"/>
              <w:left w:val="nil"/>
              <w:bottom w:val="single" w:sz="4" w:space="0" w:color="auto"/>
              <w:right w:val="single" w:sz="4" w:space="0" w:color="auto"/>
            </w:tcBorders>
            <w:shd w:val="clear" w:color="auto" w:fill="auto"/>
            <w:noWrap/>
            <w:hideMark/>
          </w:tcPr>
          <w:p w14:paraId="302986C7"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107,593,200</w:t>
            </w:r>
          </w:p>
        </w:tc>
      </w:tr>
      <w:tr w:rsidR="00396BB5" w:rsidRPr="00396BB5" w14:paraId="4ADEE868" w14:textId="77777777" w:rsidTr="00396BB5">
        <w:trPr>
          <w:trHeight w:val="756"/>
        </w:trPr>
        <w:tc>
          <w:tcPr>
            <w:tcW w:w="738" w:type="pct"/>
            <w:vMerge/>
            <w:tcBorders>
              <w:top w:val="nil"/>
              <w:left w:val="single" w:sz="4" w:space="0" w:color="auto"/>
              <w:bottom w:val="single" w:sz="4" w:space="0" w:color="auto"/>
              <w:right w:val="single" w:sz="4" w:space="0" w:color="auto"/>
            </w:tcBorders>
            <w:vAlign w:val="center"/>
            <w:hideMark/>
          </w:tcPr>
          <w:p w14:paraId="3D7DEBBF"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22C9C9EB"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Other Current Transfers - Other (Community Health Promoters grant)</w:t>
            </w:r>
          </w:p>
        </w:tc>
        <w:tc>
          <w:tcPr>
            <w:tcW w:w="1106" w:type="pct"/>
            <w:tcBorders>
              <w:top w:val="nil"/>
              <w:left w:val="nil"/>
              <w:bottom w:val="single" w:sz="4" w:space="0" w:color="auto"/>
              <w:right w:val="single" w:sz="4" w:space="0" w:color="auto"/>
            </w:tcBorders>
            <w:shd w:val="clear" w:color="auto" w:fill="auto"/>
            <w:hideMark/>
          </w:tcPr>
          <w:p w14:paraId="3253F372"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Amount of grant to community health promoters</w:t>
            </w:r>
          </w:p>
        </w:tc>
        <w:tc>
          <w:tcPr>
            <w:tcW w:w="507" w:type="pct"/>
            <w:tcBorders>
              <w:top w:val="nil"/>
              <w:left w:val="nil"/>
              <w:bottom w:val="single" w:sz="4" w:space="0" w:color="auto"/>
              <w:right w:val="single" w:sz="4" w:space="0" w:color="auto"/>
            </w:tcBorders>
            <w:shd w:val="clear" w:color="auto" w:fill="auto"/>
            <w:hideMark/>
          </w:tcPr>
          <w:p w14:paraId="59AF234C"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2EE9EE02"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58,050,445</w:t>
            </w:r>
          </w:p>
        </w:tc>
        <w:tc>
          <w:tcPr>
            <w:tcW w:w="619" w:type="pct"/>
            <w:tcBorders>
              <w:top w:val="nil"/>
              <w:left w:val="nil"/>
              <w:bottom w:val="single" w:sz="4" w:space="0" w:color="auto"/>
              <w:right w:val="single" w:sz="4" w:space="0" w:color="auto"/>
            </w:tcBorders>
            <w:shd w:val="clear" w:color="auto" w:fill="auto"/>
            <w:noWrap/>
            <w:hideMark/>
          </w:tcPr>
          <w:p w14:paraId="5F5C7C92"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63,855,490</w:t>
            </w:r>
          </w:p>
        </w:tc>
        <w:tc>
          <w:tcPr>
            <w:tcW w:w="502" w:type="pct"/>
            <w:tcBorders>
              <w:top w:val="nil"/>
              <w:left w:val="nil"/>
              <w:bottom w:val="single" w:sz="4" w:space="0" w:color="auto"/>
              <w:right w:val="single" w:sz="4" w:space="0" w:color="auto"/>
            </w:tcBorders>
            <w:shd w:val="clear" w:color="auto" w:fill="auto"/>
            <w:noWrap/>
            <w:hideMark/>
          </w:tcPr>
          <w:p w14:paraId="7A23CF91"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70,241,038</w:t>
            </w:r>
          </w:p>
        </w:tc>
      </w:tr>
      <w:tr w:rsidR="00396BB5" w:rsidRPr="00396BB5" w14:paraId="32CF099C" w14:textId="77777777" w:rsidTr="00396BB5">
        <w:trPr>
          <w:trHeight w:val="491"/>
        </w:trPr>
        <w:tc>
          <w:tcPr>
            <w:tcW w:w="738" w:type="pct"/>
            <w:vMerge/>
            <w:tcBorders>
              <w:top w:val="nil"/>
              <w:left w:val="single" w:sz="4" w:space="0" w:color="auto"/>
              <w:bottom w:val="single" w:sz="4" w:space="0" w:color="auto"/>
              <w:right w:val="single" w:sz="4" w:space="0" w:color="auto"/>
            </w:tcBorders>
            <w:vAlign w:val="center"/>
            <w:hideMark/>
          </w:tcPr>
          <w:p w14:paraId="6486CC00"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224CFD42"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xml:space="preserve">Sub-County Health Management Team support </w:t>
            </w:r>
            <w:proofErr w:type="spellStart"/>
            <w:r w:rsidRPr="00396BB5">
              <w:rPr>
                <w:rFonts w:ascii="Arial Narrow" w:eastAsia="Times New Roman" w:hAnsi="Arial Narrow" w:cs="Calibri"/>
                <w:color w:val="000000"/>
                <w:sz w:val="20"/>
                <w:szCs w:val="20"/>
                <w:lang w:val="en-US"/>
              </w:rPr>
              <w:t>programme</w:t>
            </w:r>
            <w:proofErr w:type="spellEnd"/>
          </w:p>
        </w:tc>
        <w:tc>
          <w:tcPr>
            <w:tcW w:w="1106" w:type="pct"/>
            <w:tcBorders>
              <w:top w:val="nil"/>
              <w:left w:val="nil"/>
              <w:bottom w:val="single" w:sz="4" w:space="0" w:color="auto"/>
              <w:right w:val="single" w:sz="4" w:space="0" w:color="auto"/>
            </w:tcBorders>
            <w:shd w:val="clear" w:color="auto" w:fill="auto"/>
            <w:hideMark/>
          </w:tcPr>
          <w:p w14:paraId="7E9C9DF8" w14:textId="6DA2240A"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of improvement of service delivery by health management team</w:t>
            </w:r>
          </w:p>
        </w:tc>
        <w:tc>
          <w:tcPr>
            <w:tcW w:w="507" w:type="pct"/>
            <w:tcBorders>
              <w:top w:val="nil"/>
              <w:left w:val="nil"/>
              <w:bottom w:val="single" w:sz="4" w:space="0" w:color="auto"/>
              <w:right w:val="single" w:sz="4" w:space="0" w:color="auto"/>
            </w:tcBorders>
            <w:shd w:val="clear" w:color="auto" w:fill="auto"/>
            <w:hideMark/>
          </w:tcPr>
          <w:p w14:paraId="596540DB"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1C7604E0"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3,000,000</w:t>
            </w:r>
          </w:p>
        </w:tc>
        <w:tc>
          <w:tcPr>
            <w:tcW w:w="619" w:type="pct"/>
            <w:tcBorders>
              <w:top w:val="nil"/>
              <w:left w:val="nil"/>
              <w:bottom w:val="single" w:sz="4" w:space="0" w:color="auto"/>
              <w:right w:val="single" w:sz="4" w:space="0" w:color="auto"/>
            </w:tcBorders>
            <w:shd w:val="clear" w:color="auto" w:fill="auto"/>
            <w:noWrap/>
            <w:hideMark/>
          </w:tcPr>
          <w:p w14:paraId="76A5CDC1"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3,300,000</w:t>
            </w:r>
          </w:p>
        </w:tc>
        <w:tc>
          <w:tcPr>
            <w:tcW w:w="502" w:type="pct"/>
            <w:tcBorders>
              <w:top w:val="nil"/>
              <w:left w:val="nil"/>
              <w:bottom w:val="single" w:sz="4" w:space="0" w:color="auto"/>
              <w:right w:val="single" w:sz="4" w:space="0" w:color="auto"/>
            </w:tcBorders>
            <w:shd w:val="clear" w:color="auto" w:fill="auto"/>
            <w:noWrap/>
            <w:hideMark/>
          </w:tcPr>
          <w:p w14:paraId="51D350C9"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3,630,000</w:t>
            </w:r>
          </w:p>
        </w:tc>
      </w:tr>
      <w:tr w:rsidR="00396BB5" w:rsidRPr="00396BB5" w14:paraId="3DD5F0C3" w14:textId="77777777" w:rsidTr="00396BB5">
        <w:trPr>
          <w:trHeight w:val="329"/>
        </w:trPr>
        <w:tc>
          <w:tcPr>
            <w:tcW w:w="738" w:type="pct"/>
            <w:vMerge/>
            <w:tcBorders>
              <w:top w:val="nil"/>
              <w:left w:val="single" w:sz="4" w:space="0" w:color="auto"/>
              <w:bottom w:val="single" w:sz="4" w:space="0" w:color="auto"/>
              <w:right w:val="single" w:sz="4" w:space="0" w:color="auto"/>
            </w:tcBorders>
            <w:vAlign w:val="center"/>
            <w:hideMark/>
          </w:tcPr>
          <w:p w14:paraId="4BB0704D"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4AD11084"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Other O&amp;M</w:t>
            </w:r>
          </w:p>
        </w:tc>
        <w:tc>
          <w:tcPr>
            <w:tcW w:w="1106" w:type="pct"/>
            <w:tcBorders>
              <w:top w:val="nil"/>
              <w:left w:val="nil"/>
              <w:bottom w:val="single" w:sz="4" w:space="0" w:color="auto"/>
              <w:right w:val="single" w:sz="4" w:space="0" w:color="auto"/>
            </w:tcBorders>
            <w:shd w:val="clear" w:color="auto" w:fill="auto"/>
            <w:hideMark/>
          </w:tcPr>
          <w:p w14:paraId="517369ED"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Amount paid to general expenses</w:t>
            </w:r>
          </w:p>
        </w:tc>
        <w:tc>
          <w:tcPr>
            <w:tcW w:w="507" w:type="pct"/>
            <w:tcBorders>
              <w:top w:val="nil"/>
              <w:left w:val="nil"/>
              <w:bottom w:val="single" w:sz="4" w:space="0" w:color="auto"/>
              <w:right w:val="single" w:sz="4" w:space="0" w:color="auto"/>
            </w:tcBorders>
            <w:shd w:val="clear" w:color="auto" w:fill="auto"/>
            <w:hideMark/>
          </w:tcPr>
          <w:p w14:paraId="53B377FF"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8,884,414</w:t>
            </w:r>
          </w:p>
        </w:tc>
        <w:tc>
          <w:tcPr>
            <w:tcW w:w="498" w:type="pct"/>
            <w:tcBorders>
              <w:top w:val="nil"/>
              <w:left w:val="nil"/>
              <w:bottom w:val="single" w:sz="4" w:space="0" w:color="auto"/>
              <w:right w:val="single" w:sz="4" w:space="0" w:color="auto"/>
            </w:tcBorders>
            <w:shd w:val="clear" w:color="auto" w:fill="auto"/>
            <w:hideMark/>
          </w:tcPr>
          <w:p w14:paraId="270F55BE"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32,592,514</w:t>
            </w:r>
          </w:p>
        </w:tc>
        <w:tc>
          <w:tcPr>
            <w:tcW w:w="619" w:type="pct"/>
            <w:tcBorders>
              <w:top w:val="nil"/>
              <w:left w:val="nil"/>
              <w:bottom w:val="single" w:sz="4" w:space="0" w:color="auto"/>
              <w:right w:val="single" w:sz="4" w:space="0" w:color="auto"/>
            </w:tcBorders>
            <w:shd w:val="clear" w:color="auto" w:fill="auto"/>
            <w:noWrap/>
            <w:hideMark/>
          </w:tcPr>
          <w:p w14:paraId="12592747"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35,851,765</w:t>
            </w:r>
          </w:p>
        </w:tc>
        <w:tc>
          <w:tcPr>
            <w:tcW w:w="502" w:type="pct"/>
            <w:tcBorders>
              <w:top w:val="nil"/>
              <w:left w:val="nil"/>
              <w:bottom w:val="single" w:sz="4" w:space="0" w:color="auto"/>
              <w:right w:val="single" w:sz="4" w:space="0" w:color="auto"/>
            </w:tcBorders>
            <w:shd w:val="clear" w:color="auto" w:fill="auto"/>
            <w:noWrap/>
            <w:hideMark/>
          </w:tcPr>
          <w:p w14:paraId="01448CB0"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39,436,942</w:t>
            </w:r>
          </w:p>
        </w:tc>
      </w:tr>
      <w:tr w:rsidR="00396BB5" w:rsidRPr="00396BB5" w14:paraId="2B60C628" w14:textId="77777777" w:rsidTr="00396BB5">
        <w:trPr>
          <w:trHeight w:val="516"/>
        </w:trPr>
        <w:tc>
          <w:tcPr>
            <w:tcW w:w="738" w:type="pct"/>
            <w:vMerge/>
            <w:tcBorders>
              <w:top w:val="nil"/>
              <w:left w:val="single" w:sz="4" w:space="0" w:color="auto"/>
              <w:bottom w:val="single" w:sz="4" w:space="0" w:color="auto"/>
              <w:right w:val="single" w:sz="4" w:space="0" w:color="auto"/>
            </w:tcBorders>
            <w:vAlign w:val="center"/>
            <w:hideMark/>
          </w:tcPr>
          <w:p w14:paraId="538244DA"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47984699"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Pending bills-Recurrent</w:t>
            </w:r>
          </w:p>
        </w:tc>
        <w:tc>
          <w:tcPr>
            <w:tcW w:w="1106" w:type="pct"/>
            <w:tcBorders>
              <w:top w:val="nil"/>
              <w:left w:val="nil"/>
              <w:bottom w:val="single" w:sz="4" w:space="0" w:color="auto"/>
              <w:right w:val="single" w:sz="4" w:space="0" w:color="auto"/>
            </w:tcBorders>
            <w:shd w:val="clear" w:color="auto" w:fill="auto"/>
            <w:hideMark/>
          </w:tcPr>
          <w:p w14:paraId="37D92889"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Amount paid to pending bills</w:t>
            </w:r>
          </w:p>
        </w:tc>
        <w:tc>
          <w:tcPr>
            <w:tcW w:w="507" w:type="pct"/>
            <w:tcBorders>
              <w:top w:val="nil"/>
              <w:left w:val="nil"/>
              <w:bottom w:val="single" w:sz="4" w:space="0" w:color="auto"/>
              <w:right w:val="single" w:sz="4" w:space="0" w:color="auto"/>
            </w:tcBorders>
            <w:shd w:val="clear" w:color="auto" w:fill="auto"/>
            <w:hideMark/>
          </w:tcPr>
          <w:p w14:paraId="20F4D827"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6C151579"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1,600,000</w:t>
            </w:r>
          </w:p>
        </w:tc>
        <w:tc>
          <w:tcPr>
            <w:tcW w:w="619" w:type="pct"/>
            <w:tcBorders>
              <w:top w:val="nil"/>
              <w:left w:val="nil"/>
              <w:bottom w:val="single" w:sz="4" w:space="0" w:color="auto"/>
              <w:right w:val="single" w:sz="4" w:space="0" w:color="auto"/>
            </w:tcBorders>
            <w:shd w:val="clear" w:color="auto" w:fill="auto"/>
            <w:noWrap/>
            <w:hideMark/>
          </w:tcPr>
          <w:p w14:paraId="7FE5C3D5"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1,760,000</w:t>
            </w:r>
          </w:p>
        </w:tc>
        <w:tc>
          <w:tcPr>
            <w:tcW w:w="502" w:type="pct"/>
            <w:tcBorders>
              <w:top w:val="nil"/>
              <w:left w:val="nil"/>
              <w:bottom w:val="single" w:sz="4" w:space="0" w:color="auto"/>
              <w:right w:val="single" w:sz="4" w:space="0" w:color="auto"/>
            </w:tcBorders>
            <w:shd w:val="clear" w:color="auto" w:fill="auto"/>
            <w:noWrap/>
            <w:hideMark/>
          </w:tcPr>
          <w:p w14:paraId="2C96AC67"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1,936,000</w:t>
            </w:r>
          </w:p>
        </w:tc>
      </w:tr>
      <w:tr w:rsidR="00396BB5" w:rsidRPr="00396BB5" w14:paraId="12A34882" w14:textId="77777777" w:rsidTr="00895DF7">
        <w:trPr>
          <w:trHeight w:val="509"/>
        </w:trPr>
        <w:tc>
          <w:tcPr>
            <w:tcW w:w="738" w:type="pct"/>
            <w:vMerge/>
            <w:tcBorders>
              <w:top w:val="nil"/>
              <w:left w:val="single" w:sz="4" w:space="0" w:color="auto"/>
              <w:bottom w:val="single" w:sz="4" w:space="0" w:color="auto"/>
              <w:right w:val="single" w:sz="4" w:space="0" w:color="auto"/>
            </w:tcBorders>
            <w:vAlign w:val="center"/>
            <w:hideMark/>
          </w:tcPr>
          <w:p w14:paraId="3A9EC519"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77FC1E61"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xml:space="preserve">Completion and equipping of KCRH and </w:t>
            </w:r>
            <w:proofErr w:type="spellStart"/>
            <w:r w:rsidRPr="00396BB5">
              <w:rPr>
                <w:rFonts w:ascii="Arial Narrow" w:eastAsia="Times New Roman" w:hAnsi="Arial Narrow" w:cs="Calibri"/>
                <w:color w:val="000000"/>
                <w:sz w:val="20"/>
                <w:szCs w:val="20"/>
                <w:lang w:val="en-US"/>
              </w:rPr>
              <w:t>Mwingi</w:t>
            </w:r>
            <w:proofErr w:type="spellEnd"/>
            <w:r w:rsidRPr="00396BB5">
              <w:rPr>
                <w:rFonts w:ascii="Arial Narrow" w:eastAsia="Times New Roman" w:hAnsi="Arial Narrow" w:cs="Calibri"/>
                <w:color w:val="000000"/>
                <w:sz w:val="20"/>
                <w:szCs w:val="20"/>
                <w:lang w:val="en-US"/>
              </w:rPr>
              <w:t xml:space="preserve"> level iv mortuaries</w:t>
            </w:r>
          </w:p>
        </w:tc>
        <w:tc>
          <w:tcPr>
            <w:tcW w:w="1106" w:type="pct"/>
            <w:tcBorders>
              <w:top w:val="nil"/>
              <w:left w:val="nil"/>
              <w:bottom w:val="single" w:sz="4" w:space="0" w:color="auto"/>
              <w:right w:val="single" w:sz="4" w:space="0" w:color="auto"/>
            </w:tcBorders>
            <w:shd w:val="clear" w:color="auto" w:fill="auto"/>
            <w:hideMark/>
          </w:tcPr>
          <w:p w14:paraId="1E266853"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xml:space="preserve">% of Completion and equipping of KCRH and </w:t>
            </w:r>
            <w:proofErr w:type="spellStart"/>
            <w:r w:rsidRPr="00396BB5">
              <w:rPr>
                <w:rFonts w:ascii="Arial Narrow" w:eastAsia="Times New Roman" w:hAnsi="Arial Narrow" w:cs="Calibri"/>
                <w:color w:val="000000"/>
                <w:sz w:val="20"/>
                <w:szCs w:val="20"/>
                <w:lang w:val="en-US"/>
              </w:rPr>
              <w:t>Mwingi</w:t>
            </w:r>
            <w:proofErr w:type="spellEnd"/>
            <w:r w:rsidRPr="00396BB5">
              <w:rPr>
                <w:rFonts w:ascii="Arial Narrow" w:eastAsia="Times New Roman" w:hAnsi="Arial Narrow" w:cs="Calibri"/>
                <w:color w:val="000000"/>
                <w:sz w:val="20"/>
                <w:szCs w:val="20"/>
                <w:lang w:val="en-US"/>
              </w:rPr>
              <w:t xml:space="preserve"> level iv mortuaries</w:t>
            </w:r>
          </w:p>
        </w:tc>
        <w:tc>
          <w:tcPr>
            <w:tcW w:w="507" w:type="pct"/>
            <w:tcBorders>
              <w:top w:val="nil"/>
              <w:left w:val="nil"/>
              <w:bottom w:val="single" w:sz="4" w:space="0" w:color="auto"/>
              <w:right w:val="single" w:sz="4" w:space="0" w:color="auto"/>
            </w:tcBorders>
            <w:shd w:val="clear" w:color="auto" w:fill="auto"/>
            <w:hideMark/>
          </w:tcPr>
          <w:p w14:paraId="427D0002"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6,200,000</w:t>
            </w:r>
          </w:p>
        </w:tc>
        <w:tc>
          <w:tcPr>
            <w:tcW w:w="498" w:type="pct"/>
            <w:tcBorders>
              <w:top w:val="nil"/>
              <w:left w:val="nil"/>
              <w:bottom w:val="single" w:sz="4" w:space="0" w:color="auto"/>
              <w:right w:val="single" w:sz="4" w:space="0" w:color="auto"/>
            </w:tcBorders>
            <w:shd w:val="clear" w:color="auto" w:fill="auto"/>
            <w:hideMark/>
          </w:tcPr>
          <w:p w14:paraId="50762DFC"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5,000,000</w:t>
            </w:r>
          </w:p>
        </w:tc>
        <w:tc>
          <w:tcPr>
            <w:tcW w:w="619" w:type="pct"/>
            <w:tcBorders>
              <w:top w:val="nil"/>
              <w:left w:val="nil"/>
              <w:bottom w:val="single" w:sz="4" w:space="0" w:color="auto"/>
              <w:right w:val="single" w:sz="4" w:space="0" w:color="auto"/>
            </w:tcBorders>
            <w:shd w:val="clear" w:color="auto" w:fill="auto"/>
            <w:noWrap/>
            <w:hideMark/>
          </w:tcPr>
          <w:p w14:paraId="60CEED8B"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5,500,000</w:t>
            </w:r>
          </w:p>
        </w:tc>
        <w:tc>
          <w:tcPr>
            <w:tcW w:w="502" w:type="pct"/>
            <w:tcBorders>
              <w:top w:val="nil"/>
              <w:left w:val="nil"/>
              <w:bottom w:val="single" w:sz="4" w:space="0" w:color="auto"/>
              <w:right w:val="single" w:sz="4" w:space="0" w:color="auto"/>
            </w:tcBorders>
            <w:shd w:val="clear" w:color="auto" w:fill="auto"/>
            <w:noWrap/>
            <w:hideMark/>
          </w:tcPr>
          <w:p w14:paraId="7D7BD4E5"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6,050,000</w:t>
            </w:r>
          </w:p>
        </w:tc>
      </w:tr>
      <w:tr w:rsidR="00396BB5" w:rsidRPr="00396BB5" w14:paraId="3CD96288" w14:textId="77777777" w:rsidTr="00396BB5">
        <w:trPr>
          <w:trHeight w:val="113"/>
        </w:trPr>
        <w:tc>
          <w:tcPr>
            <w:tcW w:w="738" w:type="pct"/>
            <w:vMerge/>
            <w:tcBorders>
              <w:top w:val="nil"/>
              <w:left w:val="single" w:sz="4" w:space="0" w:color="auto"/>
              <w:bottom w:val="single" w:sz="4" w:space="0" w:color="auto"/>
              <w:right w:val="single" w:sz="4" w:space="0" w:color="auto"/>
            </w:tcBorders>
            <w:vAlign w:val="center"/>
            <w:hideMark/>
          </w:tcPr>
          <w:p w14:paraId="1D216BAF"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262CE4DA"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Procurement of cold chain equipment.</w:t>
            </w:r>
          </w:p>
        </w:tc>
        <w:tc>
          <w:tcPr>
            <w:tcW w:w="1106" w:type="pct"/>
            <w:tcBorders>
              <w:top w:val="nil"/>
              <w:left w:val="nil"/>
              <w:bottom w:val="single" w:sz="4" w:space="0" w:color="auto"/>
              <w:right w:val="single" w:sz="4" w:space="0" w:color="auto"/>
            </w:tcBorders>
            <w:shd w:val="clear" w:color="auto" w:fill="auto"/>
            <w:hideMark/>
          </w:tcPr>
          <w:p w14:paraId="23545597"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Number of  cold chain equipment purchased</w:t>
            </w:r>
          </w:p>
        </w:tc>
        <w:tc>
          <w:tcPr>
            <w:tcW w:w="507" w:type="pct"/>
            <w:tcBorders>
              <w:top w:val="nil"/>
              <w:left w:val="nil"/>
              <w:bottom w:val="single" w:sz="4" w:space="0" w:color="auto"/>
              <w:right w:val="single" w:sz="4" w:space="0" w:color="auto"/>
            </w:tcBorders>
            <w:shd w:val="clear" w:color="auto" w:fill="auto"/>
            <w:hideMark/>
          </w:tcPr>
          <w:p w14:paraId="756445E3" w14:textId="77777777" w:rsidR="00396BB5" w:rsidRPr="00396BB5" w:rsidRDefault="00396BB5" w:rsidP="00396BB5">
            <w:pPr>
              <w:spacing w:after="0" w:line="240" w:lineRule="auto"/>
              <w:jc w:val="right"/>
              <w:rPr>
                <w:rFonts w:ascii="Times New Roman" w:eastAsia="Times New Roman" w:hAnsi="Times New Roman" w:cs="Times New Roman"/>
                <w:color w:val="000000"/>
                <w:sz w:val="20"/>
                <w:szCs w:val="20"/>
                <w:lang w:val="en-US"/>
              </w:rPr>
            </w:pPr>
            <w:r w:rsidRPr="00396BB5">
              <w:rPr>
                <w:rFonts w:ascii="Times New Roman" w:eastAsia="Times New Roman" w:hAnsi="Times New Roman" w:cs="Times New Roman"/>
                <w:color w:val="000000"/>
                <w:sz w:val="20"/>
                <w:szCs w:val="20"/>
                <w:lang w:val="en-US"/>
              </w:rPr>
              <w:t>3,000,000</w:t>
            </w:r>
          </w:p>
        </w:tc>
        <w:tc>
          <w:tcPr>
            <w:tcW w:w="498" w:type="pct"/>
            <w:tcBorders>
              <w:top w:val="nil"/>
              <w:left w:val="nil"/>
              <w:bottom w:val="single" w:sz="4" w:space="0" w:color="auto"/>
              <w:right w:val="single" w:sz="4" w:space="0" w:color="auto"/>
            </w:tcBorders>
            <w:shd w:val="clear" w:color="auto" w:fill="auto"/>
            <w:hideMark/>
          </w:tcPr>
          <w:p w14:paraId="22DA12F9"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5,406,422</w:t>
            </w:r>
          </w:p>
        </w:tc>
        <w:tc>
          <w:tcPr>
            <w:tcW w:w="619" w:type="pct"/>
            <w:tcBorders>
              <w:top w:val="nil"/>
              <w:left w:val="nil"/>
              <w:bottom w:val="single" w:sz="4" w:space="0" w:color="auto"/>
              <w:right w:val="single" w:sz="4" w:space="0" w:color="auto"/>
            </w:tcBorders>
            <w:shd w:val="clear" w:color="auto" w:fill="auto"/>
            <w:noWrap/>
            <w:hideMark/>
          </w:tcPr>
          <w:p w14:paraId="23169787"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5,947,064</w:t>
            </w:r>
          </w:p>
        </w:tc>
        <w:tc>
          <w:tcPr>
            <w:tcW w:w="502" w:type="pct"/>
            <w:tcBorders>
              <w:top w:val="nil"/>
              <w:left w:val="nil"/>
              <w:bottom w:val="single" w:sz="4" w:space="0" w:color="auto"/>
              <w:right w:val="single" w:sz="4" w:space="0" w:color="auto"/>
            </w:tcBorders>
            <w:shd w:val="clear" w:color="auto" w:fill="auto"/>
            <w:noWrap/>
            <w:hideMark/>
          </w:tcPr>
          <w:p w14:paraId="34BFCAF2"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6,541,771</w:t>
            </w:r>
          </w:p>
        </w:tc>
      </w:tr>
      <w:tr w:rsidR="00396BB5" w:rsidRPr="00396BB5" w14:paraId="2A98228F" w14:textId="77777777" w:rsidTr="00396BB5">
        <w:trPr>
          <w:trHeight w:val="492"/>
        </w:trPr>
        <w:tc>
          <w:tcPr>
            <w:tcW w:w="738" w:type="pct"/>
            <w:vMerge/>
            <w:tcBorders>
              <w:top w:val="nil"/>
              <w:left w:val="single" w:sz="4" w:space="0" w:color="auto"/>
              <w:bottom w:val="single" w:sz="4" w:space="0" w:color="auto"/>
              <w:right w:val="single" w:sz="4" w:space="0" w:color="auto"/>
            </w:tcBorders>
            <w:vAlign w:val="center"/>
            <w:hideMark/>
          </w:tcPr>
          <w:p w14:paraId="7AA5D338"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46A5070D"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Construction of toilets for primary healthcare facilities</w:t>
            </w:r>
          </w:p>
        </w:tc>
        <w:tc>
          <w:tcPr>
            <w:tcW w:w="1106" w:type="pct"/>
            <w:tcBorders>
              <w:top w:val="nil"/>
              <w:left w:val="nil"/>
              <w:bottom w:val="single" w:sz="4" w:space="0" w:color="auto"/>
              <w:right w:val="single" w:sz="4" w:space="0" w:color="auto"/>
            </w:tcBorders>
            <w:shd w:val="clear" w:color="auto" w:fill="auto"/>
            <w:hideMark/>
          </w:tcPr>
          <w:p w14:paraId="440C535E"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Number of  toilets for primary healthcare facilities</w:t>
            </w:r>
          </w:p>
        </w:tc>
        <w:tc>
          <w:tcPr>
            <w:tcW w:w="507" w:type="pct"/>
            <w:tcBorders>
              <w:top w:val="nil"/>
              <w:left w:val="nil"/>
              <w:bottom w:val="single" w:sz="4" w:space="0" w:color="auto"/>
              <w:right w:val="single" w:sz="4" w:space="0" w:color="auto"/>
            </w:tcBorders>
            <w:shd w:val="clear" w:color="auto" w:fill="auto"/>
            <w:hideMark/>
          </w:tcPr>
          <w:p w14:paraId="27E7083A" w14:textId="77777777" w:rsidR="00396BB5" w:rsidRPr="00396BB5" w:rsidRDefault="00396BB5" w:rsidP="00396BB5">
            <w:pPr>
              <w:spacing w:after="0" w:line="240" w:lineRule="auto"/>
              <w:jc w:val="right"/>
              <w:rPr>
                <w:rFonts w:ascii="Times New Roman" w:eastAsia="Times New Roman" w:hAnsi="Times New Roman" w:cs="Times New Roman"/>
                <w:color w:val="000000"/>
                <w:sz w:val="20"/>
                <w:szCs w:val="20"/>
                <w:lang w:val="en-US"/>
              </w:rPr>
            </w:pPr>
            <w:r w:rsidRPr="00396BB5">
              <w:rPr>
                <w:rFonts w:ascii="Times New Roman" w:eastAsia="Times New Roman" w:hAnsi="Times New Roman" w:cs="Times New Roman"/>
                <w:color w:val="000000"/>
                <w:sz w:val="20"/>
                <w:szCs w:val="20"/>
                <w:lang w:val="en-US"/>
              </w:rPr>
              <w:t>4,000,000</w:t>
            </w:r>
          </w:p>
        </w:tc>
        <w:tc>
          <w:tcPr>
            <w:tcW w:w="498" w:type="pct"/>
            <w:tcBorders>
              <w:top w:val="nil"/>
              <w:left w:val="nil"/>
              <w:bottom w:val="single" w:sz="4" w:space="0" w:color="auto"/>
              <w:right w:val="single" w:sz="4" w:space="0" w:color="auto"/>
            </w:tcBorders>
            <w:shd w:val="clear" w:color="auto" w:fill="auto"/>
            <w:hideMark/>
          </w:tcPr>
          <w:p w14:paraId="6533730F"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7,000,000</w:t>
            </w:r>
          </w:p>
        </w:tc>
        <w:tc>
          <w:tcPr>
            <w:tcW w:w="619" w:type="pct"/>
            <w:tcBorders>
              <w:top w:val="nil"/>
              <w:left w:val="nil"/>
              <w:bottom w:val="single" w:sz="4" w:space="0" w:color="auto"/>
              <w:right w:val="single" w:sz="4" w:space="0" w:color="auto"/>
            </w:tcBorders>
            <w:shd w:val="clear" w:color="auto" w:fill="auto"/>
            <w:noWrap/>
            <w:hideMark/>
          </w:tcPr>
          <w:p w14:paraId="01D1E610"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7,700,000</w:t>
            </w:r>
          </w:p>
        </w:tc>
        <w:tc>
          <w:tcPr>
            <w:tcW w:w="502" w:type="pct"/>
            <w:tcBorders>
              <w:top w:val="nil"/>
              <w:left w:val="nil"/>
              <w:bottom w:val="single" w:sz="4" w:space="0" w:color="auto"/>
              <w:right w:val="single" w:sz="4" w:space="0" w:color="auto"/>
            </w:tcBorders>
            <w:shd w:val="clear" w:color="auto" w:fill="auto"/>
            <w:noWrap/>
            <w:hideMark/>
          </w:tcPr>
          <w:p w14:paraId="6C739E98"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8,470,000</w:t>
            </w:r>
          </w:p>
        </w:tc>
      </w:tr>
      <w:tr w:rsidR="00396BB5" w:rsidRPr="00396BB5" w14:paraId="7EDC58F9" w14:textId="77777777" w:rsidTr="00396BB5">
        <w:trPr>
          <w:trHeight w:val="900"/>
        </w:trPr>
        <w:tc>
          <w:tcPr>
            <w:tcW w:w="738" w:type="pct"/>
            <w:vMerge/>
            <w:tcBorders>
              <w:top w:val="nil"/>
              <w:left w:val="single" w:sz="4" w:space="0" w:color="auto"/>
              <w:bottom w:val="single" w:sz="4" w:space="0" w:color="auto"/>
              <w:right w:val="single" w:sz="4" w:space="0" w:color="auto"/>
            </w:tcBorders>
            <w:vAlign w:val="center"/>
            <w:hideMark/>
          </w:tcPr>
          <w:p w14:paraId="2972A3BD"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2E0050B2"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Continuation/completion of construction of dispensaries in 17 villages with no operational health facilities</w:t>
            </w:r>
          </w:p>
        </w:tc>
        <w:tc>
          <w:tcPr>
            <w:tcW w:w="1106" w:type="pct"/>
            <w:tcBorders>
              <w:top w:val="nil"/>
              <w:left w:val="nil"/>
              <w:bottom w:val="single" w:sz="4" w:space="0" w:color="auto"/>
              <w:right w:val="single" w:sz="4" w:space="0" w:color="auto"/>
            </w:tcBorders>
            <w:shd w:val="clear" w:color="auto" w:fill="auto"/>
            <w:hideMark/>
          </w:tcPr>
          <w:p w14:paraId="5D2477A2"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Number of completion of construction of dispensaries in 17 villages with no operational health facilities</w:t>
            </w:r>
          </w:p>
        </w:tc>
        <w:tc>
          <w:tcPr>
            <w:tcW w:w="507" w:type="pct"/>
            <w:tcBorders>
              <w:top w:val="nil"/>
              <w:left w:val="nil"/>
              <w:bottom w:val="single" w:sz="4" w:space="0" w:color="auto"/>
              <w:right w:val="single" w:sz="4" w:space="0" w:color="auto"/>
            </w:tcBorders>
            <w:shd w:val="clear" w:color="auto" w:fill="auto"/>
            <w:hideMark/>
          </w:tcPr>
          <w:p w14:paraId="5B0E59D1"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50988A35"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15,000,000</w:t>
            </w:r>
          </w:p>
        </w:tc>
        <w:tc>
          <w:tcPr>
            <w:tcW w:w="619" w:type="pct"/>
            <w:tcBorders>
              <w:top w:val="nil"/>
              <w:left w:val="nil"/>
              <w:bottom w:val="single" w:sz="4" w:space="0" w:color="auto"/>
              <w:right w:val="single" w:sz="4" w:space="0" w:color="auto"/>
            </w:tcBorders>
            <w:shd w:val="clear" w:color="auto" w:fill="auto"/>
            <w:noWrap/>
            <w:hideMark/>
          </w:tcPr>
          <w:p w14:paraId="06FAE095"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16,500,000</w:t>
            </w:r>
          </w:p>
        </w:tc>
        <w:tc>
          <w:tcPr>
            <w:tcW w:w="502" w:type="pct"/>
            <w:tcBorders>
              <w:top w:val="nil"/>
              <w:left w:val="nil"/>
              <w:bottom w:val="single" w:sz="4" w:space="0" w:color="auto"/>
              <w:right w:val="single" w:sz="4" w:space="0" w:color="auto"/>
            </w:tcBorders>
            <w:shd w:val="clear" w:color="auto" w:fill="auto"/>
            <w:noWrap/>
            <w:hideMark/>
          </w:tcPr>
          <w:p w14:paraId="618678FC"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18,150,000</w:t>
            </w:r>
          </w:p>
        </w:tc>
      </w:tr>
      <w:tr w:rsidR="00396BB5" w:rsidRPr="00396BB5" w14:paraId="3F7201D0" w14:textId="77777777" w:rsidTr="00396BB5">
        <w:trPr>
          <w:trHeight w:val="482"/>
        </w:trPr>
        <w:tc>
          <w:tcPr>
            <w:tcW w:w="738" w:type="pct"/>
            <w:vMerge/>
            <w:tcBorders>
              <w:top w:val="nil"/>
              <w:left w:val="single" w:sz="4" w:space="0" w:color="auto"/>
              <w:bottom w:val="single" w:sz="4" w:space="0" w:color="auto"/>
              <w:right w:val="single" w:sz="4" w:space="0" w:color="auto"/>
            </w:tcBorders>
            <w:vAlign w:val="center"/>
            <w:hideMark/>
          </w:tcPr>
          <w:p w14:paraId="664E4B34"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64A808BE"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Renovation/operationalization of 19 facilities currently with structures that need face-lifting</w:t>
            </w:r>
          </w:p>
        </w:tc>
        <w:tc>
          <w:tcPr>
            <w:tcW w:w="1106" w:type="pct"/>
            <w:tcBorders>
              <w:top w:val="nil"/>
              <w:left w:val="nil"/>
              <w:bottom w:val="single" w:sz="4" w:space="0" w:color="auto"/>
              <w:right w:val="single" w:sz="4" w:space="0" w:color="auto"/>
            </w:tcBorders>
            <w:shd w:val="clear" w:color="auto" w:fill="auto"/>
            <w:hideMark/>
          </w:tcPr>
          <w:p w14:paraId="1D644EB9"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Number of Renovation/operationalization of 19 facilities currently with structures that need face-lifting</w:t>
            </w:r>
          </w:p>
        </w:tc>
        <w:tc>
          <w:tcPr>
            <w:tcW w:w="507" w:type="pct"/>
            <w:tcBorders>
              <w:top w:val="nil"/>
              <w:left w:val="nil"/>
              <w:bottom w:val="single" w:sz="4" w:space="0" w:color="auto"/>
              <w:right w:val="single" w:sz="4" w:space="0" w:color="auto"/>
            </w:tcBorders>
            <w:shd w:val="clear" w:color="auto" w:fill="auto"/>
            <w:hideMark/>
          </w:tcPr>
          <w:p w14:paraId="2C2CBFB0"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4BC28A6B"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12,000,000</w:t>
            </w:r>
          </w:p>
        </w:tc>
        <w:tc>
          <w:tcPr>
            <w:tcW w:w="619" w:type="pct"/>
            <w:tcBorders>
              <w:top w:val="nil"/>
              <w:left w:val="nil"/>
              <w:bottom w:val="single" w:sz="4" w:space="0" w:color="auto"/>
              <w:right w:val="single" w:sz="4" w:space="0" w:color="auto"/>
            </w:tcBorders>
            <w:shd w:val="clear" w:color="auto" w:fill="auto"/>
            <w:noWrap/>
            <w:hideMark/>
          </w:tcPr>
          <w:p w14:paraId="01450FA7"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13,200,000</w:t>
            </w:r>
          </w:p>
        </w:tc>
        <w:tc>
          <w:tcPr>
            <w:tcW w:w="502" w:type="pct"/>
            <w:tcBorders>
              <w:top w:val="nil"/>
              <w:left w:val="nil"/>
              <w:bottom w:val="single" w:sz="4" w:space="0" w:color="auto"/>
              <w:right w:val="single" w:sz="4" w:space="0" w:color="auto"/>
            </w:tcBorders>
            <w:shd w:val="clear" w:color="auto" w:fill="auto"/>
            <w:noWrap/>
            <w:hideMark/>
          </w:tcPr>
          <w:p w14:paraId="517638E8"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14,520,000</w:t>
            </w:r>
          </w:p>
        </w:tc>
      </w:tr>
      <w:tr w:rsidR="00396BB5" w:rsidRPr="00396BB5" w14:paraId="0322179F" w14:textId="77777777" w:rsidTr="00396BB5">
        <w:trPr>
          <w:trHeight w:val="564"/>
        </w:trPr>
        <w:tc>
          <w:tcPr>
            <w:tcW w:w="738" w:type="pct"/>
            <w:vMerge/>
            <w:tcBorders>
              <w:top w:val="nil"/>
              <w:left w:val="single" w:sz="4" w:space="0" w:color="auto"/>
              <w:bottom w:val="single" w:sz="4" w:space="0" w:color="auto"/>
              <w:right w:val="single" w:sz="4" w:space="0" w:color="auto"/>
            </w:tcBorders>
            <w:vAlign w:val="center"/>
            <w:hideMark/>
          </w:tcPr>
          <w:p w14:paraId="13BC4C3A"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39C5015F"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DANIDA support for community health units</w:t>
            </w:r>
          </w:p>
        </w:tc>
        <w:tc>
          <w:tcPr>
            <w:tcW w:w="1106" w:type="pct"/>
            <w:tcBorders>
              <w:top w:val="nil"/>
              <w:left w:val="nil"/>
              <w:bottom w:val="single" w:sz="4" w:space="0" w:color="auto"/>
              <w:right w:val="single" w:sz="4" w:space="0" w:color="auto"/>
            </w:tcBorders>
            <w:shd w:val="clear" w:color="auto" w:fill="auto"/>
            <w:hideMark/>
          </w:tcPr>
          <w:p w14:paraId="55D26B1C"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Number of community health units supported by DANIDA</w:t>
            </w:r>
          </w:p>
        </w:tc>
        <w:tc>
          <w:tcPr>
            <w:tcW w:w="507" w:type="pct"/>
            <w:tcBorders>
              <w:top w:val="nil"/>
              <w:left w:val="nil"/>
              <w:bottom w:val="single" w:sz="4" w:space="0" w:color="auto"/>
              <w:right w:val="single" w:sz="4" w:space="0" w:color="auto"/>
            </w:tcBorders>
            <w:shd w:val="clear" w:color="auto" w:fill="auto"/>
            <w:hideMark/>
          </w:tcPr>
          <w:p w14:paraId="0463E399"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3,557,250</w:t>
            </w:r>
          </w:p>
        </w:tc>
        <w:tc>
          <w:tcPr>
            <w:tcW w:w="498" w:type="pct"/>
            <w:tcBorders>
              <w:top w:val="nil"/>
              <w:left w:val="nil"/>
              <w:bottom w:val="single" w:sz="4" w:space="0" w:color="auto"/>
              <w:right w:val="single" w:sz="4" w:space="0" w:color="auto"/>
            </w:tcBorders>
            <w:shd w:val="clear" w:color="auto" w:fill="auto"/>
            <w:hideMark/>
          </w:tcPr>
          <w:p w14:paraId="071F1092"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4,185,000</w:t>
            </w:r>
          </w:p>
        </w:tc>
        <w:tc>
          <w:tcPr>
            <w:tcW w:w="619" w:type="pct"/>
            <w:tcBorders>
              <w:top w:val="nil"/>
              <w:left w:val="nil"/>
              <w:bottom w:val="single" w:sz="4" w:space="0" w:color="auto"/>
              <w:right w:val="single" w:sz="4" w:space="0" w:color="auto"/>
            </w:tcBorders>
            <w:shd w:val="clear" w:color="auto" w:fill="auto"/>
            <w:noWrap/>
            <w:hideMark/>
          </w:tcPr>
          <w:p w14:paraId="4DCB560E"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4,603,500</w:t>
            </w:r>
          </w:p>
        </w:tc>
        <w:tc>
          <w:tcPr>
            <w:tcW w:w="502" w:type="pct"/>
            <w:tcBorders>
              <w:top w:val="nil"/>
              <w:left w:val="nil"/>
              <w:bottom w:val="single" w:sz="4" w:space="0" w:color="auto"/>
              <w:right w:val="single" w:sz="4" w:space="0" w:color="auto"/>
            </w:tcBorders>
            <w:shd w:val="clear" w:color="auto" w:fill="auto"/>
            <w:noWrap/>
            <w:hideMark/>
          </w:tcPr>
          <w:p w14:paraId="0CB12697"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5,063,850</w:t>
            </w:r>
          </w:p>
        </w:tc>
      </w:tr>
      <w:tr w:rsidR="00396BB5" w:rsidRPr="00396BB5" w14:paraId="43FD7153" w14:textId="77777777" w:rsidTr="00396BB5">
        <w:trPr>
          <w:trHeight w:val="360"/>
        </w:trPr>
        <w:tc>
          <w:tcPr>
            <w:tcW w:w="738" w:type="pct"/>
            <w:vMerge/>
            <w:tcBorders>
              <w:top w:val="nil"/>
              <w:left w:val="single" w:sz="4" w:space="0" w:color="auto"/>
              <w:bottom w:val="single" w:sz="4" w:space="0" w:color="auto"/>
              <w:right w:val="single" w:sz="4" w:space="0" w:color="auto"/>
            </w:tcBorders>
            <w:vAlign w:val="center"/>
            <w:hideMark/>
          </w:tcPr>
          <w:p w14:paraId="4DF0DB0B"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2C101C40"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Pending bills-Development</w:t>
            </w:r>
          </w:p>
        </w:tc>
        <w:tc>
          <w:tcPr>
            <w:tcW w:w="1106" w:type="pct"/>
            <w:tcBorders>
              <w:top w:val="nil"/>
              <w:left w:val="nil"/>
              <w:bottom w:val="single" w:sz="4" w:space="0" w:color="auto"/>
              <w:right w:val="single" w:sz="4" w:space="0" w:color="auto"/>
            </w:tcBorders>
            <w:shd w:val="clear" w:color="auto" w:fill="auto"/>
            <w:hideMark/>
          </w:tcPr>
          <w:p w14:paraId="01189946"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Amount paid to pending bills</w:t>
            </w:r>
          </w:p>
        </w:tc>
        <w:tc>
          <w:tcPr>
            <w:tcW w:w="507" w:type="pct"/>
            <w:tcBorders>
              <w:top w:val="nil"/>
              <w:left w:val="nil"/>
              <w:bottom w:val="single" w:sz="4" w:space="0" w:color="auto"/>
              <w:right w:val="single" w:sz="4" w:space="0" w:color="auto"/>
            </w:tcBorders>
            <w:shd w:val="clear" w:color="auto" w:fill="auto"/>
            <w:hideMark/>
          </w:tcPr>
          <w:p w14:paraId="27BCB3A0"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0D43C683"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7,580,135</w:t>
            </w:r>
          </w:p>
        </w:tc>
        <w:tc>
          <w:tcPr>
            <w:tcW w:w="619" w:type="pct"/>
            <w:tcBorders>
              <w:top w:val="nil"/>
              <w:left w:val="nil"/>
              <w:bottom w:val="single" w:sz="4" w:space="0" w:color="auto"/>
              <w:right w:val="single" w:sz="4" w:space="0" w:color="auto"/>
            </w:tcBorders>
            <w:shd w:val="clear" w:color="auto" w:fill="auto"/>
            <w:noWrap/>
            <w:hideMark/>
          </w:tcPr>
          <w:p w14:paraId="7C235635"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8,338,149</w:t>
            </w:r>
          </w:p>
        </w:tc>
        <w:tc>
          <w:tcPr>
            <w:tcW w:w="502" w:type="pct"/>
            <w:tcBorders>
              <w:top w:val="nil"/>
              <w:left w:val="nil"/>
              <w:bottom w:val="single" w:sz="4" w:space="0" w:color="auto"/>
              <w:right w:val="single" w:sz="4" w:space="0" w:color="auto"/>
            </w:tcBorders>
            <w:shd w:val="clear" w:color="auto" w:fill="auto"/>
            <w:noWrap/>
            <w:hideMark/>
          </w:tcPr>
          <w:p w14:paraId="72AF23CD"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9,171,963</w:t>
            </w:r>
          </w:p>
        </w:tc>
      </w:tr>
      <w:tr w:rsidR="00396BB5" w:rsidRPr="00396BB5" w14:paraId="6673DA6B" w14:textId="77777777" w:rsidTr="00396BB5">
        <w:trPr>
          <w:trHeight w:val="408"/>
        </w:trPr>
        <w:tc>
          <w:tcPr>
            <w:tcW w:w="738" w:type="pct"/>
            <w:vMerge w:val="restart"/>
            <w:tcBorders>
              <w:top w:val="nil"/>
              <w:left w:val="single" w:sz="4" w:space="0" w:color="auto"/>
              <w:bottom w:val="single" w:sz="4" w:space="0" w:color="auto"/>
              <w:right w:val="single" w:sz="4" w:space="0" w:color="auto"/>
            </w:tcBorders>
            <w:shd w:val="clear" w:color="auto" w:fill="auto"/>
            <w:hideMark/>
          </w:tcPr>
          <w:p w14:paraId="6CF14EBF"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General Administration and Support Services</w:t>
            </w:r>
          </w:p>
        </w:tc>
        <w:tc>
          <w:tcPr>
            <w:tcW w:w="1029" w:type="pct"/>
            <w:tcBorders>
              <w:top w:val="nil"/>
              <w:left w:val="nil"/>
              <w:bottom w:val="single" w:sz="4" w:space="0" w:color="auto"/>
              <w:right w:val="single" w:sz="4" w:space="0" w:color="auto"/>
            </w:tcBorders>
            <w:shd w:val="clear" w:color="auto" w:fill="auto"/>
            <w:hideMark/>
          </w:tcPr>
          <w:p w14:paraId="0066EE2D" w14:textId="0DB508AD"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xml:space="preserve">Personnel </w:t>
            </w:r>
            <w:r w:rsidR="005B54A0" w:rsidRPr="00396BB5">
              <w:rPr>
                <w:rFonts w:ascii="Arial Narrow" w:eastAsia="Times New Roman" w:hAnsi="Arial Narrow" w:cs="Calibri"/>
                <w:color w:val="000000"/>
                <w:sz w:val="20"/>
                <w:szCs w:val="20"/>
                <w:lang w:val="en-US"/>
              </w:rPr>
              <w:t>Emoluments</w:t>
            </w:r>
            <w:r w:rsidRPr="00396BB5">
              <w:rPr>
                <w:rFonts w:ascii="Arial Narrow" w:eastAsia="Times New Roman" w:hAnsi="Arial Narrow" w:cs="Calibri"/>
                <w:color w:val="000000"/>
                <w:sz w:val="20"/>
                <w:szCs w:val="20"/>
                <w:lang w:val="en-US"/>
              </w:rPr>
              <w:t>- PE</w:t>
            </w:r>
          </w:p>
        </w:tc>
        <w:tc>
          <w:tcPr>
            <w:tcW w:w="1106" w:type="pct"/>
            <w:tcBorders>
              <w:top w:val="nil"/>
              <w:left w:val="nil"/>
              <w:bottom w:val="single" w:sz="4" w:space="0" w:color="auto"/>
              <w:right w:val="single" w:sz="4" w:space="0" w:color="auto"/>
            </w:tcBorders>
            <w:shd w:val="clear" w:color="auto" w:fill="auto"/>
            <w:hideMark/>
          </w:tcPr>
          <w:p w14:paraId="07CBE056"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Number of staff employed</w:t>
            </w:r>
          </w:p>
        </w:tc>
        <w:tc>
          <w:tcPr>
            <w:tcW w:w="507" w:type="pct"/>
            <w:tcBorders>
              <w:top w:val="nil"/>
              <w:left w:val="nil"/>
              <w:bottom w:val="single" w:sz="4" w:space="0" w:color="auto"/>
              <w:right w:val="single" w:sz="4" w:space="0" w:color="auto"/>
            </w:tcBorders>
            <w:shd w:val="clear" w:color="auto" w:fill="auto"/>
            <w:hideMark/>
          </w:tcPr>
          <w:p w14:paraId="3369E842" w14:textId="77777777" w:rsidR="00396BB5" w:rsidRPr="00396BB5" w:rsidRDefault="00396BB5" w:rsidP="00396BB5">
            <w:pPr>
              <w:spacing w:after="0" w:line="240" w:lineRule="auto"/>
              <w:jc w:val="right"/>
              <w:rPr>
                <w:rFonts w:ascii="Times New Roman" w:eastAsia="Times New Roman" w:hAnsi="Times New Roman" w:cs="Times New Roman"/>
                <w:color w:val="000000"/>
                <w:sz w:val="20"/>
                <w:szCs w:val="20"/>
                <w:lang w:val="en-US"/>
              </w:rPr>
            </w:pPr>
            <w:r w:rsidRPr="00396BB5">
              <w:rPr>
                <w:rFonts w:ascii="Times New Roman" w:eastAsia="Times New Roman" w:hAnsi="Times New Roman" w:cs="Times New Roman"/>
                <w:color w:val="000000"/>
                <w:sz w:val="20"/>
                <w:szCs w:val="20"/>
                <w:lang w:val="en-US"/>
              </w:rPr>
              <w:t>772,253,076</w:t>
            </w:r>
          </w:p>
        </w:tc>
        <w:tc>
          <w:tcPr>
            <w:tcW w:w="498" w:type="pct"/>
            <w:tcBorders>
              <w:top w:val="nil"/>
              <w:left w:val="nil"/>
              <w:bottom w:val="single" w:sz="4" w:space="0" w:color="auto"/>
              <w:right w:val="single" w:sz="4" w:space="0" w:color="auto"/>
            </w:tcBorders>
            <w:shd w:val="clear" w:color="auto" w:fill="auto"/>
            <w:hideMark/>
          </w:tcPr>
          <w:p w14:paraId="010009DB"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807,213,144</w:t>
            </w:r>
          </w:p>
        </w:tc>
        <w:tc>
          <w:tcPr>
            <w:tcW w:w="619" w:type="pct"/>
            <w:tcBorders>
              <w:top w:val="nil"/>
              <w:left w:val="nil"/>
              <w:bottom w:val="single" w:sz="4" w:space="0" w:color="auto"/>
              <w:right w:val="single" w:sz="4" w:space="0" w:color="auto"/>
            </w:tcBorders>
            <w:shd w:val="clear" w:color="auto" w:fill="auto"/>
            <w:noWrap/>
            <w:hideMark/>
          </w:tcPr>
          <w:p w14:paraId="7986D1A3"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887,934,458</w:t>
            </w:r>
          </w:p>
        </w:tc>
        <w:tc>
          <w:tcPr>
            <w:tcW w:w="502" w:type="pct"/>
            <w:tcBorders>
              <w:top w:val="nil"/>
              <w:left w:val="nil"/>
              <w:bottom w:val="single" w:sz="4" w:space="0" w:color="auto"/>
              <w:right w:val="single" w:sz="4" w:space="0" w:color="auto"/>
            </w:tcBorders>
            <w:shd w:val="clear" w:color="auto" w:fill="auto"/>
            <w:noWrap/>
            <w:hideMark/>
          </w:tcPr>
          <w:p w14:paraId="44254FD1"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976,727,904</w:t>
            </w:r>
          </w:p>
        </w:tc>
      </w:tr>
      <w:tr w:rsidR="00396BB5" w:rsidRPr="00396BB5" w14:paraId="49F72D6A" w14:textId="77777777" w:rsidTr="00396BB5">
        <w:trPr>
          <w:trHeight w:val="444"/>
        </w:trPr>
        <w:tc>
          <w:tcPr>
            <w:tcW w:w="738" w:type="pct"/>
            <w:vMerge/>
            <w:tcBorders>
              <w:top w:val="nil"/>
              <w:left w:val="single" w:sz="4" w:space="0" w:color="auto"/>
              <w:bottom w:val="single" w:sz="4" w:space="0" w:color="auto"/>
              <w:right w:val="single" w:sz="4" w:space="0" w:color="auto"/>
            </w:tcBorders>
            <w:vAlign w:val="center"/>
            <w:hideMark/>
          </w:tcPr>
          <w:p w14:paraId="058F1E61"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5E8D2B1B"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Casual wages (CHMT)</w:t>
            </w:r>
          </w:p>
        </w:tc>
        <w:tc>
          <w:tcPr>
            <w:tcW w:w="1106" w:type="pct"/>
            <w:tcBorders>
              <w:top w:val="nil"/>
              <w:left w:val="nil"/>
              <w:bottom w:val="single" w:sz="4" w:space="0" w:color="auto"/>
              <w:right w:val="single" w:sz="4" w:space="0" w:color="auto"/>
            </w:tcBorders>
            <w:shd w:val="clear" w:color="auto" w:fill="auto"/>
            <w:hideMark/>
          </w:tcPr>
          <w:p w14:paraId="68BB89AA"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Number of casual employees</w:t>
            </w:r>
          </w:p>
        </w:tc>
        <w:tc>
          <w:tcPr>
            <w:tcW w:w="507" w:type="pct"/>
            <w:tcBorders>
              <w:top w:val="nil"/>
              <w:left w:val="nil"/>
              <w:bottom w:val="single" w:sz="4" w:space="0" w:color="auto"/>
              <w:right w:val="single" w:sz="4" w:space="0" w:color="auto"/>
            </w:tcBorders>
            <w:shd w:val="clear" w:color="auto" w:fill="auto"/>
            <w:hideMark/>
          </w:tcPr>
          <w:p w14:paraId="7D9D3D4F"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1445F7E3"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1,200,000</w:t>
            </w:r>
          </w:p>
        </w:tc>
        <w:tc>
          <w:tcPr>
            <w:tcW w:w="619" w:type="pct"/>
            <w:tcBorders>
              <w:top w:val="nil"/>
              <w:left w:val="nil"/>
              <w:bottom w:val="single" w:sz="4" w:space="0" w:color="auto"/>
              <w:right w:val="single" w:sz="4" w:space="0" w:color="auto"/>
            </w:tcBorders>
            <w:shd w:val="clear" w:color="auto" w:fill="auto"/>
            <w:noWrap/>
            <w:hideMark/>
          </w:tcPr>
          <w:p w14:paraId="5B43806D"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1,320,000</w:t>
            </w:r>
          </w:p>
        </w:tc>
        <w:tc>
          <w:tcPr>
            <w:tcW w:w="502" w:type="pct"/>
            <w:tcBorders>
              <w:top w:val="nil"/>
              <w:left w:val="nil"/>
              <w:bottom w:val="single" w:sz="4" w:space="0" w:color="auto"/>
              <w:right w:val="single" w:sz="4" w:space="0" w:color="auto"/>
            </w:tcBorders>
            <w:shd w:val="clear" w:color="auto" w:fill="auto"/>
            <w:noWrap/>
            <w:hideMark/>
          </w:tcPr>
          <w:p w14:paraId="47A2C1F2"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1,452,000</w:t>
            </w:r>
          </w:p>
        </w:tc>
      </w:tr>
      <w:tr w:rsidR="00396BB5" w:rsidRPr="00396BB5" w14:paraId="679DA7A9" w14:textId="77777777" w:rsidTr="00396BB5">
        <w:trPr>
          <w:trHeight w:val="356"/>
        </w:trPr>
        <w:tc>
          <w:tcPr>
            <w:tcW w:w="738" w:type="pct"/>
            <w:vMerge w:val="restart"/>
            <w:tcBorders>
              <w:top w:val="nil"/>
              <w:left w:val="single" w:sz="4" w:space="0" w:color="auto"/>
              <w:bottom w:val="single" w:sz="4" w:space="0" w:color="auto"/>
              <w:right w:val="single" w:sz="4" w:space="0" w:color="auto"/>
            </w:tcBorders>
            <w:shd w:val="clear" w:color="auto" w:fill="auto"/>
            <w:hideMark/>
          </w:tcPr>
          <w:p w14:paraId="2A9626CF" w14:textId="0FA67DB6"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Drugs and Medical Supplies)</w:t>
            </w:r>
          </w:p>
        </w:tc>
        <w:tc>
          <w:tcPr>
            <w:tcW w:w="1029" w:type="pct"/>
            <w:tcBorders>
              <w:top w:val="nil"/>
              <w:left w:val="nil"/>
              <w:bottom w:val="single" w:sz="4" w:space="0" w:color="auto"/>
              <w:right w:val="single" w:sz="4" w:space="0" w:color="auto"/>
            </w:tcBorders>
            <w:shd w:val="clear" w:color="auto" w:fill="auto"/>
            <w:hideMark/>
          </w:tcPr>
          <w:p w14:paraId="5D5B8ADF"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xml:space="preserve">Sub-County Health Management Team support </w:t>
            </w:r>
            <w:proofErr w:type="spellStart"/>
            <w:r w:rsidRPr="00396BB5">
              <w:rPr>
                <w:rFonts w:ascii="Arial Narrow" w:eastAsia="Times New Roman" w:hAnsi="Arial Narrow" w:cs="Calibri"/>
                <w:color w:val="000000"/>
                <w:sz w:val="20"/>
                <w:szCs w:val="20"/>
                <w:lang w:val="en-US"/>
              </w:rPr>
              <w:t>programme</w:t>
            </w:r>
            <w:proofErr w:type="spellEnd"/>
          </w:p>
        </w:tc>
        <w:tc>
          <w:tcPr>
            <w:tcW w:w="1106" w:type="pct"/>
            <w:tcBorders>
              <w:top w:val="nil"/>
              <w:left w:val="nil"/>
              <w:bottom w:val="single" w:sz="4" w:space="0" w:color="auto"/>
              <w:right w:val="single" w:sz="4" w:space="0" w:color="auto"/>
            </w:tcBorders>
            <w:shd w:val="clear" w:color="auto" w:fill="auto"/>
            <w:hideMark/>
          </w:tcPr>
          <w:p w14:paraId="1BEB6548" w14:textId="4273963F"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xml:space="preserve">% of improvement of service </w:t>
            </w:r>
            <w:r w:rsidR="005B54A0" w:rsidRPr="00396BB5">
              <w:rPr>
                <w:rFonts w:ascii="Arial Narrow" w:eastAsia="Times New Roman" w:hAnsi="Arial Narrow" w:cs="Calibri"/>
                <w:color w:val="000000"/>
                <w:sz w:val="20"/>
                <w:szCs w:val="20"/>
                <w:lang w:val="en-US"/>
              </w:rPr>
              <w:t>delivery</w:t>
            </w:r>
            <w:r w:rsidRPr="00396BB5">
              <w:rPr>
                <w:rFonts w:ascii="Arial Narrow" w:eastAsia="Times New Roman" w:hAnsi="Arial Narrow" w:cs="Calibri"/>
                <w:color w:val="000000"/>
                <w:sz w:val="20"/>
                <w:szCs w:val="20"/>
                <w:lang w:val="en-US"/>
              </w:rPr>
              <w:t xml:space="preserve"> by health management team</w:t>
            </w:r>
          </w:p>
        </w:tc>
        <w:tc>
          <w:tcPr>
            <w:tcW w:w="507" w:type="pct"/>
            <w:tcBorders>
              <w:top w:val="nil"/>
              <w:left w:val="nil"/>
              <w:bottom w:val="single" w:sz="4" w:space="0" w:color="auto"/>
              <w:right w:val="single" w:sz="4" w:space="0" w:color="auto"/>
            </w:tcBorders>
            <w:shd w:val="clear" w:color="auto" w:fill="auto"/>
            <w:hideMark/>
          </w:tcPr>
          <w:p w14:paraId="30992D96"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7F769055"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2,000,000</w:t>
            </w:r>
          </w:p>
        </w:tc>
        <w:tc>
          <w:tcPr>
            <w:tcW w:w="619" w:type="pct"/>
            <w:tcBorders>
              <w:top w:val="nil"/>
              <w:left w:val="nil"/>
              <w:bottom w:val="single" w:sz="4" w:space="0" w:color="auto"/>
              <w:right w:val="single" w:sz="4" w:space="0" w:color="auto"/>
            </w:tcBorders>
            <w:shd w:val="clear" w:color="auto" w:fill="auto"/>
            <w:noWrap/>
            <w:hideMark/>
          </w:tcPr>
          <w:p w14:paraId="028BF99B"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2,200,000</w:t>
            </w:r>
          </w:p>
        </w:tc>
        <w:tc>
          <w:tcPr>
            <w:tcW w:w="502" w:type="pct"/>
            <w:tcBorders>
              <w:top w:val="nil"/>
              <w:left w:val="nil"/>
              <w:bottom w:val="single" w:sz="4" w:space="0" w:color="auto"/>
              <w:right w:val="single" w:sz="4" w:space="0" w:color="auto"/>
            </w:tcBorders>
            <w:shd w:val="clear" w:color="auto" w:fill="auto"/>
            <w:noWrap/>
            <w:hideMark/>
          </w:tcPr>
          <w:p w14:paraId="4EF35200"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2,420,000</w:t>
            </w:r>
          </w:p>
        </w:tc>
      </w:tr>
      <w:tr w:rsidR="00396BB5" w:rsidRPr="00396BB5" w14:paraId="6147E03D" w14:textId="77777777" w:rsidTr="00396BB5">
        <w:trPr>
          <w:trHeight w:val="504"/>
        </w:trPr>
        <w:tc>
          <w:tcPr>
            <w:tcW w:w="738" w:type="pct"/>
            <w:vMerge/>
            <w:tcBorders>
              <w:top w:val="nil"/>
              <w:left w:val="single" w:sz="4" w:space="0" w:color="auto"/>
              <w:bottom w:val="single" w:sz="4" w:space="0" w:color="auto"/>
              <w:right w:val="single" w:sz="4" w:space="0" w:color="auto"/>
            </w:tcBorders>
            <w:vAlign w:val="center"/>
            <w:hideMark/>
          </w:tcPr>
          <w:p w14:paraId="2635F130"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7E727C66"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Pharms and non-pharms</w:t>
            </w:r>
          </w:p>
        </w:tc>
        <w:tc>
          <w:tcPr>
            <w:tcW w:w="1106" w:type="pct"/>
            <w:tcBorders>
              <w:top w:val="nil"/>
              <w:left w:val="nil"/>
              <w:bottom w:val="single" w:sz="4" w:space="0" w:color="auto"/>
              <w:right w:val="single" w:sz="4" w:space="0" w:color="auto"/>
            </w:tcBorders>
            <w:shd w:val="clear" w:color="auto" w:fill="auto"/>
            <w:hideMark/>
          </w:tcPr>
          <w:p w14:paraId="091B5D94"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Quantity and quality of Pharms and non-pharms</w:t>
            </w:r>
          </w:p>
        </w:tc>
        <w:tc>
          <w:tcPr>
            <w:tcW w:w="507" w:type="pct"/>
            <w:tcBorders>
              <w:top w:val="nil"/>
              <w:left w:val="nil"/>
              <w:bottom w:val="single" w:sz="4" w:space="0" w:color="auto"/>
              <w:right w:val="single" w:sz="4" w:space="0" w:color="auto"/>
            </w:tcBorders>
            <w:shd w:val="clear" w:color="auto" w:fill="auto"/>
            <w:hideMark/>
          </w:tcPr>
          <w:p w14:paraId="79E1A871"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330,000,000</w:t>
            </w:r>
          </w:p>
        </w:tc>
        <w:tc>
          <w:tcPr>
            <w:tcW w:w="498" w:type="pct"/>
            <w:tcBorders>
              <w:top w:val="nil"/>
              <w:left w:val="nil"/>
              <w:bottom w:val="single" w:sz="4" w:space="0" w:color="auto"/>
              <w:right w:val="single" w:sz="4" w:space="0" w:color="auto"/>
            </w:tcBorders>
            <w:shd w:val="clear" w:color="auto" w:fill="auto"/>
            <w:hideMark/>
          </w:tcPr>
          <w:p w14:paraId="6107E14C"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416,000,000</w:t>
            </w:r>
          </w:p>
        </w:tc>
        <w:tc>
          <w:tcPr>
            <w:tcW w:w="619" w:type="pct"/>
            <w:tcBorders>
              <w:top w:val="nil"/>
              <w:left w:val="nil"/>
              <w:bottom w:val="single" w:sz="4" w:space="0" w:color="auto"/>
              <w:right w:val="single" w:sz="4" w:space="0" w:color="auto"/>
            </w:tcBorders>
            <w:shd w:val="clear" w:color="auto" w:fill="auto"/>
            <w:noWrap/>
            <w:hideMark/>
          </w:tcPr>
          <w:p w14:paraId="065B1055"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457,600,000</w:t>
            </w:r>
          </w:p>
        </w:tc>
        <w:tc>
          <w:tcPr>
            <w:tcW w:w="502" w:type="pct"/>
            <w:tcBorders>
              <w:top w:val="nil"/>
              <w:left w:val="nil"/>
              <w:bottom w:val="single" w:sz="4" w:space="0" w:color="auto"/>
              <w:right w:val="single" w:sz="4" w:space="0" w:color="auto"/>
            </w:tcBorders>
            <w:shd w:val="clear" w:color="auto" w:fill="auto"/>
            <w:noWrap/>
            <w:hideMark/>
          </w:tcPr>
          <w:p w14:paraId="6E8E39AF"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503,360,000</w:t>
            </w:r>
          </w:p>
        </w:tc>
      </w:tr>
      <w:tr w:rsidR="00396BB5" w:rsidRPr="00396BB5" w14:paraId="45310020" w14:textId="77777777" w:rsidTr="00396BB5">
        <w:trPr>
          <w:trHeight w:val="396"/>
        </w:trPr>
        <w:tc>
          <w:tcPr>
            <w:tcW w:w="738" w:type="pct"/>
            <w:vMerge/>
            <w:tcBorders>
              <w:top w:val="nil"/>
              <w:left w:val="single" w:sz="4" w:space="0" w:color="auto"/>
              <w:bottom w:val="single" w:sz="4" w:space="0" w:color="auto"/>
              <w:right w:val="single" w:sz="4" w:space="0" w:color="auto"/>
            </w:tcBorders>
            <w:vAlign w:val="center"/>
            <w:hideMark/>
          </w:tcPr>
          <w:p w14:paraId="1D727322"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4AB79334"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Other O&amp;M</w:t>
            </w:r>
          </w:p>
        </w:tc>
        <w:tc>
          <w:tcPr>
            <w:tcW w:w="1106" w:type="pct"/>
            <w:tcBorders>
              <w:top w:val="nil"/>
              <w:left w:val="nil"/>
              <w:bottom w:val="single" w:sz="4" w:space="0" w:color="auto"/>
              <w:right w:val="single" w:sz="4" w:space="0" w:color="auto"/>
            </w:tcBorders>
            <w:shd w:val="clear" w:color="auto" w:fill="auto"/>
            <w:hideMark/>
          </w:tcPr>
          <w:p w14:paraId="7F97000A"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Amount paid to general expenses</w:t>
            </w:r>
          </w:p>
        </w:tc>
        <w:tc>
          <w:tcPr>
            <w:tcW w:w="507" w:type="pct"/>
            <w:tcBorders>
              <w:top w:val="nil"/>
              <w:left w:val="nil"/>
              <w:bottom w:val="single" w:sz="4" w:space="0" w:color="auto"/>
              <w:right w:val="single" w:sz="4" w:space="0" w:color="auto"/>
            </w:tcBorders>
            <w:shd w:val="clear" w:color="auto" w:fill="auto"/>
            <w:hideMark/>
          </w:tcPr>
          <w:p w14:paraId="5EE96AC7"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3BB24AE8"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32,715,932</w:t>
            </w:r>
          </w:p>
        </w:tc>
        <w:tc>
          <w:tcPr>
            <w:tcW w:w="619" w:type="pct"/>
            <w:tcBorders>
              <w:top w:val="nil"/>
              <w:left w:val="nil"/>
              <w:bottom w:val="single" w:sz="4" w:space="0" w:color="auto"/>
              <w:right w:val="single" w:sz="4" w:space="0" w:color="auto"/>
            </w:tcBorders>
            <w:shd w:val="clear" w:color="auto" w:fill="auto"/>
            <w:noWrap/>
            <w:hideMark/>
          </w:tcPr>
          <w:p w14:paraId="41F06E5D"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35,987,525</w:t>
            </w:r>
          </w:p>
        </w:tc>
        <w:tc>
          <w:tcPr>
            <w:tcW w:w="502" w:type="pct"/>
            <w:tcBorders>
              <w:top w:val="nil"/>
              <w:left w:val="nil"/>
              <w:bottom w:val="single" w:sz="4" w:space="0" w:color="auto"/>
              <w:right w:val="single" w:sz="4" w:space="0" w:color="auto"/>
            </w:tcBorders>
            <w:shd w:val="clear" w:color="auto" w:fill="auto"/>
            <w:noWrap/>
            <w:hideMark/>
          </w:tcPr>
          <w:p w14:paraId="3FC6B596"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39,586,278</w:t>
            </w:r>
          </w:p>
        </w:tc>
      </w:tr>
      <w:tr w:rsidR="00396BB5" w:rsidRPr="00396BB5" w14:paraId="22C3F51A" w14:textId="77777777" w:rsidTr="00396BB5">
        <w:trPr>
          <w:trHeight w:val="432"/>
        </w:trPr>
        <w:tc>
          <w:tcPr>
            <w:tcW w:w="738" w:type="pct"/>
            <w:vMerge/>
            <w:tcBorders>
              <w:top w:val="nil"/>
              <w:left w:val="single" w:sz="4" w:space="0" w:color="auto"/>
              <w:bottom w:val="single" w:sz="4" w:space="0" w:color="auto"/>
              <w:right w:val="single" w:sz="4" w:space="0" w:color="auto"/>
            </w:tcBorders>
            <w:vAlign w:val="center"/>
            <w:hideMark/>
          </w:tcPr>
          <w:p w14:paraId="03DEB427"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11B1FE8F"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Pending bills-Recurrent</w:t>
            </w:r>
          </w:p>
        </w:tc>
        <w:tc>
          <w:tcPr>
            <w:tcW w:w="1106" w:type="pct"/>
            <w:tcBorders>
              <w:top w:val="nil"/>
              <w:left w:val="nil"/>
              <w:bottom w:val="single" w:sz="4" w:space="0" w:color="auto"/>
              <w:right w:val="single" w:sz="4" w:space="0" w:color="auto"/>
            </w:tcBorders>
            <w:shd w:val="clear" w:color="auto" w:fill="auto"/>
            <w:hideMark/>
          </w:tcPr>
          <w:p w14:paraId="747F64E0"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Amount paid to pending bills</w:t>
            </w:r>
          </w:p>
        </w:tc>
        <w:tc>
          <w:tcPr>
            <w:tcW w:w="507" w:type="pct"/>
            <w:tcBorders>
              <w:top w:val="nil"/>
              <w:left w:val="nil"/>
              <w:bottom w:val="single" w:sz="4" w:space="0" w:color="auto"/>
              <w:right w:val="single" w:sz="4" w:space="0" w:color="auto"/>
            </w:tcBorders>
            <w:shd w:val="clear" w:color="auto" w:fill="auto"/>
            <w:hideMark/>
          </w:tcPr>
          <w:p w14:paraId="564DD6AA"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03312A2D"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1,979,868</w:t>
            </w:r>
          </w:p>
        </w:tc>
        <w:tc>
          <w:tcPr>
            <w:tcW w:w="619" w:type="pct"/>
            <w:tcBorders>
              <w:top w:val="nil"/>
              <w:left w:val="nil"/>
              <w:bottom w:val="single" w:sz="4" w:space="0" w:color="auto"/>
              <w:right w:val="single" w:sz="4" w:space="0" w:color="auto"/>
            </w:tcBorders>
            <w:shd w:val="clear" w:color="auto" w:fill="auto"/>
            <w:noWrap/>
            <w:hideMark/>
          </w:tcPr>
          <w:p w14:paraId="102BC1D7"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2,177,855</w:t>
            </w:r>
          </w:p>
        </w:tc>
        <w:tc>
          <w:tcPr>
            <w:tcW w:w="502" w:type="pct"/>
            <w:tcBorders>
              <w:top w:val="nil"/>
              <w:left w:val="nil"/>
              <w:bottom w:val="single" w:sz="4" w:space="0" w:color="auto"/>
              <w:right w:val="single" w:sz="4" w:space="0" w:color="auto"/>
            </w:tcBorders>
            <w:shd w:val="clear" w:color="auto" w:fill="auto"/>
            <w:noWrap/>
            <w:hideMark/>
          </w:tcPr>
          <w:p w14:paraId="79B7FF24"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2,395,640</w:t>
            </w:r>
          </w:p>
        </w:tc>
      </w:tr>
      <w:tr w:rsidR="00396BB5" w:rsidRPr="00396BB5" w14:paraId="39829A63" w14:textId="77777777" w:rsidTr="00895DF7">
        <w:trPr>
          <w:trHeight w:val="275"/>
        </w:trPr>
        <w:tc>
          <w:tcPr>
            <w:tcW w:w="738" w:type="pct"/>
            <w:vMerge/>
            <w:tcBorders>
              <w:top w:val="nil"/>
              <w:left w:val="single" w:sz="4" w:space="0" w:color="auto"/>
              <w:bottom w:val="single" w:sz="4" w:space="0" w:color="auto"/>
              <w:right w:val="single" w:sz="4" w:space="0" w:color="auto"/>
            </w:tcBorders>
            <w:vAlign w:val="center"/>
            <w:hideMark/>
          </w:tcPr>
          <w:p w14:paraId="529EA502"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2B2D3145"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Purchase of Medical and Dental Equipment and other technologies (tablets)</w:t>
            </w:r>
          </w:p>
        </w:tc>
        <w:tc>
          <w:tcPr>
            <w:tcW w:w="1106" w:type="pct"/>
            <w:tcBorders>
              <w:top w:val="nil"/>
              <w:left w:val="nil"/>
              <w:bottom w:val="single" w:sz="4" w:space="0" w:color="auto"/>
              <w:right w:val="single" w:sz="4" w:space="0" w:color="auto"/>
            </w:tcBorders>
            <w:shd w:val="clear" w:color="auto" w:fill="auto"/>
            <w:hideMark/>
          </w:tcPr>
          <w:p w14:paraId="7FC7DAFC"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xml:space="preserve">Number of Medical and Dental equipment </w:t>
            </w:r>
          </w:p>
        </w:tc>
        <w:tc>
          <w:tcPr>
            <w:tcW w:w="507" w:type="pct"/>
            <w:tcBorders>
              <w:top w:val="nil"/>
              <w:left w:val="nil"/>
              <w:bottom w:val="single" w:sz="4" w:space="0" w:color="auto"/>
              <w:right w:val="single" w:sz="4" w:space="0" w:color="auto"/>
            </w:tcBorders>
            <w:shd w:val="clear" w:color="auto" w:fill="auto"/>
            <w:hideMark/>
          </w:tcPr>
          <w:p w14:paraId="3128FB38"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0C3A6EFC"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36,000,000</w:t>
            </w:r>
          </w:p>
        </w:tc>
        <w:tc>
          <w:tcPr>
            <w:tcW w:w="619" w:type="pct"/>
            <w:tcBorders>
              <w:top w:val="nil"/>
              <w:left w:val="nil"/>
              <w:bottom w:val="single" w:sz="4" w:space="0" w:color="auto"/>
              <w:right w:val="single" w:sz="4" w:space="0" w:color="auto"/>
            </w:tcBorders>
            <w:shd w:val="clear" w:color="auto" w:fill="auto"/>
            <w:noWrap/>
            <w:hideMark/>
          </w:tcPr>
          <w:p w14:paraId="38C072A5"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39,600,000</w:t>
            </w:r>
          </w:p>
        </w:tc>
        <w:tc>
          <w:tcPr>
            <w:tcW w:w="502" w:type="pct"/>
            <w:tcBorders>
              <w:top w:val="nil"/>
              <w:left w:val="nil"/>
              <w:bottom w:val="single" w:sz="4" w:space="0" w:color="auto"/>
              <w:right w:val="single" w:sz="4" w:space="0" w:color="auto"/>
            </w:tcBorders>
            <w:shd w:val="clear" w:color="auto" w:fill="auto"/>
            <w:noWrap/>
            <w:hideMark/>
          </w:tcPr>
          <w:p w14:paraId="49FAE727"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43,560,000</w:t>
            </w:r>
          </w:p>
        </w:tc>
      </w:tr>
      <w:tr w:rsidR="00396BB5" w:rsidRPr="00396BB5" w14:paraId="4CA7C7C2" w14:textId="77777777" w:rsidTr="00396BB5">
        <w:trPr>
          <w:trHeight w:val="528"/>
        </w:trPr>
        <w:tc>
          <w:tcPr>
            <w:tcW w:w="738" w:type="pct"/>
            <w:vMerge/>
            <w:tcBorders>
              <w:top w:val="nil"/>
              <w:left w:val="single" w:sz="4" w:space="0" w:color="auto"/>
              <w:bottom w:val="single" w:sz="4" w:space="0" w:color="auto"/>
              <w:right w:val="single" w:sz="4" w:space="0" w:color="auto"/>
            </w:tcBorders>
            <w:vAlign w:val="center"/>
            <w:hideMark/>
          </w:tcPr>
          <w:p w14:paraId="62698BEC"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0629D346"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Construction/ Upgrading medical stores</w:t>
            </w:r>
          </w:p>
        </w:tc>
        <w:tc>
          <w:tcPr>
            <w:tcW w:w="1106" w:type="pct"/>
            <w:tcBorders>
              <w:top w:val="nil"/>
              <w:left w:val="nil"/>
              <w:bottom w:val="single" w:sz="4" w:space="0" w:color="auto"/>
              <w:right w:val="single" w:sz="4" w:space="0" w:color="auto"/>
            </w:tcBorders>
            <w:shd w:val="clear" w:color="auto" w:fill="auto"/>
            <w:hideMark/>
          </w:tcPr>
          <w:p w14:paraId="0D9AE58C"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Number of Constructed / Upgraded  medical stores</w:t>
            </w:r>
          </w:p>
        </w:tc>
        <w:tc>
          <w:tcPr>
            <w:tcW w:w="507" w:type="pct"/>
            <w:tcBorders>
              <w:top w:val="nil"/>
              <w:left w:val="nil"/>
              <w:bottom w:val="single" w:sz="4" w:space="0" w:color="auto"/>
              <w:right w:val="single" w:sz="4" w:space="0" w:color="auto"/>
            </w:tcBorders>
            <w:shd w:val="clear" w:color="auto" w:fill="auto"/>
            <w:hideMark/>
          </w:tcPr>
          <w:p w14:paraId="0A64D96B"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5,000,000</w:t>
            </w:r>
          </w:p>
        </w:tc>
        <w:tc>
          <w:tcPr>
            <w:tcW w:w="498" w:type="pct"/>
            <w:tcBorders>
              <w:top w:val="nil"/>
              <w:left w:val="nil"/>
              <w:bottom w:val="single" w:sz="4" w:space="0" w:color="auto"/>
              <w:right w:val="single" w:sz="4" w:space="0" w:color="auto"/>
            </w:tcBorders>
            <w:shd w:val="clear" w:color="auto" w:fill="auto"/>
            <w:hideMark/>
          </w:tcPr>
          <w:p w14:paraId="59F5A221"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8,406,422</w:t>
            </w:r>
          </w:p>
        </w:tc>
        <w:tc>
          <w:tcPr>
            <w:tcW w:w="619" w:type="pct"/>
            <w:tcBorders>
              <w:top w:val="nil"/>
              <w:left w:val="nil"/>
              <w:bottom w:val="single" w:sz="4" w:space="0" w:color="auto"/>
              <w:right w:val="single" w:sz="4" w:space="0" w:color="auto"/>
            </w:tcBorders>
            <w:shd w:val="clear" w:color="auto" w:fill="auto"/>
            <w:noWrap/>
            <w:hideMark/>
          </w:tcPr>
          <w:p w14:paraId="3F59B809"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9,247,064</w:t>
            </w:r>
          </w:p>
        </w:tc>
        <w:tc>
          <w:tcPr>
            <w:tcW w:w="502" w:type="pct"/>
            <w:tcBorders>
              <w:top w:val="nil"/>
              <w:left w:val="nil"/>
              <w:bottom w:val="single" w:sz="4" w:space="0" w:color="auto"/>
              <w:right w:val="single" w:sz="4" w:space="0" w:color="auto"/>
            </w:tcBorders>
            <w:shd w:val="clear" w:color="auto" w:fill="auto"/>
            <w:noWrap/>
            <w:hideMark/>
          </w:tcPr>
          <w:p w14:paraId="6FF60842"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10,171,771</w:t>
            </w:r>
          </w:p>
        </w:tc>
      </w:tr>
      <w:tr w:rsidR="00396BB5" w:rsidRPr="00396BB5" w14:paraId="286E0749" w14:textId="77777777" w:rsidTr="00396BB5">
        <w:trPr>
          <w:trHeight w:val="420"/>
        </w:trPr>
        <w:tc>
          <w:tcPr>
            <w:tcW w:w="738" w:type="pct"/>
            <w:vMerge/>
            <w:tcBorders>
              <w:top w:val="nil"/>
              <w:left w:val="single" w:sz="4" w:space="0" w:color="auto"/>
              <w:bottom w:val="single" w:sz="4" w:space="0" w:color="auto"/>
              <w:right w:val="single" w:sz="4" w:space="0" w:color="auto"/>
            </w:tcBorders>
            <w:vAlign w:val="center"/>
            <w:hideMark/>
          </w:tcPr>
          <w:p w14:paraId="5BA73A03"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p>
        </w:tc>
        <w:tc>
          <w:tcPr>
            <w:tcW w:w="1029" w:type="pct"/>
            <w:tcBorders>
              <w:top w:val="nil"/>
              <w:left w:val="nil"/>
              <w:bottom w:val="single" w:sz="4" w:space="0" w:color="auto"/>
              <w:right w:val="single" w:sz="4" w:space="0" w:color="auto"/>
            </w:tcBorders>
            <w:shd w:val="clear" w:color="auto" w:fill="auto"/>
            <w:hideMark/>
          </w:tcPr>
          <w:p w14:paraId="39696B71"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Pending bills- Development</w:t>
            </w:r>
          </w:p>
        </w:tc>
        <w:tc>
          <w:tcPr>
            <w:tcW w:w="1106" w:type="pct"/>
            <w:tcBorders>
              <w:top w:val="nil"/>
              <w:left w:val="nil"/>
              <w:bottom w:val="single" w:sz="4" w:space="0" w:color="auto"/>
              <w:right w:val="single" w:sz="4" w:space="0" w:color="auto"/>
            </w:tcBorders>
            <w:shd w:val="clear" w:color="auto" w:fill="auto"/>
            <w:hideMark/>
          </w:tcPr>
          <w:p w14:paraId="1C4BAC8A"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Amount paid to pending bills</w:t>
            </w:r>
          </w:p>
        </w:tc>
        <w:tc>
          <w:tcPr>
            <w:tcW w:w="507" w:type="pct"/>
            <w:tcBorders>
              <w:top w:val="nil"/>
              <w:left w:val="nil"/>
              <w:bottom w:val="single" w:sz="4" w:space="0" w:color="auto"/>
              <w:right w:val="single" w:sz="4" w:space="0" w:color="auto"/>
            </w:tcBorders>
            <w:shd w:val="clear" w:color="auto" w:fill="auto"/>
            <w:hideMark/>
          </w:tcPr>
          <w:p w14:paraId="1E26DF7C" w14:textId="77777777" w:rsidR="00396BB5" w:rsidRPr="00396BB5" w:rsidRDefault="00396BB5" w:rsidP="00396BB5">
            <w:pPr>
              <w:spacing w:after="0" w:line="240" w:lineRule="auto"/>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 </w:t>
            </w:r>
          </w:p>
        </w:tc>
        <w:tc>
          <w:tcPr>
            <w:tcW w:w="498" w:type="pct"/>
            <w:tcBorders>
              <w:top w:val="nil"/>
              <w:left w:val="nil"/>
              <w:bottom w:val="single" w:sz="4" w:space="0" w:color="auto"/>
              <w:right w:val="single" w:sz="4" w:space="0" w:color="auto"/>
            </w:tcBorders>
            <w:shd w:val="clear" w:color="auto" w:fill="auto"/>
            <w:hideMark/>
          </w:tcPr>
          <w:p w14:paraId="5458581C"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7,580,135</w:t>
            </w:r>
          </w:p>
        </w:tc>
        <w:tc>
          <w:tcPr>
            <w:tcW w:w="619" w:type="pct"/>
            <w:tcBorders>
              <w:top w:val="nil"/>
              <w:left w:val="nil"/>
              <w:bottom w:val="single" w:sz="4" w:space="0" w:color="auto"/>
              <w:right w:val="single" w:sz="4" w:space="0" w:color="auto"/>
            </w:tcBorders>
            <w:shd w:val="clear" w:color="auto" w:fill="auto"/>
            <w:noWrap/>
            <w:hideMark/>
          </w:tcPr>
          <w:p w14:paraId="5C390FA0"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8,338,149</w:t>
            </w:r>
          </w:p>
        </w:tc>
        <w:tc>
          <w:tcPr>
            <w:tcW w:w="502" w:type="pct"/>
            <w:tcBorders>
              <w:top w:val="nil"/>
              <w:left w:val="nil"/>
              <w:bottom w:val="single" w:sz="4" w:space="0" w:color="auto"/>
              <w:right w:val="single" w:sz="4" w:space="0" w:color="auto"/>
            </w:tcBorders>
            <w:shd w:val="clear" w:color="auto" w:fill="auto"/>
            <w:noWrap/>
            <w:hideMark/>
          </w:tcPr>
          <w:p w14:paraId="141944B8" w14:textId="77777777" w:rsidR="00396BB5" w:rsidRPr="00396BB5" w:rsidRDefault="00396BB5" w:rsidP="00396BB5">
            <w:pPr>
              <w:spacing w:after="0" w:line="240" w:lineRule="auto"/>
              <w:jc w:val="right"/>
              <w:rPr>
                <w:rFonts w:ascii="Arial Narrow" w:eastAsia="Times New Roman" w:hAnsi="Arial Narrow" w:cs="Calibri"/>
                <w:color w:val="000000"/>
                <w:sz w:val="20"/>
                <w:szCs w:val="20"/>
                <w:lang w:val="en-US"/>
              </w:rPr>
            </w:pPr>
            <w:r w:rsidRPr="00396BB5">
              <w:rPr>
                <w:rFonts w:ascii="Arial Narrow" w:eastAsia="Times New Roman" w:hAnsi="Arial Narrow" w:cs="Calibri"/>
                <w:color w:val="000000"/>
                <w:sz w:val="20"/>
                <w:szCs w:val="20"/>
                <w:lang w:val="en-US"/>
              </w:rPr>
              <w:t>9,171,963</w:t>
            </w:r>
          </w:p>
        </w:tc>
      </w:tr>
    </w:tbl>
    <w:p w14:paraId="0C036880" w14:textId="77777777" w:rsidR="00396BB5" w:rsidRPr="00396BB5" w:rsidRDefault="00396BB5">
      <w:pPr>
        <w:rPr>
          <w:rFonts w:ascii="Times New Roman" w:hAnsi="Times New Roman" w:cs="Times New Roman"/>
          <w:b/>
          <w:bCs/>
          <w:sz w:val="24"/>
          <w:szCs w:val="24"/>
        </w:rPr>
      </w:pPr>
    </w:p>
    <w:p w14:paraId="40BD1FCB" w14:textId="77777777" w:rsidR="00BE583C" w:rsidRDefault="00BE583C">
      <w:pPr>
        <w:rPr>
          <w:rFonts w:ascii="Times New Roman" w:hAnsi="Times New Roman" w:cs="Times New Roman"/>
          <w:b/>
        </w:rPr>
      </w:pPr>
    </w:p>
    <w:p w14:paraId="0113ACB9" w14:textId="1B3A5D52" w:rsidR="00DC3A8E" w:rsidRDefault="00C451F6" w:rsidP="001A0F0D">
      <w:pPr>
        <w:pStyle w:val="TOC1"/>
        <w:ind w:left="-851"/>
        <w:rPr>
          <w:b/>
          <w:bCs/>
          <w:lang w:eastAsia="zh-CN"/>
        </w:rPr>
      </w:pPr>
      <w:r w:rsidRPr="00C451F6">
        <w:rPr>
          <w:b/>
          <w:bCs/>
          <w:lang w:eastAsia="zh-CN"/>
        </w:rPr>
        <w:lastRenderedPageBreak/>
        <w:t xml:space="preserve">Part F: Summary of Expenditure by </w:t>
      </w:r>
      <w:proofErr w:type="spellStart"/>
      <w:r w:rsidRPr="00C451F6">
        <w:rPr>
          <w:b/>
          <w:bCs/>
          <w:lang w:eastAsia="zh-CN"/>
        </w:rPr>
        <w:t>Programmes</w:t>
      </w:r>
      <w:proofErr w:type="spellEnd"/>
      <w:r w:rsidRPr="00C451F6">
        <w:rPr>
          <w:b/>
          <w:bCs/>
          <w:lang w:eastAsia="zh-CN"/>
        </w:rPr>
        <w:t>, 20</w:t>
      </w:r>
      <w:r w:rsidR="004E7F3D">
        <w:rPr>
          <w:b/>
          <w:bCs/>
          <w:lang w:eastAsia="zh-CN"/>
        </w:rPr>
        <w:t>24/25 – 2027/28</w:t>
      </w:r>
      <w:r w:rsidRPr="00C451F6">
        <w:rPr>
          <w:b/>
          <w:bCs/>
          <w:lang w:eastAsia="zh-CN"/>
        </w:rPr>
        <w:tab/>
      </w:r>
    </w:p>
    <w:tbl>
      <w:tblPr>
        <w:tblW w:w="5000" w:type="pct"/>
        <w:tblLook w:val="04A0" w:firstRow="1" w:lastRow="0" w:firstColumn="1" w:lastColumn="0" w:noHBand="0" w:noVBand="1"/>
      </w:tblPr>
      <w:tblGrid>
        <w:gridCol w:w="5568"/>
        <w:gridCol w:w="2268"/>
        <w:gridCol w:w="1947"/>
        <w:gridCol w:w="2145"/>
        <w:gridCol w:w="2020"/>
      </w:tblGrid>
      <w:tr w:rsidR="001A0F0D" w:rsidRPr="001A0F0D" w14:paraId="37846349" w14:textId="77777777" w:rsidTr="001A0F0D">
        <w:trPr>
          <w:trHeight w:val="348"/>
          <w:tblHeader/>
        </w:trPr>
        <w:tc>
          <w:tcPr>
            <w:tcW w:w="1996" w:type="pct"/>
            <w:tcBorders>
              <w:top w:val="single" w:sz="4" w:space="0" w:color="auto"/>
              <w:left w:val="single" w:sz="4" w:space="0" w:color="auto"/>
              <w:bottom w:val="nil"/>
              <w:right w:val="single" w:sz="4" w:space="0" w:color="auto"/>
            </w:tcBorders>
            <w:shd w:val="clear" w:color="auto" w:fill="auto"/>
            <w:noWrap/>
            <w:hideMark/>
          </w:tcPr>
          <w:p w14:paraId="03AB0941"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proofErr w:type="spellStart"/>
            <w:r w:rsidRPr="001A0F0D">
              <w:rPr>
                <w:rFonts w:ascii="Times New Roman" w:eastAsia="Times New Roman" w:hAnsi="Times New Roman" w:cs="Times New Roman"/>
                <w:b/>
                <w:bCs/>
                <w:color w:val="000000"/>
                <w:sz w:val="20"/>
                <w:szCs w:val="20"/>
                <w:lang w:val="en-US"/>
              </w:rPr>
              <w:t>Programme</w:t>
            </w:r>
            <w:proofErr w:type="spellEnd"/>
            <w:r w:rsidRPr="001A0F0D">
              <w:rPr>
                <w:rFonts w:ascii="Times New Roman" w:eastAsia="Times New Roman" w:hAnsi="Times New Roman" w:cs="Times New Roman"/>
                <w:b/>
                <w:bCs/>
                <w:color w:val="000000"/>
                <w:sz w:val="20"/>
                <w:szCs w:val="20"/>
                <w:lang w:val="en-US"/>
              </w:rPr>
              <w:t xml:space="preserve"> </w:t>
            </w:r>
          </w:p>
        </w:tc>
        <w:tc>
          <w:tcPr>
            <w:tcW w:w="81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38EBC75"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Revised Estimates  2024/25 </w:t>
            </w:r>
          </w:p>
        </w:tc>
        <w:tc>
          <w:tcPr>
            <w:tcW w:w="69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5E0B709"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Estimates  2025/26 </w:t>
            </w:r>
          </w:p>
        </w:tc>
        <w:tc>
          <w:tcPr>
            <w:tcW w:w="1493" w:type="pct"/>
            <w:gridSpan w:val="2"/>
            <w:tcBorders>
              <w:top w:val="single" w:sz="4" w:space="0" w:color="auto"/>
              <w:left w:val="nil"/>
              <w:bottom w:val="single" w:sz="4" w:space="0" w:color="auto"/>
              <w:right w:val="single" w:sz="4" w:space="0" w:color="000000"/>
            </w:tcBorders>
            <w:shd w:val="clear" w:color="auto" w:fill="auto"/>
            <w:hideMark/>
          </w:tcPr>
          <w:p w14:paraId="38DAA8A4"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Projected Estimates </w:t>
            </w:r>
          </w:p>
        </w:tc>
      </w:tr>
      <w:tr w:rsidR="001A0F0D" w:rsidRPr="001A0F0D" w14:paraId="256F1A85" w14:textId="77777777" w:rsidTr="001A0F0D">
        <w:trPr>
          <w:trHeight w:val="348"/>
          <w:tblHeader/>
        </w:trPr>
        <w:tc>
          <w:tcPr>
            <w:tcW w:w="1996" w:type="pct"/>
            <w:tcBorders>
              <w:top w:val="nil"/>
              <w:left w:val="single" w:sz="4" w:space="0" w:color="auto"/>
              <w:bottom w:val="single" w:sz="4" w:space="0" w:color="auto"/>
              <w:right w:val="single" w:sz="4" w:space="0" w:color="auto"/>
            </w:tcBorders>
            <w:shd w:val="clear" w:color="auto" w:fill="auto"/>
            <w:noWrap/>
            <w:hideMark/>
          </w:tcPr>
          <w:p w14:paraId="6CE1BAD6"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w:t>
            </w:r>
          </w:p>
        </w:tc>
        <w:tc>
          <w:tcPr>
            <w:tcW w:w="813" w:type="pct"/>
            <w:vMerge/>
            <w:tcBorders>
              <w:top w:val="single" w:sz="4" w:space="0" w:color="auto"/>
              <w:left w:val="single" w:sz="4" w:space="0" w:color="auto"/>
              <w:bottom w:val="single" w:sz="4" w:space="0" w:color="000000"/>
              <w:right w:val="single" w:sz="4" w:space="0" w:color="auto"/>
            </w:tcBorders>
            <w:vAlign w:val="center"/>
            <w:hideMark/>
          </w:tcPr>
          <w:p w14:paraId="2AC9A359"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p>
        </w:tc>
        <w:tc>
          <w:tcPr>
            <w:tcW w:w="698" w:type="pct"/>
            <w:vMerge/>
            <w:tcBorders>
              <w:top w:val="single" w:sz="4" w:space="0" w:color="auto"/>
              <w:left w:val="single" w:sz="4" w:space="0" w:color="auto"/>
              <w:bottom w:val="single" w:sz="4" w:space="0" w:color="000000"/>
              <w:right w:val="single" w:sz="4" w:space="0" w:color="auto"/>
            </w:tcBorders>
            <w:vAlign w:val="center"/>
            <w:hideMark/>
          </w:tcPr>
          <w:p w14:paraId="148C4DB3"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p>
        </w:tc>
        <w:tc>
          <w:tcPr>
            <w:tcW w:w="769" w:type="pct"/>
            <w:tcBorders>
              <w:top w:val="nil"/>
              <w:left w:val="nil"/>
              <w:bottom w:val="single" w:sz="4" w:space="0" w:color="auto"/>
              <w:right w:val="single" w:sz="4" w:space="0" w:color="auto"/>
            </w:tcBorders>
            <w:shd w:val="clear" w:color="auto" w:fill="auto"/>
            <w:hideMark/>
          </w:tcPr>
          <w:p w14:paraId="658D80A0"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2026/27</w:t>
            </w:r>
          </w:p>
        </w:tc>
        <w:tc>
          <w:tcPr>
            <w:tcW w:w="724" w:type="pct"/>
            <w:tcBorders>
              <w:top w:val="nil"/>
              <w:left w:val="nil"/>
              <w:bottom w:val="single" w:sz="4" w:space="0" w:color="auto"/>
              <w:right w:val="single" w:sz="4" w:space="0" w:color="auto"/>
            </w:tcBorders>
            <w:shd w:val="clear" w:color="auto" w:fill="auto"/>
            <w:hideMark/>
          </w:tcPr>
          <w:p w14:paraId="008C6799"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2027/28</w:t>
            </w:r>
          </w:p>
        </w:tc>
      </w:tr>
      <w:tr w:rsidR="001A0F0D" w:rsidRPr="001A0F0D" w14:paraId="0959D6AD"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hideMark/>
          </w:tcPr>
          <w:p w14:paraId="3259342A"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SP 1.1 (040404) Human Resource Management</w:t>
            </w:r>
          </w:p>
        </w:tc>
        <w:tc>
          <w:tcPr>
            <w:tcW w:w="813" w:type="pct"/>
            <w:tcBorders>
              <w:top w:val="nil"/>
              <w:left w:val="nil"/>
              <w:bottom w:val="single" w:sz="4" w:space="0" w:color="auto"/>
              <w:right w:val="single" w:sz="4" w:space="0" w:color="auto"/>
            </w:tcBorders>
            <w:shd w:val="clear" w:color="auto" w:fill="auto"/>
            <w:noWrap/>
            <w:hideMark/>
          </w:tcPr>
          <w:p w14:paraId="2332F80D"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1,006,623,461 </w:t>
            </w:r>
          </w:p>
        </w:tc>
        <w:tc>
          <w:tcPr>
            <w:tcW w:w="698" w:type="pct"/>
            <w:tcBorders>
              <w:top w:val="nil"/>
              <w:left w:val="nil"/>
              <w:bottom w:val="single" w:sz="4" w:space="0" w:color="auto"/>
              <w:right w:val="single" w:sz="4" w:space="0" w:color="auto"/>
            </w:tcBorders>
            <w:shd w:val="clear" w:color="auto" w:fill="auto"/>
            <w:noWrap/>
            <w:hideMark/>
          </w:tcPr>
          <w:p w14:paraId="7562E32C"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1,095,291,055 </w:t>
            </w:r>
          </w:p>
        </w:tc>
        <w:tc>
          <w:tcPr>
            <w:tcW w:w="769" w:type="pct"/>
            <w:tcBorders>
              <w:top w:val="nil"/>
              <w:left w:val="nil"/>
              <w:bottom w:val="single" w:sz="4" w:space="0" w:color="auto"/>
              <w:right w:val="single" w:sz="4" w:space="0" w:color="auto"/>
            </w:tcBorders>
            <w:shd w:val="clear" w:color="auto" w:fill="auto"/>
            <w:noWrap/>
            <w:hideMark/>
          </w:tcPr>
          <w:p w14:paraId="6DB20C60"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1,204,820,160 </w:t>
            </w:r>
          </w:p>
        </w:tc>
        <w:tc>
          <w:tcPr>
            <w:tcW w:w="724" w:type="pct"/>
            <w:tcBorders>
              <w:top w:val="nil"/>
              <w:left w:val="nil"/>
              <w:bottom w:val="single" w:sz="4" w:space="0" w:color="auto"/>
              <w:right w:val="single" w:sz="4" w:space="0" w:color="auto"/>
            </w:tcBorders>
            <w:shd w:val="clear" w:color="auto" w:fill="auto"/>
            <w:noWrap/>
            <w:hideMark/>
          </w:tcPr>
          <w:p w14:paraId="6291AAFF"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1,325,302,176 </w:t>
            </w:r>
          </w:p>
        </w:tc>
      </w:tr>
      <w:tr w:rsidR="001A0F0D" w:rsidRPr="001A0F0D" w14:paraId="0E87BED0"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hideMark/>
          </w:tcPr>
          <w:p w14:paraId="568D5CC0"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SP. 1.2 (040401) Health Policy, planning and Finance</w:t>
            </w:r>
          </w:p>
        </w:tc>
        <w:tc>
          <w:tcPr>
            <w:tcW w:w="813" w:type="pct"/>
            <w:tcBorders>
              <w:top w:val="nil"/>
              <w:left w:val="nil"/>
              <w:bottom w:val="single" w:sz="4" w:space="0" w:color="auto"/>
              <w:right w:val="single" w:sz="4" w:space="0" w:color="auto"/>
            </w:tcBorders>
            <w:shd w:val="clear" w:color="auto" w:fill="auto"/>
            <w:noWrap/>
            <w:hideMark/>
          </w:tcPr>
          <w:p w14:paraId="082C0A8B"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357,039,770 </w:t>
            </w:r>
          </w:p>
        </w:tc>
        <w:tc>
          <w:tcPr>
            <w:tcW w:w="698" w:type="pct"/>
            <w:tcBorders>
              <w:top w:val="nil"/>
              <w:left w:val="nil"/>
              <w:bottom w:val="single" w:sz="4" w:space="0" w:color="auto"/>
              <w:right w:val="single" w:sz="4" w:space="0" w:color="auto"/>
            </w:tcBorders>
            <w:shd w:val="clear" w:color="auto" w:fill="auto"/>
            <w:noWrap/>
            <w:hideMark/>
          </w:tcPr>
          <w:p w14:paraId="1C9D3357"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4,500,000 </w:t>
            </w:r>
          </w:p>
        </w:tc>
        <w:tc>
          <w:tcPr>
            <w:tcW w:w="769" w:type="pct"/>
            <w:tcBorders>
              <w:top w:val="nil"/>
              <w:left w:val="nil"/>
              <w:bottom w:val="single" w:sz="4" w:space="0" w:color="auto"/>
              <w:right w:val="single" w:sz="4" w:space="0" w:color="auto"/>
            </w:tcBorders>
            <w:shd w:val="clear" w:color="auto" w:fill="auto"/>
            <w:noWrap/>
            <w:hideMark/>
          </w:tcPr>
          <w:p w14:paraId="55C756F6"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4,950,000 </w:t>
            </w:r>
          </w:p>
        </w:tc>
        <w:tc>
          <w:tcPr>
            <w:tcW w:w="724" w:type="pct"/>
            <w:tcBorders>
              <w:top w:val="nil"/>
              <w:left w:val="nil"/>
              <w:bottom w:val="single" w:sz="4" w:space="0" w:color="auto"/>
              <w:right w:val="single" w:sz="4" w:space="0" w:color="auto"/>
            </w:tcBorders>
            <w:shd w:val="clear" w:color="auto" w:fill="auto"/>
            <w:noWrap/>
            <w:hideMark/>
          </w:tcPr>
          <w:p w14:paraId="5B600AB6"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5,445,000 </w:t>
            </w:r>
          </w:p>
        </w:tc>
      </w:tr>
      <w:tr w:rsidR="001A0F0D" w:rsidRPr="001A0F0D" w14:paraId="3390628E"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hideMark/>
          </w:tcPr>
          <w:p w14:paraId="08AFEB1C"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SP. 1.3 (040402) Standards, Quality Assurance &amp; Standards</w:t>
            </w:r>
          </w:p>
        </w:tc>
        <w:tc>
          <w:tcPr>
            <w:tcW w:w="813" w:type="pct"/>
            <w:tcBorders>
              <w:top w:val="nil"/>
              <w:left w:val="nil"/>
              <w:bottom w:val="single" w:sz="4" w:space="0" w:color="auto"/>
              <w:right w:val="single" w:sz="4" w:space="0" w:color="auto"/>
            </w:tcBorders>
            <w:shd w:val="clear" w:color="auto" w:fill="auto"/>
            <w:noWrap/>
            <w:hideMark/>
          </w:tcPr>
          <w:p w14:paraId="5FDB57D4"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3,000,000 </w:t>
            </w:r>
          </w:p>
        </w:tc>
        <w:tc>
          <w:tcPr>
            <w:tcW w:w="698" w:type="pct"/>
            <w:tcBorders>
              <w:top w:val="nil"/>
              <w:left w:val="nil"/>
              <w:bottom w:val="single" w:sz="4" w:space="0" w:color="auto"/>
              <w:right w:val="single" w:sz="4" w:space="0" w:color="auto"/>
            </w:tcBorders>
            <w:shd w:val="clear" w:color="auto" w:fill="auto"/>
            <w:noWrap/>
            <w:hideMark/>
          </w:tcPr>
          <w:p w14:paraId="7CC544DE"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167,425,917 </w:t>
            </w:r>
          </w:p>
        </w:tc>
        <w:tc>
          <w:tcPr>
            <w:tcW w:w="769" w:type="pct"/>
            <w:tcBorders>
              <w:top w:val="nil"/>
              <w:left w:val="nil"/>
              <w:bottom w:val="single" w:sz="4" w:space="0" w:color="auto"/>
              <w:right w:val="single" w:sz="4" w:space="0" w:color="auto"/>
            </w:tcBorders>
            <w:shd w:val="clear" w:color="auto" w:fill="auto"/>
            <w:noWrap/>
            <w:hideMark/>
          </w:tcPr>
          <w:p w14:paraId="36EFE538"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184,168,508 </w:t>
            </w:r>
          </w:p>
        </w:tc>
        <w:tc>
          <w:tcPr>
            <w:tcW w:w="724" w:type="pct"/>
            <w:tcBorders>
              <w:top w:val="nil"/>
              <w:left w:val="nil"/>
              <w:bottom w:val="single" w:sz="4" w:space="0" w:color="auto"/>
              <w:right w:val="single" w:sz="4" w:space="0" w:color="auto"/>
            </w:tcBorders>
            <w:shd w:val="clear" w:color="auto" w:fill="auto"/>
            <w:noWrap/>
            <w:hideMark/>
          </w:tcPr>
          <w:p w14:paraId="2C3976D4"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202,585,359 </w:t>
            </w:r>
          </w:p>
        </w:tc>
      </w:tr>
      <w:tr w:rsidR="001A0F0D" w:rsidRPr="001A0F0D" w14:paraId="3AB4B36B"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hideMark/>
          </w:tcPr>
          <w:p w14:paraId="4521BCA0"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SUB PROGRAMME: SP. 4.2 (040201) County Referral Services {Ambulance </w:t>
            </w:r>
            <w:proofErr w:type="spellStart"/>
            <w:r w:rsidRPr="001A0F0D">
              <w:rPr>
                <w:rFonts w:ascii="Times New Roman" w:eastAsia="Times New Roman" w:hAnsi="Times New Roman" w:cs="Times New Roman"/>
                <w:color w:val="000000"/>
                <w:sz w:val="20"/>
                <w:szCs w:val="20"/>
                <w:lang w:val="en-US"/>
              </w:rPr>
              <w:t>Referal</w:t>
            </w:r>
            <w:proofErr w:type="spellEnd"/>
            <w:r w:rsidRPr="001A0F0D">
              <w:rPr>
                <w:rFonts w:ascii="Times New Roman" w:eastAsia="Times New Roman" w:hAnsi="Times New Roman" w:cs="Times New Roman"/>
                <w:color w:val="000000"/>
                <w:sz w:val="20"/>
                <w:szCs w:val="20"/>
                <w:lang w:val="en-US"/>
              </w:rPr>
              <w:t xml:space="preserve"> Services Sub- </w:t>
            </w:r>
            <w:proofErr w:type="spellStart"/>
            <w:r w:rsidRPr="001A0F0D">
              <w:rPr>
                <w:rFonts w:ascii="Times New Roman" w:eastAsia="Times New Roman" w:hAnsi="Times New Roman" w:cs="Times New Roman"/>
                <w:color w:val="000000"/>
                <w:sz w:val="20"/>
                <w:szCs w:val="20"/>
                <w:lang w:val="en-US"/>
              </w:rPr>
              <w:t>Programme</w:t>
            </w:r>
            <w:proofErr w:type="spellEnd"/>
            <w:r w:rsidRPr="001A0F0D">
              <w:rPr>
                <w:rFonts w:ascii="Times New Roman" w:eastAsia="Times New Roman" w:hAnsi="Times New Roman" w:cs="Times New Roman"/>
                <w:color w:val="000000"/>
                <w:sz w:val="20"/>
                <w:szCs w:val="20"/>
                <w:lang w:val="en-US"/>
              </w:rPr>
              <w:t>}</w:t>
            </w:r>
          </w:p>
        </w:tc>
        <w:tc>
          <w:tcPr>
            <w:tcW w:w="813" w:type="pct"/>
            <w:tcBorders>
              <w:top w:val="nil"/>
              <w:left w:val="nil"/>
              <w:bottom w:val="single" w:sz="4" w:space="0" w:color="auto"/>
              <w:right w:val="single" w:sz="4" w:space="0" w:color="auto"/>
            </w:tcBorders>
            <w:shd w:val="clear" w:color="auto" w:fill="auto"/>
            <w:noWrap/>
            <w:hideMark/>
          </w:tcPr>
          <w:p w14:paraId="3A4E1433"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1,370,000 </w:t>
            </w:r>
          </w:p>
        </w:tc>
        <w:tc>
          <w:tcPr>
            <w:tcW w:w="698" w:type="pct"/>
            <w:tcBorders>
              <w:top w:val="nil"/>
              <w:left w:val="nil"/>
              <w:bottom w:val="single" w:sz="4" w:space="0" w:color="auto"/>
              <w:right w:val="single" w:sz="4" w:space="0" w:color="auto"/>
            </w:tcBorders>
            <w:shd w:val="clear" w:color="auto" w:fill="auto"/>
            <w:noWrap/>
            <w:hideMark/>
          </w:tcPr>
          <w:p w14:paraId="6069CCB4"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1,870,000 </w:t>
            </w:r>
          </w:p>
        </w:tc>
        <w:tc>
          <w:tcPr>
            <w:tcW w:w="769" w:type="pct"/>
            <w:tcBorders>
              <w:top w:val="nil"/>
              <w:left w:val="nil"/>
              <w:bottom w:val="single" w:sz="4" w:space="0" w:color="auto"/>
              <w:right w:val="single" w:sz="4" w:space="0" w:color="auto"/>
            </w:tcBorders>
            <w:shd w:val="clear" w:color="auto" w:fill="auto"/>
            <w:noWrap/>
            <w:hideMark/>
          </w:tcPr>
          <w:p w14:paraId="55DF0FF9"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2,057,000 </w:t>
            </w:r>
          </w:p>
        </w:tc>
        <w:tc>
          <w:tcPr>
            <w:tcW w:w="724" w:type="pct"/>
            <w:tcBorders>
              <w:top w:val="nil"/>
              <w:left w:val="nil"/>
              <w:bottom w:val="single" w:sz="4" w:space="0" w:color="auto"/>
              <w:right w:val="single" w:sz="4" w:space="0" w:color="auto"/>
            </w:tcBorders>
            <w:shd w:val="clear" w:color="auto" w:fill="auto"/>
            <w:noWrap/>
            <w:hideMark/>
          </w:tcPr>
          <w:p w14:paraId="6974A396"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2,262,700 </w:t>
            </w:r>
          </w:p>
        </w:tc>
      </w:tr>
      <w:tr w:rsidR="001A0F0D" w:rsidRPr="001A0F0D" w14:paraId="7030462E"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hideMark/>
          </w:tcPr>
          <w:p w14:paraId="4153E85D"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040202 SP. 4.5 MENTAL HEALTH (HOSPITAL FIF /COST SHARING FUNDS FOR 11 COUNTY HOSPITALS)</w:t>
            </w:r>
          </w:p>
        </w:tc>
        <w:tc>
          <w:tcPr>
            <w:tcW w:w="813" w:type="pct"/>
            <w:tcBorders>
              <w:top w:val="nil"/>
              <w:left w:val="nil"/>
              <w:bottom w:val="single" w:sz="4" w:space="0" w:color="auto"/>
              <w:right w:val="single" w:sz="4" w:space="0" w:color="auto"/>
            </w:tcBorders>
            <w:shd w:val="clear" w:color="auto" w:fill="auto"/>
            <w:noWrap/>
            <w:hideMark/>
          </w:tcPr>
          <w:p w14:paraId="4B05FF1E"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350,000,000 </w:t>
            </w:r>
          </w:p>
        </w:tc>
        <w:tc>
          <w:tcPr>
            <w:tcW w:w="698" w:type="pct"/>
            <w:tcBorders>
              <w:top w:val="nil"/>
              <w:left w:val="nil"/>
              <w:bottom w:val="single" w:sz="4" w:space="0" w:color="auto"/>
              <w:right w:val="single" w:sz="4" w:space="0" w:color="auto"/>
            </w:tcBorders>
            <w:shd w:val="clear" w:color="auto" w:fill="auto"/>
            <w:noWrap/>
            <w:hideMark/>
          </w:tcPr>
          <w:p w14:paraId="4018F8BE"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335,783,091 </w:t>
            </w:r>
          </w:p>
        </w:tc>
        <w:tc>
          <w:tcPr>
            <w:tcW w:w="769" w:type="pct"/>
            <w:tcBorders>
              <w:top w:val="nil"/>
              <w:left w:val="nil"/>
              <w:bottom w:val="single" w:sz="4" w:space="0" w:color="auto"/>
              <w:right w:val="single" w:sz="4" w:space="0" w:color="auto"/>
            </w:tcBorders>
            <w:shd w:val="clear" w:color="auto" w:fill="auto"/>
            <w:noWrap/>
            <w:hideMark/>
          </w:tcPr>
          <w:p w14:paraId="190B5882"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369,361,400 </w:t>
            </w:r>
          </w:p>
        </w:tc>
        <w:tc>
          <w:tcPr>
            <w:tcW w:w="724" w:type="pct"/>
            <w:tcBorders>
              <w:top w:val="nil"/>
              <w:left w:val="nil"/>
              <w:bottom w:val="single" w:sz="4" w:space="0" w:color="auto"/>
              <w:right w:val="single" w:sz="4" w:space="0" w:color="auto"/>
            </w:tcBorders>
            <w:shd w:val="clear" w:color="auto" w:fill="auto"/>
            <w:noWrap/>
            <w:hideMark/>
          </w:tcPr>
          <w:p w14:paraId="634F31A4"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406,297,540 </w:t>
            </w:r>
          </w:p>
        </w:tc>
      </w:tr>
      <w:tr w:rsidR="001A0F0D" w:rsidRPr="001A0F0D" w14:paraId="6FF15C50"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hideMark/>
          </w:tcPr>
          <w:p w14:paraId="0701383E"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MEDICAL SERVICES</w:t>
            </w:r>
          </w:p>
        </w:tc>
        <w:tc>
          <w:tcPr>
            <w:tcW w:w="813" w:type="pct"/>
            <w:tcBorders>
              <w:top w:val="nil"/>
              <w:left w:val="nil"/>
              <w:bottom w:val="single" w:sz="4" w:space="0" w:color="auto"/>
              <w:right w:val="single" w:sz="4" w:space="0" w:color="auto"/>
            </w:tcBorders>
            <w:shd w:val="clear" w:color="auto" w:fill="auto"/>
            <w:noWrap/>
            <w:hideMark/>
          </w:tcPr>
          <w:p w14:paraId="54D75ACB"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1,718,033,230 </w:t>
            </w:r>
          </w:p>
        </w:tc>
        <w:tc>
          <w:tcPr>
            <w:tcW w:w="698" w:type="pct"/>
            <w:tcBorders>
              <w:top w:val="nil"/>
              <w:left w:val="nil"/>
              <w:bottom w:val="single" w:sz="4" w:space="0" w:color="auto"/>
              <w:right w:val="single" w:sz="4" w:space="0" w:color="auto"/>
            </w:tcBorders>
            <w:shd w:val="clear" w:color="auto" w:fill="auto"/>
            <w:noWrap/>
            <w:hideMark/>
          </w:tcPr>
          <w:p w14:paraId="64C30765"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1,604,870,062 </w:t>
            </w:r>
          </w:p>
        </w:tc>
        <w:tc>
          <w:tcPr>
            <w:tcW w:w="769" w:type="pct"/>
            <w:tcBorders>
              <w:top w:val="nil"/>
              <w:left w:val="nil"/>
              <w:bottom w:val="single" w:sz="4" w:space="0" w:color="auto"/>
              <w:right w:val="single" w:sz="4" w:space="0" w:color="auto"/>
            </w:tcBorders>
            <w:shd w:val="clear" w:color="auto" w:fill="auto"/>
            <w:noWrap/>
            <w:hideMark/>
          </w:tcPr>
          <w:p w14:paraId="28FF8BE1"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1,765,357,069 </w:t>
            </w:r>
          </w:p>
        </w:tc>
        <w:tc>
          <w:tcPr>
            <w:tcW w:w="724" w:type="pct"/>
            <w:tcBorders>
              <w:top w:val="nil"/>
              <w:left w:val="nil"/>
              <w:bottom w:val="single" w:sz="4" w:space="0" w:color="auto"/>
              <w:right w:val="single" w:sz="4" w:space="0" w:color="auto"/>
            </w:tcBorders>
            <w:shd w:val="clear" w:color="auto" w:fill="auto"/>
            <w:noWrap/>
            <w:hideMark/>
          </w:tcPr>
          <w:p w14:paraId="6EA5F693"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1,941,892,776 </w:t>
            </w:r>
          </w:p>
        </w:tc>
      </w:tr>
      <w:tr w:rsidR="001A0F0D" w:rsidRPr="001A0F0D" w14:paraId="3B77CB60"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hideMark/>
          </w:tcPr>
          <w:p w14:paraId="196F4D18"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SUB PROGRAMME: 040501 SP. 2.1 FAMILY PLANNING SERVICES</w:t>
            </w:r>
          </w:p>
        </w:tc>
        <w:tc>
          <w:tcPr>
            <w:tcW w:w="813" w:type="pct"/>
            <w:tcBorders>
              <w:top w:val="nil"/>
              <w:left w:val="nil"/>
              <w:bottom w:val="single" w:sz="4" w:space="0" w:color="auto"/>
              <w:right w:val="single" w:sz="4" w:space="0" w:color="auto"/>
            </w:tcBorders>
            <w:shd w:val="clear" w:color="auto" w:fill="auto"/>
            <w:noWrap/>
            <w:hideMark/>
          </w:tcPr>
          <w:p w14:paraId="5DED5813"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1,110,458,755 </w:t>
            </w:r>
          </w:p>
        </w:tc>
        <w:tc>
          <w:tcPr>
            <w:tcW w:w="698" w:type="pct"/>
            <w:tcBorders>
              <w:top w:val="nil"/>
              <w:left w:val="nil"/>
              <w:bottom w:val="single" w:sz="4" w:space="0" w:color="auto"/>
              <w:right w:val="single" w:sz="4" w:space="0" w:color="auto"/>
            </w:tcBorders>
            <w:shd w:val="clear" w:color="auto" w:fill="auto"/>
            <w:noWrap/>
            <w:hideMark/>
          </w:tcPr>
          <w:p w14:paraId="7558C03E"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   </w:t>
            </w:r>
          </w:p>
        </w:tc>
        <w:tc>
          <w:tcPr>
            <w:tcW w:w="769" w:type="pct"/>
            <w:tcBorders>
              <w:top w:val="nil"/>
              <w:left w:val="nil"/>
              <w:bottom w:val="single" w:sz="4" w:space="0" w:color="auto"/>
              <w:right w:val="single" w:sz="4" w:space="0" w:color="auto"/>
            </w:tcBorders>
            <w:shd w:val="clear" w:color="auto" w:fill="auto"/>
            <w:noWrap/>
            <w:hideMark/>
          </w:tcPr>
          <w:p w14:paraId="68D40794"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   </w:t>
            </w:r>
          </w:p>
        </w:tc>
        <w:tc>
          <w:tcPr>
            <w:tcW w:w="724" w:type="pct"/>
            <w:tcBorders>
              <w:top w:val="nil"/>
              <w:left w:val="nil"/>
              <w:bottom w:val="single" w:sz="4" w:space="0" w:color="auto"/>
              <w:right w:val="single" w:sz="4" w:space="0" w:color="auto"/>
            </w:tcBorders>
            <w:shd w:val="clear" w:color="auto" w:fill="auto"/>
            <w:noWrap/>
            <w:hideMark/>
          </w:tcPr>
          <w:p w14:paraId="293398C0"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   </w:t>
            </w:r>
          </w:p>
        </w:tc>
      </w:tr>
      <w:tr w:rsidR="001A0F0D" w:rsidRPr="001A0F0D" w14:paraId="57870D38"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hideMark/>
          </w:tcPr>
          <w:p w14:paraId="7DC2029B"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SUB PROGRAMME: SP. 2.2  '0404043710 PRIMARY CARE NETWORKS </w:t>
            </w:r>
          </w:p>
        </w:tc>
        <w:tc>
          <w:tcPr>
            <w:tcW w:w="813" w:type="pct"/>
            <w:tcBorders>
              <w:top w:val="nil"/>
              <w:left w:val="nil"/>
              <w:bottom w:val="single" w:sz="4" w:space="0" w:color="auto"/>
              <w:right w:val="single" w:sz="4" w:space="0" w:color="auto"/>
            </w:tcBorders>
            <w:shd w:val="clear" w:color="auto" w:fill="auto"/>
            <w:noWrap/>
            <w:hideMark/>
          </w:tcPr>
          <w:p w14:paraId="16EAE142"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5,557,250 </w:t>
            </w:r>
          </w:p>
        </w:tc>
        <w:tc>
          <w:tcPr>
            <w:tcW w:w="698" w:type="pct"/>
            <w:tcBorders>
              <w:top w:val="nil"/>
              <w:left w:val="nil"/>
              <w:bottom w:val="single" w:sz="4" w:space="0" w:color="auto"/>
              <w:right w:val="single" w:sz="4" w:space="0" w:color="auto"/>
            </w:tcBorders>
            <w:shd w:val="clear" w:color="auto" w:fill="auto"/>
            <w:noWrap/>
            <w:hideMark/>
          </w:tcPr>
          <w:p w14:paraId="4BD058A6"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   </w:t>
            </w:r>
          </w:p>
        </w:tc>
        <w:tc>
          <w:tcPr>
            <w:tcW w:w="769" w:type="pct"/>
            <w:tcBorders>
              <w:top w:val="nil"/>
              <w:left w:val="nil"/>
              <w:bottom w:val="single" w:sz="4" w:space="0" w:color="auto"/>
              <w:right w:val="single" w:sz="4" w:space="0" w:color="auto"/>
            </w:tcBorders>
            <w:shd w:val="clear" w:color="auto" w:fill="auto"/>
            <w:noWrap/>
            <w:hideMark/>
          </w:tcPr>
          <w:p w14:paraId="12E5B093"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   </w:t>
            </w:r>
          </w:p>
        </w:tc>
        <w:tc>
          <w:tcPr>
            <w:tcW w:w="724" w:type="pct"/>
            <w:tcBorders>
              <w:top w:val="nil"/>
              <w:left w:val="nil"/>
              <w:bottom w:val="single" w:sz="4" w:space="0" w:color="auto"/>
              <w:right w:val="single" w:sz="4" w:space="0" w:color="auto"/>
            </w:tcBorders>
            <w:shd w:val="clear" w:color="auto" w:fill="auto"/>
            <w:noWrap/>
            <w:hideMark/>
          </w:tcPr>
          <w:p w14:paraId="10B3A9D5"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   </w:t>
            </w:r>
          </w:p>
        </w:tc>
      </w:tr>
      <w:tr w:rsidR="001A0F0D" w:rsidRPr="001A0F0D" w14:paraId="0FA5CC59"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hideMark/>
          </w:tcPr>
          <w:p w14:paraId="73130A10"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SUB PROGRAMME: SP. 0404033710 SP. 2.2 IMMUNIZATION AND DISEASE SURVEILLANCE </w:t>
            </w:r>
          </w:p>
        </w:tc>
        <w:tc>
          <w:tcPr>
            <w:tcW w:w="813" w:type="pct"/>
            <w:tcBorders>
              <w:top w:val="nil"/>
              <w:left w:val="nil"/>
              <w:bottom w:val="single" w:sz="4" w:space="0" w:color="auto"/>
              <w:right w:val="single" w:sz="4" w:space="0" w:color="auto"/>
            </w:tcBorders>
            <w:shd w:val="clear" w:color="auto" w:fill="auto"/>
            <w:noWrap/>
            <w:hideMark/>
          </w:tcPr>
          <w:p w14:paraId="3C75F728"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65,951,803 </w:t>
            </w:r>
          </w:p>
        </w:tc>
        <w:tc>
          <w:tcPr>
            <w:tcW w:w="698" w:type="pct"/>
            <w:tcBorders>
              <w:top w:val="nil"/>
              <w:left w:val="nil"/>
              <w:bottom w:val="single" w:sz="4" w:space="0" w:color="auto"/>
              <w:right w:val="single" w:sz="4" w:space="0" w:color="auto"/>
            </w:tcBorders>
            <w:shd w:val="clear" w:color="auto" w:fill="auto"/>
            <w:noWrap/>
            <w:hideMark/>
          </w:tcPr>
          <w:p w14:paraId="14979060"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3,042,443 </w:t>
            </w:r>
          </w:p>
        </w:tc>
        <w:tc>
          <w:tcPr>
            <w:tcW w:w="769" w:type="pct"/>
            <w:tcBorders>
              <w:top w:val="nil"/>
              <w:left w:val="nil"/>
              <w:bottom w:val="single" w:sz="4" w:space="0" w:color="auto"/>
              <w:right w:val="single" w:sz="4" w:space="0" w:color="auto"/>
            </w:tcBorders>
            <w:shd w:val="clear" w:color="auto" w:fill="auto"/>
            <w:noWrap/>
            <w:hideMark/>
          </w:tcPr>
          <w:p w14:paraId="158A7A5C"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3,346,687 </w:t>
            </w:r>
          </w:p>
        </w:tc>
        <w:tc>
          <w:tcPr>
            <w:tcW w:w="724" w:type="pct"/>
            <w:tcBorders>
              <w:top w:val="nil"/>
              <w:left w:val="nil"/>
              <w:bottom w:val="single" w:sz="4" w:space="0" w:color="auto"/>
              <w:right w:val="single" w:sz="4" w:space="0" w:color="auto"/>
            </w:tcBorders>
            <w:shd w:val="clear" w:color="auto" w:fill="auto"/>
            <w:noWrap/>
            <w:hideMark/>
          </w:tcPr>
          <w:p w14:paraId="7C84D9D5"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3,681,356 </w:t>
            </w:r>
          </w:p>
        </w:tc>
      </w:tr>
      <w:tr w:rsidR="001A0F0D" w:rsidRPr="001A0F0D" w14:paraId="249EBF1F"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hideMark/>
          </w:tcPr>
          <w:p w14:paraId="669D317F"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SUB PROGRAMME:0404033710 SP. 2.2 IMMUNIZATION AND DISEASE SURVEILLANCE </w:t>
            </w:r>
          </w:p>
        </w:tc>
        <w:tc>
          <w:tcPr>
            <w:tcW w:w="813" w:type="pct"/>
            <w:tcBorders>
              <w:top w:val="nil"/>
              <w:left w:val="nil"/>
              <w:bottom w:val="single" w:sz="4" w:space="0" w:color="auto"/>
              <w:right w:val="single" w:sz="4" w:space="0" w:color="auto"/>
            </w:tcBorders>
            <w:shd w:val="clear" w:color="auto" w:fill="auto"/>
            <w:noWrap/>
            <w:hideMark/>
          </w:tcPr>
          <w:p w14:paraId="3780B3B2"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5,904,039 </w:t>
            </w:r>
          </w:p>
        </w:tc>
        <w:tc>
          <w:tcPr>
            <w:tcW w:w="698" w:type="pct"/>
            <w:tcBorders>
              <w:top w:val="nil"/>
              <w:left w:val="nil"/>
              <w:bottom w:val="single" w:sz="4" w:space="0" w:color="auto"/>
              <w:right w:val="single" w:sz="4" w:space="0" w:color="auto"/>
            </w:tcBorders>
            <w:shd w:val="clear" w:color="auto" w:fill="auto"/>
            <w:noWrap/>
            <w:hideMark/>
          </w:tcPr>
          <w:p w14:paraId="5F7A9658"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1,209,782,332 </w:t>
            </w:r>
          </w:p>
        </w:tc>
        <w:tc>
          <w:tcPr>
            <w:tcW w:w="769" w:type="pct"/>
            <w:tcBorders>
              <w:top w:val="nil"/>
              <w:left w:val="nil"/>
              <w:bottom w:val="single" w:sz="4" w:space="0" w:color="auto"/>
              <w:right w:val="single" w:sz="4" w:space="0" w:color="auto"/>
            </w:tcBorders>
            <w:shd w:val="clear" w:color="auto" w:fill="auto"/>
            <w:noWrap/>
            <w:hideMark/>
          </w:tcPr>
          <w:p w14:paraId="7CE69045"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1,330,760,565 </w:t>
            </w:r>
          </w:p>
        </w:tc>
        <w:tc>
          <w:tcPr>
            <w:tcW w:w="724" w:type="pct"/>
            <w:tcBorders>
              <w:top w:val="nil"/>
              <w:left w:val="nil"/>
              <w:bottom w:val="single" w:sz="4" w:space="0" w:color="auto"/>
              <w:right w:val="single" w:sz="4" w:space="0" w:color="auto"/>
            </w:tcBorders>
            <w:shd w:val="clear" w:color="auto" w:fill="auto"/>
            <w:noWrap/>
            <w:hideMark/>
          </w:tcPr>
          <w:p w14:paraId="3439B342"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1,463,836,621 </w:t>
            </w:r>
          </w:p>
        </w:tc>
      </w:tr>
      <w:tr w:rsidR="001A0F0D" w:rsidRPr="001A0F0D" w14:paraId="733CBF02"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hideMark/>
          </w:tcPr>
          <w:p w14:paraId="7916E16C"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SUB PROGRAMME: 3.2 (040301) COMMUNICABLE DISEASE CONTROL {Public health Operations Sub- </w:t>
            </w:r>
            <w:proofErr w:type="spellStart"/>
            <w:r w:rsidRPr="001A0F0D">
              <w:rPr>
                <w:rFonts w:ascii="Times New Roman" w:eastAsia="Times New Roman" w:hAnsi="Times New Roman" w:cs="Times New Roman"/>
                <w:color w:val="000000"/>
                <w:sz w:val="20"/>
                <w:szCs w:val="20"/>
                <w:lang w:val="en-US"/>
              </w:rPr>
              <w:t>Programme</w:t>
            </w:r>
            <w:proofErr w:type="spellEnd"/>
            <w:r w:rsidRPr="001A0F0D">
              <w:rPr>
                <w:rFonts w:ascii="Times New Roman" w:eastAsia="Times New Roman" w:hAnsi="Times New Roman" w:cs="Times New Roman"/>
                <w:color w:val="000000"/>
                <w:sz w:val="20"/>
                <w:szCs w:val="20"/>
                <w:lang w:val="en-US"/>
              </w:rPr>
              <w:t xml:space="preserve">} </w:t>
            </w:r>
          </w:p>
        </w:tc>
        <w:tc>
          <w:tcPr>
            <w:tcW w:w="813" w:type="pct"/>
            <w:tcBorders>
              <w:top w:val="nil"/>
              <w:left w:val="nil"/>
              <w:bottom w:val="single" w:sz="4" w:space="0" w:color="auto"/>
              <w:right w:val="single" w:sz="4" w:space="0" w:color="auto"/>
            </w:tcBorders>
            <w:shd w:val="clear" w:color="auto" w:fill="auto"/>
            <w:noWrap/>
            <w:hideMark/>
          </w:tcPr>
          <w:p w14:paraId="7DD2F247"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4,042,443 </w:t>
            </w:r>
          </w:p>
        </w:tc>
        <w:tc>
          <w:tcPr>
            <w:tcW w:w="698" w:type="pct"/>
            <w:tcBorders>
              <w:top w:val="nil"/>
              <w:left w:val="nil"/>
              <w:bottom w:val="single" w:sz="4" w:space="0" w:color="auto"/>
              <w:right w:val="single" w:sz="4" w:space="0" w:color="auto"/>
            </w:tcBorders>
            <w:shd w:val="clear" w:color="auto" w:fill="auto"/>
            <w:noWrap/>
            <w:hideMark/>
          </w:tcPr>
          <w:p w14:paraId="20A58C59"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5,685,000 </w:t>
            </w:r>
          </w:p>
        </w:tc>
        <w:tc>
          <w:tcPr>
            <w:tcW w:w="769" w:type="pct"/>
            <w:tcBorders>
              <w:top w:val="nil"/>
              <w:left w:val="nil"/>
              <w:bottom w:val="single" w:sz="4" w:space="0" w:color="auto"/>
              <w:right w:val="single" w:sz="4" w:space="0" w:color="auto"/>
            </w:tcBorders>
            <w:shd w:val="clear" w:color="auto" w:fill="auto"/>
            <w:noWrap/>
            <w:hideMark/>
          </w:tcPr>
          <w:p w14:paraId="0A06043B"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6,253,500 </w:t>
            </w:r>
          </w:p>
        </w:tc>
        <w:tc>
          <w:tcPr>
            <w:tcW w:w="724" w:type="pct"/>
            <w:tcBorders>
              <w:top w:val="nil"/>
              <w:left w:val="nil"/>
              <w:bottom w:val="single" w:sz="4" w:space="0" w:color="auto"/>
              <w:right w:val="single" w:sz="4" w:space="0" w:color="auto"/>
            </w:tcBorders>
            <w:shd w:val="clear" w:color="auto" w:fill="auto"/>
            <w:noWrap/>
            <w:hideMark/>
          </w:tcPr>
          <w:p w14:paraId="23DD135E"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6,878,850 </w:t>
            </w:r>
          </w:p>
        </w:tc>
      </w:tr>
      <w:tr w:rsidR="001A0F0D" w:rsidRPr="001A0F0D" w14:paraId="5F806477"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hideMark/>
          </w:tcPr>
          <w:p w14:paraId="7C78A2F7"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SUB PROGRAMME SP. 3.3 : (040102) NON-COMMUNICABLE DISEASE PREVENTION &amp; CONTROL {</w:t>
            </w:r>
            <w:proofErr w:type="spellStart"/>
            <w:r w:rsidRPr="001A0F0D">
              <w:rPr>
                <w:rFonts w:ascii="Times New Roman" w:eastAsia="Times New Roman" w:hAnsi="Times New Roman" w:cs="Times New Roman"/>
                <w:color w:val="000000"/>
                <w:sz w:val="20"/>
                <w:szCs w:val="20"/>
                <w:lang w:val="en-US"/>
              </w:rPr>
              <w:t>Tulinde</w:t>
            </w:r>
            <w:proofErr w:type="spellEnd"/>
            <w:r w:rsidRPr="001A0F0D">
              <w:rPr>
                <w:rFonts w:ascii="Times New Roman" w:eastAsia="Times New Roman" w:hAnsi="Times New Roman" w:cs="Times New Roman"/>
                <w:color w:val="000000"/>
                <w:sz w:val="20"/>
                <w:szCs w:val="20"/>
                <w:lang w:val="en-US"/>
              </w:rPr>
              <w:t xml:space="preserve"> </w:t>
            </w:r>
            <w:proofErr w:type="spellStart"/>
            <w:r w:rsidRPr="001A0F0D">
              <w:rPr>
                <w:rFonts w:ascii="Times New Roman" w:eastAsia="Times New Roman" w:hAnsi="Times New Roman" w:cs="Times New Roman"/>
                <w:color w:val="000000"/>
                <w:sz w:val="20"/>
                <w:szCs w:val="20"/>
                <w:lang w:val="en-US"/>
              </w:rPr>
              <w:t>Afya</w:t>
            </w:r>
            <w:proofErr w:type="spellEnd"/>
            <w:r w:rsidRPr="001A0F0D">
              <w:rPr>
                <w:rFonts w:ascii="Times New Roman" w:eastAsia="Times New Roman" w:hAnsi="Times New Roman" w:cs="Times New Roman"/>
                <w:color w:val="000000"/>
                <w:sz w:val="20"/>
                <w:szCs w:val="20"/>
                <w:lang w:val="en-US"/>
              </w:rPr>
              <w:t xml:space="preserve"> </w:t>
            </w:r>
            <w:proofErr w:type="spellStart"/>
            <w:r w:rsidRPr="001A0F0D">
              <w:rPr>
                <w:rFonts w:ascii="Times New Roman" w:eastAsia="Times New Roman" w:hAnsi="Times New Roman" w:cs="Times New Roman"/>
                <w:color w:val="000000"/>
                <w:sz w:val="20"/>
                <w:szCs w:val="20"/>
                <w:lang w:val="en-US"/>
              </w:rPr>
              <w:t>Yetu</w:t>
            </w:r>
            <w:proofErr w:type="spellEnd"/>
            <w:r w:rsidRPr="001A0F0D">
              <w:rPr>
                <w:rFonts w:ascii="Times New Roman" w:eastAsia="Times New Roman" w:hAnsi="Times New Roman" w:cs="Times New Roman"/>
                <w:color w:val="000000"/>
                <w:sz w:val="20"/>
                <w:szCs w:val="20"/>
                <w:lang w:val="en-US"/>
              </w:rPr>
              <w:t xml:space="preserve">  Sub- </w:t>
            </w:r>
            <w:proofErr w:type="spellStart"/>
            <w:r w:rsidRPr="001A0F0D">
              <w:rPr>
                <w:rFonts w:ascii="Times New Roman" w:eastAsia="Times New Roman" w:hAnsi="Times New Roman" w:cs="Times New Roman"/>
                <w:color w:val="000000"/>
                <w:sz w:val="20"/>
                <w:szCs w:val="20"/>
                <w:lang w:val="en-US"/>
              </w:rPr>
              <w:t>Programme</w:t>
            </w:r>
            <w:proofErr w:type="spellEnd"/>
            <w:r w:rsidRPr="001A0F0D">
              <w:rPr>
                <w:rFonts w:ascii="Times New Roman" w:eastAsia="Times New Roman" w:hAnsi="Times New Roman" w:cs="Times New Roman"/>
                <w:color w:val="000000"/>
                <w:sz w:val="20"/>
                <w:szCs w:val="20"/>
                <w:lang w:val="en-US"/>
              </w:rPr>
              <w:t>}</w:t>
            </w:r>
          </w:p>
        </w:tc>
        <w:tc>
          <w:tcPr>
            <w:tcW w:w="813" w:type="pct"/>
            <w:tcBorders>
              <w:top w:val="nil"/>
              <w:left w:val="nil"/>
              <w:bottom w:val="single" w:sz="4" w:space="0" w:color="auto"/>
              <w:right w:val="single" w:sz="4" w:space="0" w:color="auto"/>
            </w:tcBorders>
            <w:shd w:val="clear" w:color="auto" w:fill="auto"/>
            <w:noWrap/>
            <w:hideMark/>
          </w:tcPr>
          <w:p w14:paraId="3B10C5A8"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1,681,200 </w:t>
            </w:r>
          </w:p>
        </w:tc>
        <w:tc>
          <w:tcPr>
            <w:tcW w:w="698" w:type="pct"/>
            <w:tcBorders>
              <w:top w:val="nil"/>
              <w:left w:val="nil"/>
              <w:bottom w:val="single" w:sz="4" w:space="0" w:color="auto"/>
              <w:right w:val="single" w:sz="4" w:space="0" w:color="auto"/>
            </w:tcBorders>
            <w:shd w:val="clear" w:color="auto" w:fill="auto"/>
            <w:noWrap/>
            <w:hideMark/>
          </w:tcPr>
          <w:p w14:paraId="0D7B957A"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2,244,170 </w:t>
            </w:r>
          </w:p>
        </w:tc>
        <w:tc>
          <w:tcPr>
            <w:tcW w:w="769" w:type="pct"/>
            <w:tcBorders>
              <w:top w:val="nil"/>
              <w:left w:val="nil"/>
              <w:bottom w:val="single" w:sz="4" w:space="0" w:color="auto"/>
              <w:right w:val="single" w:sz="4" w:space="0" w:color="auto"/>
            </w:tcBorders>
            <w:shd w:val="clear" w:color="auto" w:fill="auto"/>
            <w:noWrap/>
            <w:hideMark/>
          </w:tcPr>
          <w:p w14:paraId="59221BD2"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2,468,587 </w:t>
            </w:r>
          </w:p>
        </w:tc>
        <w:tc>
          <w:tcPr>
            <w:tcW w:w="724" w:type="pct"/>
            <w:tcBorders>
              <w:top w:val="nil"/>
              <w:left w:val="nil"/>
              <w:bottom w:val="single" w:sz="4" w:space="0" w:color="auto"/>
              <w:right w:val="single" w:sz="4" w:space="0" w:color="auto"/>
            </w:tcBorders>
            <w:shd w:val="clear" w:color="auto" w:fill="auto"/>
            <w:noWrap/>
            <w:hideMark/>
          </w:tcPr>
          <w:p w14:paraId="0C923177"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2,715,446 </w:t>
            </w:r>
          </w:p>
        </w:tc>
      </w:tr>
      <w:tr w:rsidR="001A0F0D" w:rsidRPr="001A0F0D" w14:paraId="3EFF555A"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hideMark/>
          </w:tcPr>
          <w:p w14:paraId="5B9B18F2"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SUB PROGRAMME: 2.6:(040401) HEALTH PROMOTION</w:t>
            </w:r>
          </w:p>
        </w:tc>
        <w:tc>
          <w:tcPr>
            <w:tcW w:w="813" w:type="pct"/>
            <w:tcBorders>
              <w:top w:val="nil"/>
              <w:left w:val="nil"/>
              <w:bottom w:val="single" w:sz="4" w:space="0" w:color="auto"/>
              <w:right w:val="single" w:sz="4" w:space="0" w:color="auto"/>
            </w:tcBorders>
            <w:shd w:val="clear" w:color="auto" w:fill="auto"/>
            <w:noWrap/>
            <w:hideMark/>
          </w:tcPr>
          <w:p w14:paraId="6818F572"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2,302,574 </w:t>
            </w:r>
          </w:p>
        </w:tc>
        <w:tc>
          <w:tcPr>
            <w:tcW w:w="698" w:type="pct"/>
            <w:tcBorders>
              <w:top w:val="nil"/>
              <w:left w:val="nil"/>
              <w:bottom w:val="single" w:sz="4" w:space="0" w:color="auto"/>
              <w:right w:val="single" w:sz="4" w:space="0" w:color="auto"/>
            </w:tcBorders>
            <w:shd w:val="clear" w:color="auto" w:fill="auto"/>
            <w:noWrap/>
            <w:hideMark/>
          </w:tcPr>
          <w:p w14:paraId="208D0815"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41,784,483 </w:t>
            </w:r>
          </w:p>
        </w:tc>
        <w:tc>
          <w:tcPr>
            <w:tcW w:w="769" w:type="pct"/>
            <w:tcBorders>
              <w:top w:val="nil"/>
              <w:left w:val="nil"/>
              <w:bottom w:val="single" w:sz="4" w:space="0" w:color="auto"/>
              <w:right w:val="single" w:sz="4" w:space="0" w:color="auto"/>
            </w:tcBorders>
            <w:shd w:val="clear" w:color="auto" w:fill="auto"/>
            <w:noWrap/>
            <w:hideMark/>
          </w:tcPr>
          <w:p w14:paraId="5D7BD628"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45,962,932 </w:t>
            </w:r>
          </w:p>
        </w:tc>
        <w:tc>
          <w:tcPr>
            <w:tcW w:w="724" w:type="pct"/>
            <w:tcBorders>
              <w:top w:val="nil"/>
              <w:left w:val="nil"/>
              <w:bottom w:val="single" w:sz="4" w:space="0" w:color="auto"/>
              <w:right w:val="single" w:sz="4" w:space="0" w:color="auto"/>
            </w:tcBorders>
            <w:shd w:val="clear" w:color="auto" w:fill="auto"/>
            <w:noWrap/>
            <w:hideMark/>
          </w:tcPr>
          <w:p w14:paraId="72D3B623"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50,559,225 </w:t>
            </w:r>
          </w:p>
        </w:tc>
      </w:tr>
      <w:tr w:rsidR="001A0F0D" w:rsidRPr="001A0F0D" w14:paraId="59F5C168"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hideMark/>
          </w:tcPr>
          <w:p w14:paraId="647A2241"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SP. 4.3 (040402) </w:t>
            </w:r>
            <w:proofErr w:type="spellStart"/>
            <w:r w:rsidRPr="001A0F0D">
              <w:rPr>
                <w:rFonts w:ascii="Times New Roman" w:eastAsia="Times New Roman" w:hAnsi="Times New Roman" w:cs="Times New Roman"/>
                <w:color w:val="000000"/>
                <w:sz w:val="20"/>
                <w:szCs w:val="20"/>
                <w:lang w:val="en-US"/>
              </w:rPr>
              <w:t>Specilalised</w:t>
            </w:r>
            <w:proofErr w:type="spellEnd"/>
            <w:r w:rsidRPr="001A0F0D">
              <w:rPr>
                <w:rFonts w:ascii="Times New Roman" w:eastAsia="Times New Roman" w:hAnsi="Times New Roman" w:cs="Times New Roman"/>
                <w:color w:val="000000"/>
                <w:sz w:val="20"/>
                <w:szCs w:val="20"/>
                <w:lang w:val="en-US"/>
              </w:rPr>
              <w:t xml:space="preserve"> Services { Mobile Health Clinic Services Sub- </w:t>
            </w:r>
            <w:proofErr w:type="spellStart"/>
            <w:r w:rsidRPr="001A0F0D">
              <w:rPr>
                <w:rFonts w:ascii="Times New Roman" w:eastAsia="Times New Roman" w:hAnsi="Times New Roman" w:cs="Times New Roman"/>
                <w:color w:val="000000"/>
                <w:sz w:val="20"/>
                <w:szCs w:val="20"/>
                <w:lang w:val="en-US"/>
              </w:rPr>
              <w:t>Programme</w:t>
            </w:r>
            <w:proofErr w:type="spellEnd"/>
            <w:r w:rsidRPr="001A0F0D">
              <w:rPr>
                <w:rFonts w:ascii="Times New Roman" w:eastAsia="Times New Roman" w:hAnsi="Times New Roman" w:cs="Times New Roman"/>
                <w:color w:val="000000"/>
                <w:sz w:val="20"/>
                <w:szCs w:val="20"/>
                <w:lang w:val="en-US"/>
              </w:rPr>
              <w:t>}</w:t>
            </w:r>
          </w:p>
        </w:tc>
        <w:tc>
          <w:tcPr>
            <w:tcW w:w="813" w:type="pct"/>
            <w:tcBorders>
              <w:top w:val="nil"/>
              <w:left w:val="nil"/>
              <w:bottom w:val="single" w:sz="4" w:space="0" w:color="auto"/>
              <w:right w:val="single" w:sz="4" w:space="0" w:color="auto"/>
            </w:tcBorders>
            <w:shd w:val="clear" w:color="auto" w:fill="auto"/>
            <w:noWrap/>
            <w:hideMark/>
          </w:tcPr>
          <w:p w14:paraId="3C80F92C"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3,627,337 </w:t>
            </w:r>
          </w:p>
        </w:tc>
        <w:tc>
          <w:tcPr>
            <w:tcW w:w="698" w:type="pct"/>
            <w:tcBorders>
              <w:top w:val="nil"/>
              <w:left w:val="nil"/>
              <w:bottom w:val="single" w:sz="4" w:space="0" w:color="auto"/>
              <w:right w:val="single" w:sz="4" w:space="0" w:color="auto"/>
            </w:tcBorders>
            <w:shd w:val="clear" w:color="auto" w:fill="auto"/>
            <w:noWrap/>
            <w:hideMark/>
          </w:tcPr>
          <w:p w14:paraId="3AE3D37E"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2,659,869 </w:t>
            </w:r>
          </w:p>
        </w:tc>
        <w:tc>
          <w:tcPr>
            <w:tcW w:w="769" w:type="pct"/>
            <w:tcBorders>
              <w:top w:val="nil"/>
              <w:left w:val="nil"/>
              <w:bottom w:val="single" w:sz="4" w:space="0" w:color="auto"/>
              <w:right w:val="single" w:sz="4" w:space="0" w:color="auto"/>
            </w:tcBorders>
            <w:shd w:val="clear" w:color="auto" w:fill="auto"/>
            <w:noWrap/>
            <w:hideMark/>
          </w:tcPr>
          <w:p w14:paraId="51355FB1"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2,925,856 </w:t>
            </w:r>
          </w:p>
        </w:tc>
        <w:tc>
          <w:tcPr>
            <w:tcW w:w="724" w:type="pct"/>
            <w:tcBorders>
              <w:top w:val="nil"/>
              <w:left w:val="nil"/>
              <w:bottom w:val="single" w:sz="4" w:space="0" w:color="auto"/>
              <w:right w:val="single" w:sz="4" w:space="0" w:color="auto"/>
            </w:tcBorders>
            <w:shd w:val="clear" w:color="auto" w:fill="auto"/>
            <w:noWrap/>
            <w:hideMark/>
          </w:tcPr>
          <w:p w14:paraId="07A4D7C1"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3,218,441 </w:t>
            </w:r>
          </w:p>
        </w:tc>
      </w:tr>
      <w:tr w:rsidR="001A0F0D" w:rsidRPr="001A0F0D" w14:paraId="21403F0D"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hideMark/>
          </w:tcPr>
          <w:p w14:paraId="440998C2"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lastRenderedPageBreak/>
              <w:t xml:space="preserve">SUB PROGRAMME: SP 4.4 (040203) Free Primary Health (Compensation for User fees) - </w:t>
            </w:r>
          </w:p>
        </w:tc>
        <w:tc>
          <w:tcPr>
            <w:tcW w:w="813" w:type="pct"/>
            <w:tcBorders>
              <w:top w:val="nil"/>
              <w:left w:val="nil"/>
              <w:bottom w:val="single" w:sz="4" w:space="0" w:color="auto"/>
              <w:right w:val="single" w:sz="4" w:space="0" w:color="auto"/>
            </w:tcBorders>
            <w:shd w:val="clear" w:color="auto" w:fill="auto"/>
            <w:noWrap/>
            <w:hideMark/>
          </w:tcPr>
          <w:p w14:paraId="3F362C7C"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w:t>
            </w:r>
          </w:p>
        </w:tc>
        <w:tc>
          <w:tcPr>
            <w:tcW w:w="698" w:type="pct"/>
            <w:tcBorders>
              <w:top w:val="nil"/>
              <w:left w:val="nil"/>
              <w:bottom w:val="single" w:sz="4" w:space="0" w:color="auto"/>
              <w:right w:val="single" w:sz="4" w:space="0" w:color="auto"/>
            </w:tcBorders>
            <w:shd w:val="clear" w:color="auto" w:fill="auto"/>
            <w:noWrap/>
            <w:hideMark/>
          </w:tcPr>
          <w:p w14:paraId="1C555B01"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4,808,537 </w:t>
            </w:r>
          </w:p>
        </w:tc>
        <w:tc>
          <w:tcPr>
            <w:tcW w:w="769" w:type="pct"/>
            <w:tcBorders>
              <w:top w:val="nil"/>
              <w:left w:val="nil"/>
              <w:bottom w:val="single" w:sz="4" w:space="0" w:color="auto"/>
              <w:right w:val="single" w:sz="4" w:space="0" w:color="auto"/>
            </w:tcBorders>
            <w:shd w:val="clear" w:color="auto" w:fill="auto"/>
            <w:noWrap/>
            <w:hideMark/>
          </w:tcPr>
          <w:p w14:paraId="1190F38F"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5,289,391 </w:t>
            </w:r>
          </w:p>
        </w:tc>
        <w:tc>
          <w:tcPr>
            <w:tcW w:w="724" w:type="pct"/>
            <w:tcBorders>
              <w:top w:val="nil"/>
              <w:left w:val="nil"/>
              <w:bottom w:val="single" w:sz="4" w:space="0" w:color="auto"/>
              <w:right w:val="single" w:sz="4" w:space="0" w:color="auto"/>
            </w:tcBorders>
            <w:shd w:val="clear" w:color="auto" w:fill="auto"/>
            <w:noWrap/>
            <w:hideMark/>
          </w:tcPr>
          <w:p w14:paraId="00DC5F4A"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5,818,330 </w:t>
            </w:r>
          </w:p>
        </w:tc>
      </w:tr>
      <w:tr w:rsidR="001A0F0D" w:rsidRPr="001A0F0D" w14:paraId="0E10F3C5"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hideMark/>
          </w:tcPr>
          <w:p w14:paraId="38BF8CCC"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PUBLIC HEALTH AND SANITATION</w:t>
            </w:r>
          </w:p>
        </w:tc>
        <w:tc>
          <w:tcPr>
            <w:tcW w:w="813" w:type="pct"/>
            <w:tcBorders>
              <w:top w:val="nil"/>
              <w:left w:val="nil"/>
              <w:bottom w:val="single" w:sz="4" w:space="0" w:color="auto"/>
              <w:right w:val="single" w:sz="4" w:space="0" w:color="auto"/>
            </w:tcBorders>
            <w:shd w:val="clear" w:color="auto" w:fill="auto"/>
            <w:noWrap/>
            <w:hideMark/>
          </w:tcPr>
          <w:p w14:paraId="2789407F"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1,199,525,402 </w:t>
            </w:r>
          </w:p>
        </w:tc>
        <w:tc>
          <w:tcPr>
            <w:tcW w:w="698" w:type="pct"/>
            <w:tcBorders>
              <w:top w:val="nil"/>
              <w:left w:val="nil"/>
              <w:bottom w:val="single" w:sz="4" w:space="0" w:color="auto"/>
              <w:right w:val="single" w:sz="4" w:space="0" w:color="auto"/>
            </w:tcBorders>
            <w:shd w:val="clear" w:color="auto" w:fill="auto"/>
            <w:noWrap/>
            <w:hideMark/>
          </w:tcPr>
          <w:p w14:paraId="577C03C7"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1,270,006,835 </w:t>
            </w:r>
          </w:p>
        </w:tc>
        <w:tc>
          <w:tcPr>
            <w:tcW w:w="769" w:type="pct"/>
            <w:tcBorders>
              <w:top w:val="nil"/>
              <w:left w:val="nil"/>
              <w:bottom w:val="single" w:sz="4" w:space="0" w:color="auto"/>
              <w:right w:val="single" w:sz="4" w:space="0" w:color="auto"/>
            </w:tcBorders>
            <w:shd w:val="clear" w:color="auto" w:fill="auto"/>
            <w:noWrap/>
            <w:hideMark/>
          </w:tcPr>
          <w:p w14:paraId="4BA9D99C"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1,397,007,518 </w:t>
            </w:r>
          </w:p>
        </w:tc>
        <w:tc>
          <w:tcPr>
            <w:tcW w:w="724" w:type="pct"/>
            <w:tcBorders>
              <w:top w:val="nil"/>
              <w:left w:val="nil"/>
              <w:bottom w:val="single" w:sz="4" w:space="0" w:color="auto"/>
              <w:right w:val="single" w:sz="4" w:space="0" w:color="auto"/>
            </w:tcBorders>
            <w:shd w:val="clear" w:color="auto" w:fill="auto"/>
            <w:noWrap/>
            <w:hideMark/>
          </w:tcPr>
          <w:p w14:paraId="4E0E1A3A"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1,536,708,270 </w:t>
            </w:r>
          </w:p>
        </w:tc>
      </w:tr>
      <w:tr w:rsidR="001A0F0D" w:rsidRPr="001A0F0D" w14:paraId="42227828"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hideMark/>
          </w:tcPr>
          <w:p w14:paraId="3B649818"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SUB PROGRAMME: SP. 4.1 (040204) FORENSIC AND DIAGNOSTICS {Health Products and Technologies sub- </w:t>
            </w:r>
            <w:proofErr w:type="spellStart"/>
            <w:r w:rsidRPr="001A0F0D">
              <w:rPr>
                <w:rFonts w:ascii="Times New Roman" w:eastAsia="Times New Roman" w:hAnsi="Times New Roman" w:cs="Times New Roman"/>
                <w:color w:val="000000"/>
                <w:sz w:val="20"/>
                <w:szCs w:val="20"/>
                <w:lang w:val="en-US"/>
              </w:rPr>
              <w:t>Programme</w:t>
            </w:r>
            <w:proofErr w:type="spellEnd"/>
            <w:r w:rsidRPr="001A0F0D">
              <w:rPr>
                <w:rFonts w:ascii="Times New Roman" w:eastAsia="Times New Roman" w:hAnsi="Times New Roman" w:cs="Times New Roman"/>
                <w:color w:val="000000"/>
                <w:sz w:val="20"/>
                <w:szCs w:val="20"/>
                <w:lang w:val="en-US"/>
              </w:rPr>
              <w:t>}</w:t>
            </w:r>
          </w:p>
        </w:tc>
        <w:tc>
          <w:tcPr>
            <w:tcW w:w="813" w:type="pct"/>
            <w:tcBorders>
              <w:top w:val="nil"/>
              <w:left w:val="nil"/>
              <w:bottom w:val="single" w:sz="4" w:space="0" w:color="auto"/>
              <w:right w:val="single" w:sz="4" w:space="0" w:color="auto"/>
            </w:tcBorders>
            <w:shd w:val="clear" w:color="auto" w:fill="auto"/>
            <w:noWrap/>
            <w:hideMark/>
          </w:tcPr>
          <w:p w14:paraId="1D2BAE28"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1,330,906,272 </w:t>
            </w:r>
          </w:p>
        </w:tc>
        <w:tc>
          <w:tcPr>
            <w:tcW w:w="698" w:type="pct"/>
            <w:tcBorders>
              <w:top w:val="nil"/>
              <w:left w:val="nil"/>
              <w:bottom w:val="single" w:sz="4" w:space="0" w:color="auto"/>
              <w:right w:val="single" w:sz="4" w:space="0" w:color="auto"/>
            </w:tcBorders>
            <w:shd w:val="clear" w:color="auto" w:fill="auto"/>
            <w:noWrap/>
            <w:hideMark/>
          </w:tcPr>
          <w:p w14:paraId="2FC4FB6A"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1,277,695,501 </w:t>
            </w:r>
          </w:p>
        </w:tc>
        <w:tc>
          <w:tcPr>
            <w:tcW w:w="769" w:type="pct"/>
            <w:tcBorders>
              <w:top w:val="nil"/>
              <w:left w:val="nil"/>
              <w:bottom w:val="single" w:sz="4" w:space="0" w:color="auto"/>
              <w:right w:val="single" w:sz="4" w:space="0" w:color="auto"/>
            </w:tcBorders>
            <w:shd w:val="clear" w:color="auto" w:fill="auto"/>
            <w:noWrap/>
            <w:hideMark/>
          </w:tcPr>
          <w:p w14:paraId="32EDE4E7"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1,405,465,051 </w:t>
            </w:r>
          </w:p>
        </w:tc>
        <w:tc>
          <w:tcPr>
            <w:tcW w:w="724" w:type="pct"/>
            <w:tcBorders>
              <w:top w:val="nil"/>
              <w:left w:val="nil"/>
              <w:bottom w:val="single" w:sz="4" w:space="0" w:color="auto"/>
              <w:right w:val="single" w:sz="4" w:space="0" w:color="auto"/>
            </w:tcBorders>
            <w:shd w:val="clear" w:color="auto" w:fill="auto"/>
            <w:noWrap/>
            <w:hideMark/>
          </w:tcPr>
          <w:p w14:paraId="6B735220"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1,546,011,556 </w:t>
            </w:r>
          </w:p>
        </w:tc>
      </w:tr>
      <w:tr w:rsidR="001A0F0D" w:rsidRPr="001A0F0D" w14:paraId="6660EFB0"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hideMark/>
          </w:tcPr>
          <w:p w14:paraId="3F686AFA"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DRUGS AND MEDICAL SUPPLIES MANAGEMENT</w:t>
            </w:r>
          </w:p>
        </w:tc>
        <w:tc>
          <w:tcPr>
            <w:tcW w:w="813" w:type="pct"/>
            <w:tcBorders>
              <w:top w:val="nil"/>
              <w:left w:val="nil"/>
              <w:bottom w:val="single" w:sz="4" w:space="0" w:color="auto"/>
              <w:right w:val="single" w:sz="4" w:space="0" w:color="auto"/>
            </w:tcBorders>
            <w:shd w:val="clear" w:color="auto" w:fill="auto"/>
            <w:noWrap/>
            <w:hideMark/>
          </w:tcPr>
          <w:p w14:paraId="23DCC77F"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1,330,906,272 </w:t>
            </w:r>
          </w:p>
        </w:tc>
        <w:tc>
          <w:tcPr>
            <w:tcW w:w="698" w:type="pct"/>
            <w:tcBorders>
              <w:top w:val="nil"/>
              <w:left w:val="nil"/>
              <w:bottom w:val="single" w:sz="4" w:space="0" w:color="auto"/>
              <w:right w:val="single" w:sz="4" w:space="0" w:color="auto"/>
            </w:tcBorders>
            <w:shd w:val="clear" w:color="auto" w:fill="auto"/>
            <w:noWrap/>
            <w:hideMark/>
          </w:tcPr>
          <w:p w14:paraId="67DE2255"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1,277,695,501 </w:t>
            </w:r>
          </w:p>
        </w:tc>
        <w:tc>
          <w:tcPr>
            <w:tcW w:w="769" w:type="pct"/>
            <w:tcBorders>
              <w:top w:val="nil"/>
              <w:left w:val="nil"/>
              <w:bottom w:val="single" w:sz="4" w:space="0" w:color="auto"/>
              <w:right w:val="single" w:sz="4" w:space="0" w:color="auto"/>
            </w:tcBorders>
            <w:shd w:val="clear" w:color="auto" w:fill="auto"/>
            <w:noWrap/>
            <w:hideMark/>
          </w:tcPr>
          <w:p w14:paraId="4FD816DB"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1,405,465,051 </w:t>
            </w:r>
          </w:p>
        </w:tc>
        <w:tc>
          <w:tcPr>
            <w:tcW w:w="724" w:type="pct"/>
            <w:tcBorders>
              <w:top w:val="nil"/>
              <w:left w:val="nil"/>
              <w:bottom w:val="single" w:sz="4" w:space="0" w:color="auto"/>
              <w:right w:val="single" w:sz="4" w:space="0" w:color="auto"/>
            </w:tcBorders>
            <w:shd w:val="clear" w:color="auto" w:fill="auto"/>
            <w:noWrap/>
            <w:hideMark/>
          </w:tcPr>
          <w:p w14:paraId="2FF1B2B1"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1,546,011,556 </w:t>
            </w:r>
          </w:p>
        </w:tc>
      </w:tr>
      <w:tr w:rsidR="001A0F0D" w:rsidRPr="001A0F0D" w14:paraId="40A14F3D"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noWrap/>
            <w:hideMark/>
          </w:tcPr>
          <w:p w14:paraId="2FD82667"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Total Expenditure of Vote</w:t>
            </w:r>
          </w:p>
        </w:tc>
        <w:tc>
          <w:tcPr>
            <w:tcW w:w="813" w:type="pct"/>
            <w:tcBorders>
              <w:top w:val="nil"/>
              <w:left w:val="nil"/>
              <w:bottom w:val="single" w:sz="4" w:space="0" w:color="auto"/>
              <w:right w:val="single" w:sz="4" w:space="0" w:color="auto"/>
            </w:tcBorders>
            <w:shd w:val="clear" w:color="auto" w:fill="auto"/>
            <w:noWrap/>
            <w:hideMark/>
          </w:tcPr>
          <w:p w14:paraId="124613BD"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4,248,464,905 </w:t>
            </w:r>
          </w:p>
        </w:tc>
        <w:tc>
          <w:tcPr>
            <w:tcW w:w="698" w:type="pct"/>
            <w:tcBorders>
              <w:top w:val="nil"/>
              <w:left w:val="nil"/>
              <w:bottom w:val="single" w:sz="4" w:space="0" w:color="auto"/>
              <w:right w:val="single" w:sz="4" w:space="0" w:color="auto"/>
            </w:tcBorders>
            <w:shd w:val="clear" w:color="auto" w:fill="auto"/>
            <w:noWrap/>
            <w:hideMark/>
          </w:tcPr>
          <w:p w14:paraId="256FF6BB"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4,152,572,398 </w:t>
            </w:r>
          </w:p>
        </w:tc>
        <w:tc>
          <w:tcPr>
            <w:tcW w:w="769" w:type="pct"/>
            <w:tcBorders>
              <w:top w:val="nil"/>
              <w:left w:val="nil"/>
              <w:bottom w:val="single" w:sz="4" w:space="0" w:color="auto"/>
              <w:right w:val="single" w:sz="4" w:space="0" w:color="auto"/>
            </w:tcBorders>
            <w:shd w:val="clear" w:color="auto" w:fill="auto"/>
            <w:noWrap/>
            <w:hideMark/>
          </w:tcPr>
          <w:p w14:paraId="535918D5"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4,567,829,638 </w:t>
            </w:r>
          </w:p>
        </w:tc>
        <w:tc>
          <w:tcPr>
            <w:tcW w:w="724" w:type="pct"/>
            <w:tcBorders>
              <w:top w:val="nil"/>
              <w:left w:val="nil"/>
              <w:bottom w:val="single" w:sz="4" w:space="0" w:color="auto"/>
              <w:right w:val="single" w:sz="4" w:space="0" w:color="auto"/>
            </w:tcBorders>
            <w:shd w:val="clear" w:color="auto" w:fill="auto"/>
            <w:noWrap/>
            <w:hideMark/>
          </w:tcPr>
          <w:p w14:paraId="1C1A865D"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5,024,612,601 </w:t>
            </w:r>
          </w:p>
        </w:tc>
      </w:tr>
    </w:tbl>
    <w:p w14:paraId="3D5B7855" w14:textId="77777777" w:rsidR="001A0F0D" w:rsidRDefault="001A0F0D"/>
    <w:tbl>
      <w:tblPr>
        <w:tblW w:w="4996" w:type="pct"/>
        <w:tblInd w:w="5" w:type="dxa"/>
        <w:tblLook w:val="04A0" w:firstRow="1" w:lastRow="0" w:firstColumn="1" w:lastColumn="0" w:noHBand="0" w:noVBand="1"/>
      </w:tblPr>
      <w:tblGrid>
        <w:gridCol w:w="13947"/>
      </w:tblGrid>
      <w:tr w:rsidR="001A0F0D" w:rsidRPr="001A0F0D" w14:paraId="1D850302" w14:textId="77777777" w:rsidTr="001A0F0D">
        <w:trPr>
          <w:trHeight w:val="348"/>
        </w:trPr>
        <w:tc>
          <w:tcPr>
            <w:tcW w:w="5000" w:type="pct"/>
            <w:tcBorders>
              <w:top w:val="nil"/>
              <w:left w:val="nil"/>
              <w:bottom w:val="nil"/>
              <w:right w:val="nil"/>
            </w:tcBorders>
            <w:shd w:val="clear" w:color="auto" w:fill="auto"/>
            <w:noWrap/>
            <w:hideMark/>
          </w:tcPr>
          <w:p w14:paraId="1981A433" w14:textId="320A51A1" w:rsidR="001A0F0D" w:rsidRPr="001A0F0D" w:rsidRDefault="001A0F0D" w:rsidP="001A0F0D">
            <w:pPr>
              <w:spacing w:after="0"/>
              <w:rPr>
                <w:rFonts w:ascii="Times New Roman" w:eastAsia="Times New Roman" w:hAnsi="Times New Roman" w:cs="Times New Roman"/>
                <w:sz w:val="20"/>
                <w:szCs w:val="20"/>
                <w:lang w:val="en-US"/>
              </w:rPr>
            </w:pPr>
            <w:r w:rsidRPr="001A0F0D">
              <w:rPr>
                <w:rFonts w:ascii="Times New Roman" w:eastAsia="Times New Roman" w:hAnsi="Times New Roman" w:cs="Times New Roman"/>
                <w:b/>
                <w:bCs/>
                <w:color w:val="000000"/>
                <w:sz w:val="20"/>
                <w:szCs w:val="20"/>
                <w:lang w:val="en-US"/>
              </w:rPr>
              <w:t>PART G: Summary of Expenditure by Vote and Economic Classification</w:t>
            </w:r>
          </w:p>
        </w:tc>
      </w:tr>
    </w:tbl>
    <w:p w14:paraId="77924066" w14:textId="77777777" w:rsidR="001A0F0D" w:rsidRDefault="001A0F0D"/>
    <w:tbl>
      <w:tblPr>
        <w:tblW w:w="5000" w:type="pct"/>
        <w:tblLook w:val="04A0" w:firstRow="1" w:lastRow="0" w:firstColumn="1" w:lastColumn="0" w:noHBand="0" w:noVBand="1"/>
      </w:tblPr>
      <w:tblGrid>
        <w:gridCol w:w="5568"/>
        <w:gridCol w:w="2268"/>
        <w:gridCol w:w="1947"/>
        <w:gridCol w:w="2145"/>
        <w:gridCol w:w="2020"/>
      </w:tblGrid>
      <w:tr w:rsidR="001A0F0D" w:rsidRPr="001A0F0D" w14:paraId="4B0E4A14" w14:textId="77777777" w:rsidTr="001A0F0D">
        <w:trPr>
          <w:trHeight w:val="348"/>
        </w:trPr>
        <w:tc>
          <w:tcPr>
            <w:tcW w:w="1996" w:type="pct"/>
            <w:tcBorders>
              <w:top w:val="single" w:sz="4" w:space="0" w:color="auto"/>
              <w:left w:val="single" w:sz="4" w:space="0" w:color="auto"/>
              <w:bottom w:val="nil"/>
              <w:right w:val="single" w:sz="4" w:space="0" w:color="auto"/>
            </w:tcBorders>
            <w:shd w:val="clear" w:color="auto" w:fill="auto"/>
            <w:noWrap/>
            <w:hideMark/>
          </w:tcPr>
          <w:p w14:paraId="12D12C56"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Expenditure Classification </w:t>
            </w:r>
          </w:p>
        </w:tc>
        <w:tc>
          <w:tcPr>
            <w:tcW w:w="81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D9E9317"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Revised Estimates  2024/25 </w:t>
            </w:r>
          </w:p>
        </w:tc>
        <w:tc>
          <w:tcPr>
            <w:tcW w:w="69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77DCDDE"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Estimates  2025/26 </w:t>
            </w:r>
          </w:p>
        </w:tc>
        <w:tc>
          <w:tcPr>
            <w:tcW w:w="1493" w:type="pct"/>
            <w:gridSpan w:val="2"/>
            <w:tcBorders>
              <w:top w:val="single" w:sz="4" w:space="0" w:color="auto"/>
              <w:left w:val="nil"/>
              <w:bottom w:val="single" w:sz="4" w:space="0" w:color="auto"/>
              <w:right w:val="single" w:sz="4" w:space="0" w:color="000000"/>
            </w:tcBorders>
            <w:shd w:val="clear" w:color="auto" w:fill="auto"/>
            <w:hideMark/>
          </w:tcPr>
          <w:p w14:paraId="404FA8DF"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Projected Estimates </w:t>
            </w:r>
          </w:p>
        </w:tc>
      </w:tr>
      <w:tr w:rsidR="001A0F0D" w:rsidRPr="001A0F0D" w14:paraId="68324DB5"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noWrap/>
            <w:hideMark/>
          </w:tcPr>
          <w:p w14:paraId="7E3CBDA6"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w:t>
            </w:r>
          </w:p>
        </w:tc>
        <w:tc>
          <w:tcPr>
            <w:tcW w:w="813" w:type="pct"/>
            <w:vMerge/>
            <w:tcBorders>
              <w:top w:val="single" w:sz="4" w:space="0" w:color="auto"/>
              <w:left w:val="single" w:sz="4" w:space="0" w:color="auto"/>
              <w:bottom w:val="single" w:sz="4" w:space="0" w:color="000000"/>
              <w:right w:val="single" w:sz="4" w:space="0" w:color="auto"/>
            </w:tcBorders>
            <w:vAlign w:val="center"/>
            <w:hideMark/>
          </w:tcPr>
          <w:p w14:paraId="7B448814"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p>
        </w:tc>
        <w:tc>
          <w:tcPr>
            <w:tcW w:w="698" w:type="pct"/>
            <w:vMerge/>
            <w:tcBorders>
              <w:top w:val="single" w:sz="4" w:space="0" w:color="auto"/>
              <w:left w:val="single" w:sz="4" w:space="0" w:color="auto"/>
              <w:bottom w:val="single" w:sz="4" w:space="0" w:color="000000"/>
              <w:right w:val="single" w:sz="4" w:space="0" w:color="auto"/>
            </w:tcBorders>
            <w:vAlign w:val="center"/>
            <w:hideMark/>
          </w:tcPr>
          <w:p w14:paraId="0F25745C"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p>
        </w:tc>
        <w:tc>
          <w:tcPr>
            <w:tcW w:w="769" w:type="pct"/>
            <w:tcBorders>
              <w:top w:val="nil"/>
              <w:left w:val="nil"/>
              <w:bottom w:val="single" w:sz="4" w:space="0" w:color="auto"/>
              <w:right w:val="single" w:sz="4" w:space="0" w:color="auto"/>
            </w:tcBorders>
            <w:shd w:val="clear" w:color="auto" w:fill="auto"/>
            <w:hideMark/>
          </w:tcPr>
          <w:p w14:paraId="2AEDA219"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2026/27</w:t>
            </w:r>
          </w:p>
        </w:tc>
        <w:tc>
          <w:tcPr>
            <w:tcW w:w="724" w:type="pct"/>
            <w:tcBorders>
              <w:top w:val="nil"/>
              <w:left w:val="nil"/>
              <w:bottom w:val="single" w:sz="4" w:space="0" w:color="auto"/>
              <w:right w:val="single" w:sz="4" w:space="0" w:color="auto"/>
            </w:tcBorders>
            <w:shd w:val="clear" w:color="auto" w:fill="auto"/>
            <w:hideMark/>
          </w:tcPr>
          <w:p w14:paraId="79706727"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2027/28</w:t>
            </w:r>
          </w:p>
        </w:tc>
      </w:tr>
      <w:tr w:rsidR="001A0F0D" w:rsidRPr="001A0F0D" w14:paraId="0569A4C0"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noWrap/>
            <w:hideMark/>
          </w:tcPr>
          <w:p w14:paraId="6CDC1369"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Recurrent Expenditure</w:t>
            </w:r>
          </w:p>
        </w:tc>
        <w:tc>
          <w:tcPr>
            <w:tcW w:w="813" w:type="pct"/>
            <w:tcBorders>
              <w:top w:val="nil"/>
              <w:left w:val="nil"/>
              <w:bottom w:val="single" w:sz="4" w:space="0" w:color="auto"/>
              <w:right w:val="single" w:sz="4" w:space="0" w:color="auto"/>
            </w:tcBorders>
            <w:shd w:val="clear" w:color="auto" w:fill="auto"/>
            <w:noWrap/>
            <w:hideMark/>
          </w:tcPr>
          <w:p w14:paraId="51E18A3F"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3,822,662,895 </w:t>
            </w:r>
          </w:p>
        </w:tc>
        <w:tc>
          <w:tcPr>
            <w:tcW w:w="698" w:type="pct"/>
            <w:tcBorders>
              <w:top w:val="nil"/>
              <w:left w:val="nil"/>
              <w:bottom w:val="single" w:sz="4" w:space="0" w:color="auto"/>
              <w:right w:val="single" w:sz="4" w:space="0" w:color="auto"/>
            </w:tcBorders>
            <w:shd w:val="clear" w:color="auto" w:fill="auto"/>
            <w:noWrap/>
            <w:hideMark/>
          </w:tcPr>
          <w:p w14:paraId="54816A54"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3,976,795,051 </w:t>
            </w:r>
          </w:p>
        </w:tc>
        <w:tc>
          <w:tcPr>
            <w:tcW w:w="769" w:type="pct"/>
            <w:tcBorders>
              <w:top w:val="nil"/>
              <w:left w:val="nil"/>
              <w:bottom w:val="single" w:sz="4" w:space="0" w:color="auto"/>
              <w:right w:val="single" w:sz="4" w:space="0" w:color="auto"/>
            </w:tcBorders>
            <w:shd w:val="clear" w:color="auto" w:fill="auto"/>
            <w:noWrap/>
            <w:hideMark/>
          </w:tcPr>
          <w:p w14:paraId="03D8F162"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4,374,474,556 </w:t>
            </w:r>
          </w:p>
        </w:tc>
        <w:tc>
          <w:tcPr>
            <w:tcW w:w="724" w:type="pct"/>
            <w:tcBorders>
              <w:top w:val="nil"/>
              <w:left w:val="nil"/>
              <w:bottom w:val="single" w:sz="4" w:space="0" w:color="auto"/>
              <w:right w:val="single" w:sz="4" w:space="0" w:color="auto"/>
            </w:tcBorders>
            <w:shd w:val="clear" w:color="auto" w:fill="auto"/>
            <w:noWrap/>
            <w:hideMark/>
          </w:tcPr>
          <w:p w14:paraId="34B1006A"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4,811,922,012 </w:t>
            </w:r>
          </w:p>
        </w:tc>
      </w:tr>
      <w:tr w:rsidR="001A0F0D" w:rsidRPr="001A0F0D" w14:paraId="6FE34C5B"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noWrap/>
            <w:hideMark/>
          </w:tcPr>
          <w:p w14:paraId="40E1FCBE"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Compensation to Employees</w:t>
            </w:r>
          </w:p>
        </w:tc>
        <w:tc>
          <w:tcPr>
            <w:tcW w:w="813" w:type="pct"/>
            <w:tcBorders>
              <w:top w:val="nil"/>
              <w:left w:val="nil"/>
              <w:bottom w:val="single" w:sz="4" w:space="0" w:color="auto"/>
              <w:right w:val="single" w:sz="4" w:space="0" w:color="auto"/>
            </w:tcBorders>
            <w:shd w:val="clear" w:color="auto" w:fill="auto"/>
            <w:noWrap/>
            <w:hideMark/>
          </w:tcPr>
          <w:p w14:paraId="38A9D832"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2,683,235,689 </w:t>
            </w:r>
          </w:p>
        </w:tc>
        <w:tc>
          <w:tcPr>
            <w:tcW w:w="698" w:type="pct"/>
            <w:tcBorders>
              <w:top w:val="nil"/>
              <w:left w:val="nil"/>
              <w:bottom w:val="single" w:sz="4" w:space="0" w:color="auto"/>
              <w:right w:val="single" w:sz="4" w:space="0" w:color="auto"/>
            </w:tcBorders>
            <w:shd w:val="clear" w:color="auto" w:fill="auto"/>
            <w:noWrap/>
            <w:hideMark/>
          </w:tcPr>
          <w:p w14:paraId="66D7C177"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2,893,325,988 </w:t>
            </w:r>
          </w:p>
        </w:tc>
        <w:tc>
          <w:tcPr>
            <w:tcW w:w="769" w:type="pct"/>
            <w:tcBorders>
              <w:top w:val="nil"/>
              <w:left w:val="nil"/>
              <w:bottom w:val="single" w:sz="4" w:space="0" w:color="auto"/>
              <w:right w:val="single" w:sz="4" w:space="0" w:color="auto"/>
            </w:tcBorders>
            <w:shd w:val="clear" w:color="auto" w:fill="auto"/>
            <w:noWrap/>
            <w:hideMark/>
          </w:tcPr>
          <w:p w14:paraId="7E25E11F"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3,182,658,587 </w:t>
            </w:r>
          </w:p>
        </w:tc>
        <w:tc>
          <w:tcPr>
            <w:tcW w:w="724" w:type="pct"/>
            <w:tcBorders>
              <w:top w:val="nil"/>
              <w:left w:val="nil"/>
              <w:bottom w:val="single" w:sz="4" w:space="0" w:color="auto"/>
              <w:right w:val="single" w:sz="4" w:space="0" w:color="auto"/>
            </w:tcBorders>
            <w:shd w:val="clear" w:color="auto" w:fill="auto"/>
            <w:noWrap/>
            <w:hideMark/>
          </w:tcPr>
          <w:p w14:paraId="0E3A5BE0"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3,500,924,445 </w:t>
            </w:r>
          </w:p>
        </w:tc>
      </w:tr>
      <w:tr w:rsidR="001A0F0D" w:rsidRPr="001A0F0D" w14:paraId="11DC4808"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noWrap/>
            <w:hideMark/>
          </w:tcPr>
          <w:p w14:paraId="7DF530CC"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Use of goods and services</w:t>
            </w:r>
          </w:p>
        </w:tc>
        <w:tc>
          <w:tcPr>
            <w:tcW w:w="813" w:type="pct"/>
            <w:tcBorders>
              <w:top w:val="nil"/>
              <w:left w:val="nil"/>
              <w:bottom w:val="single" w:sz="4" w:space="0" w:color="auto"/>
              <w:right w:val="single" w:sz="4" w:space="0" w:color="auto"/>
            </w:tcBorders>
            <w:shd w:val="clear" w:color="auto" w:fill="auto"/>
            <w:noWrap/>
            <w:hideMark/>
          </w:tcPr>
          <w:p w14:paraId="425DF81F"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1,074,882,610 </w:t>
            </w:r>
          </w:p>
        </w:tc>
        <w:tc>
          <w:tcPr>
            <w:tcW w:w="698" w:type="pct"/>
            <w:tcBorders>
              <w:top w:val="nil"/>
              <w:left w:val="nil"/>
              <w:bottom w:val="single" w:sz="4" w:space="0" w:color="auto"/>
              <w:right w:val="single" w:sz="4" w:space="0" w:color="auto"/>
            </w:tcBorders>
            <w:shd w:val="clear" w:color="auto" w:fill="auto"/>
            <w:noWrap/>
            <w:hideMark/>
          </w:tcPr>
          <w:p w14:paraId="2A049A66"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953,340,818 </w:t>
            </w:r>
          </w:p>
        </w:tc>
        <w:tc>
          <w:tcPr>
            <w:tcW w:w="769" w:type="pct"/>
            <w:tcBorders>
              <w:top w:val="nil"/>
              <w:left w:val="nil"/>
              <w:bottom w:val="single" w:sz="4" w:space="0" w:color="auto"/>
              <w:right w:val="single" w:sz="4" w:space="0" w:color="auto"/>
            </w:tcBorders>
            <w:shd w:val="clear" w:color="auto" w:fill="auto"/>
            <w:noWrap/>
            <w:hideMark/>
          </w:tcPr>
          <w:p w14:paraId="0DA40C6E"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1,048,674,900 </w:t>
            </w:r>
          </w:p>
        </w:tc>
        <w:tc>
          <w:tcPr>
            <w:tcW w:w="724" w:type="pct"/>
            <w:tcBorders>
              <w:top w:val="nil"/>
              <w:left w:val="nil"/>
              <w:bottom w:val="single" w:sz="4" w:space="0" w:color="auto"/>
              <w:right w:val="single" w:sz="4" w:space="0" w:color="auto"/>
            </w:tcBorders>
            <w:shd w:val="clear" w:color="auto" w:fill="auto"/>
            <w:noWrap/>
            <w:hideMark/>
          </w:tcPr>
          <w:p w14:paraId="697D957A"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1,153,542,390 </w:t>
            </w:r>
          </w:p>
        </w:tc>
      </w:tr>
      <w:tr w:rsidR="001A0F0D" w:rsidRPr="001A0F0D" w14:paraId="3178B14A"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noWrap/>
            <w:hideMark/>
          </w:tcPr>
          <w:p w14:paraId="4AC42529"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Other Recurrent</w:t>
            </w:r>
          </w:p>
        </w:tc>
        <w:tc>
          <w:tcPr>
            <w:tcW w:w="813" w:type="pct"/>
            <w:tcBorders>
              <w:top w:val="nil"/>
              <w:left w:val="nil"/>
              <w:bottom w:val="single" w:sz="4" w:space="0" w:color="auto"/>
              <w:right w:val="single" w:sz="4" w:space="0" w:color="auto"/>
            </w:tcBorders>
            <w:shd w:val="clear" w:color="auto" w:fill="auto"/>
            <w:noWrap/>
            <w:hideMark/>
          </w:tcPr>
          <w:p w14:paraId="61D26FF5"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64,544,597 </w:t>
            </w:r>
          </w:p>
        </w:tc>
        <w:tc>
          <w:tcPr>
            <w:tcW w:w="698" w:type="pct"/>
            <w:tcBorders>
              <w:top w:val="nil"/>
              <w:left w:val="nil"/>
              <w:bottom w:val="single" w:sz="4" w:space="0" w:color="auto"/>
              <w:right w:val="single" w:sz="4" w:space="0" w:color="auto"/>
            </w:tcBorders>
            <w:shd w:val="clear" w:color="auto" w:fill="auto"/>
            <w:noWrap/>
            <w:hideMark/>
          </w:tcPr>
          <w:p w14:paraId="611DF094"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130,128,245 </w:t>
            </w:r>
          </w:p>
        </w:tc>
        <w:tc>
          <w:tcPr>
            <w:tcW w:w="769" w:type="pct"/>
            <w:tcBorders>
              <w:top w:val="nil"/>
              <w:left w:val="nil"/>
              <w:bottom w:val="single" w:sz="4" w:space="0" w:color="auto"/>
              <w:right w:val="single" w:sz="4" w:space="0" w:color="auto"/>
            </w:tcBorders>
            <w:shd w:val="clear" w:color="auto" w:fill="auto"/>
            <w:noWrap/>
            <w:hideMark/>
          </w:tcPr>
          <w:p w14:paraId="54A35127"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143,141,070 </w:t>
            </w:r>
          </w:p>
        </w:tc>
        <w:tc>
          <w:tcPr>
            <w:tcW w:w="724" w:type="pct"/>
            <w:tcBorders>
              <w:top w:val="nil"/>
              <w:left w:val="nil"/>
              <w:bottom w:val="single" w:sz="4" w:space="0" w:color="auto"/>
              <w:right w:val="single" w:sz="4" w:space="0" w:color="auto"/>
            </w:tcBorders>
            <w:shd w:val="clear" w:color="auto" w:fill="auto"/>
            <w:noWrap/>
            <w:hideMark/>
          </w:tcPr>
          <w:p w14:paraId="186D3AE2"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157,455,176 </w:t>
            </w:r>
          </w:p>
        </w:tc>
      </w:tr>
      <w:tr w:rsidR="001A0F0D" w:rsidRPr="001A0F0D" w14:paraId="70AF1642"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noWrap/>
            <w:hideMark/>
          </w:tcPr>
          <w:p w14:paraId="7E363EC4"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Capital Expenditure</w:t>
            </w:r>
          </w:p>
        </w:tc>
        <w:tc>
          <w:tcPr>
            <w:tcW w:w="813" w:type="pct"/>
            <w:tcBorders>
              <w:top w:val="nil"/>
              <w:left w:val="nil"/>
              <w:bottom w:val="single" w:sz="4" w:space="0" w:color="auto"/>
              <w:right w:val="single" w:sz="4" w:space="0" w:color="auto"/>
            </w:tcBorders>
            <w:shd w:val="clear" w:color="auto" w:fill="auto"/>
            <w:noWrap/>
            <w:hideMark/>
          </w:tcPr>
          <w:p w14:paraId="0212F213"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425,802,009 </w:t>
            </w:r>
          </w:p>
        </w:tc>
        <w:tc>
          <w:tcPr>
            <w:tcW w:w="698" w:type="pct"/>
            <w:tcBorders>
              <w:top w:val="nil"/>
              <w:left w:val="nil"/>
              <w:bottom w:val="single" w:sz="4" w:space="0" w:color="auto"/>
              <w:right w:val="single" w:sz="4" w:space="0" w:color="auto"/>
            </w:tcBorders>
            <w:shd w:val="clear" w:color="auto" w:fill="auto"/>
            <w:noWrap/>
            <w:hideMark/>
          </w:tcPr>
          <w:p w14:paraId="2BDD6299"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175,777,347 </w:t>
            </w:r>
          </w:p>
        </w:tc>
        <w:tc>
          <w:tcPr>
            <w:tcW w:w="769" w:type="pct"/>
            <w:tcBorders>
              <w:top w:val="nil"/>
              <w:left w:val="nil"/>
              <w:bottom w:val="single" w:sz="4" w:space="0" w:color="auto"/>
              <w:right w:val="single" w:sz="4" w:space="0" w:color="auto"/>
            </w:tcBorders>
            <w:shd w:val="clear" w:color="auto" w:fill="auto"/>
            <w:noWrap/>
            <w:hideMark/>
          </w:tcPr>
          <w:p w14:paraId="671C5B0D"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193,355,082 </w:t>
            </w:r>
          </w:p>
        </w:tc>
        <w:tc>
          <w:tcPr>
            <w:tcW w:w="724" w:type="pct"/>
            <w:tcBorders>
              <w:top w:val="nil"/>
              <w:left w:val="nil"/>
              <w:bottom w:val="single" w:sz="4" w:space="0" w:color="auto"/>
              <w:right w:val="single" w:sz="4" w:space="0" w:color="auto"/>
            </w:tcBorders>
            <w:shd w:val="clear" w:color="auto" w:fill="auto"/>
            <w:noWrap/>
            <w:hideMark/>
          </w:tcPr>
          <w:p w14:paraId="45DDFFE7"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212,690,590 </w:t>
            </w:r>
          </w:p>
        </w:tc>
      </w:tr>
      <w:tr w:rsidR="001A0F0D" w:rsidRPr="001A0F0D" w14:paraId="0265BE72"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noWrap/>
            <w:hideMark/>
          </w:tcPr>
          <w:p w14:paraId="07F5DDE9"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Acquisition of Non-financial Assets</w:t>
            </w:r>
          </w:p>
        </w:tc>
        <w:tc>
          <w:tcPr>
            <w:tcW w:w="813" w:type="pct"/>
            <w:tcBorders>
              <w:top w:val="nil"/>
              <w:left w:val="nil"/>
              <w:bottom w:val="single" w:sz="4" w:space="0" w:color="auto"/>
              <w:right w:val="single" w:sz="4" w:space="0" w:color="auto"/>
            </w:tcBorders>
            <w:shd w:val="clear" w:color="auto" w:fill="auto"/>
            <w:noWrap/>
            <w:hideMark/>
          </w:tcPr>
          <w:p w14:paraId="7E4EF7E7"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425,802,009 </w:t>
            </w:r>
          </w:p>
        </w:tc>
        <w:tc>
          <w:tcPr>
            <w:tcW w:w="698" w:type="pct"/>
            <w:tcBorders>
              <w:top w:val="nil"/>
              <w:left w:val="nil"/>
              <w:bottom w:val="single" w:sz="4" w:space="0" w:color="auto"/>
              <w:right w:val="single" w:sz="4" w:space="0" w:color="auto"/>
            </w:tcBorders>
            <w:shd w:val="clear" w:color="auto" w:fill="auto"/>
            <w:noWrap/>
            <w:hideMark/>
          </w:tcPr>
          <w:p w14:paraId="368944F7"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175,777,347 </w:t>
            </w:r>
          </w:p>
        </w:tc>
        <w:tc>
          <w:tcPr>
            <w:tcW w:w="769" w:type="pct"/>
            <w:tcBorders>
              <w:top w:val="nil"/>
              <w:left w:val="nil"/>
              <w:bottom w:val="single" w:sz="4" w:space="0" w:color="auto"/>
              <w:right w:val="single" w:sz="4" w:space="0" w:color="auto"/>
            </w:tcBorders>
            <w:shd w:val="clear" w:color="auto" w:fill="auto"/>
            <w:noWrap/>
            <w:hideMark/>
          </w:tcPr>
          <w:p w14:paraId="4B278EDF"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193,355,082 </w:t>
            </w:r>
          </w:p>
        </w:tc>
        <w:tc>
          <w:tcPr>
            <w:tcW w:w="724" w:type="pct"/>
            <w:tcBorders>
              <w:top w:val="nil"/>
              <w:left w:val="nil"/>
              <w:bottom w:val="single" w:sz="4" w:space="0" w:color="auto"/>
              <w:right w:val="single" w:sz="4" w:space="0" w:color="auto"/>
            </w:tcBorders>
            <w:shd w:val="clear" w:color="auto" w:fill="auto"/>
            <w:noWrap/>
            <w:hideMark/>
          </w:tcPr>
          <w:p w14:paraId="47A0E45E"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212,690,590 </w:t>
            </w:r>
          </w:p>
        </w:tc>
      </w:tr>
      <w:tr w:rsidR="001A0F0D" w:rsidRPr="001A0F0D" w14:paraId="65F65EC5"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noWrap/>
            <w:hideMark/>
          </w:tcPr>
          <w:p w14:paraId="1447DC28"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Other Development</w:t>
            </w:r>
          </w:p>
        </w:tc>
        <w:tc>
          <w:tcPr>
            <w:tcW w:w="813" w:type="pct"/>
            <w:tcBorders>
              <w:top w:val="nil"/>
              <w:left w:val="nil"/>
              <w:bottom w:val="single" w:sz="4" w:space="0" w:color="auto"/>
              <w:right w:val="single" w:sz="4" w:space="0" w:color="auto"/>
            </w:tcBorders>
            <w:shd w:val="clear" w:color="auto" w:fill="auto"/>
            <w:noWrap/>
            <w:hideMark/>
          </w:tcPr>
          <w:p w14:paraId="23D59B9D"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   </w:t>
            </w:r>
          </w:p>
        </w:tc>
        <w:tc>
          <w:tcPr>
            <w:tcW w:w="698" w:type="pct"/>
            <w:tcBorders>
              <w:top w:val="nil"/>
              <w:left w:val="nil"/>
              <w:bottom w:val="single" w:sz="4" w:space="0" w:color="auto"/>
              <w:right w:val="single" w:sz="4" w:space="0" w:color="auto"/>
            </w:tcBorders>
            <w:shd w:val="clear" w:color="auto" w:fill="auto"/>
            <w:noWrap/>
            <w:hideMark/>
          </w:tcPr>
          <w:p w14:paraId="54BF9F8A"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   </w:t>
            </w:r>
          </w:p>
        </w:tc>
        <w:tc>
          <w:tcPr>
            <w:tcW w:w="769" w:type="pct"/>
            <w:tcBorders>
              <w:top w:val="nil"/>
              <w:left w:val="nil"/>
              <w:bottom w:val="single" w:sz="4" w:space="0" w:color="auto"/>
              <w:right w:val="single" w:sz="4" w:space="0" w:color="auto"/>
            </w:tcBorders>
            <w:shd w:val="clear" w:color="auto" w:fill="auto"/>
            <w:noWrap/>
            <w:hideMark/>
          </w:tcPr>
          <w:p w14:paraId="5658523D"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   </w:t>
            </w:r>
          </w:p>
        </w:tc>
        <w:tc>
          <w:tcPr>
            <w:tcW w:w="724" w:type="pct"/>
            <w:tcBorders>
              <w:top w:val="nil"/>
              <w:left w:val="nil"/>
              <w:bottom w:val="single" w:sz="4" w:space="0" w:color="auto"/>
              <w:right w:val="single" w:sz="4" w:space="0" w:color="auto"/>
            </w:tcBorders>
            <w:shd w:val="clear" w:color="auto" w:fill="auto"/>
            <w:noWrap/>
            <w:hideMark/>
          </w:tcPr>
          <w:p w14:paraId="1557D796" w14:textId="77777777" w:rsidR="001A0F0D" w:rsidRPr="001A0F0D" w:rsidRDefault="001A0F0D" w:rsidP="001A0F0D">
            <w:pPr>
              <w:spacing w:after="0"/>
              <w:rPr>
                <w:rFonts w:ascii="Times New Roman" w:eastAsia="Times New Roman" w:hAnsi="Times New Roman" w:cs="Times New Roman"/>
                <w:color w:val="000000"/>
                <w:sz w:val="20"/>
                <w:szCs w:val="20"/>
                <w:lang w:val="en-US"/>
              </w:rPr>
            </w:pPr>
            <w:r w:rsidRPr="001A0F0D">
              <w:rPr>
                <w:rFonts w:ascii="Times New Roman" w:eastAsia="Times New Roman" w:hAnsi="Times New Roman" w:cs="Times New Roman"/>
                <w:color w:val="000000"/>
                <w:sz w:val="20"/>
                <w:szCs w:val="20"/>
                <w:lang w:val="en-US"/>
              </w:rPr>
              <w:t xml:space="preserve">                           -   </w:t>
            </w:r>
          </w:p>
        </w:tc>
      </w:tr>
      <w:tr w:rsidR="001A0F0D" w:rsidRPr="001A0F0D" w14:paraId="2D98156A" w14:textId="77777777" w:rsidTr="001A0F0D">
        <w:trPr>
          <w:trHeight w:val="348"/>
        </w:trPr>
        <w:tc>
          <w:tcPr>
            <w:tcW w:w="1996" w:type="pct"/>
            <w:tcBorders>
              <w:top w:val="nil"/>
              <w:left w:val="single" w:sz="4" w:space="0" w:color="auto"/>
              <w:bottom w:val="single" w:sz="4" w:space="0" w:color="auto"/>
              <w:right w:val="single" w:sz="4" w:space="0" w:color="auto"/>
            </w:tcBorders>
            <w:shd w:val="clear" w:color="auto" w:fill="auto"/>
            <w:noWrap/>
            <w:hideMark/>
          </w:tcPr>
          <w:p w14:paraId="379E9E22"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Total Expenditure by Vote</w:t>
            </w:r>
          </w:p>
        </w:tc>
        <w:tc>
          <w:tcPr>
            <w:tcW w:w="813" w:type="pct"/>
            <w:tcBorders>
              <w:top w:val="nil"/>
              <w:left w:val="nil"/>
              <w:bottom w:val="single" w:sz="4" w:space="0" w:color="auto"/>
              <w:right w:val="single" w:sz="4" w:space="0" w:color="auto"/>
            </w:tcBorders>
            <w:shd w:val="clear" w:color="auto" w:fill="auto"/>
            <w:noWrap/>
            <w:hideMark/>
          </w:tcPr>
          <w:p w14:paraId="5B254DC6"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4,248,464,905 </w:t>
            </w:r>
          </w:p>
        </w:tc>
        <w:tc>
          <w:tcPr>
            <w:tcW w:w="698" w:type="pct"/>
            <w:tcBorders>
              <w:top w:val="nil"/>
              <w:left w:val="nil"/>
              <w:bottom w:val="single" w:sz="4" w:space="0" w:color="auto"/>
              <w:right w:val="single" w:sz="4" w:space="0" w:color="auto"/>
            </w:tcBorders>
            <w:shd w:val="clear" w:color="auto" w:fill="auto"/>
            <w:noWrap/>
            <w:hideMark/>
          </w:tcPr>
          <w:p w14:paraId="41259373"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4,152,572,398 </w:t>
            </w:r>
          </w:p>
        </w:tc>
        <w:tc>
          <w:tcPr>
            <w:tcW w:w="769" w:type="pct"/>
            <w:tcBorders>
              <w:top w:val="nil"/>
              <w:left w:val="nil"/>
              <w:bottom w:val="single" w:sz="4" w:space="0" w:color="auto"/>
              <w:right w:val="single" w:sz="4" w:space="0" w:color="auto"/>
            </w:tcBorders>
            <w:shd w:val="clear" w:color="auto" w:fill="auto"/>
            <w:noWrap/>
            <w:hideMark/>
          </w:tcPr>
          <w:p w14:paraId="5996798B"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4,567,829,638 </w:t>
            </w:r>
          </w:p>
        </w:tc>
        <w:tc>
          <w:tcPr>
            <w:tcW w:w="724" w:type="pct"/>
            <w:tcBorders>
              <w:top w:val="nil"/>
              <w:left w:val="nil"/>
              <w:bottom w:val="single" w:sz="4" w:space="0" w:color="auto"/>
              <w:right w:val="single" w:sz="4" w:space="0" w:color="auto"/>
            </w:tcBorders>
            <w:shd w:val="clear" w:color="auto" w:fill="auto"/>
            <w:noWrap/>
            <w:hideMark/>
          </w:tcPr>
          <w:p w14:paraId="7CC1B05F" w14:textId="77777777" w:rsidR="001A0F0D" w:rsidRPr="001A0F0D" w:rsidRDefault="001A0F0D" w:rsidP="001A0F0D">
            <w:pPr>
              <w:spacing w:after="0"/>
              <w:rPr>
                <w:rFonts w:ascii="Times New Roman" w:eastAsia="Times New Roman" w:hAnsi="Times New Roman" w:cs="Times New Roman"/>
                <w:b/>
                <w:bCs/>
                <w:color w:val="000000"/>
                <w:sz w:val="20"/>
                <w:szCs w:val="20"/>
                <w:lang w:val="en-US"/>
              </w:rPr>
            </w:pPr>
            <w:r w:rsidRPr="001A0F0D">
              <w:rPr>
                <w:rFonts w:ascii="Times New Roman" w:eastAsia="Times New Roman" w:hAnsi="Times New Roman" w:cs="Times New Roman"/>
                <w:b/>
                <w:bCs/>
                <w:color w:val="000000"/>
                <w:sz w:val="20"/>
                <w:szCs w:val="20"/>
                <w:lang w:val="en-US"/>
              </w:rPr>
              <w:t xml:space="preserve">     5,024,612,601 </w:t>
            </w:r>
          </w:p>
        </w:tc>
      </w:tr>
    </w:tbl>
    <w:p w14:paraId="291AC4B1" w14:textId="77777777" w:rsidR="001A0F0D" w:rsidRPr="001A0F0D" w:rsidRDefault="001A0F0D" w:rsidP="001A0F0D">
      <w:pPr>
        <w:rPr>
          <w:lang w:val="en-US" w:eastAsia="zh-CN"/>
        </w:rPr>
      </w:pPr>
    </w:p>
    <w:p w14:paraId="355BF688" w14:textId="5BE3DE1B" w:rsidR="00DC3A8E" w:rsidRPr="00CA06EE" w:rsidRDefault="00CA06EE">
      <w:pPr>
        <w:rPr>
          <w:b/>
        </w:rPr>
      </w:pPr>
      <w:r w:rsidRPr="00CA06EE">
        <w:rPr>
          <w:b/>
        </w:rPr>
        <w:lastRenderedPageBreak/>
        <w:t>PART H: SUMMARY OF EXPENDITURE BY PROGRAMME AND ECONOMIC CLASSIFICATION</w:t>
      </w:r>
    </w:p>
    <w:p w14:paraId="4FCC9457" w14:textId="234C04C8" w:rsidR="00CA06EE" w:rsidRDefault="00CA06EE">
      <w:r w:rsidRPr="00CA06EE">
        <w:t>PROGRAMME: P.1 (040400) GENERAL ADMINISTRATION, PLANNING &amp; SUPPORT SERVICES</w:t>
      </w:r>
    </w:p>
    <w:p w14:paraId="36604260" w14:textId="571CF96A" w:rsidR="00CA06EE" w:rsidRDefault="00CA06EE">
      <w:r w:rsidRPr="00CA06EE">
        <w:t>SP 1.1 (040404) HUMAN RESOURCE MANAGEMENT {GENERAL ADMINISTRATION AND PUBLIC PARTICIPATION}</w:t>
      </w:r>
    </w:p>
    <w:tbl>
      <w:tblPr>
        <w:tblW w:w="5000" w:type="pct"/>
        <w:tblLook w:val="04A0" w:firstRow="1" w:lastRow="0" w:firstColumn="1" w:lastColumn="0" w:noHBand="0" w:noVBand="1"/>
      </w:tblPr>
      <w:tblGrid>
        <w:gridCol w:w="5986"/>
        <w:gridCol w:w="2391"/>
        <w:gridCol w:w="2011"/>
        <w:gridCol w:w="1850"/>
        <w:gridCol w:w="1710"/>
      </w:tblGrid>
      <w:tr w:rsidR="00467F26" w:rsidRPr="00467F26" w14:paraId="3CFF1FB7" w14:textId="77777777" w:rsidTr="00467F26">
        <w:trPr>
          <w:trHeight w:val="348"/>
        </w:trPr>
        <w:tc>
          <w:tcPr>
            <w:tcW w:w="2146" w:type="pct"/>
            <w:tcBorders>
              <w:top w:val="single" w:sz="4" w:space="0" w:color="auto"/>
              <w:left w:val="single" w:sz="4" w:space="0" w:color="auto"/>
              <w:bottom w:val="nil"/>
              <w:right w:val="single" w:sz="4" w:space="0" w:color="auto"/>
            </w:tcBorders>
            <w:shd w:val="clear" w:color="auto" w:fill="auto"/>
            <w:noWrap/>
            <w:hideMark/>
          </w:tcPr>
          <w:p w14:paraId="258F83A2"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Expenditure Classification </w:t>
            </w:r>
          </w:p>
        </w:tc>
        <w:tc>
          <w:tcPr>
            <w:tcW w:w="857"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DB9B3D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Revised Estimates  2024/25 </w:t>
            </w:r>
          </w:p>
        </w:tc>
        <w:tc>
          <w:tcPr>
            <w:tcW w:w="72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8363992"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Estimates  2025/26 </w:t>
            </w:r>
          </w:p>
        </w:tc>
        <w:tc>
          <w:tcPr>
            <w:tcW w:w="1276" w:type="pct"/>
            <w:gridSpan w:val="2"/>
            <w:tcBorders>
              <w:top w:val="single" w:sz="4" w:space="0" w:color="auto"/>
              <w:left w:val="nil"/>
              <w:bottom w:val="single" w:sz="4" w:space="0" w:color="auto"/>
              <w:right w:val="single" w:sz="4" w:space="0" w:color="000000"/>
            </w:tcBorders>
            <w:shd w:val="clear" w:color="auto" w:fill="auto"/>
            <w:hideMark/>
          </w:tcPr>
          <w:p w14:paraId="434B5B6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Projected Estimates </w:t>
            </w:r>
          </w:p>
        </w:tc>
      </w:tr>
      <w:tr w:rsidR="00467F26" w:rsidRPr="00467F26" w14:paraId="146F61DC"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270956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w:t>
            </w:r>
          </w:p>
        </w:tc>
        <w:tc>
          <w:tcPr>
            <w:tcW w:w="857" w:type="pct"/>
            <w:vMerge/>
            <w:tcBorders>
              <w:top w:val="single" w:sz="4" w:space="0" w:color="auto"/>
              <w:left w:val="single" w:sz="4" w:space="0" w:color="auto"/>
              <w:bottom w:val="single" w:sz="4" w:space="0" w:color="000000"/>
              <w:right w:val="single" w:sz="4" w:space="0" w:color="auto"/>
            </w:tcBorders>
            <w:vAlign w:val="center"/>
            <w:hideMark/>
          </w:tcPr>
          <w:p w14:paraId="541FABA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721" w:type="pct"/>
            <w:vMerge/>
            <w:tcBorders>
              <w:top w:val="single" w:sz="4" w:space="0" w:color="auto"/>
              <w:left w:val="single" w:sz="4" w:space="0" w:color="auto"/>
              <w:bottom w:val="single" w:sz="4" w:space="0" w:color="000000"/>
              <w:right w:val="single" w:sz="4" w:space="0" w:color="auto"/>
            </w:tcBorders>
            <w:vAlign w:val="center"/>
            <w:hideMark/>
          </w:tcPr>
          <w:p w14:paraId="5E0880A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663" w:type="pct"/>
            <w:tcBorders>
              <w:top w:val="nil"/>
              <w:left w:val="nil"/>
              <w:bottom w:val="single" w:sz="4" w:space="0" w:color="auto"/>
              <w:right w:val="single" w:sz="4" w:space="0" w:color="auto"/>
            </w:tcBorders>
            <w:shd w:val="clear" w:color="auto" w:fill="auto"/>
            <w:hideMark/>
          </w:tcPr>
          <w:p w14:paraId="073C6AD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2026/27</w:t>
            </w:r>
          </w:p>
        </w:tc>
        <w:tc>
          <w:tcPr>
            <w:tcW w:w="613" w:type="pct"/>
            <w:tcBorders>
              <w:top w:val="nil"/>
              <w:left w:val="nil"/>
              <w:bottom w:val="single" w:sz="4" w:space="0" w:color="auto"/>
              <w:right w:val="single" w:sz="4" w:space="0" w:color="auto"/>
            </w:tcBorders>
            <w:shd w:val="clear" w:color="auto" w:fill="auto"/>
            <w:hideMark/>
          </w:tcPr>
          <w:p w14:paraId="33DBDB0D"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2027/28</w:t>
            </w:r>
          </w:p>
        </w:tc>
      </w:tr>
      <w:tr w:rsidR="00467F26" w:rsidRPr="00467F26" w14:paraId="59B70648"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1009EA2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Recurrent Expenditure</w:t>
            </w:r>
          </w:p>
        </w:tc>
        <w:tc>
          <w:tcPr>
            <w:tcW w:w="857" w:type="pct"/>
            <w:tcBorders>
              <w:top w:val="nil"/>
              <w:left w:val="nil"/>
              <w:bottom w:val="single" w:sz="4" w:space="0" w:color="auto"/>
              <w:right w:val="single" w:sz="4" w:space="0" w:color="auto"/>
            </w:tcBorders>
            <w:shd w:val="clear" w:color="auto" w:fill="auto"/>
            <w:noWrap/>
            <w:hideMark/>
          </w:tcPr>
          <w:p w14:paraId="67677FC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991,623,461 </w:t>
            </w:r>
          </w:p>
        </w:tc>
        <w:tc>
          <w:tcPr>
            <w:tcW w:w="721" w:type="pct"/>
            <w:tcBorders>
              <w:top w:val="nil"/>
              <w:left w:val="nil"/>
              <w:bottom w:val="single" w:sz="4" w:space="0" w:color="auto"/>
              <w:right w:val="single" w:sz="4" w:space="0" w:color="auto"/>
            </w:tcBorders>
            <w:shd w:val="clear" w:color="auto" w:fill="auto"/>
            <w:noWrap/>
            <w:hideMark/>
          </w:tcPr>
          <w:p w14:paraId="089CD67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1,095,291,055 </w:t>
            </w:r>
          </w:p>
        </w:tc>
        <w:tc>
          <w:tcPr>
            <w:tcW w:w="663" w:type="pct"/>
            <w:tcBorders>
              <w:top w:val="nil"/>
              <w:left w:val="nil"/>
              <w:bottom w:val="single" w:sz="4" w:space="0" w:color="auto"/>
              <w:right w:val="single" w:sz="4" w:space="0" w:color="auto"/>
            </w:tcBorders>
            <w:shd w:val="clear" w:color="auto" w:fill="auto"/>
            <w:noWrap/>
            <w:hideMark/>
          </w:tcPr>
          <w:p w14:paraId="03DBAA4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1,204,820,160 </w:t>
            </w:r>
          </w:p>
        </w:tc>
        <w:tc>
          <w:tcPr>
            <w:tcW w:w="613" w:type="pct"/>
            <w:tcBorders>
              <w:top w:val="nil"/>
              <w:left w:val="nil"/>
              <w:bottom w:val="single" w:sz="4" w:space="0" w:color="auto"/>
              <w:right w:val="single" w:sz="4" w:space="0" w:color="auto"/>
            </w:tcBorders>
            <w:shd w:val="clear" w:color="auto" w:fill="auto"/>
            <w:noWrap/>
            <w:hideMark/>
          </w:tcPr>
          <w:p w14:paraId="1D1F6D76"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1,325,302,176 </w:t>
            </w:r>
          </w:p>
        </w:tc>
      </w:tr>
      <w:tr w:rsidR="00467F26" w:rsidRPr="00467F26" w14:paraId="032E769B"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5D78DDC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Compensation to Employees</w:t>
            </w:r>
          </w:p>
        </w:tc>
        <w:tc>
          <w:tcPr>
            <w:tcW w:w="857" w:type="pct"/>
            <w:tcBorders>
              <w:top w:val="nil"/>
              <w:left w:val="nil"/>
              <w:bottom w:val="single" w:sz="4" w:space="0" w:color="auto"/>
              <w:right w:val="single" w:sz="4" w:space="0" w:color="auto"/>
            </w:tcBorders>
            <w:shd w:val="clear" w:color="auto" w:fill="auto"/>
            <w:noWrap/>
            <w:hideMark/>
          </w:tcPr>
          <w:p w14:paraId="00E0410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939,539,907 </w:t>
            </w:r>
          </w:p>
        </w:tc>
        <w:tc>
          <w:tcPr>
            <w:tcW w:w="721" w:type="pct"/>
            <w:tcBorders>
              <w:top w:val="nil"/>
              <w:left w:val="nil"/>
              <w:bottom w:val="single" w:sz="4" w:space="0" w:color="auto"/>
              <w:right w:val="single" w:sz="4" w:space="0" w:color="auto"/>
            </w:tcBorders>
            <w:shd w:val="clear" w:color="auto" w:fill="auto"/>
            <w:noWrap/>
            <w:hideMark/>
          </w:tcPr>
          <w:p w14:paraId="362AA1E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1,058,622,603 </w:t>
            </w:r>
          </w:p>
        </w:tc>
        <w:tc>
          <w:tcPr>
            <w:tcW w:w="663" w:type="pct"/>
            <w:tcBorders>
              <w:top w:val="nil"/>
              <w:left w:val="nil"/>
              <w:bottom w:val="single" w:sz="4" w:space="0" w:color="auto"/>
              <w:right w:val="single" w:sz="4" w:space="0" w:color="auto"/>
            </w:tcBorders>
            <w:shd w:val="clear" w:color="auto" w:fill="auto"/>
            <w:noWrap/>
            <w:hideMark/>
          </w:tcPr>
          <w:p w14:paraId="1C92BD6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1,164,484,863 </w:t>
            </w:r>
          </w:p>
        </w:tc>
        <w:tc>
          <w:tcPr>
            <w:tcW w:w="613" w:type="pct"/>
            <w:tcBorders>
              <w:top w:val="nil"/>
              <w:left w:val="nil"/>
              <w:bottom w:val="single" w:sz="4" w:space="0" w:color="auto"/>
              <w:right w:val="single" w:sz="4" w:space="0" w:color="auto"/>
            </w:tcBorders>
            <w:shd w:val="clear" w:color="auto" w:fill="auto"/>
            <w:noWrap/>
            <w:hideMark/>
          </w:tcPr>
          <w:p w14:paraId="4479794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1,280,933,350 </w:t>
            </w:r>
          </w:p>
        </w:tc>
      </w:tr>
      <w:tr w:rsidR="00467F26" w:rsidRPr="00467F26" w14:paraId="4E7CB05F"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888DBA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Use of goods and services</w:t>
            </w:r>
          </w:p>
        </w:tc>
        <w:tc>
          <w:tcPr>
            <w:tcW w:w="857" w:type="pct"/>
            <w:tcBorders>
              <w:top w:val="nil"/>
              <w:left w:val="nil"/>
              <w:bottom w:val="single" w:sz="4" w:space="0" w:color="auto"/>
              <w:right w:val="single" w:sz="4" w:space="0" w:color="auto"/>
            </w:tcBorders>
            <w:shd w:val="clear" w:color="auto" w:fill="auto"/>
            <w:noWrap/>
            <w:hideMark/>
          </w:tcPr>
          <w:p w14:paraId="2560144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48,633,002 </w:t>
            </w:r>
          </w:p>
        </w:tc>
        <w:tc>
          <w:tcPr>
            <w:tcW w:w="721" w:type="pct"/>
            <w:tcBorders>
              <w:top w:val="nil"/>
              <w:left w:val="nil"/>
              <w:bottom w:val="single" w:sz="4" w:space="0" w:color="auto"/>
              <w:right w:val="single" w:sz="4" w:space="0" w:color="auto"/>
            </w:tcBorders>
            <w:shd w:val="clear" w:color="auto" w:fill="auto"/>
            <w:noWrap/>
            <w:hideMark/>
          </w:tcPr>
          <w:p w14:paraId="71F6BA8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34,113,452 </w:t>
            </w:r>
          </w:p>
        </w:tc>
        <w:tc>
          <w:tcPr>
            <w:tcW w:w="663" w:type="pct"/>
            <w:tcBorders>
              <w:top w:val="nil"/>
              <w:left w:val="nil"/>
              <w:bottom w:val="single" w:sz="4" w:space="0" w:color="auto"/>
              <w:right w:val="single" w:sz="4" w:space="0" w:color="auto"/>
            </w:tcBorders>
            <w:shd w:val="clear" w:color="auto" w:fill="auto"/>
            <w:noWrap/>
            <w:hideMark/>
          </w:tcPr>
          <w:p w14:paraId="215E21D0"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37,524,797 </w:t>
            </w:r>
          </w:p>
        </w:tc>
        <w:tc>
          <w:tcPr>
            <w:tcW w:w="613" w:type="pct"/>
            <w:tcBorders>
              <w:top w:val="nil"/>
              <w:left w:val="nil"/>
              <w:bottom w:val="single" w:sz="4" w:space="0" w:color="auto"/>
              <w:right w:val="single" w:sz="4" w:space="0" w:color="auto"/>
            </w:tcBorders>
            <w:shd w:val="clear" w:color="auto" w:fill="auto"/>
            <w:noWrap/>
            <w:hideMark/>
          </w:tcPr>
          <w:p w14:paraId="3343E388"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41,277,277 </w:t>
            </w:r>
          </w:p>
        </w:tc>
      </w:tr>
      <w:tr w:rsidR="00467F26" w:rsidRPr="00467F26" w14:paraId="5ECE466D"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0870FC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Recurrent</w:t>
            </w:r>
          </w:p>
        </w:tc>
        <w:tc>
          <w:tcPr>
            <w:tcW w:w="857" w:type="pct"/>
            <w:tcBorders>
              <w:top w:val="nil"/>
              <w:left w:val="nil"/>
              <w:bottom w:val="single" w:sz="4" w:space="0" w:color="auto"/>
              <w:right w:val="single" w:sz="4" w:space="0" w:color="auto"/>
            </w:tcBorders>
            <w:shd w:val="clear" w:color="auto" w:fill="auto"/>
            <w:noWrap/>
            <w:hideMark/>
          </w:tcPr>
          <w:p w14:paraId="7875AC1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3,450,552 </w:t>
            </w:r>
          </w:p>
        </w:tc>
        <w:tc>
          <w:tcPr>
            <w:tcW w:w="721" w:type="pct"/>
            <w:tcBorders>
              <w:top w:val="nil"/>
              <w:left w:val="nil"/>
              <w:bottom w:val="single" w:sz="4" w:space="0" w:color="auto"/>
              <w:right w:val="single" w:sz="4" w:space="0" w:color="auto"/>
            </w:tcBorders>
            <w:shd w:val="clear" w:color="auto" w:fill="auto"/>
            <w:noWrap/>
            <w:hideMark/>
          </w:tcPr>
          <w:p w14:paraId="555719C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2,555,000 </w:t>
            </w:r>
          </w:p>
        </w:tc>
        <w:tc>
          <w:tcPr>
            <w:tcW w:w="663" w:type="pct"/>
            <w:tcBorders>
              <w:top w:val="nil"/>
              <w:left w:val="nil"/>
              <w:bottom w:val="single" w:sz="4" w:space="0" w:color="auto"/>
              <w:right w:val="single" w:sz="4" w:space="0" w:color="auto"/>
            </w:tcBorders>
            <w:shd w:val="clear" w:color="auto" w:fill="auto"/>
            <w:noWrap/>
            <w:hideMark/>
          </w:tcPr>
          <w:p w14:paraId="098424F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2,810,500 </w:t>
            </w:r>
          </w:p>
        </w:tc>
        <w:tc>
          <w:tcPr>
            <w:tcW w:w="613" w:type="pct"/>
            <w:tcBorders>
              <w:top w:val="nil"/>
              <w:left w:val="nil"/>
              <w:bottom w:val="single" w:sz="4" w:space="0" w:color="auto"/>
              <w:right w:val="single" w:sz="4" w:space="0" w:color="auto"/>
            </w:tcBorders>
            <w:shd w:val="clear" w:color="auto" w:fill="auto"/>
            <w:noWrap/>
            <w:hideMark/>
          </w:tcPr>
          <w:p w14:paraId="2D8B948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3,091,550 </w:t>
            </w:r>
          </w:p>
        </w:tc>
      </w:tr>
      <w:tr w:rsidR="00467F26" w:rsidRPr="00467F26" w14:paraId="5C103821"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A70AAB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Capital Expenditure</w:t>
            </w:r>
          </w:p>
        </w:tc>
        <w:tc>
          <w:tcPr>
            <w:tcW w:w="857" w:type="pct"/>
            <w:tcBorders>
              <w:top w:val="nil"/>
              <w:left w:val="nil"/>
              <w:bottom w:val="single" w:sz="4" w:space="0" w:color="auto"/>
              <w:right w:val="single" w:sz="4" w:space="0" w:color="auto"/>
            </w:tcBorders>
            <w:shd w:val="clear" w:color="auto" w:fill="auto"/>
            <w:noWrap/>
            <w:hideMark/>
          </w:tcPr>
          <w:p w14:paraId="3F516C7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15,000,000 </w:t>
            </w:r>
          </w:p>
        </w:tc>
        <w:tc>
          <w:tcPr>
            <w:tcW w:w="721" w:type="pct"/>
            <w:tcBorders>
              <w:top w:val="nil"/>
              <w:left w:val="nil"/>
              <w:bottom w:val="single" w:sz="4" w:space="0" w:color="auto"/>
              <w:right w:val="single" w:sz="4" w:space="0" w:color="auto"/>
            </w:tcBorders>
            <w:shd w:val="clear" w:color="auto" w:fill="auto"/>
            <w:noWrap/>
            <w:hideMark/>
          </w:tcPr>
          <w:p w14:paraId="31BB1076"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707342AD"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10D1CF7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r>
      <w:tr w:rsidR="00467F26" w:rsidRPr="00467F26" w14:paraId="43F7ADE6"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7546438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Acquisition of Non-financial Assets</w:t>
            </w:r>
          </w:p>
        </w:tc>
        <w:tc>
          <w:tcPr>
            <w:tcW w:w="857" w:type="pct"/>
            <w:tcBorders>
              <w:top w:val="nil"/>
              <w:left w:val="nil"/>
              <w:bottom w:val="single" w:sz="4" w:space="0" w:color="auto"/>
              <w:right w:val="single" w:sz="4" w:space="0" w:color="auto"/>
            </w:tcBorders>
            <w:shd w:val="clear" w:color="auto" w:fill="auto"/>
            <w:noWrap/>
            <w:hideMark/>
          </w:tcPr>
          <w:p w14:paraId="239936F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15,000,000 </w:t>
            </w:r>
          </w:p>
        </w:tc>
        <w:tc>
          <w:tcPr>
            <w:tcW w:w="721" w:type="pct"/>
            <w:tcBorders>
              <w:top w:val="nil"/>
              <w:left w:val="nil"/>
              <w:bottom w:val="single" w:sz="4" w:space="0" w:color="auto"/>
              <w:right w:val="single" w:sz="4" w:space="0" w:color="auto"/>
            </w:tcBorders>
            <w:shd w:val="clear" w:color="auto" w:fill="auto"/>
            <w:noWrap/>
            <w:hideMark/>
          </w:tcPr>
          <w:p w14:paraId="47DF2A2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663" w:type="pct"/>
            <w:tcBorders>
              <w:top w:val="nil"/>
              <w:left w:val="nil"/>
              <w:bottom w:val="single" w:sz="4" w:space="0" w:color="auto"/>
              <w:right w:val="single" w:sz="4" w:space="0" w:color="auto"/>
            </w:tcBorders>
            <w:shd w:val="clear" w:color="auto" w:fill="auto"/>
            <w:noWrap/>
            <w:hideMark/>
          </w:tcPr>
          <w:p w14:paraId="5760F461"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3D8C21C1"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3C6866AC"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0FD720A8"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development</w:t>
            </w:r>
          </w:p>
        </w:tc>
        <w:tc>
          <w:tcPr>
            <w:tcW w:w="857" w:type="pct"/>
            <w:tcBorders>
              <w:top w:val="nil"/>
              <w:left w:val="nil"/>
              <w:bottom w:val="single" w:sz="4" w:space="0" w:color="auto"/>
              <w:right w:val="single" w:sz="4" w:space="0" w:color="auto"/>
            </w:tcBorders>
            <w:shd w:val="clear" w:color="auto" w:fill="auto"/>
            <w:noWrap/>
            <w:hideMark/>
          </w:tcPr>
          <w:p w14:paraId="4B0C872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3AAAA16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663" w:type="pct"/>
            <w:tcBorders>
              <w:top w:val="nil"/>
              <w:left w:val="nil"/>
              <w:bottom w:val="single" w:sz="4" w:space="0" w:color="auto"/>
              <w:right w:val="single" w:sz="4" w:space="0" w:color="auto"/>
            </w:tcBorders>
            <w:shd w:val="clear" w:color="auto" w:fill="auto"/>
            <w:noWrap/>
            <w:hideMark/>
          </w:tcPr>
          <w:p w14:paraId="3EFE3D3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3A7F3030"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5EC957B4"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0C37A80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Total Expenditure by </w:t>
            </w:r>
            <w:proofErr w:type="spellStart"/>
            <w:r w:rsidRPr="00467F26">
              <w:rPr>
                <w:rFonts w:ascii="Times New Roman" w:eastAsia="Times New Roman" w:hAnsi="Times New Roman" w:cs="Times New Roman"/>
                <w:b/>
                <w:bCs/>
                <w:color w:val="000000"/>
                <w:sz w:val="20"/>
                <w:szCs w:val="20"/>
                <w:lang w:val="en-US"/>
              </w:rPr>
              <w:t>Programme</w:t>
            </w:r>
            <w:proofErr w:type="spellEnd"/>
          </w:p>
        </w:tc>
        <w:tc>
          <w:tcPr>
            <w:tcW w:w="857" w:type="pct"/>
            <w:tcBorders>
              <w:top w:val="nil"/>
              <w:left w:val="nil"/>
              <w:bottom w:val="single" w:sz="4" w:space="0" w:color="auto"/>
              <w:right w:val="single" w:sz="4" w:space="0" w:color="auto"/>
            </w:tcBorders>
            <w:shd w:val="clear" w:color="auto" w:fill="auto"/>
            <w:noWrap/>
            <w:hideMark/>
          </w:tcPr>
          <w:p w14:paraId="4E3602B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1,006,623,461 </w:t>
            </w:r>
          </w:p>
        </w:tc>
        <w:tc>
          <w:tcPr>
            <w:tcW w:w="721" w:type="pct"/>
            <w:tcBorders>
              <w:top w:val="nil"/>
              <w:left w:val="nil"/>
              <w:bottom w:val="single" w:sz="4" w:space="0" w:color="auto"/>
              <w:right w:val="single" w:sz="4" w:space="0" w:color="auto"/>
            </w:tcBorders>
            <w:shd w:val="clear" w:color="auto" w:fill="auto"/>
            <w:noWrap/>
            <w:hideMark/>
          </w:tcPr>
          <w:p w14:paraId="0911F43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1,095,291,055 </w:t>
            </w:r>
          </w:p>
        </w:tc>
        <w:tc>
          <w:tcPr>
            <w:tcW w:w="663" w:type="pct"/>
            <w:tcBorders>
              <w:top w:val="nil"/>
              <w:left w:val="nil"/>
              <w:bottom w:val="single" w:sz="4" w:space="0" w:color="auto"/>
              <w:right w:val="single" w:sz="4" w:space="0" w:color="auto"/>
            </w:tcBorders>
            <w:shd w:val="clear" w:color="auto" w:fill="auto"/>
            <w:noWrap/>
            <w:hideMark/>
          </w:tcPr>
          <w:p w14:paraId="10D32A3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1,204,820,160 </w:t>
            </w:r>
          </w:p>
        </w:tc>
        <w:tc>
          <w:tcPr>
            <w:tcW w:w="613" w:type="pct"/>
            <w:tcBorders>
              <w:top w:val="nil"/>
              <w:left w:val="nil"/>
              <w:bottom w:val="single" w:sz="4" w:space="0" w:color="auto"/>
              <w:right w:val="single" w:sz="4" w:space="0" w:color="auto"/>
            </w:tcBorders>
            <w:shd w:val="clear" w:color="auto" w:fill="auto"/>
            <w:noWrap/>
            <w:hideMark/>
          </w:tcPr>
          <w:p w14:paraId="10065A7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1,325,302,176 </w:t>
            </w:r>
          </w:p>
        </w:tc>
      </w:tr>
    </w:tbl>
    <w:p w14:paraId="09832FA8" w14:textId="77777777" w:rsidR="00467F26" w:rsidRDefault="00467F26"/>
    <w:tbl>
      <w:tblPr>
        <w:tblW w:w="4996" w:type="pct"/>
        <w:tblInd w:w="5" w:type="dxa"/>
        <w:tblLook w:val="04A0" w:firstRow="1" w:lastRow="0" w:firstColumn="1" w:lastColumn="0" w:noHBand="0" w:noVBand="1"/>
      </w:tblPr>
      <w:tblGrid>
        <w:gridCol w:w="5986"/>
        <w:gridCol w:w="2391"/>
        <w:gridCol w:w="2011"/>
        <w:gridCol w:w="1849"/>
        <w:gridCol w:w="1710"/>
      </w:tblGrid>
      <w:tr w:rsidR="00467F26" w:rsidRPr="00467F26" w14:paraId="3B1CB039" w14:textId="77777777" w:rsidTr="00467F26">
        <w:trPr>
          <w:trHeight w:val="348"/>
          <w:tblHeader/>
        </w:trPr>
        <w:tc>
          <w:tcPr>
            <w:tcW w:w="5000" w:type="pct"/>
            <w:gridSpan w:val="5"/>
            <w:tcBorders>
              <w:top w:val="nil"/>
              <w:left w:val="nil"/>
              <w:bottom w:val="nil"/>
              <w:right w:val="nil"/>
            </w:tcBorders>
            <w:shd w:val="clear" w:color="auto" w:fill="auto"/>
            <w:noWrap/>
            <w:hideMark/>
          </w:tcPr>
          <w:p w14:paraId="1E2CE367" w14:textId="0C48F1AE"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SP. 1.20401033710 SP. 1.3 HEALTH STANDARDS, QUALITY ASSURANCE &amp; STANDARD</w:t>
            </w:r>
          </w:p>
        </w:tc>
      </w:tr>
      <w:tr w:rsidR="00467F26" w:rsidRPr="00467F26" w14:paraId="1D8A7C21" w14:textId="77777777" w:rsidTr="00467F26">
        <w:trPr>
          <w:trHeight w:val="348"/>
          <w:tblHeader/>
        </w:trPr>
        <w:tc>
          <w:tcPr>
            <w:tcW w:w="2146" w:type="pct"/>
            <w:tcBorders>
              <w:top w:val="single" w:sz="4" w:space="0" w:color="auto"/>
              <w:left w:val="single" w:sz="4" w:space="0" w:color="auto"/>
              <w:bottom w:val="nil"/>
              <w:right w:val="single" w:sz="4" w:space="0" w:color="auto"/>
            </w:tcBorders>
            <w:shd w:val="clear" w:color="auto" w:fill="auto"/>
            <w:noWrap/>
            <w:hideMark/>
          </w:tcPr>
          <w:p w14:paraId="56A1515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Expenditure Classification </w:t>
            </w:r>
          </w:p>
        </w:tc>
        <w:tc>
          <w:tcPr>
            <w:tcW w:w="857"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5B9B61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Revised Estimates  2024/25 </w:t>
            </w:r>
          </w:p>
        </w:tc>
        <w:tc>
          <w:tcPr>
            <w:tcW w:w="72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08B817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Estimates  2025/26 </w:t>
            </w:r>
          </w:p>
        </w:tc>
        <w:tc>
          <w:tcPr>
            <w:tcW w:w="1276" w:type="pct"/>
            <w:gridSpan w:val="2"/>
            <w:tcBorders>
              <w:top w:val="single" w:sz="4" w:space="0" w:color="auto"/>
              <w:left w:val="nil"/>
              <w:bottom w:val="single" w:sz="4" w:space="0" w:color="auto"/>
              <w:right w:val="single" w:sz="4" w:space="0" w:color="000000"/>
            </w:tcBorders>
            <w:shd w:val="clear" w:color="auto" w:fill="auto"/>
            <w:hideMark/>
          </w:tcPr>
          <w:p w14:paraId="42F3C99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Projected Estimates </w:t>
            </w:r>
          </w:p>
        </w:tc>
      </w:tr>
      <w:tr w:rsidR="00467F26" w:rsidRPr="00467F26" w14:paraId="398FE8FF" w14:textId="77777777" w:rsidTr="00467F26">
        <w:trPr>
          <w:trHeight w:val="348"/>
          <w:tblHeader/>
        </w:trPr>
        <w:tc>
          <w:tcPr>
            <w:tcW w:w="2146" w:type="pct"/>
            <w:tcBorders>
              <w:top w:val="nil"/>
              <w:left w:val="single" w:sz="4" w:space="0" w:color="auto"/>
              <w:bottom w:val="single" w:sz="4" w:space="0" w:color="auto"/>
              <w:right w:val="single" w:sz="4" w:space="0" w:color="auto"/>
            </w:tcBorders>
            <w:shd w:val="clear" w:color="auto" w:fill="auto"/>
            <w:noWrap/>
            <w:hideMark/>
          </w:tcPr>
          <w:p w14:paraId="64C8CDA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w:t>
            </w:r>
          </w:p>
        </w:tc>
        <w:tc>
          <w:tcPr>
            <w:tcW w:w="857" w:type="pct"/>
            <w:vMerge/>
            <w:tcBorders>
              <w:top w:val="single" w:sz="4" w:space="0" w:color="auto"/>
              <w:left w:val="single" w:sz="4" w:space="0" w:color="auto"/>
              <w:bottom w:val="single" w:sz="4" w:space="0" w:color="000000"/>
              <w:right w:val="single" w:sz="4" w:space="0" w:color="auto"/>
            </w:tcBorders>
            <w:vAlign w:val="center"/>
            <w:hideMark/>
          </w:tcPr>
          <w:p w14:paraId="0685C34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721" w:type="pct"/>
            <w:vMerge/>
            <w:tcBorders>
              <w:top w:val="single" w:sz="4" w:space="0" w:color="auto"/>
              <w:left w:val="single" w:sz="4" w:space="0" w:color="auto"/>
              <w:bottom w:val="single" w:sz="4" w:space="0" w:color="000000"/>
              <w:right w:val="single" w:sz="4" w:space="0" w:color="auto"/>
            </w:tcBorders>
            <w:vAlign w:val="center"/>
            <w:hideMark/>
          </w:tcPr>
          <w:p w14:paraId="54A14532"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663" w:type="pct"/>
            <w:tcBorders>
              <w:top w:val="nil"/>
              <w:left w:val="nil"/>
              <w:bottom w:val="single" w:sz="4" w:space="0" w:color="auto"/>
              <w:right w:val="single" w:sz="4" w:space="0" w:color="auto"/>
            </w:tcBorders>
            <w:shd w:val="clear" w:color="auto" w:fill="auto"/>
            <w:hideMark/>
          </w:tcPr>
          <w:p w14:paraId="49E8772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2026/27</w:t>
            </w:r>
          </w:p>
        </w:tc>
        <w:tc>
          <w:tcPr>
            <w:tcW w:w="613" w:type="pct"/>
            <w:tcBorders>
              <w:top w:val="nil"/>
              <w:left w:val="nil"/>
              <w:bottom w:val="single" w:sz="4" w:space="0" w:color="auto"/>
              <w:right w:val="single" w:sz="4" w:space="0" w:color="auto"/>
            </w:tcBorders>
            <w:shd w:val="clear" w:color="auto" w:fill="auto"/>
            <w:hideMark/>
          </w:tcPr>
          <w:p w14:paraId="7630649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2027/28</w:t>
            </w:r>
          </w:p>
        </w:tc>
      </w:tr>
      <w:tr w:rsidR="00467F26" w:rsidRPr="00467F26" w14:paraId="2F88D3BB"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60EA471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Recurrent Expenditure</w:t>
            </w:r>
          </w:p>
        </w:tc>
        <w:tc>
          <w:tcPr>
            <w:tcW w:w="857" w:type="pct"/>
            <w:tcBorders>
              <w:top w:val="nil"/>
              <w:left w:val="nil"/>
              <w:bottom w:val="single" w:sz="4" w:space="0" w:color="auto"/>
              <w:right w:val="single" w:sz="4" w:space="0" w:color="auto"/>
            </w:tcBorders>
            <w:shd w:val="clear" w:color="auto" w:fill="auto"/>
            <w:noWrap/>
            <w:hideMark/>
          </w:tcPr>
          <w:p w14:paraId="16B6300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3,000,000 </w:t>
            </w:r>
          </w:p>
        </w:tc>
        <w:tc>
          <w:tcPr>
            <w:tcW w:w="721" w:type="pct"/>
            <w:tcBorders>
              <w:top w:val="nil"/>
              <w:left w:val="nil"/>
              <w:bottom w:val="single" w:sz="4" w:space="0" w:color="auto"/>
              <w:right w:val="single" w:sz="4" w:space="0" w:color="auto"/>
            </w:tcBorders>
            <w:shd w:val="clear" w:color="auto" w:fill="auto"/>
            <w:noWrap/>
            <w:hideMark/>
          </w:tcPr>
          <w:p w14:paraId="665C200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4,500,000 </w:t>
            </w:r>
          </w:p>
        </w:tc>
        <w:tc>
          <w:tcPr>
            <w:tcW w:w="663" w:type="pct"/>
            <w:tcBorders>
              <w:top w:val="nil"/>
              <w:left w:val="nil"/>
              <w:bottom w:val="single" w:sz="4" w:space="0" w:color="auto"/>
              <w:right w:val="single" w:sz="4" w:space="0" w:color="auto"/>
            </w:tcBorders>
            <w:shd w:val="clear" w:color="auto" w:fill="auto"/>
            <w:noWrap/>
            <w:hideMark/>
          </w:tcPr>
          <w:p w14:paraId="774596F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4,950,000 </w:t>
            </w:r>
          </w:p>
        </w:tc>
        <w:tc>
          <w:tcPr>
            <w:tcW w:w="613" w:type="pct"/>
            <w:tcBorders>
              <w:top w:val="nil"/>
              <w:left w:val="nil"/>
              <w:bottom w:val="single" w:sz="4" w:space="0" w:color="auto"/>
              <w:right w:val="single" w:sz="4" w:space="0" w:color="auto"/>
            </w:tcBorders>
            <w:shd w:val="clear" w:color="auto" w:fill="auto"/>
            <w:noWrap/>
            <w:hideMark/>
          </w:tcPr>
          <w:p w14:paraId="43BC72B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5,445,000 </w:t>
            </w:r>
          </w:p>
        </w:tc>
      </w:tr>
      <w:tr w:rsidR="00467F26" w:rsidRPr="00467F26" w14:paraId="338019AF"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F2F883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Compensation to Employees</w:t>
            </w:r>
          </w:p>
        </w:tc>
        <w:tc>
          <w:tcPr>
            <w:tcW w:w="857" w:type="pct"/>
            <w:tcBorders>
              <w:top w:val="nil"/>
              <w:left w:val="nil"/>
              <w:bottom w:val="single" w:sz="4" w:space="0" w:color="auto"/>
              <w:right w:val="single" w:sz="4" w:space="0" w:color="auto"/>
            </w:tcBorders>
            <w:shd w:val="clear" w:color="auto" w:fill="auto"/>
            <w:noWrap/>
            <w:hideMark/>
          </w:tcPr>
          <w:p w14:paraId="4D88C92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1399684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7F418151"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0F0AFC5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5434E94E"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5466144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Use of goods and services</w:t>
            </w:r>
          </w:p>
        </w:tc>
        <w:tc>
          <w:tcPr>
            <w:tcW w:w="857" w:type="pct"/>
            <w:tcBorders>
              <w:top w:val="nil"/>
              <w:left w:val="nil"/>
              <w:bottom w:val="single" w:sz="4" w:space="0" w:color="auto"/>
              <w:right w:val="single" w:sz="4" w:space="0" w:color="auto"/>
            </w:tcBorders>
            <w:shd w:val="clear" w:color="auto" w:fill="auto"/>
            <w:noWrap/>
            <w:hideMark/>
          </w:tcPr>
          <w:p w14:paraId="6B23FEF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3,000,000 </w:t>
            </w:r>
          </w:p>
        </w:tc>
        <w:tc>
          <w:tcPr>
            <w:tcW w:w="721" w:type="pct"/>
            <w:tcBorders>
              <w:top w:val="nil"/>
              <w:left w:val="nil"/>
              <w:bottom w:val="single" w:sz="4" w:space="0" w:color="auto"/>
              <w:right w:val="single" w:sz="4" w:space="0" w:color="auto"/>
            </w:tcBorders>
            <w:shd w:val="clear" w:color="auto" w:fill="auto"/>
            <w:noWrap/>
            <w:hideMark/>
          </w:tcPr>
          <w:p w14:paraId="5EF9458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4,500,000 </w:t>
            </w:r>
          </w:p>
        </w:tc>
        <w:tc>
          <w:tcPr>
            <w:tcW w:w="663" w:type="pct"/>
            <w:tcBorders>
              <w:top w:val="nil"/>
              <w:left w:val="nil"/>
              <w:bottom w:val="single" w:sz="4" w:space="0" w:color="auto"/>
              <w:right w:val="single" w:sz="4" w:space="0" w:color="auto"/>
            </w:tcBorders>
            <w:shd w:val="clear" w:color="auto" w:fill="auto"/>
            <w:noWrap/>
            <w:hideMark/>
          </w:tcPr>
          <w:p w14:paraId="1BEC8F21"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4,950,000 </w:t>
            </w:r>
          </w:p>
        </w:tc>
        <w:tc>
          <w:tcPr>
            <w:tcW w:w="613" w:type="pct"/>
            <w:tcBorders>
              <w:top w:val="nil"/>
              <w:left w:val="nil"/>
              <w:bottom w:val="single" w:sz="4" w:space="0" w:color="auto"/>
              <w:right w:val="single" w:sz="4" w:space="0" w:color="auto"/>
            </w:tcBorders>
            <w:shd w:val="clear" w:color="auto" w:fill="auto"/>
            <w:noWrap/>
            <w:hideMark/>
          </w:tcPr>
          <w:p w14:paraId="5D3BA4F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5,445,000 </w:t>
            </w:r>
          </w:p>
        </w:tc>
      </w:tr>
      <w:tr w:rsidR="00467F26" w:rsidRPr="00467F26" w14:paraId="259D1633"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0CE7310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Recurrent</w:t>
            </w:r>
          </w:p>
        </w:tc>
        <w:tc>
          <w:tcPr>
            <w:tcW w:w="857" w:type="pct"/>
            <w:tcBorders>
              <w:top w:val="nil"/>
              <w:left w:val="nil"/>
              <w:bottom w:val="single" w:sz="4" w:space="0" w:color="auto"/>
              <w:right w:val="single" w:sz="4" w:space="0" w:color="auto"/>
            </w:tcBorders>
            <w:shd w:val="clear" w:color="auto" w:fill="auto"/>
            <w:noWrap/>
            <w:hideMark/>
          </w:tcPr>
          <w:p w14:paraId="1C517FC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721" w:type="pct"/>
            <w:tcBorders>
              <w:top w:val="nil"/>
              <w:left w:val="nil"/>
              <w:bottom w:val="nil"/>
              <w:right w:val="nil"/>
            </w:tcBorders>
            <w:shd w:val="clear" w:color="auto" w:fill="auto"/>
            <w:noWrap/>
            <w:hideMark/>
          </w:tcPr>
          <w:p w14:paraId="7DA02778" w14:textId="77777777" w:rsidR="00467F26" w:rsidRPr="00467F26" w:rsidRDefault="00467F26" w:rsidP="00467F26">
            <w:pPr>
              <w:spacing w:after="0"/>
              <w:rPr>
                <w:rFonts w:ascii="Times New Roman" w:eastAsia="Times New Roman" w:hAnsi="Times New Roman" w:cs="Times New Roman"/>
                <w:color w:val="000000"/>
                <w:sz w:val="20"/>
                <w:szCs w:val="20"/>
                <w:lang w:val="en-US"/>
              </w:rPr>
            </w:pPr>
          </w:p>
        </w:tc>
        <w:tc>
          <w:tcPr>
            <w:tcW w:w="663" w:type="pct"/>
            <w:tcBorders>
              <w:top w:val="nil"/>
              <w:left w:val="single" w:sz="4" w:space="0" w:color="auto"/>
              <w:bottom w:val="single" w:sz="4" w:space="0" w:color="auto"/>
              <w:right w:val="single" w:sz="4" w:space="0" w:color="auto"/>
            </w:tcBorders>
            <w:shd w:val="clear" w:color="auto" w:fill="auto"/>
            <w:noWrap/>
            <w:hideMark/>
          </w:tcPr>
          <w:p w14:paraId="0417248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06E1F5B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2A6F09C9"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1669616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Capital Expenditure</w:t>
            </w:r>
          </w:p>
        </w:tc>
        <w:tc>
          <w:tcPr>
            <w:tcW w:w="857" w:type="pct"/>
            <w:tcBorders>
              <w:top w:val="nil"/>
              <w:left w:val="nil"/>
              <w:bottom w:val="single" w:sz="4" w:space="0" w:color="auto"/>
              <w:right w:val="single" w:sz="4" w:space="0" w:color="auto"/>
            </w:tcBorders>
            <w:shd w:val="clear" w:color="auto" w:fill="auto"/>
            <w:noWrap/>
            <w:hideMark/>
          </w:tcPr>
          <w:p w14:paraId="63CA226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721" w:type="pct"/>
            <w:tcBorders>
              <w:top w:val="single" w:sz="4" w:space="0" w:color="auto"/>
              <w:left w:val="nil"/>
              <w:bottom w:val="single" w:sz="4" w:space="0" w:color="auto"/>
              <w:right w:val="single" w:sz="4" w:space="0" w:color="auto"/>
            </w:tcBorders>
            <w:shd w:val="clear" w:color="auto" w:fill="auto"/>
            <w:noWrap/>
            <w:hideMark/>
          </w:tcPr>
          <w:p w14:paraId="5C95B00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758F507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160DCC9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r>
      <w:tr w:rsidR="00467F26" w:rsidRPr="00467F26" w14:paraId="32209626"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00D735B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lastRenderedPageBreak/>
              <w:t>Acquisition of Non-financial Assets</w:t>
            </w:r>
          </w:p>
        </w:tc>
        <w:tc>
          <w:tcPr>
            <w:tcW w:w="857" w:type="pct"/>
            <w:tcBorders>
              <w:top w:val="nil"/>
              <w:left w:val="nil"/>
              <w:bottom w:val="single" w:sz="4" w:space="0" w:color="auto"/>
              <w:right w:val="single" w:sz="4" w:space="0" w:color="auto"/>
            </w:tcBorders>
            <w:shd w:val="clear" w:color="auto" w:fill="auto"/>
            <w:noWrap/>
            <w:hideMark/>
          </w:tcPr>
          <w:p w14:paraId="5B33A0B0"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66A8748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678B364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62AD6C4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57E947EE"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72CF0E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development</w:t>
            </w:r>
          </w:p>
        </w:tc>
        <w:tc>
          <w:tcPr>
            <w:tcW w:w="857" w:type="pct"/>
            <w:tcBorders>
              <w:top w:val="nil"/>
              <w:left w:val="nil"/>
              <w:bottom w:val="single" w:sz="4" w:space="0" w:color="auto"/>
              <w:right w:val="single" w:sz="4" w:space="0" w:color="auto"/>
            </w:tcBorders>
            <w:shd w:val="clear" w:color="auto" w:fill="auto"/>
            <w:noWrap/>
            <w:hideMark/>
          </w:tcPr>
          <w:p w14:paraId="02233B4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1CA6708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663" w:type="pct"/>
            <w:tcBorders>
              <w:top w:val="nil"/>
              <w:left w:val="nil"/>
              <w:bottom w:val="single" w:sz="4" w:space="0" w:color="auto"/>
              <w:right w:val="single" w:sz="4" w:space="0" w:color="auto"/>
            </w:tcBorders>
            <w:shd w:val="clear" w:color="auto" w:fill="auto"/>
            <w:noWrap/>
            <w:hideMark/>
          </w:tcPr>
          <w:p w14:paraId="3836F0E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2EC508A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710613C3"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B7952D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Total Expenditure by </w:t>
            </w:r>
            <w:proofErr w:type="spellStart"/>
            <w:r w:rsidRPr="00467F26">
              <w:rPr>
                <w:rFonts w:ascii="Times New Roman" w:eastAsia="Times New Roman" w:hAnsi="Times New Roman" w:cs="Times New Roman"/>
                <w:b/>
                <w:bCs/>
                <w:color w:val="000000"/>
                <w:sz w:val="20"/>
                <w:szCs w:val="20"/>
                <w:lang w:val="en-US"/>
              </w:rPr>
              <w:t>Programme</w:t>
            </w:r>
            <w:proofErr w:type="spellEnd"/>
          </w:p>
        </w:tc>
        <w:tc>
          <w:tcPr>
            <w:tcW w:w="857" w:type="pct"/>
            <w:tcBorders>
              <w:top w:val="nil"/>
              <w:left w:val="nil"/>
              <w:bottom w:val="single" w:sz="4" w:space="0" w:color="auto"/>
              <w:right w:val="single" w:sz="4" w:space="0" w:color="auto"/>
            </w:tcBorders>
            <w:shd w:val="clear" w:color="auto" w:fill="auto"/>
            <w:noWrap/>
            <w:hideMark/>
          </w:tcPr>
          <w:p w14:paraId="686B289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3,000,000 </w:t>
            </w:r>
          </w:p>
        </w:tc>
        <w:tc>
          <w:tcPr>
            <w:tcW w:w="721" w:type="pct"/>
            <w:tcBorders>
              <w:top w:val="nil"/>
              <w:left w:val="nil"/>
              <w:bottom w:val="single" w:sz="4" w:space="0" w:color="auto"/>
              <w:right w:val="single" w:sz="4" w:space="0" w:color="auto"/>
            </w:tcBorders>
            <w:shd w:val="clear" w:color="auto" w:fill="auto"/>
            <w:noWrap/>
            <w:hideMark/>
          </w:tcPr>
          <w:p w14:paraId="72001A3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4,500,000 </w:t>
            </w:r>
          </w:p>
        </w:tc>
        <w:tc>
          <w:tcPr>
            <w:tcW w:w="663" w:type="pct"/>
            <w:tcBorders>
              <w:top w:val="nil"/>
              <w:left w:val="nil"/>
              <w:bottom w:val="single" w:sz="4" w:space="0" w:color="auto"/>
              <w:right w:val="single" w:sz="4" w:space="0" w:color="auto"/>
            </w:tcBorders>
            <w:shd w:val="clear" w:color="auto" w:fill="auto"/>
            <w:noWrap/>
            <w:hideMark/>
          </w:tcPr>
          <w:p w14:paraId="08F9A9A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4,950,000 </w:t>
            </w:r>
          </w:p>
        </w:tc>
        <w:tc>
          <w:tcPr>
            <w:tcW w:w="613" w:type="pct"/>
            <w:tcBorders>
              <w:top w:val="nil"/>
              <w:left w:val="nil"/>
              <w:bottom w:val="single" w:sz="4" w:space="0" w:color="auto"/>
              <w:right w:val="single" w:sz="4" w:space="0" w:color="auto"/>
            </w:tcBorders>
            <w:shd w:val="clear" w:color="auto" w:fill="auto"/>
            <w:noWrap/>
            <w:hideMark/>
          </w:tcPr>
          <w:p w14:paraId="6CED91F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5,445,000 </w:t>
            </w:r>
          </w:p>
        </w:tc>
      </w:tr>
    </w:tbl>
    <w:p w14:paraId="03C50899" w14:textId="77777777" w:rsidR="00467F26" w:rsidRDefault="00467F26"/>
    <w:tbl>
      <w:tblPr>
        <w:tblW w:w="4996" w:type="pct"/>
        <w:tblInd w:w="5" w:type="dxa"/>
        <w:tblLook w:val="04A0" w:firstRow="1" w:lastRow="0" w:firstColumn="1" w:lastColumn="0" w:noHBand="0" w:noVBand="1"/>
      </w:tblPr>
      <w:tblGrid>
        <w:gridCol w:w="5986"/>
        <w:gridCol w:w="2391"/>
        <w:gridCol w:w="2011"/>
        <w:gridCol w:w="1849"/>
        <w:gridCol w:w="1710"/>
      </w:tblGrid>
      <w:tr w:rsidR="00467F26" w:rsidRPr="00467F26" w14:paraId="7AB04FC4" w14:textId="77777777" w:rsidTr="00467F26">
        <w:trPr>
          <w:trHeight w:val="348"/>
        </w:trPr>
        <w:tc>
          <w:tcPr>
            <w:tcW w:w="5000" w:type="pct"/>
            <w:gridSpan w:val="5"/>
            <w:tcBorders>
              <w:top w:val="nil"/>
              <w:left w:val="nil"/>
              <w:bottom w:val="nil"/>
              <w:right w:val="nil"/>
            </w:tcBorders>
            <w:shd w:val="clear" w:color="auto" w:fill="auto"/>
            <w:noWrap/>
            <w:hideMark/>
          </w:tcPr>
          <w:p w14:paraId="43284372" w14:textId="24405533" w:rsidR="00467F26" w:rsidRPr="00467F26" w:rsidRDefault="00467F26" w:rsidP="00467F26">
            <w:pPr>
              <w:spacing w:after="0"/>
              <w:rPr>
                <w:rFonts w:ascii="Times New Roman" w:eastAsia="Times New Roman" w:hAnsi="Times New Roman" w:cs="Times New Roman"/>
                <w:sz w:val="20"/>
                <w:szCs w:val="20"/>
                <w:lang w:val="en-US"/>
              </w:rPr>
            </w:pPr>
            <w:r w:rsidRPr="00467F26">
              <w:rPr>
                <w:rFonts w:ascii="Times New Roman" w:eastAsia="Times New Roman" w:hAnsi="Times New Roman" w:cs="Times New Roman"/>
                <w:b/>
                <w:bCs/>
                <w:color w:val="000000"/>
                <w:sz w:val="20"/>
                <w:szCs w:val="20"/>
                <w:lang w:val="en-US"/>
              </w:rPr>
              <w:t>SP. 1.3  0401023710 SP. 1.2 HEALTH POLICY, PLANNING &amp; FINANCING</w:t>
            </w:r>
          </w:p>
        </w:tc>
      </w:tr>
      <w:tr w:rsidR="00467F26" w:rsidRPr="00467F26" w14:paraId="155A3C81" w14:textId="77777777" w:rsidTr="00467F26">
        <w:trPr>
          <w:trHeight w:val="348"/>
        </w:trPr>
        <w:tc>
          <w:tcPr>
            <w:tcW w:w="2146" w:type="pct"/>
            <w:tcBorders>
              <w:top w:val="single" w:sz="4" w:space="0" w:color="auto"/>
              <w:left w:val="single" w:sz="4" w:space="0" w:color="auto"/>
              <w:bottom w:val="nil"/>
              <w:right w:val="single" w:sz="4" w:space="0" w:color="auto"/>
            </w:tcBorders>
            <w:shd w:val="clear" w:color="auto" w:fill="auto"/>
            <w:noWrap/>
            <w:hideMark/>
          </w:tcPr>
          <w:p w14:paraId="58F10CD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Expenditure Classification </w:t>
            </w:r>
          </w:p>
        </w:tc>
        <w:tc>
          <w:tcPr>
            <w:tcW w:w="857"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2873B1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Revised Estimates  2024/25 </w:t>
            </w:r>
          </w:p>
        </w:tc>
        <w:tc>
          <w:tcPr>
            <w:tcW w:w="72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8F30C7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Estimates  2025/26 </w:t>
            </w:r>
          </w:p>
        </w:tc>
        <w:tc>
          <w:tcPr>
            <w:tcW w:w="1276" w:type="pct"/>
            <w:gridSpan w:val="2"/>
            <w:tcBorders>
              <w:top w:val="single" w:sz="4" w:space="0" w:color="auto"/>
              <w:left w:val="nil"/>
              <w:bottom w:val="single" w:sz="4" w:space="0" w:color="auto"/>
              <w:right w:val="single" w:sz="4" w:space="0" w:color="000000"/>
            </w:tcBorders>
            <w:shd w:val="clear" w:color="auto" w:fill="auto"/>
            <w:hideMark/>
          </w:tcPr>
          <w:p w14:paraId="6F331284"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Projected Estimates </w:t>
            </w:r>
          </w:p>
        </w:tc>
      </w:tr>
      <w:tr w:rsidR="00467F26" w:rsidRPr="00467F26" w14:paraId="518D2753"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41CFDFB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w:t>
            </w:r>
          </w:p>
        </w:tc>
        <w:tc>
          <w:tcPr>
            <w:tcW w:w="857" w:type="pct"/>
            <w:vMerge/>
            <w:tcBorders>
              <w:top w:val="single" w:sz="4" w:space="0" w:color="auto"/>
              <w:left w:val="single" w:sz="4" w:space="0" w:color="auto"/>
              <w:bottom w:val="single" w:sz="4" w:space="0" w:color="000000"/>
              <w:right w:val="single" w:sz="4" w:space="0" w:color="auto"/>
            </w:tcBorders>
            <w:vAlign w:val="center"/>
            <w:hideMark/>
          </w:tcPr>
          <w:p w14:paraId="5EC6CB9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721" w:type="pct"/>
            <w:vMerge/>
            <w:tcBorders>
              <w:top w:val="single" w:sz="4" w:space="0" w:color="auto"/>
              <w:left w:val="single" w:sz="4" w:space="0" w:color="auto"/>
              <w:bottom w:val="single" w:sz="4" w:space="0" w:color="000000"/>
              <w:right w:val="single" w:sz="4" w:space="0" w:color="auto"/>
            </w:tcBorders>
            <w:vAlign w:val="center"/>
            <w:hideMark/>
          </w:tcPr>
          <w:p w14:paraId="0B7E5F9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663" w:type="pct"/>
            <w:tcBorders>
              <w:top w:val="nil"/>
              <w:left w:val="nil"/>
              <w:bottom w:val="single" w:sz="4" w:space="0" w:color="auto"/>
              <w:right w:val="single" w:sz="4" w:space="0" w:color="auto"/>
            </w:tcBorders>
            <w:shd w:val="clear" w:color="auto" w:fill="auto"/>
            <w:hideMark/>
          </w:tcPr>
          <w:p w14:paraId="0A24F82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2026/27</w:t>
            </w:r>
          </w:p>
        </w:tc>
        <w:tc>
          <w:tcPr>
            <w:tcW w:w="613" w:type="pct"/>
            <w:tcBorders>
              <w:top w:val="nil"/>
              <w:left w:val="nil"/>
              <w:bottom w:val="single" w:sz="4" w:space="0" w:color="auto"/>
              <w:right w:val="single" w:sz="4" w:space="0" w:color="auto"/>
            </w:tcBorders>
            <w:shd w:val="clear" w:color="auto" w:fill="auto"/>
            <w:hideMark/>
          </w:tcPr>
          <w:p w14:paraId="474F8AD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2027/28</w:t>
            </w:r>
          </w:p>
        </w:tc>
      </w:tr>
      <w:tr w:rsidR="00467F26" w:rsidRPr="00467F26" w14:paraId="641390E4"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F2A8C3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Recurrent Expenditure</w:t>
            </w:r>
          </w:p>
        </w:tc>
        <w:tc>
          <w:tcPr>
            <w:tcW w:w="857" w:type="pct"/>
            <w:tcBorders>
              <w:top w:val="nil"/>
              <w:left w:val="nil"/>
              <w:bottom w:val="single" w:sz="4" w:space="0" w:color="auto"/>
              <w:right w:val="single" w:sz="4" w:space="0" w:color="auto"/>
            </w:tcBorders>
            <w:shd w:val="clear" w:color="auto" w:fill="auto"/>
            <w:noWrap/>
            <w:hideMark/>
          </w:tcPr>
          <w:p w14:paraId="0E521DD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101,507,362 </w:t>
            </w:r>
          </w:p>
        </w:tc>
        <w:tc>
          <w:tcPr>
            <w:tcW w:w="721" w:type="pct"/>
            <w:tcBorders>
              <w:top w:val="nil"/>
              <w:left w:val="nil"/>
              <w:bottom w:val="single" w:sz="4" w:space="0" w:color="auto"/>
              <w:right w:val="single" w:sz="4" w:space="0" w:color="auto"/>
            </w:tcBorders>
            <w:shd w:val="clear" w:color="auto" w:fill="auto"/>
            <w:noWrap/>
            <w:hideMark/>
          </w:tcPr>
          <w:p w14:paraId="7F50286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129,110,508 </w:t>
            </w:r>
          </w:p>
        </w:tc>
        <w:tc>
          <w:tcPr>
            <w:tcW w:w="663" w:type="pct"/>
            <w:tcBorders>
              <w:top w:val="nil"/>
              <w:left w:val="nil"/>
              <w:bottom w:val="single" w:sz="4" w:space="0" w:color="auto"/>
              <w:right w:val="single" w:sz="4" w:space="0" w:color="auto"/>
            </w:tcBorders>
            <w:shd w:val="clear" w:color="auto" w:fill="auto"/>
            <w:noWrap/>
            <w:hideMark/>
          </w:tcPr>
          <w:p w14:paraId="412B136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142,021,559 </w:t>
            </w:r>
          </w:p>
        </w:tc>
        <w:tc>
          <w:tcPr>
            <w:tcW w:w="613" w:type="pct"/>
            <w:tcBorders>
              <w:top w:val="nil"/>
              <w:left w:val="nil"/>
              <w:bottom w:val="single" w:sz="4" w:space="0" w:color="auto"/>
              <w:right w:val="single" w:sz="4" w:space="0" w:color="auto"/>
            </w:tcBorders>
            <w:shd w:val="clear" w:color="auto" w:fill="auto"/>
            <w:noWrap/>
            <w:hideMark/>
          </w:tcPr>
          <w:p w14:paraId="2C94D09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156,223,715 </w:t>
            </w:r>
          </w:p>
        </w:tc>
      </w:tr>
      <w:tr w:rsidR="00467F26" w:rsidRPr="00467F26" w14:paraId="554C7227"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5DAA58B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Compensation to Employees</w:t>
            </w:r>
          </w:p>
        </w:tc>
        <w:tc>
          <w:tcPr>
            <w:tcW w:w="857" w:type="pct"/>
            <w:tcBorders>
              <w:top w:val="nil"/>
              <w:left w:val="nil"/>
              <w:bottom w:val="single" w:sz="4" w:space="0" w:color="auto"/>
              <w:right w:val="single" w:sz="4" w:space="0" w:color="auto"/>
            </w:tcBorders>
            <w:shd w:val="clear" w:color="auto" w:fill="auto"/>
            <w:noWrap/>
            <w:hideMark/>
          </w:tcPr>
          <w:p w14:paraId="6B1A2ECF"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66,062,932 </w:t>
            </w:r>
          </w:p>
        </w:tc>
        <w:tc>
          <w:tcPr>
            <w:tcW w:w="721" w:type="pct"/>
            <w:tcBorders>
              <w:top w:val="nil"/>
              <w:left w:val="nil"/>
              <w:bottom w:val="single" w:sz="4" w:space="0" w:color="auto"/>
              <w:right w:val="single" w:sz="4" w:space="0" w:color="auto"/>
            </w:tcBorders>
            <w:shd w:val="clear" w:color="auto" w:fill="auto"/>
            <w:noWrap/>
            <w:hideMark/>
          </w:tcPr>
          <w:p w14:paraId="66829C3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69,366,078 </w:t>
            </w:r>
          </w:p>
        </w:tc>
        <w:tc>
          <w:tcPr>
            <w:tcW w:w="663" w:type="pct"/>
            <w:tcBorders>
              <w:top w:val="nil"/>
              <w:left w:val="nil"/>
              <w:bottom w:val="single" w:sz="4" w:space="0" w:color="auto"/>
              <w:right w:val="single" w:sz="4" w:space="0" w:color="auto"/>
            </w:tcBorders>
            <w:shd w:val="clear" w:color="auto" w:fill="auto"/>
            <w:noWrap/>
            <w:hideMark/>
          </w:tcPr>
          <w:p w14:paraId="3BB065F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76,302,686 </w:t>
            </w:r>
          </w:p>
        </w:tc>
        <w:tc>
          <w:tcPr>
            <w:tcW w:w="613" w:type="pct"/>
            <w:tcBorders>
              <w:top w:val="nil"/>
              <w:left w:val="nil"/>
              <w:bottom w:val="single" w:sz="4" w:space="0" w:color="auto"/>
              <w:right w:val="single" w:sz="4" w:space="0" w:color="auto"/>
            </w:tcBorders>
            <w:shd w:val="clear" w:color="auto" w:fill="auto"/>
            <w:noWrap/>
            <w:hideMark/>
          </w:tcPr>
          <w:p w14:paraId="7944891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83,932,954 </w:t>
            </w:r>
          </w:p>
        </w:tc>
      </w:tr>
      <w:tr w:rsidR="00467F26" w:rsidRPr="00467F26" w14:paraId="007CE0E8"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70C4158F"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Use of goods and services</w:t>
            </w:r>
          </w:p>
        </w:tc>
        <w:tc>
          <w:tcPr>
            <w:tcW w:w="857" w:type="pct"/>
            <w:tcBorders>
              <w:top w:val="nil"/>
              <w:left w:val="nil"/>
              <w:bottom w:val="single" w:sz="4" w:space="0" w:color="auto"/>
              <w:right w:val="single" w:sz="4" w:space="0" w:color="auto"/>
            </w:tcBorders>
            <w:shd w:val="clear" w:color="auto" w:fill="auto"/>
            <w:noWrap/>
            <w:hideMark/>
          </w:tcPr>
          <w:p w14:paraId="2D7C158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35,444,430 </w:t>
            </w:r>
          </w:p>
        </w:tc>
        <w:tc>
          <w:tcPr>
            <w:tcW w:w="721" w:type="pct"/>
            <w:tcBorders>
              <w:top w:val="nil"/>
              <w:left w:val="nil"/>
              <w:bottom w:val="single" w:sz="4" w:space="0" w:color="auto"/>
              <w:right w:val="single" w:sz="4" w:space="0" w:color="auto"/>
            </w:tcBorders>
            <w:shd w:val="clear" w:color="auto" w:fill="auto"/>
            <w:noWrap/>
            <w:hideMark/>
          </w:tcPr>
          <w:p w14:paraId="0C5271D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59,744,430 </w:t>
            </w:r>
          </w:p>
        </w:tc>
        <w:tc>
          <w:tcPr>
            <w:tcW w:w="663" w:type="pct"/>
            <w:tcBorders>
              <w:top w:val="nil"/>
              <w:left w:val="nil"/>
              <w:bottom w:val="single" w:sz="4" w:space="0" w:color="auto"/>
              <w:right w:val="single" w:sz="4" w:space="0" w:color="auto"/>
            </w:tcBorders>
            <w:shd w:val="clear" w:color="auto" w:fill="auto"/>
            <w:noWrap/>
            <w:hideMark/>
          </w:tcPr>
          <w:p w14:paraId="51E6663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65,718,873 </w:t>
            </w:r>
          </w:p>
        </w:tc>
        <w:tc>
          <w:tcPr>
            <w:tcW w:w="613" w:type="pct"/>
            <w:tcBorders>
              <w:top w:val="nil"/>
              <w:left w:val="nil"/>
              <w:bottom w:val="single" w:sz="4" w:space="0" w:color="auto"/>
              <w:right w:val="single" w:sz="4" w:space="0" w:color="auto"/>
            </w:tcBorders>
            <w:shd w:val="clear" w:color="auto" w:fill="auto"/>
            <w:noWrap/>
            <w:hideMark/>
          </w:tcPr>
          <w:p w14:paraId="0EEBA09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72,290,760 </w:t>
            </w:r>
          </w:p>
        </w:tc>
      </w:tr>
      <w:tr w:rsidR="00467F26" w:rsidRPr="00467F26" w14:paraId="23B80361"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51CCD728"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Recurrent</w:t>
            </w:r>
          </w:p>
        </w:tc>
        <w:tc>
          <w:tcPr>
            <w:tcW w:w="857" w:type="pct"/>
            <w:tcBorders>
              <w:top w:val="nil"/>
              <w:left w:val="nil"/>
              <w:bottom w:val="single" w:sz="4" w:space="0" w:color="auto"/>
              <w:right w:val="single" w:sz="4" w:space="0" w:color="auto"/>
            </w:tcBorders>
            <w:shd w:val="clear" w:color="auto" w:fill="auto"/>
            <w:noWrap/>
            <w:hideMark/>
          </w:tcPr>
          <w:p w14:paraId="3A67002F"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1C7EEA8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663" w:type="pct"/>
            <w:tcBorders>
              <w:top w:val="nil"/>
              <w:left w:val="nil"/>
              <w:bottom w:val="single" w:sz="4" w:space="0" w:color="auto"/>
              <w:right w:val="single" w:sz="4" w:space="0" w:color="auto"/>
            </w:tcBorders>
            <w:shd w:val="clear" w:color="auto" w:fill="auto"/>
            <w:noWrap/>
            <w:hideMark/>
          </w:tcPr>
          <w:p w14:paraId="4BF84CF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0FAE106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10F20998"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6566706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Capital Expenditure</w:t>
            </w:r>
          </w:p>
        </w:tc>
        <w:tc>
          <w:tcPr>
            <w:tcW w:w="857" w:type="pct"/>
            <w:tcBorders>
              <w:top w:val="nil"/>
              <w:left w:val="nil"/>
              <w:bottom w:val="single" w:sz="4" w:space="0" w:color="auto"/>
              <w:right w:val="single" w:sz="4" w:space="0" w:color="auto"/>
            </w:tcBorders>
            <w:shd w:val="clear" w:color="auto" w:fill="auto"/>
            <w:noWrap/>
            <w:hideMark/>
          </w:tcPr>
          <w:p w14:paraId="25F3539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255,532,408 </w:t>
            </w:r>
          </w:p>
        </w:tc>
        <w:tc>
          <w:tcPr>
            <w:tcW w:w="721" w:type="pct"/>
            <w:tcBorders>
              <w:top w:val="nil"/>
              <w:left w:val="nil"/>
              <w:bottom w:val="single" w:sz="4" w:space="0" w:color="auto"/>
              <w:right w:val="single" w:sz="4" w:space="0" w:color="auto"/>
            </w:tcBorders>
            <w:shd w:val="clear" w:color="auto" w:fill="auto"/>
            <w:noWrap/>
            <w:hideMark/>
          </w:tcPr>
          <w:p w14:paraId="02DBCEA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38,315,408 </w:t>
            </w:r>
          </w:p>
        </w:tc>
        <w:tc>
          <w:tcPr>
            <w:tcW w:w="663" w:type="pct"/>
            <w:tcBorders>
              <w:top w:val="nil"/>
              <w:left w:val="nil"/>
              <w:bottom w:val="single" w:sz="4" w:space="0" w:color="auto"/>
              <w:right w:val="single" w:sz="4" w:space="0" w:color="auto"/>
            </w:tcBorders>
            <w:shd w:val="clear" w:color="auto" w:fill="auto"/>
            <w:noWrap/>
            <w:hideMark/>
          </w:tcPr>
          <w:p w14:paraId="4594D3D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42,146,949 </w:t>
            </w:r>
          </w:p>
        </w:tc>
        <w:tc>
          <w:tcPr>
            <w:tcW w:w="613" w:type="pct"/>
            <w:tcBorders>
              <w:top w:val="nil"/>
              <w:left w:val="nil"/>
              <w:bottom w:val="single" w:sz="4" w:space="0" w:color="auto"/>
              <w:right w:val="single" w:sz="4" w:space="0" w:color="auto"/>
            </w:tcBorders>
            <w:shd w:val="clear" w:color="auto" w:fill="auto"/>
            <w:noWrap/>
            <w:hideMark/>
          </w:tcPr>
          <w:p w14:paraId="798F7E6D"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46,361,644 </w:t>
            </w:r>
          </w:p>
        </w:tc>
      </w:tr>
      <w:tr w:rsidR="00467F26" w:rsidRPr="00467F26" w14:paraId="7123539F"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3066D89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Acquisition of Non-financial Assets</w:t>
            </w:r>
          </w:p>
        </w:tc>
        <w:tc>
          <w:tcPr>
            <w:tcW w:w="857" w:type="pct"/>
            <w:tcBorders>
              <w:top w:val="nil"/>
              <w:left w:val="nil"/>
              <w:bottom w:val="single" w:sz="4" w:space="0" w:color="auto"/>
              <w:right w:val="single" w:sz="4" w:space="0" w:color="auto"/>
            </w:tcBorders>
            <w:shd w:val="clear" w:color="auto" w:fill="auto"/>
            <w:noWrap/>
            <w:hideMark/>
          </w:tcPr>
          <w:p w14:paraId="748F366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255,532,408 </w:t>
            </w:r>
          </w:p>
        </w:tc>
        <w:tc>
          <w:tcPr>
            <w:tcW w:w="721" w:type="pct"/>
            <w:tcBorders>
              <w:top w:val="nil"/>
              <w:left w:val="nil"/>
              <w:bottom w:val="single" w:sz="4" w:space="0" w:color="auto"/>
              <w:right w:val="single" w:sz="4" w:space="0" w:color="auto"/>
            </w:tcBorders>
            <w:shd w:val="clear" w:color="auto" w:fill="auto"/>
            <w:noWrap/>
            <w:hideMark/>
          </w:tcPr>
          <w:p w14:paraId="3526CD5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38,315,408 </w:t>
            </w:r>
          </w:p>
        </w:tc>
        <w:tc>
          <w:tcPr>
            <w:tcW w:w="663" w:type="pct"/>
            <w:tcBorders>
              <w:top w:val="nil"/>
              <w:left w:val="nil"/>
              <w:bottom w:val="single" w:sz="4" w:space="0" w:color="auto"/>
              <w:right w:val="single" w:sz="4" w:space="0" w:color="auto"/>
            </w:tcBorders>
            <w:shd w:val="clear" w:color="auto" w:fill="auto"/>
            <w:noWrap/>
            <w:hideMark/>
          </w:tcPr>
          <w:p w14:paraId="2CA00D7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42,146,949 </w:t>
            </w:r>
          </w:p>
        </w:tc>
        <w:tc>
          <w:tcPr>
            <w:tcW w:w="613" w:type="pct"/>
            <w:tcBorders>
              <w:top w:val="nil"/>
              <w:left w:val="nil"/>
              <w:bottom w:val="single" w:sz="4" w:space="0" w:color="auto"/>
              <w:right w:val="single" w:sz="4" w:space="0" w:color="auto"/>
            </w:tcBorders>
            <w:shd w:val="clear" w:color="auto" w:fill="auto"/>
            <w:noWrap/>
            <w:hideMark/>
          </w:tcPr>
          <w:p w14:paraId="13319B6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46,361,644 </w:t>
            </w:r>
          </w:p>
        </w:tc>
      </w:tr>
      <w:tr w:rsidR="00467F26" w:rsidRPr="00467F26" w14:paraId="009AF827"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734BE41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development</w:t>
            </w:r>
          </w:p>
        </w:tc>
        <w:tc>
          <w:tcPr>
            <w:tcW w:w="857" w:type="pct"/>
            <w:tcBorders>
              <w:top w:val="nil"/>
              <w:left w:val="nil"/>
              <w:bottom w:val="single" w:sz="4" w:space="0" w:color="auto"/>
              <w:right w:val="single" w:sz="4" w:space="0" w:color="auto"/>
            </w:tcBorders>
            <w:shd w:val="clear" w:color="auto" w:fill="auto"/>
            <w:noWrap/>
            <w:hideMark/>
          </w:tcPr>
          <w:p w14:paraId="417AEEFF"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242F8AF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4EF3403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64F4061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3E0949CB"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542EA87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Total Expenditure by </w:t>
            </w:r>
            <w:proofErr w:type="spellStart"/>
            <w:r w:rsidRPr="00467F26">
              <w:rPr>
                <w:rFonts w:ascii="Times New Roman" w:eastAsia="Times New Roman" w:hAnsi="Times New Roman" w:cs="Times New Roman"/>
                <w:b/>
                <w:bCs/>
                <w:color w:val="000000"/>
                <w:sz w:val="20"/>
                <w:szCs w:val="20"/>
                <w:lang w:val="en-US"/>
              </w:rPr>
              <w:t>Programme</w:t>
            </w:r>
            <w:proofErr w:type="spellEnd"/>
          </w:p>
        </w:tc>
        <w:tc>
          <w:tcPr>
            <w:tcW w:w="857" w:type="pct"/>
            <w:tcBorders>
              <w:top w:val="nil"/>
              <w:left w:val="nil"/>
              <w:bottom w:val="single" w:sz="4" w:space="0" w:color="auto"/>
              <w:right w:val="single" w:sz="4" w:space="0" w:color="auto"/>
            </w:tcBorders>
            <w:shd w:val="clear" w:color="auto" w:fill="auto"/>
            <w:noWrap/>
            <w:hideMark/>
          </w:tcPr>
          <w:p w14:paraId="1D00BA5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357,039,770 </w:t>
            </w:r>
          </w:p>
        </w:tc>
        <w:tc>
          <w:tcPr>
            <w:tcW w:w="721" w:type="pct"/>
            <w:tcBorders>
              <w:top w:val="nil"/>
              <w:left w:val="nil"/>
              <w:bottom w:val="single" w:sz="4" w:space="0" w:color="auto"/>
              <w:right w:val="single" w:sz="4" w:space="0" w:color="auto"/>
            </w:tcBorders>
            <w:shd w:val="clear" w:color="auto" w:fill="auto"/>
            <w:noWrap/>
            <w:hideMark/>
          </w:tcPr>
          <w:p w14:paraId="3FF95EE4"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167,425,917 </w:t>
            </w:r>
          </w:p>
        </w:tc>
        <w:tc>
          <w:tcPr>
            <w:tcW w:w="663" w:type="pct"/>
            <w:tcBorders>
              <w:top w:val="nil"/>
              <w:left w:val="nil"/>
              <w:bottom w:val="single" w:sz="4" w:space="0" w:color="auto"/>
              <w:right w:val="single" w:sz="4" w:space="0" w:color="auto"/>
            </w:tcBorders>
            <w:shd w:val="clear" w:color="auto" w:fill="auto"/>
            <w:noWrap/>
            <w:hideMark/>
          </w:tcPr>
          <w:p w14:paraId="5CBA2F0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184,168,508 </w:t>
            </w:r>
          </w:p>
        </w:tc>
        <w:tc>
          <w:tcPr>
            <w:tcW w:w="613" w:type="pct"/>
            <w:tcBorders>
              <w:top w:val="nil"/>
              <w:left w:val="nil"/>
              <w:bottom w:val="single" w:sz="4" w:space="0" w:color="auto"/>
              <w:right w:val="single" w:sz="4" w:space="0" w:color="auto"/>
            </w:tcBorders>
            <w:shd w:val="clear" w:color="auto" w:fill="auto"/>
            <w:noWrap/>
            <w:hideMark/>
          </w:tcPr>
          <w:p w14:paraId="6DAA6C4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202,585,359 </w:t>
            </w:r>
          </w:p>
        </w:tc>
      </w:tr>
    </w:tbl>
    <w:p w14:paraId="2503DF2B" w14:textId="77777777" w:rsidR="00467F26" w:rsidRDefault="00467F26"/>
    <w:tbl>
      <w:tblPr>
        <w:tblW w:w="4996" w:type="pct"/>
        <w:tblInd w:w="5" w:type="dxa"/>
        <w:tblLook w:val="04A0" w:firstRow="1" w:lastRow="0" w:firstColumn="1" w:lastColumn="0" w:noHBand="0" w:noVBand="1"/>
      </w:tblPr>
      <w:tblGrid>
        <w:gridCol w:w="5986"/>
        <w:gridCol w:w="2391"/>
        <w:gridCol w:w="2011"/>
        <w:gridCol w:w="1849"/>
        <w:gridCol w:w="1710"/>
      </w:tblGrid>
      <w:tr w:rsidR="00467F26" w:rsidRPr="00467F26" w14:paraId="2EBC6FDF" w14:textId="77777777" w:rsidTr="00467F26">
        <w:trPr>
          <w:trHeight w:val="348"/>
          <w:tblHeader/>
        </w:trPr>
        <w:tc>
          <w:tcPr>
            <w:tcW w:w="5000" w:type="pct"/>
            <w:gridSpan w:val="5"/>
            <w:tcBorders>
              <w:top w:val="nil"/>
              <w:left w:val="nil"/>
              <w:bottom w:val="nil"/>
              <w:right w:val="nil"/>
            </w:tcBorders>
            <w:shd w:val="clear" w:color="auto" w:fill="auto"/>
            <w:noWrap/>
            <w:hideMark/>
          </w:tcPr>
          <w:p w14:paraId="6C2A52EE" w14:textId="4A1D5D1F"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SUB PROGRAMME: SP. 4.2 (040201) County Referral Services {Ambulance Referral Services Sub- </w:t>
            </w:r>
            <w:proofErr w:type="spellStart"/>
            <w:r w:rsidRPr="00467F26">
              <w:rPr>
                <w:rFonts w:ascii="Times New Roman" w:eastAsia="Times New Roman" w:hAnsi="Times New Roman" w:cs="Times New Roman"/>
                <w:b/>
                <w:bCs/>
                <w:color w:val="000000"/>
                <w:sz w:val="20"/>
                <w:szCs w:val="20"/>
                <w:lang w:val="en-US"/>
              </w:rPr>
              <w:t>Programme</w:t>
            </w:r>
            <w:proofErr w:type="spellEnd"/>
            <w:r w:rsidRPr="00467F26">
              <w:rPr>
                <w:rFonts w:ascii="Times New Roman" w:eastAsia="Times New Roman" w:hAnsi="Times New Roman" w:cs="Times New Roman"/>
                <w:b/>
                <w:bCs/>
                <w:color w:val="000000"/>
                <w:sz w:val="20"/>
                <w:szCs w:val="20"/>
                <w:lang w:val="en-US"/>
              </w:rPr>
              <w:t>}</w:t>
            </w:r>
          </w:p>
        </w:tc>
      </w:tr>
      <w:tr w:rsidR="00467F26" w:rsidRPr="00467F26" w14:paraId="6A1FCB9D" w14:textId="77777777" w:rsidTr="00467F26">
        <w:trPr>
          <w:trHeight w:val="348"/>
          <w:tblHeader/>
        </w:trPr>
        <w:tc>
          <w:tcPr>
            <w:tcW w:w="2146" w:type="pct"/>
            <w:tcBorders>
              <w:top w:val="single" w:sz="4" w:space="0" w:color="auto"/>
              <w:left w:val="single" w:sz="4" w:space="0" w:color="auto"/>
              <w:bottom w:val="nil"/>
              <w:right w:val="single" w:sz="4" w:space="0" w:color="auto"/>
            </w:tcBorders>
            <w:shd w:val="clear" w:color="auto" w:fill="auto"/>
            <w:noWrap/>
            <w:hideMark/>
          </w:tcPr>
          <w:p w14:paraId="0E1C77C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Expenditure Classification </w:t>
            </w:r>
          </w:p>
        </w:tc>
        <w:tc>
          <w:tcPr>
            <w:tcW w:w="857"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52C0F3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Revised Estimates  2024/25 </w:t>
            </w:r>
          </w:p>
        </w:tc>
        <w:tc>
          <w:tcPr>
            <w:tcW w:w="72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650AFD6"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Estimates  2025/26 </w:t>
            </w:r>
          </w:p>
        </w:tc>
        <w:tc>
          <w:tcPr>
            <w:tcW w:w="1276" w:type="pct"/>
            <w:gridSpan w:val="2"/>
            <w:tcBorders>
              <w:top w:val="single" w:sz="4" w:space="0" w:color="auto"/>
              <w:left w:val="nil"/>
              <w:bottom w:val="single" w:sz="4" w:space="0" w:color="auto"/>
              <w:right w:val="single" w:sz="4" w:space="0" w:color="000000"/>
            </w:tcBorders>
            <w:shd w:val="clear" w:color="auto" w:fill="auto"/>
            <w:hideMark/>
          </w:tcPr>
          <w:p w14:paraId="50766C26"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Projected Estimates </w:t>
            </w:r>
          </w:p>
        </w:tc>
      </w:tr>
      <w:tr w:rsidR="00467F26" w:rsidRPr="00467F26" w14:paraId="0B285F8C" w14:textId="77777777" w:rsidTr="00467F26">
        <w:trPr>
          <w:trHeight w:val="348"/>
          <w:tblHeader/>
        </w:trPr>
        <w:tc>
          <w:tcPr>
            <w:tcW w:w="2146" w:type="pct"/>
            <w:tcBorders>
              <w:top w:val="nil"/>
              <w:left w:val="single" w:sz="4" w:space="0" w:color="auto"/>
              <w:bottom w:val="single" w:sz="4" w:space="0" w:color="auto"/>
              <w:right w:val="single" w:sz="4" w:space="0" w:color="auto"/>
            </w:tcBorders>
            <w:shd w:val="clear" w:color="auto" w:fill="auto"/>
            <w:noWrap/>
            <w:hideMark/>
          </w:tcPr>
          <w:p w14:paraId="60D32FC2"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w:t>
            </w:r>
          </w:p>
        </w:tc>
        <w:tc>
          <w:tcPr>
            <w:tcW w:w="857" w:type="pct"/>
            <w:vMerge/>
            <w:tcBorders>
              <w:top w:val="single" w:sz="4" w:space="0" w:color="auto"/>
              <w:left w:val="single" w:sz="4" w:space="0" w:color="auto"/>
              <w:bottom w:val="single" w:sz="4" w:space="0" w:color="000000"/>
              <w:right w:val="single" w:sz="4" w:space="0" w:color="auto"/>
            </w:tcBorders>
            <w:vAlign w:val="center"/>
            <w:hideMark/>
          </w:tcPr>
          <w:p w14:paraId="20DC0AA2"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721" w:type="pct"/>
            <w:vMerge/>
            <w:tcBorders>
              <w:top w:val="single" w:sz="4" w:space="0" w:color="auto"/>
              <w:left w:val="single" w:sz="4" w:space="0" w:color="auto"/>
              <w:bottom w:val="single" w:sz="4" w:space="0" w:color="000000"/>
              <w:right w:val="single" w:sz="4" w:space="0" w:color="auto"/>
            </w:tcBorders>
            <w:vAlign w:val="center"/>
            <w:hideMark/>
          </w:tcPr>
          <w:p w14:paraId="3490A492"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663" w:type="pct"/>
            <w:tcBorders>
              <w:top w:val="nil"/>
              <w:left w:val="nil"/>
              <w:bottom w:val="single" w:sz="4" w:space="0" w:color="auto"/>
              <w:right w:val="single" w:sz="4" w:space="0" w:color="auto"/>
            </w:tcBorders>
            <w:shd w:val="clear" w:color="auto" w:fill="auto"/>
            <w:hideMark/>
          </w:tcPr>
          <w:p w14:paraId="2C0645F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2026/27</w:t>
            </w:r>
          </w:p>
        </w:tc>
        <w:tc>
          <w:tcPr>
            <w:tcW w:w="613" w:type="pct"/>
            <w:tcBorders>
              <w:top w:val="nil"/>
              <w:left w:val="nil"/>
              <w:bottom w:val="single" w:sz="4" w:space="0" w:color="auto"/>
              <w:right w:val="single" w:sz="4" w:space="0" w:color="auto"/>
            </w:tcBorders>
            <w:shd w:val="clear" w:color="auto" w:fill="auto"/>
            <w:hideMark/>
          </w:tcPr>
          <w:p w14:paraId="07B6CEC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2027/28</w:t>
            </w:r>
          </w:p>
        </w:tc>
      </w:tr>
      <w:tr w:rsidR="00467F26" w:rsidRPr="00467F26" w14:paraId="36E0CFE1"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6E645D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Recurrent Expenditure</w:t>
            </w:r>
          </w:p>
        </w:tc>
        <w:tc>
          <w:tcPr>
            <w:tcW w:w="857" w:type="pct"/>
            <w:tcBorders>
              <w:top w:val="nil"/>
              <w:left w:val="nil"/>
              <w:bottom w:val="single" w:sz="4" w:space="0" w:color="auto"/>
              <w:right w:val="single" w:sz="4" w:space="0" w:color="auto"/>
            </w:tcBorders>
            <w:shd w:val="clear" w:color="auto" w:fill="auto"/>
            <w:noWrap/>
            <w:hideMark/>
          </w:tcPr>
          <w:p w14:paraId="6B131E7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1,370,000 </w:t>
            </w:r>
          </w:p>
        </w:tc>
        <w:tc>
          <w:tcPr>
            <w:tcW w:w="721" w:type="pct"/>
            <w:tcBorders>
              <w:top w:val="nil"/>
              <w:left w:val="nil"/>
              <w:bottom w:val="single" w:sz="4" w:space="0" w:color="auto"/>
              <w:right w:val="single" w:sz="4" w:space="0" w:color="auto"/>
            </w:tcBorders>
            <w:shd w:val="clear" w:color="auto" w:fill="auto"/>
            <w:noWrap/>
            <w:hideMark/>
          </w:tcPr>
          <w:p w14:paraId="57851D7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1,870,000 </w:t>
            </w:r>
          </w:p>
        </w:tc>
        <w:tc>
          <w:tcPr>
            <w:tcW w:w="663" w:type="pct"/>
            <w:tcBorders>
              <w:top w:val="nil"/>
              <w:left w:val="nil"/>
              <w:bottom w:val="single" w:sz="4" w:space="0" w:color="auto"/>
              <w:right w:val="single" w:sz="4" w:space="0" w:color="auto"/>
            </w:tcBorders>
            <w:shd w:val="clear" w:color="auto" w:fill="auto"/>
            <w:noWrap/>
            <w:hideMark/>
          </w:tcPr>
          <w:p w14:paraId="28C739E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2,057,000 </w:t>
            </w:r>
          </w:p>
        </w:tc>
        <w:tc>
          <w:tcPr>
            <w:tcW w:w="613" w:type="pct"/>
            <w:tcBorders>
              <w:top w:val="nil"/>
              <w:left w:val="nil"/>
              <w:bottom w:val="single" w:sz="4" w:space="0" w:color="auto"/>
              <w:right w:val="single" w:sz="4" w:space="0" w:color="auto"/>
            </w:tcBorders>
            <w:shd w:val="clear" w:color="auto" w:fill="auto"/>
            <w:noWrap/>
            <w:hideMark/>
          </w:tcPr>
          <w:p w14:paraId="7E0592E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2,262,700 </w:t>
            </w:r>
          </w:p>
        </w:tc>
      </w:tr>
      <w:tr w:rsidR="00467F26" w:rsidRPr="00467F26" w14:paraId="290E683C"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6993B43E"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lastRenderedPageBreak/>
              <w:t>Compensation to Employees</w:t>
            </w:r>
          </w:p>
        </w:tc>
        <w:tc>
          <w:tcPr>
            <w:tcW w:w="857" w:type="pct"/>
            <w:tcBorders>
              <w:top w:val="nil"/>
              <w:left w:val="nil"/>
              <w:bottom w:val="single" w:sz="4" w:space="0" w:color="auto"/>
              <w:right w:val="single" w:sz="4" w:space="0" w:color="auto"/>
            </w:tcBorders>
            <w:shd w:val="clear" w:color="auto" w:fill="auto"/>
            <w:noWrap/>
            <w:hideMark/>
          </w:tcPr>
          <w:p w14:paraId="62768FA1"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7970FCE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7EA3664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5D97F13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20925394"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8C18CAE"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Use of goods and services</w:t>
            </w:r>
          </w:p>
        </w:tc>
        <w:tc>
          <w:tcPr>
            <w:tcW w:w="857" w:type="pct"/>
            <w:tcBorders>
              <w:top w:val="nil"/>
              <w:left w:val="nil"/>
              <w:bottom w:val="single" w:sz="4" w:space="0" w:color="auto"/>
              <w:right w:val="single" w:sz="4" w:space="0" w:color="auto"/>
            </w:tcBorders>
            <w:shd w:val="clear" w:color="auto" w:fill="auto"/>
            <w:noWrap/>
            <w:hideMark/>
          </w:tcPr>
          <w:p w14:paraId="243EC29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1,370,000 </w:t>
            </w:r>
          </w:p>
        </w:tc>
        <w:tc>
          <w:tcPr>
            <w:tcW w:w="721" w:type="pct"/>
            <w:tcBorders>
              <w:top w:val="nil"/>
              <w:left w:val="nil"/>
              <w:bottom w:val="single" w:sz="4" w:space="0" w:color="auto"/>
              <w:right w:val="single" w:sz="4" w:space="0" w:color="auto"/>
            </w:tcBorders>
            <w:shd w:val="clear" w:color="auto" w:fill="auto"/>
            <w:noWrap/>
            <w:hideMark/>
          </w:tcPr>
          <w:p w14:paraId="16BC948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1,870,000 </w:t>
            </w:r>
          </w:p>
        </w:tc>
        <w:tc>
          <w:tcPr>
            <w:tcW w:w="663" w:type="pct"/>
            <w:tcBorders>
              <w:top w:val="nil"/>
              <w:left w:val="nil"/>
              <w:bottom w:val="single" w:sz="4" w:space="0" w:color="auto"/>
              <w:right w:val="single" w:sz="4" w:space="0" w:color="auto"/>
            </w:tcBorders>
            <w:shd w:val="clear" w:color="auto" w:fill="auto"/>
            <w:noWrap/>
            <w:hideMark/>
          </w:tcPr>
          <w:p w14:paraId="5B9A6E7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2,057,000 </w:t>
            </w:r>
          </w:p>
        </w:tc>
        <w:tc>
          <w:tcPr>
            <w:tcW w:w="613" w:type="pct"/>
            <w:tcBorders>
              <w:top w:val="nil"/>
              <w:left w:val="nil"/>
              <w:bottom w:val="single" w:sz="4" w:space="0" w:color="auto"/>
              <w:right w:val="single" w:sz="4" w:space="0" w:color="auto"/>
            </w:tcBorders>
            <w:shd w:val="clear" w:color="auto" w:fill="auto"/>
            <w:noWrap/>
            <w:hideMark/>
          </w:tcPr>
          <w:p w14:paraId="4E8D5F6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2,262,700 </w:t>
            </w:r>
          </w:p>
        </w:tc>
      </w:tr>
      <w:tr w:rsidR="00467F26" w:rsidRPr="00467F26" w14:paraId="52B331A4"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89D281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Recurrent</w:t>
            </w:r>
          </w:p>
        </w:tc>
        <w:tc>
          <w:tcPr>
            <w:tcW w:w="857" w:type="pct"/>
            <w:tcBorders>
              <w:top w:val="nil"/>
              <w:left w:val="nil"/>
              <w:bottom w:val="single" w:sz="4" w:space="0" w:color="auto"/>
              <w:right w:val="single" w:sz="4" w:space="0" w:color="auto"/>
            </w:tcBorders>
            <w:shd w:val="clear" w:color="auto" w:fill="auto"/>
            <w:noWrap/>
            <w:hideMark/>
          </w:tcPr>
          <w:p w14:paraId="3017AD3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175D971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663" w:type="pct"/>
            <w:tcBorders>
              <w:top w:val="nil"/>
              <w:left w:val="nil"/>
              <w:bottom w:val="single" w:sz="4" w:space="0" w:color="auto"/>
              <w:right w:val="single" w:sz="4" w:space="0" w:color="auto"/>
            </w:tcBorders>
            <w:shd w:val="clear" w:color="auto" w:fill="auto"/>
            <w:noWrap/>
            <w:hideMark/>
          </w:tcPr>
          <w:p w14:paraId="7C79FAF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6E9E872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189E410F"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3F84380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Capital Expenditure</w:t>
            </w:r>
          </w:p>
        </w:tc>
        <w:tc>
          <w:tcPr>
            <w:tcW w:w="857" w:type="pct"/>
            <w:tcBorders>
              <w:top w:val="nil"/>
              <w:left w:val="nil"/>
              <w:bottom w:val="single" w:sz="4" w:space="0" w:color="auto"/>
              <w:right w:val="single" w:sz="4" w:space="0" w:color="auto"/>
            </w:tcBorders>
            <w:shd w:val="clear" w:color="auto" w:fill="auto"/>
            <w:noWrap/>
            <w:hideMark/>
          </w:tcPr>
          <w:p w14:paraId="4E65F0A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37CF2D6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220CF134"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658E213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r>
      <w:tr w:rsidR="00467F26" w:rsidRPr="00467F26" w14:paraId="5EFA5BA9"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0A32A7C1"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Acquisition of Non-financial Assets</w:t>
            </w:r>
          </w:p>
        </w:tc>
        <w:tc>
          <w:tcPr>
            <w:tcW w:w="857" w:type="pct"/>
            <w:tcBorders>
              <w:top w:val="nil"/>
              <w:left w:val="nil"/>
              <w:bottom w:val="single" w:sz="4" w:space="0" w:color="auto"/>
              <w:right w:val="single" w:sz="4" w:space="0" w:color="auto"/>
            </w:tcBorders>
            <w:shd w:val="clear" w:color="auto" w:fill="auto"/>
            <w:noWrap/>
            <w:hideMark/>
          </w:tcPr>
          <w:p w14:paraId="545A5FA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2A141030"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663" w:type="pct"/>
            <w:tcBorders>
              <w:top w:val="nil"/>
              <w:left w:val="nil"/>
              <w:bottom w:val="single" w:sz="4" w:space="0" w:color="auto"/>
              <w:right w:val="single" w:sz="4" w:space="0" w:color="auto"/>
            </w:tcBorders>
            <w:shd w:val="clear" w:color="auto" w:fill="auto"/>
            <w:noWrap/>
            <w:hideMark/>
          </w:tcPr>
          <w:p w14:paraId="5EBDD3B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336FB18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5AC45FE3"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459B578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development</w:t>
            </w:r>
          </w:p>
        </w:tc>
        <w:tc>
          <w:tcPr>
            <w:tcW w:w="857" w:type="pct"/>
            <w:tcBorders>
              <w:top w:val="nil"/>
              <w:left w:val="nil"/>
              <w:bottom w:val="single" w:sz="4" w:space="0" w:color="auto"/>
              <w:right w:val="single" w:sz="4" w:space="0" w:color="auto"/>
            </w:tcBorders>
            <w:shd w:val="clear" w:color="auto" w:fill="auto"/>
            <w:noWrap/>
            <w:hideMark/>
          </w:tcPr>
          <w:p w14:paraId="7378EC6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0111B430"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663" w:type="pct"/>
            <w:tcBorders>
              <w:top w:val="nil"/>
              <w:left w:val="nil"/>
              <w:bottom w:val="single" w:sz="4" w:space="0" w:color="auto"/>
              <w:right w:val="single" w:sz="4" w:space="0" w:color="auto"/>
            </w:tcBorders>
            <w:shd w:val="clear" w:color="auto" w:fill="auto"/>
            <w:noWrap/>
            <w:hideMark/>
          </w:tcPr>
          <w:p w14:paraId="1F3A52A8"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1B81B9DF"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175F8D55"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3A9F6EA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Total Expenditure by </w:t>
            </w:r>
            <w:proofErr w:type="spellStart"/>
            <w:r w:rsidRPr="00467F26">
              <w:rPr>
                <w:rFonts w:ascii="Times New Roman" w:eastAsia="Times New Roman" w:hAnsi="Times New Roman" w:cs="Times New Roman"/>
                <w:b/>
                <w:bCs/>
                <w:color w:val="000000"/>
                <w:sz w:val="20"/>
                <w:szCs w:val="20"/>
                <w:lang w:val="en-US"/>
              </w:rPr>
              <w:t>Programme</w:t>
            </w:r>
            <w:proofErr w:type="spellEnd"/>
          </w:p>
        </w:tc>
        <w:tc>
          <w:tcPr>
            <w:tcW w:w="857" w:type="pct"/>
            <w:tcBorders>
              <w:top w:val="nil"/>
              <w:left w:val="nil"/>
              <w:bottom w:val="single" w:sz="4" w:space="0" w:color="auto"/>
              <w:right w:val="single" w:sz="4" w:space="0" w:color="auto"/>
            </w:tcBorders>
            <w:shd w:val="clear" w:color="auto" w:fill="auto"/>
            <w:noWrap/>
            <w:hideMark/>
          </w:tcPr>
          <w:p w14:paraId="1165D7E4"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1,370,000 </w:t>
            </w:r>
          </w:p>
        </w:tc>
        <w:tc>
          <w:tcPr>
            <w:tcW w:w="721" w:type="pct"/>
            <w:tcBorders>
              <w:top w:val="nil"/>
              <w:left w:val="nil"/>
              <w:bottom w:val="single" w:sz="4" w:space="0" w:color="auto"/>
              <w:right w:val="single" w:sz="4" w:space="0" w:color="auto"/>
            </w:tcBorders>
            <w:shd w:val="clear" w:color="auto" w:fill="auto"/>
            <w:noWrap/>
            <w:hideMark/>
          </w:tcPr>
          <w:p w14:paraId="0B17EEA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1,870,000 </w:t>
            </w:r>
          </w:p>
        </w:tc>
        <w:tc>
          <w:tcPr>
            <w:tcW w:w="663" w:type="pct"/>
            <w:tcBorders>
              <w:top w:val="nil"/>
              <w:left w:val="nil"/>
              <w:bottom w:val="single" w:sz="4" w:space="0" w:color="auto"/>
              <w:right w:val="single" w:sz="4" w:space="0" w:color="auto"/>
            </w:tcBorders>
            <w:shd w:val="clear" w:color="auto" w:fill="auto"/>
            <w:noWrap/>
            <w:hideMark/>
          </w:tcPr>
          <w:p w14:paraId="302BC96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2,057,000 </w:t>
            </w:r>
          </w:p>
        </w:tc>
        <w:tc>
          <w:tcPr>
            <w:tcW w:w="613" w:type="pct"/>
            <w:tcBorders>
              <w:top w:val="nil"/>
              <w:left w:val="nil"/>
              <w:bottom w:val="single" w:sz="4" w:space="0" w:color="auto"/>
              <w:right w:val="single" w:sz="4" w:space="0" w:color="auto"/>
            </w:tcBorders>
            <w:shd w:val="clear" w:color="auto" w:fill="auto"/>
            <w:noWrap/>
            <w:hideMark/>
          </w:tcPr>
          <w:p w14:paraId="1AD924A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2,262,700 </w:t>
            </w:r>
          </w:p>
        </w:tc>
      </w:tr>
    </w:tbl>
    <w:p w14:paraId="21DF16B1" w14:textId="7A43435E" w:rsidR="00467F26" w:rsidRDefault="00467F26"/>
    <w:tbl>
      <w:tblPr>
        <w:tblW w:w="4996" w:type="pct"/>
        <w:tblInd w:w="5" w:type="dxa"/>
        <w:tblLook w:val="04A0" w:firstRow="1" w:lastRow="0" w:firstColumn="1" w:lastColumn="0" w:noHBand="0" w:noVBand="1"/>
      </w:tblPr>
      <w:tblGrid>
        <w:gridCol w:w="5986"/>
        <w:gridCol w:w="2391"/>
        <w:gridCol w:w="2011"/>
        <w:gridCol w:w="1849"/>
        <w:gridCol w:w="1710"/>
      </w:tblGrid>
      <w:tr w:rsidR="00467F26" w:rsidRPr="00467F26" w14:paraId="5D2262F9" w14:textId="77777777" w:rsidTr="00467F26">
        <w:trPr>
          <w:trHeight w:val="348"/>
        </w:trPr>
        <w:tc>
          <w:tcPr>
            <w:tcW w:w="3724" w:type="pct"/>
            <w:gridSpan w:val="3"/>
            <w:tcBorders>
              <w:top w:val="nil"/>
              <w:left w:val="nil"/>
              <w:bottom w:val="single" w:sz="4" w:space="0" w:color="auto"/>
              <w:right w:val="nil"/>
            </w:tcBorders>
            <w:shd w:val="clear" w:color="auto" w:fill="auto"/>
            <w:noWrap/>
            <w:hideMark/>
          </w:tcPr>
          <w:p w14:paraId="016382E4"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4.5 HOSPITAL FIF /COST SHARING REFUNDS FOR THE 11 COUNTY HOSPITALS - Assign code</w:t>
            </w:r>
          </w:p>
        </w:tc>
        <w:tc>
          <w:tcPr>
            <w:tcW w:w="663" w:type="pct"/>
            <w:tcBorders>
              <w:top w:val="nil"/>
              <w:left w:val="nil"/>
              <w:bottom w:val="nil"/>
              <w:right w:val="nil"/>
            </w:tcBorders>
            <w:shd w:val="clear" w:color="auto" w:fill="auto"/>
            <w:hideMark/>
          </w:tcPr>
          <w:p w14:paraId="61A11F92"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613" w:type="pct"/>
            <w:tcBorders>
              <w:top w:val="nil"/>
              <w:left w:val="nil"/>
              <w:bottom w:val="nil"/>
              <w:right w:val="nil"/>
            </w:tcBorders>
            <w:shd w:val="clear" w:color="auto" w:fill="auto"/>
            <w:hideMark/>
          </w:tcPr>
          <w:p w14:paraId="7D450D76" w14:textId="77777777" w:rsidR="00467F26" w:rsidRPr="00467F26" w:rsidRDefault="00467F26" w:rsidP="00467F26">
            <w:pPr>
              <w:spacing w:after="0"/>
              <w:rPr>
                <w:rFonts w:ascii="Times New Roman" w:eastAsia="Times New Roman" w:hAnsi="Times New Roman" w:cs="Times New Roman"/>
                <w:sz w:val="20"/>
                <w:szCs w:val="20"/>
                <w:lang w:val="en-US"/>
              </w:rPr>
            </w:pPr>
          </w:p>
        </w:tc>
      </w:tr>
      <w:tr w:rsidR="00467F26" w:rsidRPr="00467F26" w14:paraId="74569766" w14:textId="77777777" w:rsidTr="00467F26">
        <w:trPr>
          <w:trHeight w:val="348"/>
        </w:trPr>
        <w:tc>
          <w:tcPr>
            <w:tcW w:w="2146" w:type="pct"/>
            <w:tcBorders>
              <w:top w:val="nil"/>
              <w:left w:val="single" w:sz="4" w:space="0" w:color="auto"/>
              <w:bottom w:val="nil"/>
              <w:right w:val="single" w:sz="4" w:space="0" w:color="auto"/>
            </w:tcBorders>
            <w:shd w:val="clear" w:color="auto" w:fill="auto"/>
            <w:noWrap/>
            <w:hideMark/>
          </w:tcPr>
          <w:p w14:paraId="0B3BD51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Expenditure Classification </w:t>
            </w:r>
          </w:p>
        </w:tc>
        <w:tc>
          <w:tcPr>
            <w:tcW w:w="857" w:type="pct"/>
            <w:vMerge w:val="restart"/>
            <w:tcBorders>
              <w:top w:val="nil"/>
              <w:left w:val="single" w:sz="4" w:space="0" w:color="auto"/>
              <w:bottom w:val="single" w:sz="4" w:space="0" w:color="000000"/>
              <w:right w:val="single" w:sz="4" w:space="0" w:color="auto"/>
            </w:tcBorders>
            <w:shd w:val="clear" w:color="auto" w:fill="auto"/>
            <w:hideMark/>
          </w:tcPr>
          <w:p w14:paraId="116A4C5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Revised Estimates  2024/25 </w:t>
            </w:r>
          </w:p>
        </w:tc>
        <w:tc>
          <w:tcPr>
            <w:tcW w:w="721" w:type="pct"/>
            <w:vMerge w:val="restart"/>
            <w:tcBorders>
              <w:top w:val="nil"/>
              <w:left w:val="single" w:sz="4" w:space="0" w:color="auto"/>
              <w:bottom w:val="single" w:sz="4" w:space="0" w:color="000000"/>
              <w:right w:val="single" w:sz="4" w:space="0" w:color="auto"/>
            </w:tcBorders>
            <w:shd w:val="clear" w:color="auto" w:fill="auto"/>
            <w:hideMark/>
          </w:tcPr>
          <w:p w14:paraId="35FE700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Estimates  2025/26 </w:t>
            </w:r>
          </w:p>
        </w:tc>
        <w:tc>
          <w:tcPr>
            <w:tcW w:w="1276" w:type="pct"/>
            <w:gridSpan w:val="2"/>
            <w:tcBorders>
              <w:top w:val="single" w:sz="4" w:space="0" w:color="auto"/>
              <w:left w:val="nil"/>
              <w:bottom w:val="single" w:sz="4" w:space="0" w:color="auto"/>
              <w:right w:val="single" w:sz="4" w:space="0" w:color="000000"/>
            </w:tcBorders>
            <w:shd w:val="clear" w:color="auto" w:fill="auto"/>
            <w:hideMark/>
          </w:tcPr>
          <w:p w14:paraId="7D1D9E8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Projected Estimates </w:t>
            </w:r>
          </w:p>
        </w:tc>
      </w:tr>
      <w:tr w:rsidR="00467F26" w:rsidRPr="00467F26" w14:paraId="308FEDA9"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38FB0A7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w:t>
            </w:r>
          </w:p>
        </w:tc>
        <w:tc>
          <w:tcPr>
            <w:tcW w:w="857" w:type="pct"/>
            <w:vMerge/>
            <w:tcBorders>
              <w:top w:val="nil"/>
              <w:left w:val="single" w:sz="4" w:space="0" w:color="auto"/>
              <w:bottom w:val="single" w:sz="4" w:space="0" w:color="000000"/>
              <w:right w:val="single" w:sz="4" w:space="0" w:color="auto"/>
            </w:tcBorders>
            <w:vAlign w:val="center"/>
            <w:hideMark/>
          </w:tcPr>
          <w:p w14:paraId="11CDF63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721" w:type="pct"/>
            <w:vMerge/>
            <w:tcBorders>
              <w:top w:val="nil"/>
              <w:left w:val="single" w:sz="4" w:space="0" w:color="auto"/>
              <w:bottom w:val="single" w:sz="4" w:space="0" w:color="000000"/>
              <w:right w:val="single" w:sz="4" w:space="0" w:color="auto"/>
            </w:tcBorders>
            <w:vAlign w:val="center"/>
            <w:hideMark/>
          </w:tcPr>
          <w:p w14:paraId="256B542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663" w:type="pct"/>
            <w:tcBorders>
              <w:top w:val="nil"/>
              <w:left w:val="nil"/>
              <w:bottom w:val="single" w:sz="4" w:space="0" w:color="auto"/>
              <w:right w:val="single" w:sz="4" w:space="0" w:color="auto"/>
            </w:tcBorders>
            <w:shd w:val="clear" w:color="auto" w:fill="auto"/>
            <w:hideMark/>
          </w:tcPr>
          <w:p w14:paraId="2189250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2026/27</w:t>
            </w:r>
          </w:p>
        </w:tc>
        <w:tc>
          <w:tcPr>
            <w:tcW w:w="613" w:type="pct"/>
            <w:tcBorders>
              <w:top w:val="nil"/>
              <w:left w:val="nil"/>
              <w:bottom w:val="single" w:sz="4" w:space="0" w:color="auto"/>
              <w:right w:val="single" w:sz="4" w:space="0" w:color="auto"/>
            </w:tcBorders>
            <w:shd w:val="clear" w:color="auto" w:fill="auto"/>
            <w:hideMark/>
          </w:tcPr>
          <w:p w14:paraId="255E5FD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2027/28</w:t>
            </w:r>
          </w:p>
        </w:tc>
      </w:tr>
      <w:tr w:rsidR="00467F26" w:rsidRPr="00467F26" w14:paraId="0C8FEAE9"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1C9D407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Recurrent Expenditure</w:t>
            </w:r>
          </w:p>
        </w:tc>
        <w:tc>
          <w:tcPr>
            <w:tcW w:w="857" w:type="pct"/>
            <w:tcBorders>
              <w:top w:val="nil"/>
              <w:left w:val="nil"/>
              <w:bottom w:val="single" w:sz="4" w:space="0" w:color="auto"/>
              <w:right w:val="single" w:sz="4" w:space="0" w:color="auto"/>
            </w:tcBorders>
            <w:shd w:val="clear" w:color="auto" w:fill="auto"/>
            <w:noWrap/>
            <w:hideMark/>
          </w:tcPr>
          <w:p w14:paraId="57BEE76D"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405,592,245 </w:t>
            </w:r>
          </w:p>
        </w:tc>
        <w:tc>
          <w:tcPr>
            <w:tcW w:w="721" w:type="pct"/>
            <w:tcBorders>
              <w:top w:val="nil"/>
              <w:left w:val="nil"/>
              <w:bottom w:val="single" w:sz="4" w:space="0" w:color="auto"/>
              <w:right w:val="single" w:sz="4" w:space="0" w:color="auto"/>
            </w:tcBorders>
            <w:shd w:val="clear" w:color="auto" w:fill="auto"/>
            <w:noWrap/>
            <w:hideMark/>
          </w:tcPr>
          <w:p w14:paraId="51C1246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325,739,091 </w:t>
            </w:r>
          </w:p>
        </w:tc>
        <w:tc>
          <w:tcPr>
            <w:tcW w:w="663" w:type="pct"/>
            <w:tcBorders>
              <w:top w:val="nil"/>
              <w:left w:val="nil"/>
              <w:bottom w:val="single" w:sz="4" w:space="0" w:color="auto"/>
              <w:right w:val="single" w:sz="4" w:space="0" w:color="auto"/>
            </w:tcBorders>
            <w:shd w:val="clear" w:color="auto" w:fill="auto"/>
            <w:noWrap/>
            <w:hideMark/>
          </w:tcPr>
          <w:p w14:paraId="799E5B2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358,313,000 </w:t>
            </w:r>
          </w:p>
        </w:tc>
        <w:tc>
          <w:tcPr>
            <w:tcW w:w="613" w:type="pct"/>
            <w:tcBorders>
              <w:top w:val="nil"/>
              <w:left w:val="nil"/>
              <w:bottom w:val="single" w:sz="4" w:space="0" w:color="auto"/>
              <w:right w:val="single" w:sz="4" w:space="0" w:color="auto"/>
            </w:tcBorders>
            <w:shd w:val="clear" w:color="auto" w:fill="auto"/>
            <w:noWrap/>
            <w:hideMark/>
          </w:tcPr>
          <w:p w14:paraId="4B1C024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394,144,300 </w:t>
            </w:r>
          </w:p>
        </w:tc>
      </w:tr>
      <w:tr w:rsidR="00467F26" w:rsidRPr="00467F26" w14:paraId="3F458FE8"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083397F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Compensation to Employees</w:t>
            </w:r>
          </w:p>
        </w:tc>
        <w:tc>
          <w:tcPr>
            <w:tcW w:w="857" w:type="pct"/>
            <w:tcBorders>
              <w:top w:val="nil"/>
              <w:left w:val="nil"/>
              <w:bottom w:val="single" w:sz="4" w:space="0" w:color="auto"/>
              <w:right w:val="single" w:sz="4" w:space="0" w:color="auto"/>
            </w:tcBorders>
            <w:shd w:val="clear" w:color="auto" w:fill="auto"/>
            <w:noWrap/>
            <w:hideMark/>
          </w:tcPr>
          <w:p w14:paraId="3E594508"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01BA122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663" w:type="pct"/>
            <w:tcBorders>
              <w:top w:val="nil"/>
              <w:left w:val="nil"/>
              <w:bottom w:val="single" w:sz="4" w:space="0" w:color="auto"/>
              <w:right w:val="single" w:sz="4" w:space="0" w:color="auto"/>
            </w:tcBorders>
            <w:shd w:val="clear" w:color="auto" w:fill="auto"/>
            <w:noWrap/>
            <w:hideMark/>
          </w:tcPr>
          <w:p w14:paraId="5A566E1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40CACDC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08EAE4AC"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6AAE82B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Use of goods and services</w:t>
            </w:r>
          </w:p>
        </w:tc>
        <w:tc>
          <w:tcPr>
            <w:tcW w:w="857" w:type="pct"/>
            <w:tcBorders>
              <w:top w:val="nil"/>
              <w:left w:val="nil"/>
              <w:bottom w:val="single" w:sz="4" w:space="0" w:color="auto"/>
              <w:right w:val="single" w:sz="4" w:space="0" w:color="auto"/>
            </w:tcBorders>
            <w:shd w:val="clear" w:color="auto" w:fill="auto"/>
            <w:noWrap/>
            <w:hideMark/>
          </w:tcPr>
          <w:p w14:paraId="43DA3CC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350,000,000 </w:t>
            </w:r>
          </w:p>
        </w:tc>
        <w:tc>
          <w:tcPr>
            <w:tcW w:w="721" w:type="pct"/>
            <w:tcBorders>
              <w:top w:val="nil"/>
              <w:left w:val="nil"/>
              <w:bottom w:val="single" w:sz="4" w:space="0" w:color="auto"/>
              <w:right w:val="single" w:sz="4" w:space="0" w:color="auto"/>
            </w:tcBorders>
            <w:shd w:val="clear" w:color="auto" w:fill="auto"/>
            <w:noWrap/>
            <w:hideMark/>
          </w:tcPr>
          <w:p w14:paraId="2659F63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300,000,000 </w:t>
            </w:r>
          </w:p>
        </w:tc>
        <w:tc>
          <w:tcPr>
            <w:tcW w:w="663" w:type="pct"/>
            <w:tcBorders>
              <w:top w:val="nil"/>
              <w:left w:val="nil"/>
              <w:bottom w:val="single" w:sz="4" w:space="0" w:color="auto"/>
              <w:right w:val="single" w:sz="4" w:space="0" w:color="auto"/>
            </w:tcBorders>
            <w:shd w:val="clear" w:color="auto" w:fill="auto"/>
            <w:noWrap/>
            <w:hideMark/>
          </w:tcPr>
          <w:p w14:paraId="6447224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330,000,000 </w:t>
            </w:r>
          </w:p>
        </w:tc>
        <w:tc>
          <w:tcPr>
            <w:tcW w:w="613" w:type="pct"/>
            <w:tcBorders>
              <w:top w:val="nil"/>
              <w:left w:val="nil"/>
              <w:bottom w:val="single" w:sz="4" w:space="0" w:color="auto"/>
              <w:right w:val="single" w:sz="4" w:space="0" w:color="auto"/>
            </w:tcBorders>
            <w:shd w:val="clear" w:color="auto" w:fill="auto"/>
            <w:noWrap/>
            <w:hideMark/>
          </w:tcPr>
          <w:p w14:paraId="17FABB2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363,000,000 </w:t>
            </w:r>
          </w:p>
        </w:tc>
      </w:tr>
      <w:tr w:rsidR="00467F26" w:rsidRPr="00467F26" w14:paraId="11CA2CEC"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3653469E"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Recurrent</w:t>
            </w:r>
          </w:p>
        </w:tc>
        <w:tc>
          <w:tcPr>
            <w:tcW w:w="857" w:type="pct"/>
            <w:tcBorders>
              <w:top w:val="nil"/>
              <w:left w:val="nil"/>
              <w:bottom w:val="single" w:sz="4" w:space="0" w:color="auto"/>
              <w:right w:val="single" w:sz="4" w:space="0" w:color="auto"/>
            </w:tcBorders>
            <w:shd w:val="clear" w:color="auto" w:fill="auto"/>
            <w:noWrap/>
            <w:hideMark/>
          </w:tcPr>
          <w:p w14:paraId="33C8F4B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55,592,245 </w:t>
            </w:r>
          </w:p>
        </w:tc>
        <w:tc>
          <w:tcPr>
            <w:tcW w:w="721" w:type="pct"/>
            <w:tcBorders>
              <w:top w:val="nil"/>
              <w:left w:val="nil"/>
              <w:bottom w:val="single" w:sz="4" w:space="0" w:color="auto"/>
              <w:right w:val="single" w:sz="4" w:space="0" w:color="auto"/>
            </w:tcBorders>
            <w:shd w:val="clear" w:color="auto" w:fill="auto"/>
            <w:noWrap/>
            <w:hideMark/>
          </w:tcPr>
          <w:p w14:paraId="3F60D7B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25,739,091 </w:t>
            </w:r>
          </w:p>
        </w:tc>
        <w:tc>
          <w:tcPr>
            <w:tcW w:w="663" w:type="pct"/>
            <w:tcBorders>
              <w:top w:val="nil"/>
              <w:left w:val="nil"/>
              <w:bottom w:val="single" w:sz="4" w:space="0" w:color="auto"/>
              <w:right w:val="single" w:sz="4" w:space="0" w:color="auto"/>
            </w:tcBorders>
            <w:shd w:val="clear" w:color="auto" w:fill="auto"/>
            <w:noWrap/>
            <w:hideMark/>
          </w:tcPr>
          <w:p w14:paraId="01413D8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28,313,000 </w:t>
            </w:r>
          </w:p>
        </w:tc>
        <w:tc>
          <w:tcPr>
            <w:tcW w:w="613" w:type="pct"/>
            <w:tcBorders>
              <w:top w:val="nil"/>
              <w:left w:val="nil"/>
              <w:bottom w:val="single" w:sz="4" w:space="0" w:color="auto"/>
              <w:right w:val="single" w:sz="4" w:space="0" w:color="auto"/>
            </w:tcBorders>
            <w:shd w:val="clear" w:color="auto" w:fill="auto"/>
            <w:noWrap/>
            <w:hideMark/>
          </w:tcPr>
          <w:p w14:paraId="3EE27C5F"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31,144,300 </w:t>
            </w:r>
          </w:p>
        </w:tc>
      </w:tr>
      <w:tr w:rsidR="00467F26" w:rsidRPr="00467F26" w14:paraId="44C75580"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142A019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Capital Expenditure</w:t>
            </w:r>
          </w:p>
        </w:tc>
        <w:tc>
          <w:tcPr>
            <w:tcW w:w="857" w:type="pct"/>
            <w:tcBorders>
              <w:top w:val="nil"/>
              <w:left w:val="nil"/>
              <w:bottom w:val="single" w:sz="4" w:space="0" w:color="auto"/>
              <w:right w:val="single" w:sz="4" w:space="0" w:color="auto"/>
            </w:tcBorders>
            <w:shd w:val="clear" w:color="auto" w:fill="auto"/>
            <w:noWrap/>
            <w:hideMark/>
          </w:tcPr>
          <w:p w14:paraId="2A8C1656"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10,359,558 </w:t>
            </w:r>
          </w:p>
        </w:tc>
        <w:tc>
          <w:tcPr>
            <w:tcW w:w="721" w:type="pct"/>
            <w:tcBorders>
              <w:top w:val="nil"/>
              <w:left w:val="nil"/>
              <w:bottom w:val="single" w:sz="4" w:space="0" w:color="auto"/>
              <w:right w:val="single" w:sz="4" w:space="0" w:color="auto"/>
            </w:tcBorders>
            <w:shd w:val="clear" w:color="auto" w:fill="auto"/>
            <w:noWrap/>
            <w:hideMark/>
          </w:tcPr>
          <w:p w14:paraId="5B41AD3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10,044,000 </w:t>
            </w:r>
          </w:p>
        </w:tc>
        <w:tc>
          <w:tcPr>
            <w:tcW w:w="663" w:type="pct"/>
            <w:tcBorders>
              <w:top w:val="nil"/>
              <w:left w:val="nil"/>
              <w:bottom w:val="single" w:sz="4" w:space="0" w:color="auto"/>
              <w:right w:val="single" w:sz="4" w:space="0" w:color="auto"/>
            </w:tcBorders>
            <w:shd w:val="clear" w:color="auto" w:fill="auto"/>
            <w:noWrap/>
            <w:hideMark/>
          </w:tcPr>
          <w:p w14:paraId="019F1E3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11,048,400 </w:t>
            </w:r>
          </w:p>
        </w:tc>
        <w:tc>
          <w:tcPr>
            <w:tcW w:w="613" w:type="pct"/>
            <w:tcBorders>
              <w:top w:val="nil"/>
              <w:left w:val="nil"/>
              <w:bottom w:val="single" w:sz="4" w:space="0" w:color="auto"/>
              <w:right w:val="single" w:sz="4" w:space="0" w:color="auto"/>
            </w:tcBorders>
            <w:shd w:val="clear" w:color="auto" w:fill="auto"/>
            <w:noWrap/>
            <w:hideMark/>
          </w:tcPr>
          <w:p w14:paraId="50576B9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12,153,240 </w:t>
            </w:r>
          </w:p>
        </w:tc>
      </w:tr>
      <w:tr w:rsidR="00467F26" w:rsidRPr="00467F26" w14:paraId="26395EAB"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E27E60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Acquisition of Non-financial Assets</w:t>
            </w:r>
          </w:p>
        </w:tc>
        <w:tc>
          <w:tcPr>
            <w:tcW w:w="857" w:type="pct"/>
            <w:tcBorders>
              <w:top w:val="nil"/>
              <w:left w:val="nil"/>
              <w:bottom w:val="single" w:sz="4" w:space="0" w:color="auto"/>
              <w:right w:val="single" w:sz="4" w:space="0" w:color="auto"/>
            </w:tcBorders>
            <w:shd w:val="clear" w:color="auto" w:fill="auto"/>
            <w:noWrap/>
            <w:hideMark/>
          </w:tcPr>
          <w:p w14:paraId="4BB105F8"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10,359,558 </w:t>
            </w:r>
          </w:p>
        </w:tc>
        <w:tc>
          <w:tcPr>
            <w:tcW w:w="721" w:type="pct"/>
            <w:tcBorders>
              <w:top w:val="nil"/>
              <w:left w:val="nil"/>
              <w:bottom w:val="single" w:sz="4" w:space="0" w:color="auto"/>
              <w:right w:val="single" w:sz="4" w:space="0" w:color="auto"/>
            </w:tcBorders>
            <w:shd w:val="clear" w:color="auto" w:fill="auto"/>
            <w:noWrap/>
            <w:hideMark/>
          </w:tcPr>
          <w:p w14:paraId="613EC9FE"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10,044,000 </w:t>
            </w:r>
          </w:p>
        </w:tc>
        <w:tc>
          <w:tcPr>
            <w:tcW w:w="663" w:type="pct"/>
            <w:tcBorders>
              <w:top w:val="nil"/>
              <w:left w:val="nil"/>
              <w:bottom w:val="single" w:sz="4" w:space="0" w:color="auto"/>
              <w:right w:val="single" w:sz="4" w:space="0" w:color="auto"/>
            </w:tcBorders>
            <w:shd w:val="clear" w:color="auto" w:fill="auto"/>
            <w:noWrap/>
            <w:hideMark/>
          </w:tcPr>
          <w:p w14:paraId="40D7F961"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11,048,400 </w:t>
            </w:r>
          </w:p>
        </w:tc>
        <w:tc>
          <w:tcPr>
            <w:tcW w:w="613" w:type="pct"/>
            <w:tcBorders>
              <w:top w:val="nil"/>
              <w:left w:val="nil"/>
              <w:bottom w:val="single" w:sz="4" w:space="0" w:color="auto"/>
              <w:right w:val="single" w:sz="4" w:space="0" w:color="auto"/>
            </w:tcBorders>
            <w:shd w:val="clear" w:color="auto" w:fill="auto"/>
            <w:noWrap/>
            <w:hideMark/>
          </w:tcPr>
          <w:p w14:paraId="3886CB7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12,153,240 </w:t>
            </w:r>
          </w:p>
        </w:tc>
      </w:tr>
      <w:tr w:rsidR="00467F26" w:rsidRPr="00467F26" w14:paraId="53D59466"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01F17AF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development</w:t>
            </w:r>
          </w:p>
        </w:tc>
        <w:tc>
          <w:tcPr>
            <w:tcW w:w="857" w:type="pct"/>
            <w:tcBorders>
              <w:top w:val="nil"/>
              <w:left w:val="nil"/>
              <w:bottom w:val="single" w:sz="4" w:space="0" w:color="auto"/>
              <w:right w:val="single" w:sz="4" w:space="0" w:color="auto"/>
            </w:tcBorders>
            <w:shd w:val="clear" w:color="auto" w:fill="auto"/>
            <w:noWrap/>
            <w:hideMark/>
          </w:tcPr>
          <w:p w14:paraId="280671EE"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1A4D6D0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275CDE3E"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30C6C08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5D2BFD1B"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43AAE93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Total Expenditure by </w:t>
            </w:r>
            <w:proofErr w:type="spellStart"/>
            <w:r w:rsidRPr="00467F26">
              <w:rPr>
                <w:rFonts w:ascii="Times New Roman" w:eastAsia="Times New Roman" w:hAnsi="Times New Roman" w:cs="Times New Roman"/>
                <w:b/>
                <w:bCs/>
                <w:color w:val="000000"/>
                <w:sz w:val="20"/>
                <w:szCs w:val="20"/>
                <w:lang w:val="en-US"/>
              </w:rPr>
              <w:t>Programme</w:t>
            </w:r>
            <w:proofErr w:type="spellEnd"/>
          </w:p>
        </w:tc>
        <w:tc>
          <w:tcPr>
            <w:tcW w:w="857" w:type="pct"/>
            <w:tcBorders>
              <w:top w:val="nil"/>
              <w:left w:val="nil"/>
              <w:bottom w:val="single" w:sz="4" w:space="0" w:color="auto"/>
              <w:right w:val="single" w:sz="4" w:space="0" w:color="auto"/>
            </w:tcBorders>
            <w:shd w:val="clear" w:color="auto" w:fill="auto"/>
            <w:noWrap/>
            <w:hideMark/>
          </w:tcPr>
          <w:p w14:paraId="0EC1CCD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415,951,803 </w:t>
            </w:r>
          </w:p>
        </w:tc>
        <w:tc>
          <w:tcPr>
            <w:tcW w:w="721" w:type="pct"/>
            <w:tcBorders>
              <w:top w:val="nil"/>
              <w:left w:val="nil"/>
              <w:bottom w:val="single" w:sz="4" w:space="0" w:color="auto"/>
              <w:right w:val="single" w:sz="4" w:space="0" w:color="auto"/>
            </w:tcBorders>
            <w:shd w:val="clear" w:color="auto" w:fill="auto"/>
            <w:noWrap/>
            <w:hideMark/>
          </w:tcPr>
          <w:p w14:paraId="3BDCBA4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335,783,091 </w:t>
            </w:r>
          </w:p>
        </w:tc>
        <w:tc>
          <w:tcPr>
            <w:tcW w:w="663" w:type="pct"/>
            <w:tcBorders>
              <w:top w:val="nil"/>
              <w:left w:val="nil"/>
              <w:bottom w:val="single" w:sz="4" w:space="0" w:color="auto"/>
              <w:right w:val="single" w:sz="4" w:space="0" w:color="auto"/>
            </w:tcBorders>
            <w:shd w:val="clear" w:color="auto" w:fill="auto"/>
            <w:noWrap/>
            <w:hideMark/>
          </w:tcPr>
          <w:p w14:paraId="1DE35C5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369,361,400 </w:t>
            </w:r>
          </w:p>
        </w:tc>
        <w:tc>
          <w:tcPr>
            <w:tcW w:w="613" w:type="pct"/>
            <w:tcBorders>
              <w:top w:val="nil"/>
              <w:left w:val="nil"/>
              <w:bottom w:val="single" w:sz="4" w:space="0" w:color="auto"/>
              <w:right w:val="single" w:sz="4" w:space="0" w:color="auto"/>
            </w:tcBorders>
            <w:shd w:val="clear" w:color="auto" w:fill="auto"/>
            <w:noWrap/>
            <w:hideMark/>
          </w:tcPr>
          <w:p w14:paraId="365B071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406,297,540 </w:t>
            </w:r>
          </w:p>
        </w:tc>
      </w:tr>
    </w:tbl>
    <w:p w14:paraId="3B190137" w14:textId="623A5DEA" w:rsidR="00FB22A0" w:rsidRDefault="00FB22A0"/>
    <w:tbl>
      <w:tblPr>
        <w:tblW w:w="4996" w:type="pct"/>
        <w:tblInd w:w="5" w:type="dxa"/>
        <w:tblLook w:val="04A0" w:firstRow="1" w:lastRow="0" w:firstColumn="1" w:lastColumn="0" w:noHBand="0" w:noVBand="1"/>
      </w:tblPr>
      <w:tblGrid>
        <w:gridCol w:w="5986"/>
        <w:gridCol w:w="2391"/>
        <w:gridCol w:w="2011"/>
        <w:gridCol w:w="1849"/>
        <w:gridCol w:w="1710"/>
      </w:tblGrid>
      <w:tr w:rsidR="00467F26" w:rsidRPr="00467F26" w14:paraId="4D3A1FEE" w14:textId="77777777" w:rsidTr="00467F26">
        <w:trPr>
          <w:trHeight w:val="348"/>
        </w:trPr>
        <w:tc>
          <w:tcPr>
            <w:tcW w:w="3724" w:type="pct"/>
            <w:gridSpan w:val="3"/>
            <w:tcBorders>
              <w:top w:val="nil"/>
              <w:left w:val="nil"/>
              <w:bottom w:val="nil"/>
              <w:right w:val="nil"/>
            </w:tcBorders>
            <w:shd w:val="clear" w:color="auto" w:fill="auto"/>
            <w:noWrap/>
            <w:hideMark/>
          </w:tcPr>
          <w:p w14:paraId="2BCA3C7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lastRenderedPageBreak/>
              <w:t>PROGRAMME: P.3 (040100) PREVENTIVE &amp; PROMOTIVE HEALTH SERVICES</w:t>
            </w:r>
          </w:p>
        </w:tc>
        <w:tc>
          <w:tcPr>
            <w:tcW w:w="663" w:type="pct"/>
            <w:tcBorders>
              <w:top w:val="nil"/>
              <w:left w:val="nil"/>
              <w:bottom w:val="nil"/>
              <w:right w:val="nil"/>
            </w:tcBorders>
            <w:shd w:val="clear" w:color="auto" w:fill="auto"/>
            <w:noWrap/>
            <w:hideMark/>
          </w:tcPr>
          <w:p w14:paraId="087F707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613" w:type="pct"/>
            <w:tcBorders>
              <w:top w:val="nil"/>
              <w:left w:val="nil"/>
              <w:bottom w:val="nil"/>
              <w:right w:val="nil"/>
            </w:tcBorders>
            <w:shd w:val="clear" w:color="auto" w:fill="auto"/>
            <w:noWrap/>
            <w:hideMark/>
          </w:tcPr>
          <w:p w14:paraId="1C0A2BAC" w14:textId="77777777" w:rsidR="00467F26" w:rsidRPr="00467F26" w:rsidRDefault="00467F26" w:rsidP="00467F26">
            <w:pPr>
              <w:spacing w:after="0"/>
              <w:rPr>
                <w:rFonts w:ascii="Times New Roman" w:eastAsia="Times New Roman" w:hAnsi="Times New Roman" w:cs="Times New Roman"/>
                <w:sz w:val="20"/>
                <w:szCs w:val="20"/>
                <w:lang w:val="en-US"/>
              </w:rPr>
            </w:pPr>
          </w:p>
        </w:tc>
      </w:tr>
      <w:tr w:rsidR="00467F26" w:rsidRPr="00467F26" w14:paraId="40D4070C" w14:textId="77777777" w:rsidTr="00467F26">
        <w:trPr>
          <w:trHeight w:val="348"/>
        </w:trPr>
        <w:tc>
          <w:tcPr>
            <w:tcW w:w="3003" w:type="pct"/>
            <w:gridSpan w:val="2"/>
            <w:tcBorders>
              <w:top w:val="nil"/>
              <w:left w:val="nil"/>
              <w:bottom w:val="nil"/>
              <w:right w:val="nil"/>
            </w:tcBorders>
            <w:shd w:val="clear" w:color="auto" w:fill="auto"/>
            <w:noWrap/>
            <w:hideMark/>
          </w:tcPr>
          <w:p w14:paraId="49E7BB0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SUB PROGRAMME: SP 3.1 Health Promotion Sub </w:t>
            </w:r>
            <w:proofErr w:type="spellStart"/>
            <w:r w:rsidRPr="00467F26">
              <w:rPr>
                <w:rFonts w:ascii="Times New Roman" w:eastAsia="Times New Roman" w:hAnsi="Times New Roman" w:cs="Times New Roman"/>
                <w:b/>
                <w:bCs/>
                <w:color w:val="000000"/>
                <w:sz w:val="20"/>
                <w:szCs w:val="20"/>
                <w:lang w:val="en-US"/>
              </w:rPr>
              <w:t>Programme</w:t>
            </w:r>
            <w:proofErr w:type="spellEnd"/>
          </w:p>
        </w:tc>
        <w:tc>
          <w:tcPr>
            <w:tcW w:w="721" w:type="pct"/>
            <w:tcBorders>
              <w:top w:val="nil"/>
              <w:left w:val="nil"/>
              <w:bottom w:val="nil"/>
              <w:right w:val="nil"/>
            </w:tcBorders>
            <w:shd w:val="clear" w:color="auto" w:fill="auto"/>
            <w:noWrap/>
            <w:hideMark/>
          </w:tcPr>
          <w:p w14:paraId="59FE3BD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663" w:type="pct"/>
            <w:tcBorders>
              <w:top w:val="nil"/>
              <w:left w:val="nil"/>
              <w:bottom w:val="nil"/>
              <w:right w:val="nil"/>
            </w:tcBorders>
            <w:shd w:val="clear" w:color="auto" w:fill="auto"/>
            <w:noWrap/>
            <w:hideMark/>
          </w:tcPr>
          <w:p w14:paraId="094B0B44" w14:textId="77777777" w:rsidR="00467F26" w:rsidRPr="00467F26" w:rsidRDefault="00467F26" w:rsidP="00467F26">
            <w:pPr>
              <w:spacing w:after="0"/>
              <w:rPr>
                <w:rFonts w:ascii="Times New Roman" w:eastAsia="Times New Roman" w:hAnsi="Times New Roman" w:cs="Times New Roman"/>
                <w:sz w:val="20"/>
                <w:szCs w:val="20"/>
                <w:lang w:val="en-US"/>
              </w:rPr>
            </w:pPr>
          </w:p>
        </w:tc>
        <w:tc>
          <w:tcPr>
            <w:tcW w:w="613" w:type="pct"/>
            <w:tcBorders>
              <w:top w:val="nil"/>
              <w:left w:val="nil"/>
              <w:bottom w:val="nil"/>
              <w:right w:val="nil"/>
            </w:tcBorders>
            <w:shd w:val="clear" w:color="auto" w:fill="auto"/>
            <w:noWrap/>
            <w:hideMark/>
          </w:tcPr>
          <w:p w14:paraId="1EFBE6DA" w14:textId="77777777" w:rsidR="00467F26" w:rsidRPr="00467F26" w:rsidRDefault="00467F26" w:rsidP="00467F26">
            <w:pPr>
              <w:spacing w:after="0"/>
              <w:rPr>
                <w:rFonts w:ascii="Times New Roman" w:eastAsia="Times New Roman" w:hAnsi="Times New Roman" w:cs="Times New Roman"/>
                <w:sz w:val="20"/>
                <w:szCs w:val="20"/>
                <w:lang w:val="en-US"/>
              </w:rPr>
            </w:pPr>
          </w:p>
        </w:tc>
      </w:tr>
      <w:tr w:rsidR="00467F26" w:rsidRPr="00467F26" w14:paraId="18E05F4F" w14:textId="77777777" w:rsidTr="00467F26">
        <w:trPr>
          <w:trHeight w:val="348"/>
        </w:trPr>
        <w:tc>
          <w:tcPr>
            <w:tcW w:w="2146" w:type="pct"/>
            <w:tcBorders>
              <w:top w:val="single" w:sz="4" w:space="0" w:color="auto"/>
              <w:left w:val="single" w:sz="4" w:space="0" w:color="auto"/>
              <w:bottom w:val="nil"/>
              <w:right w:val="single" w:sz="4" w:space="0" w:color="auto"/>
            </w:tcBorders>
            <w:shd w:val="clear" w:color="auto" w:fill="auto"/>
            <w:noWrap/>
            <w:hideMark/>
          </w:tcPr>
          <w:p w14:paraId="211F26A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Expenditure Classification </w:t>
            </w:r>
          </w:p>
        </w:tc>
        <w:tc>
          <w:tcPr>
            <w:tcW w:w="857"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319F56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Revised Estimates  2024/25 </w:t>
            </w:r>
          </w:p>
        </w:tc>
        <w:tc>
          <w:tcPr>
            <w:tcW w:w="72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5E9825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Estimates  2025/26 </w:t>
            </w:r>
          </w:p>
        </w:tc>
        <w:tc>
          <w:tcPr>
            <w:tcW w:w="1276" w:type="pct"/>
            <w:gridSpan w:val="2"/>
            <w:tcBorders>
              <w:top w:val="single" w:sz="4" w:space="0" w:color="auto"/>
              <w:left w:val="nil"/>
              <w:bottom w:val="single" w:sz="4" w:space="0" w:color="auto"/>
              <w:right w:val="single" w:sz="4" w:space="0" w:color="000000"/>
            </w:tcBorders>
            <w:shd w:val="clear" w:color="auto" w:fill="auto"/>
            <w:hideMark/>
          </w:tcPr>
          <w:p w14:paraId="7A39DD0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Projected Estimates </w:t>
            </w:r>
          </w:p>
        </w:tc>
      </w:tr>
      <w:tr w:rsidR="00467F26" w:rsidRPr="00467F26" w14:paraId="398CC1ED"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72B51B8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w:t>
            </w:r>
          </w:p>
        </w:tc>
        <w:tc>
          <w:tcPr>
            <w:tcW w:w="857" w:type="pct"/>
            <w:vMerge/>
            <w:tcBorders>
              <w:top w:val="single" w:sz="4" w:space="0" w:color="auto"/>
              <w:left w:val="single" w:sz="4" w:space="0" w:color="auto"/>
              <w:bottom w:val="single" w:sz="4" w:space="0" w:color="000000"/>
              <w:right w:val="single" w:sz="4" w:space="0" w:color="auto"/>
            </w:tcBorders>
            <w:vAlign w:val="center"/>
            <w:hideMark/>
          </w:tcPr>
          <w:p w14:paraId="28EF303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721" w:type="pct"/>
            <w:vMerge/>
            <w:tcBorders>
              <w:top w:val="single" w:sz="4" w:space="0" w:color="auto"/>
              <w:left w:val="single" w:sz="4" w:space="0" w:color="auto"/>
              <w:bottom w:val="single" w:sz="4" w:space="0" w:color="000000"/>
              <w:right w:val="single" w:sz="4" w:space="0" w:color="auto"/>
            </w:tcBorders>
            <w:vAlign w:val="center"/>
            <w:hideMark/>
          </w:tcPr>
          <w:p w14:paraId="7B18895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663" w:type="pct"/>
            <w:tcBorders>
              <w:top w:val="nil"/>
              <w:left w:val="nil"/>
              <w:bottom w:val="single" w:sz="4" w:space="0" w:color="auto"/>
              <w:right w:val="single" w:sz="4" w:space="0" w:color="auto"/>
            </w:tcBorders>
            <w:shd w:val="clear" w:color="auto" w:fill="auto"/>
            <w:hideMark/>
          </w:tcPr>
          <w:p w14:paraId="775A8C26"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2026/27</w:t>
            </w:r>
          </w:p>
        </w:tc>
        <w:tc>
          <w:tcPr>
            <w:tcW w:w="613" w:type="pct"/>
            <w:tcBorders>
              <w:top w:val="nil"/>
              <w:left w:val="nil"/>
              <w:bottom w:val="single" w:sz="4" w:space="0" w:color="auto"/>
              <w:right w:val="single" w:sz="4" w:space="0" w:color="auto"/>
            </w:tcBorders>
            <w:shd w:val="clear" w:color="auto" w:fill="auto"/>
            <w:hideMark/>
          </w:tcPr>
          <w:p w14:paraId="67BF8636"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2027/28</w:t>
            </w:r>
          </w:p>
        </w:tc>
      </w:tr>
      <w:tr w:rsidR="00467F26" w:rsidRPr="00467F26" w14:paraId="492FF1B9"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67F861A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Recurrent Expenditure</w:t>
            </w:r>
          </w:p>
        </w:tc>
        <w:tc>
          <w:tcPr>
            <w:tcW w:w="857" w:type="pct"/>
            <w:tcBorders>
              <w:top w:val="nil"/>
              <w:left w:val="nil"/>
              <w:bottom w:val="single" w:sz="4" w:space="0" w:color="auto"/>
              <w:right w:val="single" w:sz="4" w:space="0" w:color="auto"/>
            </w:tcBorders>
            <w:shd w:val="clear" w:color="auto" w:fill="auto"/>
            <w:noWrap/>
            <w:hideMark/>
          </w:tcPr>
          <w:p w14:paraId="3EC8667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1,065,101,854 </w:t>
            </w:r>
          </w:p>
        </w:tc>
        <w:tc>
          <w:tcPr>
            <w:tcW w:w="721" w:type="pct"/>
            <w:tcBorders>
              <w:top w:val="nil"/>
              <w:left w:val="nil"/>
              <w:bottom w:val="single" w:sz="4" w:space="0" w:color="auto"/>
              <w:right w:val="single" w:sz="4" w:space="0" w:color="auto"/>
            </w:tcBorders>
            <w:shd w:val="clear" w:color="auto" w:fill="auto"/>
            <w:noWrap/>
            <w:hideMark/>
          </w:tcPr>
          <w:p w14:paraId="290EDE2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1,116,129,528 </w:t>
            </w:r>
          </w:p>
        </w:tc>
        <w:tc>
          <w:tcPr>
            <w:tcW w:w="663" w:type="pct"/>
            <w:tcBorders>
              <w:top w:val="nil"/>
              <w:left w:val="nil"/>
              <w:bottom w:val="single" w:sz="4" w:space="0" w:color="auto"/>
              <w:right w:val="single" w:sz="4" w:space="0" w:color="auto"/>
            </w:tcBorders>
            <w:shd w:val="clear" w:color="auto" w:fill="auto"/>
            <w:noWrap/>
            <w:hideMark/>
          </w:tcPr>
          <w:p w14:paraId="3A6D8DF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1,227,742,481 </w:t>
            </w:r>
          </w:p>
        </w:tc>
        <w:tc>
          <w:tcPr>
            <w:tcW w:w="613" w:type="pct"/>
            <w:tcBorders>
              <w:top w:val="nil"/>
              <w:left w:val="nil"/>
              <w:bottom w:val="single" w:sz="4" w:space="0" w:color="auto"/>
              <w:right w:val="single" w:sz="4" w:space="0" w:color="auto"/>
            </w:tcBorders>
            <w:shd w:val="clear" w:color="auto" w:fill="auto"/>
            <w:noWrap/>
            <w:hideMark/>
          </w:tcPr>
          <w:p w14:paraId="17EBB94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1,350,516,729 </w:t>
            </w:r>
          </w:p>
        </w:tc>
      </w:tr>
      <w:tr w:rsidR="00467F26" w:rsidRPr="00467F26" w14:paraId="4B091C1E"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4F5915A1"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Compensation to Employees</w:t>
            </w:r>
          </w:p>
        </w:tc>
        <w:tc>
          <w:tcPr>
            <w:tcW w:w="857" w:type="pct"/>
            <w:tcBorders>
              <w:top w:val="nil"/>
              <w:left w:val="nil"/>
              <w:bottom w:val="single" w:sz="4" w:space="0" w:color="auto"/>
              <w:right w:val="single" w:sz="4" w:space="0" w:color="auto"/>
            </w:tcBorders>
            <w:shd w:val="clear" w:color="auto" w:fill="auto"/>
            <w:noWrap/>
            <w:hideMark/>
          </w:tcPr>
          <w:p w14:paraId="279FB00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905,379,774 </w:t>
            </w:r>
          </w:p>
        </w:tc>
        <w:tc>
          <w:tcPr>
            <w:tcW w:w="721" w:type="pct"/>
            <w:tcBorders>
              <w:top w:val="nil"/>
              <w:left w:val="nil"/>
              <w:bottom w:val="single" w:sz="4" w:space="0" w:color="auto"/>
              <w:right w:val="single" w:sz="4" w:space="0" w:color="auto"/>
            </w:tcBorders>
            <w:shd w:val="clear" w:color="auto" w:fill="auto"/>
            <w:noWrap/>
            <w:hideMark/>
          </w:tcPr>
          <w:p w14:paraId="3430137F"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958,124,163 </w:t>
            </w:r>
          </w:p>
        </w:tc>
        <w:tc>
          <w:tcPr>
            <w:tcW w:w="663" w:type="pct"/>
            <w:tcBorders>
              <w:top w:val="nil"/>
              <w:left w:val="nil"/>
              <w:bottom w:val="single" w:sz="4" w:space="0" w:color="auto"/>
              <w:right w:val="single" w:sz="4" w:space="0" w:color="auto"/>
            </w:tcBorders>
            <w:shd w:val="clear" w:color="auto" w:fill="auto"/>
            <w:noWrap/>
            <w:hideMark/>
          </w:tcPr>
          <w:p w14:paraId="3368AFA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1,053,936,579 </w:t>
            </w:r>
          </w:p>
        </w:tc>
        <w:tc>
          <w:tcPr>
            <w:tcW w:w="613" w:type="pct"/>
            <w:tcBorders>
              <w:top w:val="nil"/>
              <w:left w:val="nil"/>
              <w:bottom w:val="single" w:sz="4" w:space="0" w:color="auto"/>
              <w:right w:val="single" w:sz="4" w:space="0" w:color="auto"/>
            </w:tcBorders>
            <w:shd w:val="clear" w:color="auto" w:fill="auto"/>
            <w:noWrap/>
            <w:hideMark/>
          </w:tcPr>
          <w:p w14:paraId="52275C3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1,159,330,237 </w:t>
            </w:r>
          </w:p>
        </w:tc>
      </w:tr>
      <w:tr w:rsidR="00467F26" w:rsidRPr="00467F26" w14:paraId="26C6B223"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378893F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Use of goods and services</w:t>
            </w:r>
          </w:p>
        </w:tc>
        <w:tc>
          <w:tcPr>
            <w:tcW w:w="857" w:type="pct"/>
            <w:tcBorders>
              <w:top w:val="nil"/>
              <w:left w:val="nil"/>
              <w:bottom w:val="single" w:sz="4" w:space="0" w:color="auto"/>
              <w:right w:val="single" w:sz="4" w:space="0" w:color="auto"/>
            </w:tcBorders>
            <w:shd w:val="clear" w:color="auto" w:fill="auto"/>
            <w:noWrap/>
            <w:hideMark/>
          </w:tcPr>
          <w:p w14:paraId="0DA09E1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156,020,280 </w:t>
            </w:r>
          </w:p>
        </w:tc>
        <w:tc>
          <w:tcPr>
            <w:tcW w:w="721" w:type="pct"/>
            <w:tcBorders>
              <w:top w:val="nil"/>
              <w:left w:val="nil"/>
              <w:bottom w:val="single" w:sz="4" w:space="0" w:color="auto"/>
              <w:right w:val="single" w:sz="4" w:space="0" w:color="auto"/>
            </w:tcBorders>
            <w:shd w:val="clear" w:color="auto" w:fill="auto"/>
            <w:noWrap/>
            <w:hideMark/>
          </w:tcPr>
          <w:p w14:paraId="65DD461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90,153,120 </w:t>
            </w:r>
          </w:p>
        </w:tc>
        <w:tc>
          <w:tcPr>
            <w:tcW w:w="663" w:type="pct"/>
            <w:tcBorders>
              <w:top w:val="nil"/>
              <w:left w:val="nil"/>
              <w:bottom w:val="single" w:sz="4" w:space="0" w:color="auto"/>
              <w:right w:val="single" w:sz="4" w:space="0" w:color="auto"/>
            </w:tcBorders>
            <w:shd w:val="clear" w:color="auto" w:fill="auto"/>
            <w:noWrap/>
            <w:hideMark/>
          </w:tcPr>
          <w:p w14:paraId="74D6147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99,168,432 </w:t>
            </w:r>
          </w:p>
        </w:tc>
        <w:tc>
          <w:tcPr>
            <w:tcW w:w="613" w:type="pct"/>
            <w:tcBorders>
              <w:top w:val="nil"/>
              <w:left w:val="nil"/>
              <w:bottom w:val="single" w:sz="4" w:space="0" w:color="auto"/>
              <w:right w:val="single" w:sz="4" w:space="0" w:color="auto"/>
            </w:tcBorders>
            <w:shd w:val="clear" w:color="auto" w:fill="auto"/>
            <w:noWrap/>
            <w:hideMark/>
          </w:tcPr>
          <w:p w14:paraId="53DB7FE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109,085,275 </w:t>
            </w:r>
          </w:p>
        </w:tc>
      </w:tr>
      <w:tr w:rsidR="00467F26" w:rsidRPr="00467F26" w14:paraId="530CD540"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FACADC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Recurrent</w:t>
            </w:r>
          </w:p>
        </w:tc>
        <w:tc>
          <w:tcPr>
            <w:tcW w:w="857" w:type="pct"/>
            <w:tcBorders>
              <w:top w:val="nil"/>
              <w:left w:val="nil"/>
              <w:bottom w:val="single" w:sz="4" w:space="0" w:color="auto"/>
              <w:right w:val="single" w:sz="4" w:space="0" w:color="auto"/>
            </w:tcBorders>
            <w:shd w:val="clear" w:color="auto" w:fill="auto"/>
            <w:noWrap/>
            <w:hideMark/>
          </w:tcPr>
          <w:p w14:paraId="0E94571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3,701,800 </w:t>
            </w:r>
          </w:p>
        </w:tc>
        <w:tc>
          <w:tcPr>
            <w:tcW w:w="721" w:type="pct"/>
            <w:tcBorders>
              <w:top w:val="nil"/>
              <w:left w:val="nil"/>
              <w:bottom w:val="single" w:sz="4" w:space="0" w:color="auto"/>
              <w:right w:val="single" w:sz="4" w:space="0" w:color="auto"/>
            </w:tcBorders>
            <w:shd w:val="clear" w:color="auto" w:fill="auto"/>
            <w:noWrap/>
            <w:hideMark/>
          </w:tcPr>
          <w:p w14:paraId="6BDD90A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67,852,245 </w:t>
            </w:r>
          </w:p>
        </w:tc>
        <w:tc>
          <w:tcPr>
            <w:tcW w:w="663" w:type="pct"/>
            <w:tcBorders>
              <w:top w:val="nil"/>
              <w:left w:val="nil"/>
              <w:bottom w:val="single" w:sz="4" w:space="0" w:color="auto"/>
              <w:right w:val="single" w:sz="4" w:space="0" w:color="auto"/>
            </w:tcBorders>
            <w:shd w:val="clear" w:color="auto" w:fill="auto"/>
            <w:noWrap/>
            <w:hideMark/>
          </w:tcPr>
          <w:p w14:paraId="2E03303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74,637,470 </w:t>
            </w:r>
          </w:p>
        </w:tc>
        <w:tc>
          <w:tcPr>
            <w:tcW w:w="613" w:type="pct"/>
            <w:tcBorders>
              <w:top w:val="nil"/>
              <w:left w:val="nil"/>
              <w:bottom w:val="single" w:sz="4" w:space="0" w:color="auto"/>
              <w:right w:val="single" w:sz="4" w:space="0" w:color="auto"/>
            </w:tcBorders>
            <w:shd w:val="clear" w:color="auto" w:fill="auto"/>
            <w:noWrap/>
            <w:hideMark/>
          </w:tcPr>
          <w:p w14:paraId="4B5D3D7E"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82,101,216 </w:t>
            </w:r>
          </w:p>
        </w:tc>
      </w:tr>
      <w:tr w:rsidR="00467F26" w:rsidRPr="00467F26" w14:paraId="13C80BEB"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E5DE73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Capital Expenditure</w:t>
            </w:r>
          </w:p>
        </w:tc>
        <w:tc>
          <w:tcPr>
            <w:tcW w:w="857" w:type="pct"/>
            <w:tcBorders>
              <w:top w:val="nil"/>
              <w:left w:val="nil"/>
              <w:bottom w:val="single" w:sz="4" w:space="0" w:color="auto"/>
              <w:right w:val="single" w:sz="4" w:space="0" w:color="auto"/>
            </w:tcBorders>
            <w:shd w:val="clear" w:color="auto" w:fill="auto"/>
            <w:noWrap/>
            <w:hideMark/>
          </w:tcPr>
          <w:p w14:paraId="637C298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45,356,901 </w:t>
            </w:r>
          </w:p>
        </w:tc>
        <w:tc>
          <w:tcPr>
            <w:tcW w:w="721" w:type="pct"/>
            <w:tcBorders>
              <w:top w:val="nil"/>
              <w:left w:val="nil"/>
              <w:bottom w:val="single" w:sz="4" w:space="0" w:color="auto"/>
              <w:right w:val="single" w:sz="4" w:space="0" w:color="auto"/>
            </w:tcBorders>
            <w:shd w:val="clear" w:color="auto" w:fill="auto"/>
            <w:noWrap/>
            <w:hideMark/>
          </w:tcPr>
          <w:p w14:paraId="2D53211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93,652,804 </w:t>
            </w:r>
          </w:p>
        </w:tc>
        <w:tc>
          <w:tcPr>
            <w:tcW w:w="663" w:type="pct"/>
            <w:tcBorders>
              <w:top w:val="nil"/>
              <w:left w:val="nil"/>
              <w:bottom w:val="single" w:sz="4" w:space="0" w:color="auto"/>
              <w:right w:val="single" w:sz="4" w:space="0" w:color="auto"/>
            </w:tcBorders>
            <w:shd w:val="clear" w:color="auto" w:fill="auto"/>
            <w:noWrap/>
            <w:hideMark/>
          </w:tcPr>
          <w:p w14:paraId="6929A73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103,018,084 </w:t>
            </w:r>
          </w:p>
        </w:tc>
        <w:tc>
          <w:tcPr>
            <w:tcW w:w="613" w:type="pct"/>
            <w:tcBorders>
              <w:top w:val="nil"/>
              <w:left w:val="nil"/>
              <w:bottom w:val="single" w:sz="4" w:space="0" w:color="auto"/>
              <w:right w:val="single" w:sz="4" w:space="0" w:color="auto"/>
            </w:tcBorders>
            <w:shd w:val="clear" w:color="auto" w:fill="auto"/>
            <w:noWrap/>
            <w:hideMark/>
          </w:tcPr>
          <w:p w14:paraId="7E01528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113,319,892 </w:t>
            </w:r>
          </w:p>
        </w:tc>
      </w:tr>
      <w:tr w:rsidR="00467F26" w:rsidRPr="00467F26" w14:paraId="5D29298C"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7C7DE80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Acquisition of Non-financial Assets</w:t>
            </w:r>
          </w:p>
        </w:tc>
        <w:tc>
          <w:tcPr>
            <w:tcW w:w="857" w:type="pct"/>
            <w:tcBorders>
              <w:top w:val="nil"/>
              <w:left w:val="nil"/>
              <w:bottom w:val="single" w:sz="4" w:space="0" w:color="auto"/>
              <w:right w:val="single" w:sz="4" w:space="0" w:color="auto"/>
            </w:tcBorders>
            <w:shd w:val="clear" w:color="auto" w:fill="auto"/>
            <w:noWrap/>
            <w:hideMark/>
          </w:tcPr>
          <w:p w14:paraId="053BFE9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45,356,901 </w:t>
            </w:r>
          </w:p>
        </w:tc>
        <w:tc>
          <w:tcPr>
            <w:tcW w:w="721" w:type="pct"/>
            <w:tcBorders>
              <w:top w:val="nil"/>
              <w:left w:val="nil"/>
              <w:bottom w:val="single" w:sz="4" w:space="0" w:color="auto"/>
              <w:right w:val="single" w:sz="4" w:space="0" w:color="auto"/>
            </w:tcBorders>
            <w:shd w:val="clear" w:color="auto" w:fill="auto"/>
            <w:noWrap/>
            <w:hideMark/>
          </w:tcPr>
          <w:p w14:paraId="69A3700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93,652,804 </w:t>
            </w:r>
          </w:p>
        </w:tc>
        <w:tc>
          <w:tcPr>
            <w:tcW w:w="663" w:type="pct"/>
            <w:tcBorders>
              <w:top w:val="nil"/>
              <w:left w:val="nil"/>
              <w:bottom w:val="single" w:sz="4" w:space="0" w:color="auto"/>
              <w:right w:val="single" w:sz="4" w:space="0" w:color="auto"/>
            </w:tcBorders>
            <w:shd w:val="clear" w:color="auto" w:fill="auto"/>
            <w:noWrap/>
            <w:hideMark/>
          </w:tcPr>
          <w:p w14:paraId="3E0D8FB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103,018,084 </w:t>
            </w:r>
          </w:p>
        </w:tc>
        <w:tc>
          <w:tcPr>
            <w:tcW w:w="613" w:type="pct"/>
            <w:tcBorders>
              <w:top w:val="nil"/>
              <w:left w:val="nil"/>
              <w:bottom w:val="single" w:sz="4" w:space="0" w:color="auto"/>
              <w:right w:val="single" w:sz="4" w:space="0" w:color="auto"/>
            </w:tcBorders>
            <w:shd w:val="clear" w:color="auto" w:fill="auto"/>
            <w:noWrap/>
            <w:hideMark/>
          </w:tcPr>
          <w:p w14:paraId="294F2AC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113,319,892 </w:t>
            </w:r>
          </w:p>
        </w:tc>
      </w:tr>
      <w:tr w:rsidR="00467F26" w:rsidRPr="00467F26" w14:paraId="193F240E"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0F2BD97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development</w:t>
            </w:r>
          </w:p>
        </w:tc>
        <w:tc>
          <w:tcPr>
            <w:tcW w:w="857" w:type="pct"/>
            <w:tcBorders>
              <w:top w:val="nil"/>
              <w:left w:val="nil"/>
              <w:bottom w:val="single" w:sz="4" w:space="0" w:color="auto"/>
              <w:right w:val="single" w:sz="4" w:space="0" w:color="auto"/>
            </w:tcBorders>
            <w:shd w:val="clear" w:color="auto" w:fill="auto"/>
            <w:noWrap/>
            <w:hideMark/>
          </w:tcPr>
          <w:p w14:paraId="2042A2DE"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376EE30F"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34098A1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6D02A34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727B6172"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656DC5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Total Expenditure by </w:t>
            </w:r>
            <w:proofErr w:type="spellStart"/>
            <w:r w:rsidRPr="00467F26">
              <w:rPr>
                <w:rFonts w:ascii="Times New Roman" w:eastAsia="Times New Roman" w:hAnsi="Times New Roman" w:cs="Times New Roman"/>
                <w:b/>
                <w:bCs/>
                <w:color w:val="000000"/>
                <w:sz w:val="20"/>
                <w:szCs w:val="20"/>
                <w:lang w:val="en-US"/>
              </w:rPr>
              <w:t>Programme</w:t>
            </w:r>
            <w:proofErr w:type="spellEnd"/>
          </w:p>
        </w:tc>
        <w:tc>
          <w:tcPr>
            <w:tcW w:w="857" w:type="pct"/>
            <w:tcBorders>
              <w:top w:val="nil"/>
              <w:left w:val="nil"/>
              <w:bottom w:val="single" w:sz="4" w:space="0" w:color="auto"/>
              <w:right w:val="single" w:sz="4" w:space="0" w:color="auto"/>
            </w:tcBorders>
            <w:shd w:val="clear" w:color="auto" w:fill="auto"/>
            <w:noWrap/>
            <w:hideMark/>
          </w:tcPr>
          <w:p w14:paraId="6D50CD3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1,110,458,755 </w:t>
            </w:r>
          </w:p>
        </w:tc>
        <w:tc>
          <w:tcPr>
            <w:tcW w:w="721" w:type="pct"/>
            <w:tcBorders>
              <w:top w:val="nil"/>
              <w:left w:val="nil"/>
              <w:bottom w:val="single" w:sz="4" w:space="0" w:color="auto"/>
              <w:right w:val="single" w:sz="4" w:space="0" w:color="auto"/>
            </w:tcBorders>
            <w:shd w:val="clear" w:color="auto" w:fill="auto"/>
            <w:noWrap/>
            <w:hideMark/>
          </w:tcPr>
          <w:p w14:paraId="4FDE040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1,209,782,332 </w:t>
            </w:r>
          </w:p>
        </w:tc>
        <w:tc>
          <w:tcPr>
            <w:tcW w:w="663" w:type="pct"/>
            <w:tcBorders>
              <w:top w:val="nil"/>
              <w:left w:val="nil"/>
              <w:bottom w:val="single" w:sz="4" w:space="0" w:color="auto"/>
              <w:right w:val="single" w:sz="4" w:space="0" w:color="auto"/>
            </w:tcBorders>
            <w:shd w:val="clear" w:color="auto" w:fill="auto"/>
            <w:noWrap/>
            <w:hideMark/>
          </w:tcPr>
          <w:p w14:paraId="134E932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1,330,760,565 </w:t>
            </w:r>
          </w:p>
        </w:tc>
        <w:tc>
          <w:tcPr>
            <w:tcW w:w="613" w:type="pct"/>
            <w:tcBorders>
              <w:top w:val="nil"/>
              <w:left w:val="nil"/>
              <w:bottom w:val="single" w:sz="4" w:space="0" w:color="auto"/>
              <w:right w:val="single" w:sz="4" w:space="0" w:color="auto"/>
            </w:tcBorders>
            <w:shd w:val="clear" w:color="auto" w:fill="auto"/>
            <w:noWrap/>
            <w:hideMark/>
          </w:tcPr>
          <w:p w14:paraId="486F577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1,463,836,621 </w:t>
            </w:r>
          </w:p>
        </w:tc>
      </w:tr>
    </w:tbl>
    <w:p w14:paraId="6B37B56C" w14:textId="77777777" w:rsidR="00FB22A0" w:rsidRDefault="00FB22A0"/>
    <w:tbl>
      <w:tblPr>
        <w:tblW w:w="4996" w:type="pct"/>
        <w:tblInd w:w="5" w:type="dxa"/>
        <w:tblLook w:val="04A0" w:firstRow="1" w:lastRow="0" w:firstColumn="1" w:lastColumn="0" w:noHBand="0" w:noVBand="1"/>
      </w:tblPr>
      <w:tblGrid>
        <w:gridCol w:w="5986"/>
        <w:gridCol w:w="2391"/>
        <w:gridCol w:w="2011"/>
        <w:gridCol w:w="1849"/>
        <w:gridCol w:w="1710"/>
      </w:tblGrid>
      <w:tr w:rsidR="00FB22A0" w:rsidRPr="00467F26" w14:paraId="6E5AC136" w14:textId="77777777" w:rsidTr="00FB22A0">
        <w:trPr>
          <w:trHeight w:val="348"/>
          <w:tblHeader/>
        </w:trPr>
        <w:tc>
          <w:tcPr>
            <w:tcW w:w="5000" w:type="pct"/>
            <w:gridSpan w:val="5"/>
            <w:tcBorders>
              <w:top w:val="nil"/>
              <w:left w:val="nil"/>
              <w:bottom w:val="nil"/>
              <w:right w:val="nil"/>
            </w:tcBorders>
            <w:shd w:val="clear" w:color="auto" w:fill="auto"/>
            <w:noWrap/>
            <w:hideMark/>
          </w:tcPr>
          <w:p w14:paraId="6E87E4A0" w14:textId="20911ED5" w:rsidR="00FB22A0" w:rsidRPr="00467F26" w:rsidRDefault="00FB22A0" w:rsidP="00467F26">
            <w:pPr>
              <w:spacing w:after="0"/>
              <w:rPr>
                <w:rFonts w:ascii="Times New Roman" w:eastAsia="Times New Roman" w:hAnsi="Times New Roman" w:cs="Times New Roman"/>
                <w:sz w:val="20"/>
                <w:szCs w:val="20"/>
                <w:lang w:val="en-US"/>
              </w:rPr>
            </w:pPr>
            <w:r w:rsidRPr="00467F26">
              <w:rPr>
                <w:rFonts w:ascii="Times New Roman" w:eastAsia="Times New Roman" w:hAnsi="Times New Roman" w:cs="Times New Roman"/>
                <w:b/>
                <w:bCs/>
                <w:color w:val="000000"/>
                <w:sz w:val="20"/>
                <w:szCs w:val="20"/>
                <w:lang w:val="en-US"/>
              </w:rPr>
              <w:t xml:space="preserve">SUB PROGRAMME: '0404043710 PRIMARY CARE NETWORKS </w:t>
            </w:r>
          </w:p>
        </w:tc>
      </w:tr>
      <w:tr w:rsidR="00467F26" w:rsidRPr="00467F26" w14:paraId="4D6F3C58" w14:textId="77777777" w:rsidTr="00FB22A0">
        <w:trPr>
          <w:trHeight w:val="348"/>
          <w:tblHeader/>
        </w:trPr>
        <w:tc>
          <w:tcPr>
            <w:tcW w:w="2146" w:type="pct"/>
            <w:tcBorders>
              <w:top w:val="single" w:sz="4" w:space="0" w:color="auto"/>
              <w:left w:val="single" w:sz="4" w:space="0" w:color="auto"/>
              <w:bottom w:val="nil"/>
              <w:right w:val="single" w:sz="4" w:space="0" w:color="auto"/>
            </w:tcBorders>
            <w:shd w:val="clear" w:color="auto" w:fill="auto"/>
            <w:noWrap/>
            <w:hideMark/>
          </w:tcPr>
          <w:p w14:paraId="2AB334D2"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Expenditure Classification </w:t>
            </w:r>
          </w:p>
        </w:tc>
        <w:tc>
          <w:tcPr>
            <w:tcW w:w="857"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7FE2E0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Revised Estimates  2024/25 </w:t>
            </w:r>
          </w:p>
        </w:tc>
        <w:tc>
          <w:tcPr>
            <w:tcW w:w="72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D38EFA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Estimates  2025/26 </w:t>
            </w:r>
          </w:p>
        </w:tc>
        <w:tc>
          <w:tcPr>
            <w:tcW w:w="1276" w:type="pct"/>
            <w:gridSpan w:val="2"/>
            <w:tcBorders>
              <w:top w:val="single" w:sz="4" w:space="0" w:color="auto"/>
              <w:left w:val="nil"/>
              <w:bottom w:val="single" w:sz="4" w:space="0" w:color="auto"/>
              <w:right w:val="single" w:sz="4" w:space="0" w:color="000000"/>
            </w:tcBorders>
            <w:shd w:val="clear" w:color="auto" w:fill="auto"/>
            <w:hideMark/>
          </w:tcPr>
          <w:p w14:paraId="7C4DBD9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Projected Estimates </w:t>
            </w:r>
          </w:p>
        </w:tc>
      </w:tr>
      <w:tr w:rsidR="00467F26" w:rsidRPr="00467F26" w14:paraId="19D31773" w14:textId="77777777" w:rsidTr="00FB22A0">
        <w:trPr>
          <w:trHeight w:val="348"/>
          <w:tblHeader/>
        </w:trPr>
        <w:tc>
          <w:tcPr>
            <w:tcW w:w="2146" w:type="pct"/>
            <w:tcBorders>
              <w:top w:val="nil"/>
              <w:left w:val="single" w:sz="4" w:space="0" w:color="auto"/>
              <w:bottom w:val="single" w:sz="4" w:space="0" w:color="auto"/>
              <w:right w:val="single" w:sz="4" w:space="0" w:color="auto"/>
            </w:tcBorders>
            <w:shd w:val="clear" w:color="auto" w:fill="auto"/>
            <w:noWrap/>
            <w:hideMark/>
          </w:tcPr>
          <w:p w14:paraId="3F6AEAC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w:t>
            </w:r>
          </w:p>
        </w:tc>
        <w:tc>
          <w:tcPr>
            <w:tcW w:w="857" w:type="pct"/>
            <w:vMerge/>
            <w:tcBorders>
              <w:top w:val="single" w:sz="4" w:space="0" w:color="auto"/>
              <w:left w:val="single" w:sz="4" w:space="0" w:color="auto"/>
              <w:bottom w:val="single" w:sz="4" w:space="0" w:color="000000"/>
              <w:right w:val="single" w:sz="4" w:space="0" w:color="auto"/>
            </w:tcBorders>
            <w:vAlign w:val="center"/>
            <w:hideMark/>
          </w:tcPr>
          <w:p w14:paraId="03BE13A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721" w:type="pct"/>
            <w:vMerge/>
            <w:tcBorders>
              <w:top w:val="single" w:sz="4" w:space="0" w:color="auto"/>
              <w:left w:val="single" w:sz="4" w:space="0" w:color="auto"/>
              <w:bottom w:val="single" w:sz="4" w:space="0" w:color="000000"/>
              <w:right w:val="single" w:sz="4" w:space="0" w:color="auto"/>
            </w:tcBorders>
            <w:vAlign w:val="center"/>
            <w:hideMark/>
          </w:tcPr>
          <w:p w14:paraId="2E0510C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663" w:type="pct"/>
            <w:tcBorders>
              <w:top w:val="nil"/>
              <w:left w:val="nil"/>
              <w:bottom w:val="single" w:sz="4" w:space="0" w:color="auto"/>
              <w:right w:val="single" w:sz="4" w:space="0" w:color="auto"/>
            </w:tcBorders>
            <w:shd w:val="clear" w:color="auto" w:fill="auto"/>
            <w:hideMark/>
          </w:tcPr>
          <w:p w14:paraId="1361D96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2026/27</w:t>
            </w:r>
          </w:p>
        </w:tc>
        <w:tc>
          <w:tcPr>
            <w:tcW w:w="613" w:type="pct"/>
            <w:tcBorders>
              <w:top w:val="nil"/>
              <w:left w:val="nil"/>
              <w:bottom w:val="single" w:sz="4" w:space="0" w:color="auto"/>
              <w:right w:val="single" w:sz="4" w:space="0" w:color="auto"/>
            </w:tcBorders>
            <w:shd w:val="clear" w:color="auto" w:fill="auto"/>
            <w:hideMark/>
          </w:tcPr>
          <w:p w14:paraId="2BDEB504"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2027/28</w:t>
            </w:r>
          </w:p>
        </w:tc>
      </w:tr>
      <w:tr w:rsidR="00467F26" w:rsidRPr="00467F26" w14:paraId="20B22691"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523744B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Recurrent Expenditure</w:t>
            </w:r>
          </w:p>
        </w:tc>
        <w:tc>
          <w:tcPr>
            <w:tcW w:w="857" w:type="pct"/>
            <w:tcBorders>
              <w:top w:val="nil"/>
              <w:left w:val="nil"/>
              <w:bottom w:val="single" w:sz="4" w:space="0" w:color="auto"/>
              <w:right w:val="single" w:sz="4" w:space="0" w:color="auto"/>
            </w:tcBorders>
            <w:shd w:val="clear" w:color="auto" w:fill="auto"/>
            <w:noWrap/>
            <w:hideMark/>
          </w:tcPr>
          <w:p w14:paraId="2D53BAD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2,000,000 </w:t>
            </w:r>
          </w:p>
        </w:tc>
        <w:tc>
          <w:tcPr>
            <w:tcW w:w="721" w:type="pct"/>
            <w:tcBorders>
              <w:top w:val="nil"/>
              <w:left w:val="nil"/>
              <w:bottom w:val="single" w:sz="4" w:space="0" w:color="auto"/>
              <w:right w:val="single" w:sz="4" w:space="0" w:color="auto"/>
            </w:tcBorders>
            <w:shd w:val="clear" w:color="auto" w:fill="auto"/>
            <w:noWrap/>
            <w:hideMark/>
          </w:tcPr>
          <w:p w14:paraId="00343B0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1,500,000 </w:t>
            </w:r>
          </w:p>
        </w:tc>
        <w:tc>
          <w:tcPr>
            <w:tcW w:w="663" w:type="pct"/>
            <w:tcBorders>
              <w:top w:val="nil"/>
              <w:left w:val="nil"/>
              <w:bottom w:val="single" w:sz="4" w:space="0" w:color="auto"/>
              <w:right w:val="single" w:sz="4" w:space="0" w:color="auto"/>
            </w:tcBorders>
            <w:shd w:val="clear" w:color="auto" w:fill="auto"/>
            <w:noWrap/>
            <w:hideMark/>
          </w:tcPr>
          <w:p w14:paraId="6EC847DD"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1,650,000 </w:t>
            </w:r>
          </w:p>
        </w:tc>
        <w:tc>
          <w:tcPr>
            <w:tcW w:w="613" w:type="pct"/>
            <w:tcBorders>
              <w:top w:val="nil"/>
              <w:left w:val="nil"/>
              <w:bottom w:val="single" w:sz="4" w:space="0" w:color="auto"/>
              <w:right w:val="single" w:sz="4" w:space="0" w:color="auto"/>
            </w:tcBorders>
            <w:shd w:val="clear" w:color="auto" w:fill="auto"/>
            <w:noWrap/>
            <w:hideMark/>
          </w:tcPr>
          <w:p w14:paraId="1479D37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1,815,000 </w:t>
            </w:r>
          </w:p>
        </w:tc>
      </w:tr>
      <w:tr w:rsidR="00467F26" w:rsidRPr="00467F26" w14:paraId="046E7E49"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6D7E543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Compensation to Employees</w:t>
            </w:r>
          </w:p>
        </w:tc>
        <w:tc>
          <w:tcPr>
            <w:tcW w:w="857" w:type="pct"/>
            <w:tcBorders>
              <w:top w:val="nil"/>
              <w:left w:val="nil"/>
              <w:bottom w:val="single" w:sz="4" w:space="0" w:color="auto"/>
              <w:right w:val="single" w:sz="4" w:space="0" w:color="auto"/>
            </w:tcBorders>
            <w:shd w:val="clear" w:color="auto" w:fill="auto"/>
            <w:noWrap/>
            <w:hideMark/>
          </w:tcPr>
          <w:p w14:paraId="22712C5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6ABE5978"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663" w:type="pct"/>
            <w:tcBorders>
              <w:top w:val="nil"/>
              <w:left w:val="nil"/>
              <w:bottom w:val="single" w:sz="4" w:space="0" w:color="auto"/>
              <w:right w:val="single" w:sz="4" w:space="0" w:color="auto"/>
            </w:tcBorders>
            <w:shd w:val="clear" w:color="auto" w:fill="auto"/>
            <w:noWrap/>
            <w:hideMark/>
          </w:tcPr>
          <w:p w14:paraId="237B515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4CEB92E0"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403AFD4E"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1DEF610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Use of goods and services</w:t>
            </w:r>
          </w:p>
        </w:tc>
        <w:tc>
          <w:tcPr>
            <w:tcW w:w="857" w:type="pct"/>
            <w:tcBorders>
              <w:top w:val="nil"/>
              <w:left w:val="nil"/>
              <w:bottom w:val="single" w:sz="4" w:space="0" w:color="auto"/>
              <w:right w:val="single" w:sz="4" w:space="0" w:color="auto"/>
            </w:tcBorders>
            <w:shd w:val="clear" w:color="auto" w:fill="auto"/>
            <w:noWrap/>
            <w:hideMark/>
          </w:tcPr>
          <w:p w14:paraId="03693CD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2,000,000 </w:t>
            </w:r>
          </w:p>
        </w:tc>
        <w:tc>
          <w:tcPr>
            <w:tcW w:w="721" w:type="pct"/>
            <w:tcBorders>
              <w:top w:val="nil"/>
              <w:left w:val="nil"/>
              <w:bottom w:val="single" w:sz="4" w:space="0" w:color="auto"/>
              <w:right w:val="single" w:sz="4" w:space="0" w:color="auto"/>
            </w:tcBorders>
            <w:shd w:val="clear" w:color="auto" w:fill="auto"/>
            <w:noWrap/>
            <w:hideMark/>
          </w:tcPr>
          <w:p w14:paraId="774F663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1,500,000 </w:t>
            </w:r>
          </w:p>
        </w:tc>
        <w:tc>
          <w:tcPr>
            <w:tcW w:w="663" w:type="pct"/>
            <w:tcBorders>
              <w:top w:val="nil"/>
              <w:left w:val="nil"/>
              <w:bottom w:val="single" w:sz="4" w:space="0" w:color="auto"/>
              <w:right w:val="single" w:sz="4" w:space="0" w:color="auto"/>
            </w:tcBorders>
            <w:shd w:val="clear" w:color="auto" w:fill="auto"/>
            <w:noWrap/>
            <w:hideMark/>
          </w:tcPr>
          <w:p w14:paraId="3C10ED40"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1,650,000 </w:t>
            </w:r>
          </w:p>
        </w:tc>
        <w:tc>
          <w:tcPr>
            <w:tcW w:w="613" w:type="pct"/>
            <w:tcBorders>
              <w:top w:val="nil"/>
              <w:left w:val="nil"/>
              <w:bottom w:val="single" w:sz="4" w:space="0" w:color="auto"/>
              <w:right w:val="single" w:sz="4" w:space="0" w:color="auto"/>
            </w:tcBorders>
            <w:shd w:val="clear" w:color="auto" w:fill="auto"/>
            <w:noWrap/>
            <w:hideMark/>
          </w:tcPr>
          <w:p w14:paraId="706A7C9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1,815,000 </w:t>
            </w:r>
          </w:p>
        </w:tc>
      </w:tr>
      <w:tr w:rsidR="00467F26" w:rsidRPr="00467F26" w14:paraId="77918A05"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32147FC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Recurrent</w:t>
            </w:r>
          </w:p>
        </w:tc>
        <w:tc>
          <w:tcPr>
            <w:tcW w:w="857" w:type="pct"/>
            <w:tcBorders>
              <w:top w:val="nil"/>
              <w:left w:val="nil"/>
              <w:bottom w:val="single" w:sz="4" w:space="0" w:color="auto"/>
              <w:right w:val="single" w:sz="4" w:space="0" w:color="auto"/>
            </w:tcBorders>
            <w:shd w:val="clear" w:color="auto" w:fill="auto"/>
            <w:noWrap/>
            <w:hideMark/>
          </w:tcPr>
          <w:p w14:paraId="5776414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6EB3B1D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663" w:type="pct"/>
            <w:tcBorders>
              <w:top w:val="nil"/>
              <w:left w:val="nil"/>
              <w:bottom w:val="single" w:sz="4" w:space="0" w:color="auto"/>
              <w:right w:val="single" w:sz="4" w:space="0" w:color="auto"/>
            </w:tcBorders>
            <w:shd w:val="clear" w:color="auto" w:fill="auto"/>
            <w:noWrap/>
            <w:hideMark/>
          </w:tcPr>
          <w:p w14:paraId="7EBA458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4B0AC76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76D0CC0C"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568D176"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Capital Expenditure</w:t>
            </w:r>
          </w:p>
        </w:tc>
        <w:tc>
          <w:tcPr>
            <w:tcW w:w="857" w:type="pct"/>
            <w:tcBorders>
              <w:top w:val="nil"/>
              <w:left w:val="nil"/>
              <w:bottom w:val="single" w:sz="4" w:space="0" w:color="auto"/>
              <w:right w:val="single" w:sz="4" w:space="0" w:color="auto"/>
            </w:tcBorders>
            <w:shd w:val="clear" w:color="auto" w:fill="auto"/>
            <w:noWrap/>
            <w:hideMark/>
          </w:tcPr>
          <w:p w14:paraId="4138683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3,557,250 </w:t>
            </w:r>
          </w:p>
        </w:tc>
        <w:tc>
          <w:tcPr>
            <w:tcW w:w="721" w:type="pct"/>
            <w:tcBorders>
              <w:top w:val="nil"/>
              <w:left w:val="nil"/>
              <w:bottom w:val="single" w:sz="4" w:space="0" w:color="auto"/>
              <w:right w:val="single" w:sz="4" w:space="0" w:color="auto"/>
            </w:tcBorders>
            <w:shd w:val="clear" w:color="auto" w:fill="auto"/>
            <w:noWrap/>
            <w:hideMark/>
          </w:tcPr>
          <w:p w14:paraId="2C0309B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4,185,000 </w:t>
            </w:r>
          </w:p>
        </w:tc>
        <w:tc>
          <w:tcPr>
            <w:tcW w:w="663" w:type="pct"/>
            <w:tcBorders>
              <w:top w:val="nil"/>
              <w:left w:val="nil"/>
              <w:bottom w:val="single" w:sz="4" w:space="0" w:color="auto"/>
              <w:right w:val="single" w:sz="4" w:space="0" w:color="auto"/>
            </w:tcBorders>
            <w:shd w:val="clear" w:color="auto" w:fill="auto"/>
            <w:noWrap/>
            <w:hideMark/>
          </w:tcPr>
          <w:p w14:paraId="0B9824A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4,603,500 </w:t>
            </w:r>
          </w:p>
        </w:tc>
        <w:tc>
          <w:tcPr>
            <w:tcW w:w="613" w:type="pct"/>
            <w:tcBorders>
              <w:top w:val="nil"/>
              <w:left w:val="nil"/>
              <w:bottom w:val="single" w:sz="4" w:space="0" w:color="auto"/>
              <w:right w:val="single" w:sz="4" w:space="0" w:color="auto"/>
            </w:tcBorders>
            <w:shd w:val="clear" w:color="auto" w:fill="auto"/>
            <w:noWrap/>
            <w:hideMark/>
          </w:tcPr>
          <w:p w14:paraId="66C38BA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5,063,850 </w:t>
            </w:r>
          </w:p>
        </w:tc>
      </w:tr>
      <w:tr w:rsidR="00467F26" w:rsidRPr="00467F26" w14:paraId="78257AB4"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4330CE6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Acquisition of Non-financial Assets</w:t>
            </w:r>
          </w:p>
        </w:tc>
        <w:tc>
          <w:tcPr>
            <w:tcW w:w="857" w:type="pct"/>
            <w:tcBorders>
              <w:top w:val="nil"/>
              <w:left w:val="nil"/>
              <w:bottom w:val="single" w:sz="4" w:space="0" w:color="auto"/>
              <w:right w:val="single" w:sz="4" w:space="0" w:color="auto"/>
            </w:tcBorders>
            <w:shd w:val="clear" w:color="auto" w:fill="auto"/>
            <w:noWrap/>
            <w:hideMark/>
          </w:tcPr>
          <w:p w14:paraId="426B7B4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3,557,250 </w:t>
            </w:r>
          </w:p>
        </w:tc>
        <w:tc>
          <w:tcPr>
            <w:tcW w:w="721" w:type="pct"/>
            <w:tcBorders>
              <w:top w:val="nil"/>
              <w:left w:val="nil"/>
              <w:bottom w:val="single" w:sz="4" w:space="0" w:color="auto"/>
              <w:right w:val="single" w:sz="4" w:space="0" w:color="auto"/>
            </w:tcBorders>
            <w:shd w:val="clear" w:color="auto" w:fill="auto"/>
            <w:noWrap/>
            <w:hideMark/>
          </w:tcPr>
          <w:p w14:paraId="3064D9D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4,185,000 </w:t>
            </w:r>
          </w:p>
        </w:tc>
        <w:tc>
          <w:tcPr>
            <w:tcW w:w="663" w:type="pct"/>
            <w:tcBorders>
              <w:top w:val="nil"/>
              <w:left w:val="nil"/>
              <w:bottom w:val="single" w:sz="4" w:space="0" w:color="auto"/>
              <w:right w:val="single" w:sz="4" w:space="0" w:color="auto"/>
            </w:tcBorders>
            <w:shd w:val="clear" w:color="auto" w:fill="auto"/>
            <w:noWrap/>
            <w:hideMark/>
          </w:tcPr>
          <w:p w14:paraId="2805C36E"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4,603,500 </w:t>
            </w:r>
          </w:p>
        </w:tc>
        <w:tc>
          <w:tcPr>
            <w:tcW w:w="613" w:type="pct"/>
            <w:tcBorders>
              <w:top w:val="nil"/>
              <w:left w:val="nil"/>
              <w:bottom w:val="single" w:sz="4" w:space="0" w:color="auto"/>
              <w:right w:val="single" w:sz="4" w:space="0" w:color="auto"/>
            </w:tcBorders>
            <w:shd w:val="clear" w:color="auto" w:fill="auto"/>
            <w:noWrap/>
            <w:hideMark/>
          </w:tcPr>
          <w:p w14:paraId="002720E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5,063,850 </w:t>
            </w:r>
          </w:p>
        </w:tc>
      </w:tr>
      <w:tr w:rsidR="00467F26" w:rsidRPr="00467F26" w14:paraId="095F3D4D"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50E14E3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development</w:t>
            </w:r>
          </w:p>
        </w:tc>
        <w:tc>
          <w:tcPr>
            <w:tcW w:w="857" w:type="pct"/>
            <w:tcBorders>
              <w:top w:val="nil"/>
              <w:left w:val="nil"/>
              <w:bottom w:val="single" w:sz="4" w:space="0" w:color="auto"/>
              <w:right w:val="single" w:sz="4" w:space="0" w:color="auto"/>
            </w:tcBorders>
            <w:shd w:val="clear" w:color="auto" w:fill="auto"/>
            <w:noWrap/>
            <w:hideMark/>
          </w:tcPr>
          <w:p w14:paraId="6E8281BF"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1FB88090"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0428D7A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2DE6C6A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0C6B279B"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5BF5D8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lastRenderedPageBreak/>
              <w:t xml:space="preserve">Total Expenditure by </w:t>
            </w:r>
            <w:proofErr w:type="spellStart"/>
            <w:r w:rsidRPr="00467F26">
              <w:rPr>
                <w:rFonts w:ascii="Times New Roman" w:eastAsia="Times New Roman" w:hAnsi="Times New Roman" w:cs="Times New Roman"/>
                <w:b/>
                <w:bCs/>
                <w:color w:val="000000"/>
                <w:sz w:val="20"/>
                <w:szCs w:val="20"/>
                <w:lang w:val="en-US"/>
              </w:rPr>
              <w:t>Programme</w:t>
            </w:r>
            <w:proofErr w:type="spellEnd"/>
          </w:p>
        </w:tc>
        <w:tc>
          <w:tcPr>
            <w:tcW w:w="857" w:type="pct"/>
            <w:tcBorders>
              <w:top w:val="nil"/>
              <w:left w:val="nil"/>
              <w:bottom w:val="single" w:sz="4" w:space="0" w:color="auto"/>
              <w:right w:val="single" w:sz="4" w:space="0" w:color="auto"/>
            </w:tcBorders>
            <w:shd w:val="clear" w:color="auto" w:fill="auto"/>
            <w:noWrap/>
            <w:hideMark/>
          </w:tcPr>
          <w:p w14:paraId="39740AD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5,557,250 </w:t>
            </w:r>
          </w:p>
        </w:tc>
        <w:tc>
          <w:tcPr>
            <w:tcW w:w="721" w:type="pct"/>
            <w:tcBorders>
              <w:top w:val="nil"/>
              <w:left w:val="nil"/>
              <w:bottom w:val="single" w:sz="4" w:space="0" w:color="auto"/>
              <w:right w:val="single" w:sz="4" w:space="0" w:color="auto"/>
            </w:tcBorders>
            <w:shd w:val="clear" w:color="auto" w:fill="auto"/>
            <w:noWrap/>
            <w:hideMark/>
          </w:tcPr>
          <w:p w14:paraId="33D0AB2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5,685,000 </w:t>
            </w:r>
          </w:p>
        </w:tc>
        <w:tc>
          <w:tcPr>
            <w:tcW w:w="663" w:type="pct"/>
            <w:tcBorders>
              <w:top w:val="nil"/>
              <w:left w:val="nil"/>
              <w:bottom w:val="single" w:sz="4" w:space="0" w:color="auto"/>
              <w:right w:val="single" w:sz="4" w:space="0" w:color="auto"/>
            </w:tcBorders>
            <w:shd w:val="clear" w:color="auto" w:fill="auto"/>
            <w:noWrap/>
            <w:hideMark/>
          </w:tcPr>
          <w:p w14:paraId="6743CBB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6,253,500 </w:t>
            </w:r>
          </w:p>
        </w:tc>
        <w:tc>
          <w:tcPr>
            <w:tcW w:w="613" w:type="pct"/>
            <w:tcBorders>
              <w:top w:val="nil"/>
              <w:left w:val="nil"/>
              <w:bottom w:val="single" w:sz="4" w:space="0" w:color="auto"/>
              <w:right w:val="single" w:sz="4" w:space="0" w:color="auto"/>
            </w:tcBorders>
            <w:shd w:val="clear" w:color="auto" w:fill="auto"/>
            <w:noWrap/>
            <w:hideMark/>
          </w:tcPr>
          <w:p w14:paraId="2EEB1AAD"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6,878,850 </w:t>
            </w:r>
          </w:p>
        </w:tc>
      </w:tr>
    </w:tbl>
    <w:p w14:paraId="267B425B" w14:textId="77777777" w:rsidR="00FB22A0" w:rsidRDefault="00FB22A0"/>
    <w:tbl>
      <w:tblPr>
        <w:tblW w:w="4996" w:type="pct"/>
        <w:tblInd w:w="5" w:type="dxa"/>
        <w:tblLook w:val="04A0" w:firstRow="1" w:lastRow="0" w:firstColumn="1" w:lastColumn="0" w:noHBand="0" w:noVBand="1"/>
      </w:tblPr>
      <w:tblGrid>
        <w:gridCol w:w="5986"/>
        <w:gridCol w:w="2391"/>
        <w:gridCol w:w="2011"/>
        <w:gridCol w:w="1849"/>
        <w:gridCol w:w="1710"/>
      </w:tblGrid>
      <w:tr w:rsidR="00467F26" w:rsidRPr="00467F26" w14:paraId="5039D171" w14:textId="77777777" w:rsidTr="00467F26">
        <w:trPr>
          <w:trHeight w:val="348"/>
        </w:trPr>
        <w:tc>
          <w:tcPr>
            <w:tcW w:w="4387" w:type="pct"/>
            <w:gridSpan w:val="4"/>
            <w:tcBorders>
              <w:top w:val="nil"/>
              <w:left w:val="nil"/>
              <w:bottom w:val="single" w:sz="4" w:space="0" w:color="auto"/>
              <w:right w:val="nil"/>
            </w:tcBorders>
            <w:shd w:val="clear" w:color="auto" w:fill="auto"/>
            <w:noWrap/>
            <w:hideMark/>
          </w:tcPr>
          <w:p w14:paraId="011443F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SUB PROGRAMME: 0404033710 SP. 2.2 IMMUNIZATION AND DISEASE SURVEILLANCE </w:t>
            </w:r>
          </w:p>
        </w:tc>
        <w:tc>
          <w:tcPr>
            <w:tcW w:w="613" w:type="pct"/>
            <w:tcBorders>
              <w:top w:val="nil"/>
              <w:left w:val="nil"/>
              <w:bottom w:val="single" w:sz="4" w:space="0" w:color="auto"/>
              <w:right w:val="nil"/>
            </w:tcBorders>
            <w:shd w:val="clear" w:color="auto" w:fill="auto"/>
            <w:hideMark/>
          </w:tcPr>
          <w:p w14:paraId="0181161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w:t>
            </w:r>
          </w:p>
        </w:tc>
      </w:tr>
      <w:tr w:rsidR="00467F26" w:rsidRPr="00467F26" w14:paraId="147CF828" w14:textId="77777777" w:rsidTr="00467F26">
        <w:trPr>
          <w:trHeight w:val="348"/>
        </w:trPr>
        <w:tc>
          <w:tcPr>
            <w:tcW w:w="2146" w:type="pct"/>
            <w:tcBorders>
              <w:top w:val="nil"/>
              <w:left w:val="single" w:sz="4" w:space="0" w:color="auto"/>
              <w:bottom w:val="nil"/>
              <w:right w:val="single" w:sz="4" w:space="0" w:color="auto"/>
            </w:tcBorders>
            <w:shd w:val="clear" w:color="auto" w:fill="auto"/>
            <w:noWrap/>
            <w:hideMark/>
          </w:tcPr>
          <w:p w14:paraId="5524B3E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Expenditure Classification </w:t>
            </w:r>
          </w:p>
        </w:tc>
        <w:tc>
          <w:tcPr>
            <w:tcW w:w="857" w:type="pct"/>
            <w:vMerge w:val="restart"/>
            <w:tcBorders>
              <w:top w:val="nil"/>
              <w:left w:val="single" w:sz="4" w:space="0" w:color="auto"/>
              <w:bottom w:val="single" w:sz="4" w:space="0" w:color="000000"/>
              <w:right w:val="single" w:sz="4" w:space="0" w:color="auto"/>
            </w:tcBorders>
            <w:shd w:val="clear" w:color="auto" w:fill="auto"/>
            <w:hideMark/>
          </w:tcPr>
          <w:p w14:paraId="7C1679F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Revised Estimates  2024/25 </w:t>
            </w:r>
          </w:p>
        </w:tc>
        <w:tc>
          <w:tcPr>
            <w:tcW w:w="721" w:type="pct"/>
            <w:vMerge w:val="restart"/>
            <w:tcBorders>
              <w:top w:val="nil"/>
              <w:left w:val="single" w:sz="4" w:space="0" w:color="auto"/>
              <w:bottom w:val="single" w:sz="4" w:space="0" w:color="000000"/>
              <w:right w:val="single" w:sz="4" w:space="0" w:color="auto"/>
            </w:tcBorders>
            <w:shd w:val="clear" w:color="auto" w:fill="auto"/>
            <w:hideMark/>
          </w:tcPr>
          <w:p w14:paraId="0551B26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Estimates  2025/26 </w:t>
            </w:r>
          </w:p>
        </w:tc>
        <w:tc>
          <w:tcPr>
            <w:tcW w:w="1276" w:type="pct"/>
            <w:gridSpan w:val="2"/>
            <w:tcBorders>
              <w:top w:val="single" w:sz="4" w:space="0" w:color="auto"/>
              <w:left w:val="nil"/>
              <w:bottom w:val="single" w:sz="4" w:space="0" w:color="auto"/>
              <w:right w:val="single" w:sz="4" w:space="0" w:color="000000"/>
            </w:tcBorders>
            <w:shd w:val="clear" w:color="auto" w:fill="auto"/>
            <w:hideMark/>
          </w:tcPr>
          <w:p w14:paraId="2A36D45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Projected Estimates </w:t>
            </w:r>
          </w:p>
        </w:tc>
      </w:tr>
      <w:tr w:rsidR="00467F26" w:rsidRPr="00467F26" w14:paraId="755FA4D2"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1948D54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w:t>
            </w:r>
          </w:p>
        </w:tc>
        <w:tc>
          <w:tcPr>
            <w:tcW w:w="857" w:type="pct"/>
            <w:vMerge/>
            <w:tcBorders>
              <w:top w:val="nil"/>
              <w:left w:val="single" w:sz="4" w:space="0" w:color="auto"/>
              <w:bottom w:val="single" w:sz="4" w:space="0" w:color="000000"/>
              <w:right w:val="single" w:sz="4" w:space="0" w:color="auto"/>
            </w:tcBorders>
            <w:vAlign w:val="center"/>
            <w:hideMark/>
          </w:tcPr>
          <w:p w14:paraId="1A29AD0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721" w:type="pct"/>
            <w:vMerge/>
            <w:tcBorders>
              <w:top w:val="nil"/>
              <w:left w:val="single" w:sz="4" w:space="0" w:color="auto"/>
              <w:bottom w:val="single" w:sz="4" w:space="0" w:color="000000"/>
              <w:right w:val="single" w:sz="4" w:space="0" w:color="auto"/>
            </w:tcBorders>
            <w:vAlign w:val="center"/>
            <w:hideMark/>
          </w:tcPr>
          <w:p w14:paraId="4BDEAE0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663" w:type="pct"/>
            <w:tcBorders>
              <w:top w:val="nil"/>
              <w:left w:val="nil"/>
              <w:bottom w:val="single" w:sz="4" w:space="0" w:color="auto"/>
              <w:right w:val="single" w:sz="4" w:space="0" w:color="auto"/>
            </w:tcBorders>
            <w:shd w:val="clear" w:color="auto" w:fill="auto"/>
            <w:hideMark/>
          </w:tcPr>
          <w:p w14:paraId="38C7BC0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2026/27</w:t>
            </w:r>
          </w:p>
        </w:tc>
        <w:tc>
          <w:tcPr>
            <w:tcW w:w="613" w:type="pct"/>
            <w:tcBorders>
              <w:top w:val="nil"/>
              <w:left w:val="nil"/>
              <w:bottom w:val="single" w:sz="4" w:space="0" w:color="auto"/>
              <w:right w:val="single" w:sz="4" w:space="0" w:color="auto"/>
            </w:tcBorders>
            <w:shd w:val="clear" w:color="auto" w:fill="auto"/>
            <w:hideMark/>
          </w:tcPr>
          <w:p w14:paraId="618639A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2027/28</w:t>
            </w:r>
          </w:p>
        </w:tc>
      </w:tr>
      <w:tr w:rsidR="00467F26" w:rsidRPr="00467F26" w14:paraId="3688188B"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7142F99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Recurrent Expenditure</w:t>
            </w:r>
          </w:p>
        </w:tc>
        <w:tc>
          <w:tcPr>
            <w:tcW w:w="857" w:type="pct"/>
            <w:tcBorders>
              <w:top w:val="nil"/>
              <w:left w:val="nil"/>
              <w:bottom w:val="single" w:sz="4" w:space="0" w:color="auto"/>
              <w:right w:val="single" w:sz="4" w:space="0" w:color="auto"/>
            </w:tcBorders>
            <w:shd w:val="clear" w:color="auto" w:fill="auto"/>
            <w:noWrap/>
            <w:hideMark/>
          </w:tcPr>
          <w:p w14:paraId="316EB01D"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3,244,170 </w:t>
            </w:r>
          </w:p>
        </w:tc>
        <w:tc>
          <w:tcPr>
            <w:tcW w:w="721" w:type="pct"/>
            <w:tcBorders>
              <w:top w:val="nil"/>
              <w:left w:val="nil"/>
              <w:bottom w:val="single" w:sz="4" w:space="0" w:color="auto"/>
              <w:right w:val="single" w:sz="4" w:space="0" w:color="auto"/>
            </w:tcBorders>
            <w:shd w:val="clear" w:color="auto" w:fill="auto"/>
            <w:noWrap/>
            <w:hideMark/>
          </w:tcPr>
          <w:p w14:paraId="7E67054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2,244,170 </w:t>
            </w:r>
          </w:p>
        </w:tc>
        <w:tc>
          <w:tcPr>
            <w:tcW w:w="663" w:type="pct"/>
            <w:tcBorders>
              <w:top w:val="nil"/>
              <w:left w:val="nil"/>
              <w:bottom w:val="single" w:sz="4" w:space="0" w:color="auto"/>
              <w:right w:val="single" w:sz="4" w:space="0" w:color="auto"/>
            </w:tcBorders>
            <w:shd w:val="clear" w:color="auto" w:fill="auto"/>
            <w:noWrap/>
            <w:hideMark/>
          </w:tcPr>
          <w:p w14:paraId="514340B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2,468,587 </w:t>
            </w:r>
          </w:p>
        </w:tc>
        <w:tc>
          <w:tcPr>
            <w:tcW w:w="613" w:type="pct"/>
            <w:tcBorders>
              <w:top w:val="nil"/>
              <w:left w:val="nil"/>
              <w:bottom w:val="single" w:sz="4" w:space="0" w:color="auto"/>
              <w:right w:val="single" w:sz="4" w:space="0" w:color="auto"/>
            </w:tcBorders>
            <w:shd w:val="clear" w:color="auto" w:fill="auto"/>
            <w:noWrap/>
            <w:hideMark/>
          </w:tcPr>
          <w:p w14:paraId="1C16ECD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2,715,446 </w:t>
            </w:r>
          </w:p>
        </w:tc>
      </w:tr>
      <w:tr w:rsidR="00467F26" w:rsidRPr="00467F26" w14:paraId="02008EF1"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1E2267B0"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Compensation to Employees</w:t>
            </w:r>
          </w:p>
        </w:tc>
        <w:tc>
          <w:tcPr>
            <w:tcW w:w="857" w:type="pct"/>
            <w:tcBorders>
              <w:top w:val="nil"/>
              <w:left w:val="nil"/>
              <w:bottom w:val="single" w:sz="4" w:space="0" w:color="auto"/>
              <w:right w:val="single" w:sz="4" w:space="0" w:color="auto"/>
            </w:tcBorders>
            <w:shd w:val="clear" w:color="auto" w:fill="auto"/>
            <w:noWrap/>
            <w:hideMark/>
          </w:tcPr>
          <w:p w14:paraId="28F0809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2D81D66E"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690C0EE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0EA5998E"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298B05BE"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6A78696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Use of goods and services</w:t>
            </w:r>
          </w:p>
        </w:tc>
        <w:tc>
          <w:tcPr>
            <w:tcW w:w="857" w:type="pct"/>
            <w:tcBorders>
              <w:top w:val="nil"/>
              <w:left w:val="nil"/>
              <w:bottom w:val="single" w:sz="4" w:space="0" w:color="auto"/>
              <w:right w:val="single" w:sz="4" w:space="0" w:color="auto"/>
            </w:tcBorders>
            <w:shd w:val="clear" w:color="auto" w:fill="auto"/>
            <w:noWrap/>
            <w:hideMark/>
          </w:tcPr>
          <w:p w14:paraId="2871451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3,244,170 </w:t>
            </w:r>
          </w:p>
        </w:tc>
        <w:tc>
          <w:tcPr>
            <w:tcW w:w="721" w:type="pct"/>
            <w:tcBorders>
              <w:top w:val="nil"/>
              <w:left w:val="nil"/>
              <w:bottom w:val="single" w:sz="4" w:space="0" w:color="auto"/>
              <w:right w:val="single" w:sz="4" w:space="0" w:color="auto"/>
            </w:tcBorders>
            <w:shd w:val="clear" w:color="auto" w:fill="auto"/>
            <w:noWrap/>
            <w:hideMark/>
          </w:tcPr>
          <w:p w14:paraId="1C73EFE0"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2,244,170 </w:t>
            </w:r>
          </w:p>
        </w:tc>
        <w:tc>
          <w:tcPr>
            <w:tcW w:w="663" w:type="pct"/>
            <w:tcBorders>
              <w:top w:val="nil"/>
              <w:left w:val="nil"/>
              <w:bottom w:val="single" w:sz="4" w:space="0" w:color="auto"/>
              <w:right w:val="single" w:sz="4" w:space="0" w:color="auto"/>
            </w:tcBorders>
            <w:shd w:val="clear" w:color="auto" w:fill="auto"/>
            <w:noWrap/>
            <w:hideMark/>
          </w:tcPr>
          <w:p w14:paraId="26C6358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2,468,587 </w:t>
            </w:r>
          </w:p>
        </w:tc>
        <w:tc>
          <w:tcPr>
            <w:tcW w:w="613" w:type="pct"/>
            <w:tcBorders>
              <w:top w:val="nil"/>
              <w:left w:val="nil"/>
              <w:bottom w:val="single" w:sz="4" w:space="0" w:color="auto"/>
              <w:right w:val="single" w:sz="4" w:space="0" w:color="auto"/>
            </w:tcBorders>
            <w:shd w:val="clear" w:color="auto" w:fill="auto"/>
            <w:noWrap/>
            <w:hideMark/>
          </w:tcPr>
          <w:p w14:paraId="1D0024A8"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2,715,446 </w:t>
            </w:r>
          </w:p>
        </w:tc>
      </w:tr>
      <w:tr w:rsidR="00467F26" w:rsidRPr="00467F26" w14:paraId="553D2C77"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5568132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Recurrent</w:t>
            </w:r>
          </w:p>
        </w:tc>
        <w:tc>
          <w:tcPr>
            <w:tcW w:w="857" w:type="pct"/>
            <w:tcBorders>
              <w:top w:val="nil"/>
              <w:left w:val="nil"/>
              <w:bottom w:val="single" w:sz="4" w:space="0" w:color="auto"/>
              <w:right w:val="single" w:sz="4" w:space="0" w:color="auto"/>
            </w:tcBorders>
            <w:shd w:val="clear" w:color="auto" w:fill="auto"/>
            <w:noWrap/>
            <w:hideMark/>
          </w:tcPr>
          <w:p w14:paraId="14B3A3C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4A9FA0C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68E7B9B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1CCBE5D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289C038B"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6DFB66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Capital Expenditure</w:t>
            </w:r>
          </w:p>
        </w:tc>
        <w:tc>
          <w:tcPr>
            <w:tcW w:w="857" w:type="pct"/>
            <w:tcBorders>
              <w:top w:val="nil"/>
              <w:left w:val="nil"/>
              <w:bottom w:val="single" w:sz="4" w:space="0" w:color="auto"/>
              <w:right w:val="single" w:sz="4" w:space="0" w:color="auto"/>
            </w:tcBorders>
            <w:shd w:val="clear" w:color="auto" w:fill="auto"/>
            <w:noWrap/>
            <w:hideMark/>
          </w:tcPr>
          <w:p w14:paraId="6F64AFA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04B49D8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200AF192"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5EE23F1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r>
      <w:tr w:rsidR="00467F26" w:rsidRPr="00467F26" w14:paraId="220479DD"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0440B45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Acquisition of Non-financial Assets</w:t>
            </w:r>
          </w:p>
        </w:tc>
        <w:tc>
          <w:tcPr>
            <w:tcW w:w="857" w:type="pct"/>
            <w:tcBorders>
              <w:top w:val="nil"/>
              <w:left w:val="nil"/>
              <w:bottom w:val="single" w:sz="4" w:space="0" w:color="auto"/>
              <w:right w:val="single" w:sz="4" w:space="0" w:color="auto"/>
            </w:tcBorders>
            <w:shd w:val="clear" w:color="auto" w:fill="auto"/>
            <w:noWrap/>
            <w:hideMark/>
          </w:tcPr>
          <w:p w14:paraId="4152C34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1F1A1638"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663" w:type="pct"/>
            <w:tcBorders>
              <w:top w:val="nil"/>
              <w:left w:val="nil"/>
              <w:bottom w:val="single" w:sz="4" w:space="0" w:color="auto"/>
              <w:right w:val="single" w:sz="4" w:space="0" w:color="auto"/>
            </w:tcBorders>
            <w:shd w:val="clear" w:color="auto" w:fill="auto"/>
            <w:noWrap/>
            <w:hideMark/>
          </w:tcPr>
          <w:p w14:paraId="46D32840"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2DBC0B2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007B7FC4"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0C3CA9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development</w:t>
            </w:r>
          </w:p>
        </w:tc>
        <w:tc>
          <w:tcPr>
            <w:tcW w:w="857" w:type="pct"/>
            <w:tcBorders>
              <w:top w:val="nil"/>
              <w:left w:val="nil"/>
              <w:bottom w:val="single" w:sz="4" w:space="0" w:color="auto"/>
              <w:right w:val="single" w:sz="4" w:space="0" w:color="auto"/>
            </w:tcBorders>
            <w:shd w:val="clear" w:color="auto" w:fill="auto"/>
            <w:noWrap/>
            <w:hideMark/>
          </w:tcPr>
          <w:p w14:paraId="123F91E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2BCDAB68"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663" w:type="pct"/>
            <w:tcBorders>
              <w:top w:val="nil"/>
              <w:left w:val="nil"/>
              <w:bottom w:val="single" w:sz="4" w:space="0" w:color="auto"/>
              <w:right w:val="single" w:sz="4" w:space="0" w:color="auto"/>
            </w:tcBorders>
            <w:shd w:val="clear" w:color="auto" w:fill="auto"/>
            <w:noWrap/>
            <w:hideMark/>
          </w:tcPr>
          <w:p w14:paraId="0C356FC1"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790CF0B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6F7BB3CF"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1CE1293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Total Expenditure by </w:t>
            </w:r>
            <w:proofErr w:type="spellStart"/>
            <w:r w:rsidRPr="00467F26">
              <w:rPr>
                <w:rFonts w:ascii="Times New Roman" w:eastAsia="Times New Roman" w:hAnsi="Times New Roman" w:cs="Times New Roman"/>
                <w:b/>
                <w:bCs/>
                <w:color w:val="000000"/>
                <w:sz w:val="20"/>
                <w:szCs w:val="20"/>
                <w:lang w:val="en-US"/>
              </w:rPr>
              <w:t>Programme</w:t>
            </w:r>
            <w:proofErr w:type="spellEnd"/>
          </w:p>
        </w:tc>
        <w:tc>
          <w:tcPr>
            <w:tcW w:w="857" w:type="pct"/>
            <w:tcBorders>
              <w:top w:val="nil"/>
              <w:left w:val="nil"/>
              <w:bottom w:val="single" w:sz="4" w:space="0" w:color="auto"/>
              <w:right w:val="single" w:sz="4" w:space="0" w:color="auto"/>
            </w:tcBorders>
            <w:shd w:val="clear" w:color="auto" w:fill="auto"/>
            <w:noWrap/>
            <w:hideMark/>
          </w:tcPr>
          <w:p w14:paraId="04F7FB5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3,244,170 </w:t>
            </w:r>
          </w:p>
        </w:tc>
        <w:tc>
          <w:tcPr>
            <w:tcW w:w="721" w:type="pct"/>
            <w:tcBorders>
              <w:top w:val="nil"/>
              <w:left w:val="nil"/>
              <w:bottom w:val="single" w:sz="4" w:space="0" w:color="auto"/>
              <w:right w:val="single" w:sz="4" w:space="0" w:color="auto"/>
            </w:tcBorders>
            <w:shd w:val="clear" w:color="auto" w:fill="auto"/>
            <w:noWrap/>
            <w:hideMark/>
          </w:tcPr>
          <w:p w14:paraId="38728A2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2,244,170 </w:t>
            </w:r>
          </w:p>
        </w:tc>
        <w:tc>
          <w:tcPr>
            <w:tcW w:w="663" w:type="pct"/>
            <w:tcBorders>
              <w:top w:val="nil"/>
              <w:left w:val="nil"/>
              <w:bottom w:val="single" w:sz="4" w:space="0" w:color="auto"/>
              <w:right w:val="single" w:sz="4" w:space="0" w:color="auto"/>
            </w:tcBorders>
            <w:shd w:val="clear" w:color="auto" w:fill="auto"/>
            <w:noWrap/>
            <w:hideMark/>
          </w:tcPr>
          <w:p w14:paraId="1D2A727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2,468,587 </w:t>
            </w:r>
          </w:p>
        </w:tc>
        <w:tc>
          <w:tcPr>
            <w:tcW w:w="613" w:type="pct"/>
            <w:tcBorders>
              <w:top w:val="nil"/>
              <w:left w:val="nil"/>
              <w:bottom w:val="single" w:sz="4" w:space="0" w:color="auto"/>
              <w:right w:val="single" w:sz="4" w:space="0" w:color="auto"/>
            </w:tcBorders>
            <w:shd w:val="clear" w:color="auto" w:fill="auto"/>
            <w:noWrap/>
            <w:hideMark/>
          </w:tcPr>
          <w:p w14:paraId="0076FAA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2,715,446 </w:t>
            </w:r>
          </w:p>
        </w:tc>
      </w:tr>
    </w:tbl>
    <w:p w14:paraId="63BECA1B" w14:textId="77777777" w:rsidR="00FB22A0" w:rsidRDefault="00FB22A0"/>
    <w:tbl>
      <w:tblPr>
        <w:tblW w:w="4996" w:type="pct"/>
        <w:tblInd w:w="5" w:type="dxa"/>
        <w:tblLook w:val="04A0" w:firstRow="1" w:lastRow="0" w:firstColumn="1" w:lastColumn="0" w:noHBand="0" w:noVBand="1"/>
      </w:tblPr>
      <w:tblGrid>
        <w:gridCol w:w="5986"/>
        <w:gridCol w:w="2391"/>
        <w:gridCol w:w="2011"/>
        <w:gridCol w:w="1849"/>
        <w:gridCol w:w="1710"/>
      </w:tblGrid>
      <w:tr w:rsidR="00FB22A0" w:rsidRPr="00467F26" w14:paraId="6C9FEC90" w14:textId="77777777" w:rsidTr="00FB22A0">
        <w:trPr>
          <w:trHeight w:val="348"/>
          <w:tblHeader/>
        </w:trPr>
        <w:tc>
          <w:tcPr>
            <w:tcW w:w="5000" w:type="pct"/>
            <w:gridSpan w:val="5"/>
            <w:tcBorders>
              <w:top w:val="nil"/>
              <w:left w:val="nil"/>
              <w:bottom w:val="single" w:sz="4" w:space="0" w:color="auto"/>
              <w:right w:val="nil"/>
            </w:tcBorders>
            <w:shd w:val="clear" w:color="auto" w:fill="auto"/>
            <w:noWrap/>
            <w:hideMark/>
          </w:tcPr>
          <w:p w14:paraId="3A51BBD7" w14:textId="17B263DA" w:rsidR="00FB22A0" w:rsidRPr="00467F26" w:rsidRDefault="00FB22A0" w:rsidP="00467F26">
            <w:pPr>
              <w:spacing w:after="0"/>
              <w:rPr>
                <w:rFonts w:ascii="Times New Roman" w:eastAsia="Times New Roman" w:hAnsi="Times New Roman" w:cs="Times New Roman"/>
                <w:sz w:val="20"/>
                <w:szCs w:val="20"/>
                <w:lang w:val="en-US"/>
              </w:rPr>
            </w:pPr>
            <w:r w:rsidRPr="00467F26">
              <w:rPr>
                <w:rFonts w:ascii="Times New Roman" w:eastAsia="Times New Roman" w:hAnsi="Times New Roman" w:cs="Times New Roman"/>
                <w:b/>
                <w:bCs/>
                <w:color w:val="000000"/>
                <w:sz w:val="20"/>
                <w:szCs w:val="20"/>
                <w:lang w:val="en-US"/>
              </w:rPr>
              <w:t>SP. 4.3 0403033710 SUB PROGRAMME: 2.6:(040401) HEALTH PROMOTION</w:t>
            </w:r>
          </w:p>
        </w:tc>
      </w:tr>
      <w:tr w:rsidR="00467F26" w:rsidRPr="00467F26" w14:paraId="1E9C16E6" w14:textId="77777777" w:rsidTr="00FB22A0">
        <w:trPr>
          <w:trHeight w:val="348"/>
          <w:tblHeader/>
        </w:trPr>
        <w:tc>
          <w:tcPr>
            <w:tcW w:w="2146" w:type="pct"/>
            <w:tcBorders>
              <w:top w:val="nil"/>
              <w:left w:val="single" w:sz="4" w:space="0" w:color="auto"/>
              <w:bottom w:val="nil"/>
              <w:right w:val="single" w:sz="4" w:space="0" w:color="auto"/>
            </w:tcBorders>
            <w:shd w:val="clear" w:color="auto" w:fill="auto"/>
            <w:noWrap/>
            <w:hideMark/>
          </w:tcPr>
          <w:p w14:paraId="4E4338C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Expenditure Classification </w:t>
            </w:r>
          </w:p>
        </w:tc>
        <w:tc>
          <w:tcPr>
            <w:tcW w:w="857" w:type="pct"/>
            <w:vMerge w:val="restart"/>
            <w:tcBorders>
              <w:top w:val="nil"/>
              <w:left w:val="single" w:sz="4" w:space="0" w:color="auto"/>
              <w:bottom w:val="single" w:sz="4" w:space="0" w:color="000000"/>
              <w:right w:val="single" w:sz="4" w:space="0" w:color="auto"/>
            </w:tcBorders>
            <w:shd w:val="clear" w:color="auto" w:fill="auto"/>
            <w:hideMark/>
          </w:tcPr>
          <w:p w14:paraId="03E572C6"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Revised Estimates  2024/25 </w:t>
            </w:r>
          </w:p>
        </w:tc>
        <w:tc>
          <w:tcPr>
            <w:tcW w:w="721" w:type="pct"/>
            <w:vMerge w:val="restart"/>
            <w:tcBorders>
              <w:top w:val="nil"/>
              <w:left w:val="single" w:sz="4" w:space="0" w:color="auto"/>
              <w:bottom w:val="single" w:sz="4" w:space="0" w:color="000000"/>
              <w:right w:val="single" w:sz="4" w:space="0" w:color="auto"/>
            </w:tcBorders>
            <w:shd w:val="clear" w:color="auto" w:fill="auto"/>
            <w:hideMark/>
          </w:tcPr>
          <w:p w14:paraId="1470D8E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Estimates  2025/26 </w:t>
            </w:r>
          </w:p>
        </w:tc>
        <w:tc>
          <w:tcPr>
            <w:tcW w:w="1276" w:type="pct"/>
            <w:gridSpan w:val="2"/>
            <w:tcBorders>
              <w:top w:val="single" w:sz="4" w:space="0" w:color="auto"/>
              <w:left w:val="nil"/>
              <w:bottom w:val="single" w:sz="4" w:space="0" w:color="auto"/>
              <w:right w:val="single" w:sz="4" w:space="0" w:color="000000"/>
            </w:tcBorders>
            <w:shd w:val="clear" w:color="auto" w:fill="auto"/>
            <w:hideMark/>
          </w:tcPr>
          <w:p w14:paraId="483E71A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Projected Estimates </w:t>
            </w:r>
          </w:p>
        </w:tc>
      </w:tr>
      <w:tr w:rsidR="00467F26" w:rsidRPr="00467F26" w14:paraId="432EFEFB" w14:textId="77777777" w:rsidTr="00FB22A0">
        <w:trPr>
          <w:trHeight w:val="348"/>
          <w:tblHeader/>
        </w:trPr>
        <w:tc>
          <w:tcPr>
            <w:tcW w:w="2146" w:type="pct"/>
            <w:tcBorders>
              <w:top w:val="nil"/>
              <w:left w:val="single" w:sz="4" w:space="0" w:color="auto"/>
              <w:bottom w:val="single" w:sz="4" w:space="0" w:color="auto"/>
              <w:right w:val="single" w:sz="4" w:space="0" w:color="auto"/>
            </w:tcBorders>
            <w:shd w:val="clear" w:color="auto" w:fill="auto"/>
            <w:noWrap/>
            <w:hideMark/>
          </w:tcPr>
          <w:p w14:paraId="6527449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w:t>
            </w:r>
          </w:p>
        </w:tc>
        <w:tc>
          <w:tcPr>
            <w:tcW w:w="857" w:type="pct"/>
            <w:vMerge/>
            <w:tcBorders>
              <w:top w:val="nil"/>
              <w:left w:val="single" w:sz="4" w:space="0" w:color="auto"/>
              <w:bottom w:val="single" w:sz="4" w:space="0" w:color="000000"/>
              <w:right w:val="single" w:sz="4" w:space="0" w:color="auto"/>
            </w:tcBorders>
            <w:vAlign w:val="center"/>
            <w:hideMark/>
          </w:tcPr>
          <w:p w14:paraId="2E7FB9FD"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721" w:type="pct"/>
            <w:vMerge/>
            <w:tcBorders>
              <w:top w:val="nil"/>
              <w:left w:val="single" w:sz="4" w:space="0" w:color="auto"/>
              <w:bottom w:val="single" w:sz="4" w:space="0" w:color="000000"/>
              <w:right w:val="single" w:sz="4" w:space="0" w:color="auto"/>
            </w:tcBorders>
            <w:vAlign w:val="center"/>
            <w:hideMark/>
          </w:tcPr>
          <w:p w14:paraId="750EE3E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663" w:type="pct"/>
            <w:tcBorders>
              <w:top w:val="nil"/>
              <w:left w:val="nil"/>
              <w:bottom w:val="single" w:sz="4" w:space="0" w:color="auto"/>
              <w:right w:val="single" w:sz="4" w:space="0" w:color="auto"/>
            </w:tcBorders>
            <w:shd w:val="clear" w:color="auto" w:fill="auto"/>
            <w:hideMark/>
          </w:tcPr>
          <w:p w14:paraId="574A936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2026/27</w:t>
            </w:r>
          </w:p>
        </w:tc>
        <w:tc>
          <w:tcPr>
            <w:tcW w:w="613" w:type="pct"/>
            <w:tcBorders>
              <w:top w:val="nil"/>
              <w:left w:val="nil"/>
              <w:bottom w:val="single" w:sz="4" w:space="0" w:color="auto"/>
              <w:right w:val="single" w:sz="4" w:space="0" w:color="auto"/>
            </w:tcBorders>
            <w:shd w:val="clear" w:color="auto" w:fill="auto"/>
            <w:hideMark/>
          </w:tcPr>
          <w:p w14:paraId="63049E0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2027/28</w:t>
            </w:r>
          </w:p>
        </w:tc>
      </w:tr>
      <w:tr w:rsidR="00467F26" w:rsidRPr="00467F26" w14:paraId="37F62827"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7CF8C2DD"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Recurrent Expenditure</w:t>
            </w:r>
          </w:p>
        </w:tc>
        <w:tc>
          <w:tcPr>
            <w:tcW w:w="857" w:type="pct"/>
            <w:tcBorders>
              <w:top w:val="nil"/>
              <w:left w:val="nil"/>
              <w:bottom w:val="single" w:sz="4" w:space="0" w:color="auto"/>
              <w:right w:val="single" w:sz="4" w:space="0" w:color="auto"/>
            </w:tcBorders>
            <w:shd w:val="clear" w:color="auto" w:fill="auto"/>
            <w:noWrap/>
            <w:hideMark/>
          </w:tcPr>
          <w:p w14:paraId="6E5896C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2,659,869 </w:t>
            </w:r>
          </w:p>
        </w:tc>
        <w:tc>
          <w:tcPr>
            <w:tcW w:w="721" w:type="pct"/>
            <w:tcBorders>
              <w:top w:val="nil"/>
              <w:left w:val="nil"/>
              <w:bottom w:val="single" w:sz="4" w:space="0" w:color="auto"/>
              <w:right w:val="single" w:sz="4" w:space="0" w:color="auto"/>
            </w:tcBorders>
            <w:shd w:val="clear" w:color="auto" w:fill="auto"/>
            <w:noWrap/>
            <w:hideMark/>
          </w:tcPr>
          <w:p w14:paraId="579CA80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2,659,869 </w:t>
            </w:r>
          </w:p>
        </w:tc>
        <w:tc>
          <w:tcPr>
            <w:tcW w:w="663" w:type="pct"/>
            <w:tcBorders>
              <w:top w:val="nil"/>
              <w:left w:val="nil"/>
              <w:bottom w:val="single" w:sz="4" w:space="0" w:color="auto"/>
              <w:right w:val="single" w:sz="4" w:space="0" w:color="auto"/>
            </w:tcBorders>
            <w:shd w:val="clear" w:color="auto" w:fill="auto"/>
            <w:noWrap/>
            <w:hideMark/>
          </w:tcPr>
          <w:p w14:paraId="2FE80C9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2,925,856 </w:t>
            </w:r>
          </w:p>
        </w:tc>
        <w:tc>
          <w:tcPr>
            <w:tcW w:w="613" w:type="pct"/>
            <w:tcBorders>
              <w:top w:val="nil"/>
              <w:left w:val="nil"/>
              <w:bottom w:val="single" w:sz="4" w:space="0" w:color="auto"/>
              <w:right w:val="single" w:sz="4" w:space="0" w:color="auto"/>
            </w:tcBorders>
            <w:shd w:val="clear" w:color="auto" w:fill="auto"/>
            <w:noWrap/>
            <w:hideMark/>
          </w:tcPr>
          <w:p w14:paraId="7438893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3,218,441 </w:t>
            </w:r>
          </w:p>
        </w:tc>
      </w:tr>
      <w:tr w:rsidR="00467F26" w:rsidRPr="00467F26" w14:paraId="781C6668"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796F3A2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Compensation to Employees</w:t>
            </w:r>
          </w:p>
        </w:tc>
        <w:tc>
          <w:tcPr>
            <w:tcW w:w="857" w:type="pct"/>
            <w:tcBorders>
              <w:top w:val="nil"/>
              <w:left w:val="nil"/>
              <w:bottom w:val="single" w:sz="4" w:space="0" w:color="auto"/>
              <w:right w:val="single" w:sz="4" w:space="0" w:color="auto"/>
            </w:tcBorders>
            <w:shd w:val="clear" w:color="auto" w:fill="auto"/>
            <w:noWrap/>
            <w:hideMark/>
          </w:tcPr>
          <w:p w14:paraId="3B16F02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7A07663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08E98E0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02FB273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41A94E9B"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7491A688"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Use of goods and services</w:t>
            </w:r>
          </w:p>
        </w:tc>
        <w:tc>
          <w:tcPr>
            <w:tcW w:w="857" w:type="pct"/>
            <w:tcBorders>
              <w:top w:val="nil"/>
              <w:left w:val="nil"/>
              <w:bottom w:val="single" w:sz="4" w:space="0" w:color="auto"/>
              <w:right w:val="single" w:sz="4" w:space="0" w:color="auto"/>
            </w:tcBorders>
            <w:shd w:val="clear" w:color="auto" w:fill="auto"/>
            <w:noWrap/>
            <w:hideMark/>
          </w:tcPr>
          <w:p w14:paraId="12AE9ED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2,659,869 </w:t>
            </w:r>
          </w:p>
        </w:tc>
        <w:tc>
          <w:tcPr>
            <w:tcW w:w="721" w:type="pct"/>
            <w:tcBorders>
              <w:top w:val="nil"/>
              <w:left w:val="nil"/>
              <w:bottom w:val="single" w:sz="4" w:space="0" w:color="auto"/>
              <w:right w:val="single" w:sz="4" w:space="0" w:color="auto"/>
            </w:tcBorders>
            <w:shd w:val="clear" w:color="auto" w:fill="auto"/>
            <w:noWrap/>
            <w:hideMark/>
          </w:tcPr>
          <w:p w14:paraId="500FE26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2,659,869 </w:t>
            </w:r>
          </w:p>
        </w:tc>
        <w:tc>
          <w:tcPr>
            <w:tcW w:w="663" w:type="pct"/>
            <w:tcBorders>
              <w:top w:val="nil"/>
              <w:left w:val="nil"/>
              <w:bottom w:val="single" w:sz="4" w:space="0" w:color="auto"/>
              <w:right w:val="single" w:sz="4" w:space="0" w:color="auto"/>
            </w:tcBorders>
            <w:shd w:val="clear" w:color="auto" w:fill="auto"/>
            <w:noWrap/>
            <w:hideMark/>
          </w:tcPr>
          <w:p w14:paraId="0C6CD2B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2,925,856 </w:t>
            </w:r>
          </w:p>
        </w:tc>
        <w:tc>
          <w:tcPr>
            <w:tcW w:w="613" w:type="pct"/>
            <w:tcBorders>
              <w:top w:val="nil"/>
              <w:left w:val="nil"/>
              <w:bottom w:val="single" w:sz="4" w:space="0" w:color="auto"/>
              <w:right w:val="single" w:sz="4" w:space="0" w:color="auto"/>
            </w:tcBorders>
            <w:shd w:val="clear" w:color="auto" w:fill="auto"/>
            <w:noWrap/>
            <w:hideMark/>
          </w:tcPr>
          <w:p w14:paraId="45DCC61E"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3,218,441 </w:t>
            </w:r>
          </w:p>
        </w:tc>
      </w:tr>
      <w:tr w:rsidR="00467F26" w:rsidRPr="00467F26" w14:paraId="768850FE"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173964C1"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lastRenderedPageBreak/>
              <w:t>Other Recurrent</w:t>
            </w:r>
          </w:p>
        </w:tc>
        <w:tc>
          <w:tcPr>
            <w:tcW w:w="857" w:type="pct"/>
            <w:tcBorders>
              <w:top w:val="nil"/>
              <w:left w:val="nil"/>
              <w:bottom w:val="single" w:sz="4" w:space="0" w:color="auto"/>
              <w:right w:val="single" w:sz="4" w:space="0" w:color="auto"/>
            </w:tcBorders>
            <w:shd w:val="clear" w:color="auto" w:fill="auto"/>
            <w:noWrap/>
            <w:hideMark/>
          </w:tcPr>
          <w:p w14:paraId="0FDB0EC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61D32A9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7D156FB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3A6CAF2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400400AC"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66981AB4"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Capital Expenditure</w:t>
            </w:r>
          </w:p>
        </w:tc>
        <w:tc>
          <w:tcPr>
            <w:tcW w:w="857" w:type="pct"/>
            <w:tcBorders>
              <w:top w:val="nil"/>
              <w:left w:val="nil"/>
              <w:bottom w:val="single" w:sz="4" w:space="0" w:color="auto"/>
              <w:right w:val="single" w:sz="4" w:space="0" w:color="auto"/>
            </w:tcBorders>
            <w:shd w:val="clear" w:color="auto" w:fill="auto"/>
            <w:noWrap/>
            <w:hideMark/>
          </w:tcPr>
          <w:p w14:paraId="7445641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251E04D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0BABE24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5C15810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r>
      <w:tr w:rsidR="00467F26" w:rsidRPr="00467F26" w14:paraId="4EBB7541"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749AAE7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Acquisition of Non-financial Assets</w:t>
            </w:r>
          </w:p>
        </w:tc>
        <w:tc>
          <w:tcPr>
            <w:tcW w:w="857" w:type="pct"/>
            <w:tcBorders>
              <w:top w:val="nil"/>
              <w:left w:val="nil"/>
              <w:bottom w:val="single" w:sz="4" w:space="0" w:color="auto"/>
              <w:right w:val="single" w:sz="4" w:space="0" w:color="auto"/>
            </w:tcBorders>
            <w:shd w:val="clear" w:color="auto" w:fill="auto"/>
            <w:noWrap/>
            <w:hideMark/>
          </w:tcPr>
          <w:p w14:paraId="6D24A961"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3282E27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663" w:type="pct"/>
            <w:tcBorders>
              <w:top w:val="nil"/>
              <w:left w:val="nil"/>
              <w:bottom w:val="single" w:sz="4" w:space="0" w:color="auto"/>
              <w:right w:val="single" w:sz="4" w:space="0" w:color="auto"/>
            </w:tcBorders>
            <w:shd w:val="clear" w:color="auto" w:fill="auto"/>
            <w:noWrap/>
            <w:hideMark/>
          </w:tcPr>
          <w:p w14:paraId="62364B7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57FAE1F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0137F397"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088E251E"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development</w:t>
            </w:r>
          </w:p>
        </w:tc>
        <w:tc>
          <w:tcPr>
            <w:tcW w:w="857" w:type="pct"/>
            <w:tcBorders>
              <w:top w:val="nil"/>
              <w:left w:val="nil"/>
              <w:bottom w:val="single" w:sz="4" w:space="0" w:color="auto"/>
              <w:right w:val="single" w:sz="4" w:space="0" w:color="auto"/>
            </w:tcBorders>
            <w:shd w:val="clear" w:color="auto" w:fill="auto"/>
            <w:noWrap/>
            <w:hideMark/>
          </w:tcPr>
          <w:p w14:paraId="5032B5F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447B4B7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490B482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50DB1EC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65D695C2"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5A8885AD"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Total Expenditure by </w:t>
            </w:r>
            <w:proofErr w:type="spellStart"/>
            <w:r w:rsidRPr="00467F26">
              <w:rPr>
                <w:rFonts w:ascii="Times New Roman" w:eastAsia="Times New Roman" w:hAnsi="Times New Roman" w:cs="Times New Roman"/>
                <w:b/>
                <w:bCs/>
                <w:color w:val="000000"/>
                <w:sz w:val="20"/>
                <w:szCs w:val="20"/>
                <w:lang w:val="en-US"/>
              </w:rPr>
              <w:t>Programme</w:t>
            </w:r>
            <w:proofErr w:type="spellEnd"/>
          </w:p>
        </w:tc>
        <w:tc>
          <w:tcPr>
            <w:tcW w:w="857" w:type="pct"/>
            <w:tcBorders>
              <w:top w:val="nil"/>
              <w:left w:val="nil"/>
              <w:bottom w:val="single" w:sz="4" w:space="0" w:color="auto"/>
              <w:right w:val="single" w:sz="4" w:space="0" w:color="auto"/>
            </w:tcBorders>
            <w:shd w:val="clear" w:color="auto" w:fill="auto"/>
            <w:noWrap/>
            <w:hideMark/>
          </w:tcPr>
          <w:p w14:paraId="427D22ED"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2,659,869 </w:t>
            </w:r>
          </w:p>
        </w:tc>
        <w:tc>
          <w:tcPr>
            <w:tcW w:w="721" w:type="pct"/>
            <w:tcBorders>
              <w:top w:val="nil"/>
              <w:left w:val="nil"/>
              <w:bottom w:val="single" w:sz="4" w:space="0" w:color="auto"/>
              <w:right w:val="single" w:sz="4" w:space="0" w:color="auto"/>
            </w:tcBorders>
            <w:shd w:val="clear" w:color="auto" w:fill="auto"/>
            <w:noWrap/>
            <w:hideMark/>
          </w:tcPr>
          <w:p w14:paraId="55B1C4A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2,659,869 </w:t>
            </w:r>
          </w:p>
        </w:tc>
        <w:tc>
          <w:tcPr>
            <w:tcW w:w="663" w:type="pct"/>
            <w:tcBorders>
              <w:top w:val="nil"/>
              <w:left w:val="nil"/>
              <w:bottom w:val="single" w:sz="4" w:space="0" w:color="auto"/>
              <w:right w:val="single" w:sz="4" w:space="0" w:color="auto"/>
            </w:tcBorders>
            <w:shd w:val="clear" w:color="auto" w:fill="auto"/>
            <w:noWrap/>
            <w:hideMark/>
          </w:tcPr>
          <w:p w14:paraId="1FD2EDE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2,925,856 </w:t>
            </w:r>
          </w:p>
        </w:tc>
        <w:tc>
          <w:tcPr>
            <w:tcW w:w="613" w:type="pct"/>
            <w:tcBorders>
              <w:top w:val="nil"/>
              <w:left w:val="nil"/>
              <w:bottom w:val="single" w:sz="4" w:space="0" w:color="auto"/>
              <w:right w:val="single" w:sz="4" w:space="0" w:color="auto"/>
            </w:tcBorders>
            <w:shd w:val="clear" w:color="auto" w:fill="auto"/>
            <w:noWrap/>
            <w:hideMark/>
          </w:tcPr>
          <w:p w14:paraId="79FC79B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3,218,441 </w:t>
            </w:r>
          </w:p>
        </w:tc>
      </w:tr>
    </w:tbl>
    <w:p w14:paraId="5DD4BCDC" w14:textId="77777777" w:rsidR="00FB22A0" w:rsidRDefault="00FB22A0"/>
    <w:tbl>
      <w:tblPr>
        <w:tblW w:w="4996" w:type="pct"/>
        <w:tblInd w:w="5" w:type="dxa"/>
        <w:tblLook w:val="04A0" w:firstRow="1" w:lastRow="0" w:firstColumn="1" w:lastColumn="0" w:noHBand="0" w:noVBand="1"/>
      </w:tblPr>
      <w:tblGrid>
        <w:gridCol w:w="5986"/>
        <w:gridCol w:w="2391"/>
        <w:gridCol w:w="2011"/>
        <w:gridCol w:w="1849"/>
        <w:gridCol w:w="1710"/>
      </w:tblGrid>
      <w:tr w:rsidR="00467F26" w:rsidRPr="00467F26" w14:paraId="151BC0E7" w14:textId="77777777" w:rsidTr="00467F26">
        <w:trPr>
          <w:trHeight w:val="348"/>
        </w:trPr>
        <w:tc>
          <w:tcPr>
            <w:tcW w:w="3724" w:type="pct"/>
            <w:gridSpan w:val="3"/>
            <w:tcBorders>
              <w:top w:val="nil"/>
              <w:left w:val="nil"/>
              <w:bottom w:val="nil"/>
              <w:right w:val="nil"/>
            </w:tcBorders>
            <w:shd w:val="clear" w:color="auto" w:fill="auto"/>
            <w:noWrap/>
            <w:hideMark/>
          </w:tcPr>
          <w:p w14:paraId="03B3557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2.5 SUB PROGRAMME: 2.4 (040301) COMMUNICABLE DISEASE CONTROL</w:t>
            </w:r>
          </w:p>
        </w:tc>
        <w:tc>
          <w:tcPr>
            <w:tcW w:w="663" w:type="pct"/>
            <w:tcBorders>
              <w:top w:val="nil"/>
              <w:left w:val="nil"/>
              <w:bottom w:val="nil"/>
              <w:right w:val="nil"/>
            </w:tcBorders>
            <w:shd w:val="clear" w:color="auto" w:fill="auto"/>
            <w:noWrap/>
            <w:hideMark/>
          </w:tcPr>
          <w:p w14:paraId="11E3A502"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613" w:type="pct"/>
            <w:tcBorders>
              <w:top w:val="nil"/>
              <w:left w:val="nil"/>
              <w:bottom w:val="nil"/>
              <w:right w:val="nil"/>
            </w:tcBorders>
            <w:shd w:val="clear" w:color="auto" w:fill="auto"/>
            <w:noWrap/>
            <w:hideMark/>
          </w:tcPr>
          <w:p w14:paraId="653DF638" w14:textId="77777777" w:rsidR="00467F26" w:rsidRPr="00467F26" w:rsidRDefault="00467F26" w:rsidP="00467F26">
            <w:pPr>
              <w:spacing w:after="0"/>
              <w:rPr>
                <w:rFonts w:ascii="Times New Roman" w:eastAsia="Times New Roman" w:hAnsi="Times New Roman" w:cs="Times New Roman"/>
                <w:sz w:val="20"/>
                <w:szCs w:val="20"/>
                <w:lang w:val="en-US"/>
              </w:rPr>
            </w:pPr>
          </w:p>
        </w:tc>
      </w:tr>
      <w:tr w:rsidR="00467F26" w:rsidRPr="00467F26" w14:paraId="594C20AC" w14:textId="77777777" w:rsidTr="00467F26">
        <w:trPr>
          <w:trHeight w:val="348"/>
        </w:trPr>
        <w:tc>
          <w:tcPr>
            <w:tcW w:w="2146" w:type="pct"/>
            <w:tcBorders>
              <w:top w:val="single" w:sz="4" w:space="0" w:color="auto"/>
              <w:left w:val="single" w:sz="4" w:space="0" w:color="auto"/>
              <w:bottom w:val="nil"/>
              <w:right w:val="single" w:sz="4" w:space="0" w:color="auto"/>
            </w:tcBorders>
            <w:shd w:val="clear" w:color="auto" w:fill="auto"/>
            <w:noWrap/>
            <w:hideMark/>
          </w:tcPr>
          <w:p w14:paraId="64C4096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Expenditure Classification </w:t>
            </w:r>
          </w:p>
        </w:tc>
        <w:tc>
          <w:tcPr>
            <w:tcW w:w="857"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FA88F3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Revised Estimates  2024/25 </w:t>
            </w:r>
          </w:p>
        </w:tc>
        <w:tc>
          <w:tcPr>
            <w:tcW w:w="72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08A83E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Estimates  2025/26 </w:t>
            </w:r>
          </w:p>
        </w:tc>
        <w:tc>
          <w:tcPr>
            <w:tcW w:w="1276" w:type="pct"/>
            <w:gridSpan w:val="2"/>
            <w:tcBorders>
              <w:top w:val="single" w:sz="4" w:space="0" w:color="auto"/>
              <w:left w:val="nil"/>
              <w:bottom w:val="single" w:sz="4" w:space="0" w:color="auto"/>
              <w:right w:val="single" w:sz="4" w:space="0" w:color="000000"/>
            </w:tcBorders>
            <w:shd w:val="clear" w:color="auto" w:fill="auto"/>
            <w:hideMark/>
          </w:tcPr>
          <w:p w14:paraId="2CF1F4E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Projected Estimates </w:t>
            </w:r>
          </w:p>
        </w:tc>
      </w:tr>
      <w:tr w:rsidR="00467F26" w:rsidRPr="00467F26" w14:paraId="7213189A"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588E448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w:t>
            </w:r>
          </w:p>
        </w:tc>
        <w:tc>
          <w:tcPr>
            <w:tcW w:w="857" w:type="pct"/>
            <w:vMerge/>
            <w:tcBorders>
              <w:top w:val="single" w:sz="4" w:space="0" w:color="auto"/>
              <w:left w:val="single" w:sz="4" w:space="0" w:color="auto"/>
              <w:bottom w:val="single" w:sz="4" w:space="0" w:color="000000"/>
              <w:right w:val="single" w:sz="4" w:space="0" w:color="auto"/>
            </w:tcBorders>
            <w:vAlign w:val="center"/>
            <w:hideMark/>
          </w:tcPr>
          <w:p w14:paraId="64E77A94"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721" w:type="pct"/>
            <w:vMerge/>
            <w:tcBorders>
              <w:top w:val="single" w:sz="4" w:space="0" w:color="auto"/>
              <w:left w:val="single" w:sz="4" w:space="0" w:color="auto"/>
              <w:bottom w:val="single" w:sz="4" w:space="0" w:color="000000"/>
              <w:right w:val="single" w:sz="4" w:space="0" w:color="auto"/>
            </w:tcBorders>
            <w:vAlign w:val="center"/>
            <w:hideMark/>
          </w:tcPr>
          <w:p w14:paraId="1F567EE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663" w:type="pct"/>
            <w:tcBorders>
              <w:top w:val="nil"/>
              <w:left w:val="nil"/>
              <w:bottom w:val="single" w:sz="4" w:space="0" w:color="auto"/>
              <w:right w:val="single" w:sz="4" w:space="0" w:color="auto"/>
            </w:tcBorders>
            <w:shd w:val="clear" w:color="auto" w:fill="auto"/>
            <w:hideMark/>
          </w:tcPr>
          <w:p w14:paraId="544FE09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2026/27</w:t>
            </w:r>
          </w:p>
        </w:tc>
        <w:tc>
          <w:tcPr>
            <w:tcW w:w="613" w:type="pct"/>
            <w:tcBorders>
              <w:top w:val="nil"/>
              <w:left w:val="nil"/>
              <w:bottom w:val="single" w:sz="4" w:space="0" w:color="auto"/>
              <w:right w:val="single" w:sz="4" w:space="0" w:color="auto"/>
            </w:tcBorders>
            <w:shd w:val="clear" w:color="auto" w:fill="auto"/>
            <w:hideMark/>
          </w:tcPr>
          <w:p w14:paraId="1767542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2027/28</w:t>
            </w:r>
          </w:p>
        </w:tc>
      </w:tr>
      <w:tr w:rsidR="00467F26" w:rsidRPr="00467F26" w14:paraId="1999B97C"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61A3C90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Recurrent Expenditure</w:t>
            </w:r>
          </w:p>
        </w:tc>
        <w:tc>
          <w:tcPr>
            <w:tcW w:w="857" w:type="pct"/>
            <w:tcBorders>
              <w:top w:val="nil"/>
              <w:left w:val="nil"/>
              <w:bottom w:val="single" w:sz="4" w:space="0" w:color="auto"/>
              <w:right w:val="single" w:sz="4" w:space="0" w:color="auto"/>
            </w:tcBorders>
            <w:shd w:val="clear" w:color="auto" w:fill="auto"/>
            <w:noWrap/>
            <w:hideMark/>
          </w:tcPr>
          <w:p w14:paraId="6362E4F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4,042,443 </w:t>
            </w:r>
          </w:p>
        </w:tc>
        <w:tc>
          <w:tcPr>
            <w:tcW w:w="721" w:type="pct"/>
            <w:tcBorders>
              <w:top w:val="nil"/>
              <w:left w:val="nil"/>
              <w:bottom w:val="single" w:sz="4" w:space="0" w:color="auto"/>
              <w:right w:val="single" w:sz="4" w:space="0" w:color="auto"/>
            </w:tcBorders>
            <w:shd w:val="clear" w:color="auto" w:fill="auto"/>
            <w:noWrap/>
            <w:hideMark/>
          </w:tcPr>
          <w:p w14:paraId="63F7652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3,042,443 </w:t>
            </w:r>
          </w:p>
        </w:tc>
        <w:tc>
          <w:tcPr>
            <w:tcW w:w="663" w:type="pct"/>
            <w:tcBorders>
              <w:top w:val="nil"/>
              <w:left w:val="nil"/>
              <w:bottom w:val="single" w:sz="4" w:space="0" w:color="auto"/>
              <w:right w:val="single" w:sz="4" w:space="0" w:color="auto"/>
            </w:tcBorders>
            <w:shd w:val="clear" w:color="auto" w:fill="auto"/>
            <w:noWrap/>
            <w:hideMark/>
          </w:tcPr>
          <w:p w14:paraId="24F129B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3,346,687 </w:t>
            </w:r>
          </w:p>
        </w:tc>
        <w:tc>
          <w:tcPr>
            <w:tcW w:w="613" w:type="pct"/>
            <w:tcBorders>
              <w:top w:val="nil"/>
              <w:left w:val="nil"/>
              <w:bottom w:val="single" w:sz="4" w:space="0" w:color="auto"/>
              <w:right w:val="single" w:sz="4" w:space="0" w:color="auto"/>
            </w:tcBorders>
            <w:shd w:val="clear" w:color="auto" w:fill="auto"/>
            <w:noWrap/>
            <w:hideMark/>
          </w:tcPr>
          <w:p w14:paraId="52DA3E6D"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3,681,356 </w:t>
            </w:r>
          </w:p>
        </w:tc>
      </w:tr>
      <w:tr w:rsidR="00467F26" w:rsidRPr="00467F26" w14:paraId="08D14887"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396D9460"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Compensation to Employees</w:t>
            </w:r>
          </w:p>
        </w:tc>
        <w:tc>
          <w:tcPr>
            <w:tcW w:w="857" w:type="pct"/>
            <w:tcBorders>
              <w:top w:val="nil"/>
              <w:left w:val="nil"/>
              <w:bottom w:val="single" w:sz="4" w:space="0" w:color="auto"/>
              <w:right w:val="single" w:sz="4" w:space="0" w:color="auto"/>
            </w:tcBorders>
            <w:shd w:val="clear" w:color="auto" w:fill="auto"/>
            <w:noWrap/>
            <w:hideMark/>
          </w:tcPr>
          <w:p w14:paraId="3BE207E8"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695631B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2ABEED10"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79994AA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2E7AD590"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5FD8198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Use of goods and services</w:t>
            </w:r>
          </w:p>
        </w:tc>
        <w:tc>
          <w:tcPr>
            <w:tcW w:w="857" w:type="pct"/>
            <w:tcBorders>
              <w:top w:val="nil"/>
              <w:left w:val="nil"/>
              <w:bottom w:val="single" w:sz="4" w:space="0" w:color="auto"/>
              <w:right w:val="single" w:sz="4" w:space="0" w:color="auto"/>
            </w:tcBorders>
            <w:shd w:val="clear" w:color="auto" w:fill="auto"/>
            <w:noWrap/>
            <w:hideMark/>
          </w:tcPr>
          <w:p w14:paraId="0057B8D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4,042,443 </w:t>
            </w:r>
          </w:p>
        </w:tc>
        <w:tc>
          <w:tcPr>
            <w:tcW w:w="721" w:type="pct"/>
            <w:tcBorders>
              <w:top w:val="nil"/>
              <w:left w:val="nil"/>
              <w:bottom w:val="single" w:sz="4" w:space="0" w:color="auto"/>
              <w:right w:val="single" w:sz="4" w:space="0" w:color="auto"/>
            </w:tcBorders>
            <w:shd w:val="clear" w:color="auto" w:fill="auto"/>
            <w:noWrap/>
            <w:hideMark/>
          </w:tcPr>
          <w:p w14:paraId="4059F7E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3,042,443 </w:t>
            </w:r>
          </w:p>
        </w:tc>
        <w:tc>
          <w:tcPr>
            <w:tcW w:w="663" w:type="pct"/>
            <w:tcBorders>
              <w:top w:val="nil"/>
              <w:left w:val="nil"/>
              <w:bottom w:val="single" w:sz="4" w:space="0" w:color="auto"/>
              <w:right w:val="single" w:sz="4" w:space="0" w:color="auto"/>
            </w:tcBorders>
            <w:shd w:val="clear" w:color="auto" w:fill="auto"/>
            <w:noWrap/>
            <w:hideMark/>
          </w:tcPr>
          <w:p w14:paraId="56891C4F"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3,346,687 </w:t>
            </w:r>
          </w:p>
        </w:tc>
        <w:tc>
          <w:tcPr>
            <w:tcW w:w="613" w:type="pct"/>
            <w:tcBorders>
              <w:top w:val="nil"/>
              <w:left w:val="nil"/>
              <w:bottom w:val="single" w:sz="4" w:space="0" w:color="auto"/>
              <w:right w:val="single" w:sz="4" w:space="0" w:color="auto"/>
            </w:tcBorders>
            <w:shd w:val="clear" w:color="auto" w:fill="auto"/>
            <w:noWrap/>
            <w:hideMark/>
          </w:tcPr>
          <w:p w14:paraId="650FE96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3,681,356 </w:t>
            </w:r>
          </w:p>
        </w:tc>
      </w:tr>
      <w:tr w:rsidR="00467F26" w:rsidRPr="00467F26" w14:paraId="56D40980"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395FBC6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Recurrent</w:t>
            </w:r>
          </w:p>
        </w:tc>
        <w:tc>
          <w:tcPr>
            <w:tcW w:w="857" w:type="pct"/>
            <w:tcBorders>
              <w:top w:val="nil"/>
              <w:left w:val="nil"/>
              <w:bottom w:val="single" w:sz="4" w:space="0" w:color="auto"/>
              <w:right w:val="single" w:sz="4" w:space="0" w:color="auto"/>
            </w:tcBorders>
            <w:shd w:val="clear" w:color="auto" w:fill="auto"/>
            <w:noWrap/>
            <w:hideMark/>
          </w:tcPr>
          <w:p w14:paraId="28CC3D2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3E5394D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27816CA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2B32CC4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4C7F4FAC"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1F7D4C7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Capital Expenditure</w:t>
            </w:r>
          </w:p>
        </w:tc>
        <w:tc>
          <w:tcPr>
            <w:tcW w:w="857" w:type="pct"/>
            <w:tcBorders>
              <w:top w:val="nil"/>
              <w:left w:val="nil"/>
              <w:bottom w:val="single" w:sz="4" w:space="0" w:color="auto"/>
              <w:right w:val="single" w:sz="4" w:space="0" w:color="auto"/>
            </w:tcBorders>
            <w:shd w:val="clear" w:color="auto" w:fill="auto"/>
            <w:noWrap/>
            <w:hideMark/>
          </w:tcPr>
          <w:p w14:paraId="24EA55D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4CEB8A7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032CF3D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6E945B4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r>
      <w:tr w:rsidR="00467F26" w:rsidRPr="00467F26" w14:paraId="35A2B561"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4B205AF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Acquisition of Non-financial Assets</w:t>
            </w:r>
          </w:p>
        </w:tc>
        <w:tc>
          <w:tcPr>
            <w:tcW w:w="857" w:type="pct"/>
            <w:tcBorders>
              <w:top w:val="nil"/>
              <w:left w:val="nil"/>
              <w:bottom w:val="single" w:sz="4" w:space="0" w:color="auto"/>
              <w:right w:val="single" w:sz="4" w:space="0" w:color="auto"/>
            </w:tcBorders>
            <w:shd w:val="clear" w:color="auto" w:fill="auto"/>
            <w:noWrap/>
            <w:hideMark/>
          </w:tcPr>
          <w:p w14:paraId="334E9BA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69B570E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663" w:type="pct"/>
            <w:tcBorders>
              <w:top w:val="nil"/>
              <w:left w:val="nil"/>
              <w:bottom w:val="single" w:sz="4" w:space="0" w:color="auto"/>
              <w:right w:val="single" w:sz="4" w:space="0" w:color="auto"/>
            </w:tcBorders>
            <w:shd w:val="clear" w:color="auto" w:fill="auto"/>
            <w:noWrap/>
            <w:hideMark/>
          </w:tcPr>
          <w:p w14:paraId="70B8A8E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77348A18"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0199C0D9"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3E150B0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development</w:t>
            </w:r>
          </w:p>
        </w:tc>
        <w:tc>
          <w:tcPr>
            <w:tcW w:w="857" w:type="pct"/>
            <w:tcBorders>
              <w:top w:val="nil"/>
              <w:left w:val="nil"/>
              <w:bottom w:val="single" w:sz="4" w:space="0" w:color="auto"/>
              <w:right w:val="single" w:sz="4" w:space="0" w:color="auto"/>
            </w:tcBorders>
            <w:shd w:val="clear" w:color="auto" w:fill="auto"/>
            <w:noWrap/>
            <w:hideMark/>
          </w:tcPr>
          <w:p w14:paraId="4855D02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1F1E7D1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6FB1EC4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17C1D1C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4AD2C987"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0287FA7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Total Expenditure by </w:t>
            </w:r>
            <w:proofErr w:type="spellStart"/>
            <w:r w:rsidRPr="00467F26">
              <w:rPr>
                <w:rFonts w:ascii="Times New Roman" w:eastAsia="Times New Roman" w:hAnsi="Times New Roman" w:cs="Times New Roman"/>
                <w:b/>
                <w:bCs/>
                <w:color w:val="000000"/>
                <w:sz w:val="20"/>
                <w:szCs w:val="20"/>
                <w:lang w:val="en-US"/>
              </w:rPr>
              <w:t>Programme</w:t>
            </w:r>
            <w:proofErr w:type="spellEnd"/>
          </w:p>
        </w:tc>
        <w:tc>
          <w:tcPr>
            <w:tcW w:w="857" w:type="pct"/>
            <w:tcBorders>
              <w:top w:val="nil"/>
              <w:left w:val="nil"/>
              <w:bottom w:val="single" w:sz="4" w:space="0" w:color="auto"/>
              <w:right w:val="single" w:sz="4" w:space="0" w:color="auto"/>
            </w:tcBorders>
            <w:shd w:val="clear" w:color="auto" w:fill="auto"/>
            <w:noWrap/>
            <w:hideMark/>
          </w:tcPr>
          <w:p w14:paraId="35A11C9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4,042,443 </w:t>
            </w:r>
          </w:p>
        </w:tc>
        <w:tc>
          <w:tcPr>
            <w:tcW w:w="721" w:type="pct"/>
            <w:tcBorders>
              <w:top w:val="nil"/>
              <w:left w:val="nil"/>
              <w:bottom w:val="single" w:sz="4" w:space="0" w:color="auto"/>
              <w:right w:val="single" w:sz="4" w:space="0" w:color="auto"/>
            </w:tcBorders>
            <w:shd w:val="clear" w:color="auto" w:fill="auto"/>
            <w:noWrap/>
            <w:hideMark/>
          </w:tcPr>
          <w:p w14:paraId="00D3E03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3,042,443 </w:t>
            </w:r>
          </w:p>
        </w:tc>
        <w:tc>
          <w:tcPr>
            <w:tcW w:w="663" w:type="pct"/>
            <w:tcBorders>
              <w:top w:val="nil"/>
              <w:left w:val="nil"/>
              <w:bottom w:val="single" w:sz="4" w:space="0" w:color="auto"/>
              <w:right w:val="single" w:sz="4" w:space="0" w:color="auto"/>
            </w:tcBorders>
            <w:shd w:val="clear" w:color="auto" w:fill="auto"/>
            <w:noWrap/>
            <w:hideMark/>
          </w:tcPr>
          <w:p w14:paraId="5B4E0834"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3,346,687 </w:t>
            </w:r>
          </w:p>
        </w:tc>
        <w:tc>
          <w:tcPr>
            <w:tcW w:w="613" w:type="pct"/>
            <w:tcBorders>
              <w:top w:val="nil"/>
              <w:left w:val="nil"/>
              <w:bottom w:val="single" w:sz="4" w:space="0" w:color="auto"/>
              <w:right w:val="single" w:sz="4" w:space="0" w:color="auto"/>
            </w:tcBorders>
            <w:shd w:val="clear" w:color="auto" w:fill="auto"/>
            <w:noWrap/>
            <w:hideMark/>
          </w:tcPr>
          <w:p w14:paraId="5B9DABC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3,681,356 </w:t>
            </w:r>
          </w:p>
        </w:tc>
      </w:tr>
    </w:tbl>
    <w:p w14:paraId="5E2717C9" w14:textId="1C5DF08D" w:rsidR="00FB22A0" w:rsidRDefault="00FB22A0"/>
    <w:p w14:paraId="5AE20F30" w14:textId="77777777" w:rsidR="00FB22A0" w:rsidRDefault="00FB22A0"/>
    <w:tbl>
      <w:tblPr>
        <w:tblW w:w="4996" w:type="pct"/>
        <w:tblInd w:w="5" w:type="dxa"/>
        <w:tblLook w:val="04A0" w:firstRow="1" w:lastRow="0" w:firstColumn="1" w:lastColumn="0" w:noHBand="0" w:noVBand="1"/>
      </w:tblPr>
      <w:tblGrid>
        <w:gridCol w:w="5986"/>
        <w:gridCol w:w="2391"/>
        <w:gridCol w:w="2011"/>
        <w:gridCol w:w="1849"/>
        <w:gridCol w:w="1710"/>
      </w:tblGrid>
      <w:tr w:rsidR="00467F26" w:rsidRPr="00467F26" w14:paraId="412A6813" w14:textId="77777777" w:rsidTr="00467F26">
        <w:trPr>
          <w:trHeight w:val="348"/>
        </w:trPr>
        <w:tc>
          <w:tcPr>
            <w:tcW w:w="5000" w:type="pct"/>
            <w:gridSpan w:val="5"/>
            <w:tcBorders>
              <w:top w:val="nil"/>
              <w:left w:val="nil"/>
              <w:bottom w:val="nil"/>
              <w:right w:val="nil"/>
            </w:tcBorders>
            <w:shd w:val="clear" w:color="auto" w:fill="auto"/>
            <w:noWrap/>
            <w:hideMark/>
          </w:tcPr>
          <w:p w14:paraId="3DC1717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lastRenderedPageBreak/>
              <w:t xml:space="preserve">2.5 2.6SUB PROGRAMME: 2.5 (040302) NON-COMMUNICABLE DISEASE PREVENTION &amp; CONTROL {Nutrition sub </w:t>
            </w:r>
            <w:proofErr w:type="spellStart"/>
            <w:r w:rsidRPr="00467F26">
              <w:rPr>
                <w:rFonts w:ascii="Times New Roman" w:eastAsia="Times New Roman" w:hAnsi="Times New Roman" w:cs="Times New Roman"/>
                <w:b/>
                <w:bCs/>
                <w:color w:val="000000"/>
                <w:sz w:val="20"/>
                <w:szCs w:val="20"/>
                <w:lang w:val="en-US"/>
              </w:rPr>
              <w:t>programme</w:t>
            </w:r>
            <w:proofErr w:type="spellEnd"/>
            <w:r w:rsidRPr="00467F26">
              <w:rPr>
                <w:rFonts w:ascii="Times New Roman" w:eastAsia="Times New Roman" w:hAnsi="Times New Roman" w:cs="Times New Roman"/>
                <w:b/>
                <w:bCs/>
                <w:color w:val="000000"/>
                <w:sz w:val="20"/>
                <w:szCs w:val="20"/>
                <w:lang w:val="en-US"/>
              </w:rPr>
              <w:t>}</w:t>
            </w:r>
          </w:p>
        </w:tc>
      </w:tr>
      <w:tr w:rsidR="00467F26" w:rsidRPr="00467F26" w14:paraId="727A4F8C" w14:textId="77777777" w:rsidTr="00467F26">
        <w:trPr>
          <w:trHeight w:val="348"/>
        </w:trPr>
        <w:tc>
          <w:tcPr>
            <w:tcW w:w="2146" w:type="pct"/>
            <w:tcBorders>
              <w:top w:val="single" w:sz="4" w:space="0" w:color="auto"/>
              <w:left w:val="single" w:sz="4" w:space="0" w:color="auto"/>
              <w:bottom w:val="nil"/>
              <w:right w:val="single" w:sz="4" w:space="0" w:color="auto"/>
            </w:tcBorders>
            <w:shd w:val="clear" w:color="auto" w:fill="auto"/>
            <w:noWrap/>
            <w:hideMark/>
          </w:tcPr>
          <w:p w14:paraId="12E7813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Expenditure Classification </w:t>
            </w:r>
          </w:p>
        </w:tc>
        <w:tc>
          <w:tcPr>
            <w:tcW w:w="857"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653D192"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Revised Estimates  2024/25 </w:t>
            </w:r>
          </w:p>
        </w:tc>
        <w:tc>
          <w:tcPr>
            <w:tcW w:w="72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89BC4A6"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Estimates  2025/26 </w:t>
            </w:r>
          </w:p>
        </w:tc>
        <w:tc>
          <w:tcPr>
            <w:tcW w:w="1276" w:type="pct"/>
            <w:gridSpan w:val="2"/>
            <w:tcBorders>
              <w:top w:val="single" w:sz="4" w:space="0" w:color="auto"/>
              <w:left w:val="nil"/>
              <w:bottom w:val="single" w:sz="4" w:space="0" w:color="auto"/>
              <w:right w:val="single" w:sz="4" w:space="0" w:color="000000"/>
            </w:tcBorders>
            <w:shd w:val="clear" w:color="auto" w:fill="auto"/>
            <w:hideMark/>
          </w:tcPr>
          <w:p w14:paraId="3AD402C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Projected Estimates </w:t>
            </w:r>
          </w:p>
        </w:tc>
      </w:tr>
      <w:tr w:rsidR="00467F26" w:rsidRPr="00467F26" w14:paraId="3526E34C"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594A98D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w:t>
            </w:r>
          </w:p>
        </w:tc>
        <w:tc>
          <w:tcPr>
            <w:tcW w:w="857" w:type="pct"/>
            <w:vMerge/>
            <w:tcBorders>
              <w:top w:val="single" w:sz="4" w:space="0" w:color="auto"/>
              <w:left w:val="single" w:sz="4" w:space="0" w:color="auto"/>
              <w:bottom w:val="single" w:sz="4" w:space="0" w:color="000000"/>
              <w:right w:val="single" w:sz="4" w:space="0" w:color="auto"/>
            </w:tcBorders>
            <w:vAlign w:val="center"/>
            <w:hideMark/>
          </w:tcPr>
          <w:p w14:paraId="1DD6F216"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721" w:type="pct"/>
            <w:vMerge/>
            <w:tcBorders>
              <w:top w:val="single" w:sz="4" w:space="0" w:color="auto"/>
              <w:left w:val="single" w:sz="4" w:space="0" w:color="auto"/>
              <w:bottom w:val="single" w:sz="4" w:space="0" w:color="000000"/>
              <w:right w:val="single" w:sz="4" w:space="0" w:color="auto"/>
            </w:tcBorders>
            <w:vAlign w:val="center"/>
            <w:hideMark/>
          </w:tcPr>
          <w:p w14:paraId="5A11F86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663" w:type="pct"/>
            <w:tcBorders>
              <w:top w:val="nil"/>
              <w:left w:val="nil"/>
              <w:bottom w:val="single" w:sz="4" w:space="0" w:color="auto"/>
              <w:right w:val="single" w:sz="4" w:space="0" w:color="auto"/>
            </w:tcBorders>
            <w:shd w:val="clear" w:color="auto" w:fill="auto"/>
            <w:hideMark/>
          </w:tcPr>
          <w:p w14:paraId="7E72788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2026/27</w:t>
            </w:r>
          </w:p>
        </w:tc>
        <w:tc>
          <w:tcPr>
            <w:tcW w:w="613" w:type="pct"/>
            <w:tcBorders>
              <w:top w:val="nil"/>
              <w:left w:val="nil"/>
              <w:bottom w:val="single" w:sz="4" w:space="0" w:color="auto"/>
              <w:right w:val="single" w:sz="4" w:space="0" w:color="auto"/>
            </w:tcBorders>
            <w:shd w:val="clear" w:color="auto" w:fill="auto"/>
            <w:hideMark/>
          </w:tcPr>
          <w:p w14:paraId="0886C45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2027/28</w:t>
            </w:r>
          </w:p>
        </w:tc>
      </w:tr>
      <w:tr w:rsidR="00467F26" w:rsidRPr="00467F26" w14:paraId="058086E1"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FEA9C1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Recurrent Expenditure</w:t>
            </w:r>
          </w:p>
        </w:tc>
        <w:tc>
          <w:tcPr>
            <w:tcW w:w="857" w:type="pct"/>
            <w:tcBorders>
              <w:top w:val="nil"/>
              <w:left w:val="nil"/>
              <w:bottom w:val="single" w:sz="4" w:space="0" w:color="auto"/>
              <w:right w:val="single" w:sz="4" w:space="0" w:color="auto"/>
            </w:tcBorders>
            <w:shd w:val="clear" w:color="auto" w:fill="auto"/>
            <w:noWrap/>
            <w:hideMark/>
          </w:tcPr>
          <w:p w14:paraId="56733B7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1,681,200 </w:t>
            </w:r>
          </w:p>
        </w:tc>
        <w:tc>
          <w:tcPr>
            <w:tcW w:w="721" w:type="pct"/>
            <w:tcBorders>
              <w:top w:val="nil"/>
              <w:left w:val="nil"/>
              <w:bottom w:val="single" w:sz="4" w:space="0" w:color="auto"/>
              <w:right w:val="single" w:sz="4" w:space="0" w:color="auto"/>
            </w:tcBorders>
            <w:shd w:val="clear" w:color="auto" w:fill="auto"/>
            <w:noWrap/>
            <w:hideMark/>
          </w:tcPr>
          <w:p w14:paraId="1DBDB3B4"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1,181,200 </w:t>
            </w:r>
          </w:p>
        </w:tc>
        <w:tc>
          <w:tcPr>
            <w:tcW w:w="663" w:type="pct"/>
            <w:tcBorders>
              <w:top w:val="nil"/>
              <w:left w:val="nil"/>
              <w:bottom w:val="single" w:sz="4" w:space="0" w:color="auto"/>
              <w:right w:val="single" w:sz="4" w:space="0" w:color="auto"/>
            </w:tcBorders>
            <w:shd w:val="clear" w:color="auto" w:fill="auto"/>
            <w:noWrap/>
            <w:hideMark/>
          </w:tcPr>
          <w:p w14:paraId="11A3C7F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1,299,320 </w:t>
            </w:r>
          </w:p>
        </w:tc>
        <w:tc>
          <w:tcPr>
            <w:tcW w:w="613" w:type="pct"/>
            <w:tcBorders>
              <w:top w:val="nil"/>
              <w:left w:val="nil"/>
              <w:bottom w:val="single" w:sz="4" w:space="0" w:color="auto"/>
              <w:right w:val="single" w:sz="4" w:space="0" w:color="auto"/>
            </w:tcBorders>
            <w:shd w:val="clear" w:color="auto" w:fill="auto"/>
            <w:noWrap/>
            <w:hideMark/>
          </w:tcPr>
          <w:p w14:paraId="533A7AA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1,429,252 </w:t>
            </w:r>
          </w:p>
        </w:tc>
      </w:tr>
      <w:tr w:rsidR="00467F26" w:rsidRPr="00467F26" w14:paraId="1130C4DD"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EC3254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Compensation to Employees</w:t>
            </w:r>
          </w:p>
        </w:tc>
        <w:tc>
          <w:tcPr>
            <w:tcW w:w="857" w:type="pct"/>
            <w:tcBorders>
              <w:top w:val="nil"/>
              <w:left w:val="nil"/>
              <w:bottom w:val="single" w:sz="4" w:space="0" w:color="auto"/>
              <w:right w:val="single" w:sz="4" w:space="0" w:color="auto"/>
            </w:tcBorders>
            <w:shd w:val="clear" w:color="auto" w:fill="auto"/>
            <w:noWrap/>
            <w:hideMark/>
          </w:tcPr>
          <w:p w14:paraId="0F79EFD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53F28C7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1B03225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6248780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648F8161"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16FD077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Use of goods and services</w:t>
            </w:r>
          </w:p>
        </w:tc>
        <w:tc>
          <w:tcPr>
            <w:tcW w:w="857" w:type="pct"/>
            <w:tcBorders>
              <w:top w:val="nil"/>
              <w:left w:val="nil"/>
              <w:bottom w:val="single" w:sz="4" w:space="0" w:color="auto"/>
              <w:right w:val="single" w:sz="4" w:space="0" w:color="auto"/>
            </w:tcBorders>
            <w:shd w:val="clear" w:color="auto" w:fill="auto"/>
            <w:noWrap/>
            <w:hideMark/>
          </w:tcPr>
          <w:p w14:paraId="0414F88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1,681,200 </w:t>
            </w:r>
          </w:p>
        </w:tc>
        <w:tc>
          <w:tcPr>
            <w:tcW w:w="721" w:type="pct"/>
            <w:tcBorders>
              <w:top w:val="nil"/>
              <w:left w:val="nil"/>
              <w:bottom w:val="single" w:sz="4" w:space="0" w:color="auto"/>
              <w:right w:val="single" w:sz="4" w:space="0" w:color="auto"/>
            </w:tcBorders>
            <w:shd w:val="clear" w:color="auto" w:fill="auto"/>
            <w:noWrap/>
            <w:hideMark/>
          </w:tcPr>
          <w:p w14:paraId="338F8D7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1,181,200 </w:t>
            </w:r>
          </w:p>
        </w:tc>
        <w:tc>
          <w:tcPr>
            <w:tcW w:w="663" w:type="pct"/>
            <w:tcBorders>
              <w:top w:val="nil"/>
              <w:left w:val="nil"/>
              <w:bottom w:val="single" w:sz="4" w:space="0" w:color="auto"/>
              <w:right w:val="single" w:sz="4" w:space="0" w:color="auto"/>
            </w:tcBorders>
            <w:shd w:val="clear" w:color="auto" w:fill="auto"/>
            <w:noWrap/>
            <w:hideMark/>
          </w:tcPr>
          <w:p w14:paraId="2532E51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1,299,320 </w:t>
            </w:r>
          </w:p>
        </w:tc>
        <w:tc>
          <w:tcPr>
            <w:tcW w:w="613" w:type="pct"/>
            <w:tcBorders>
              <w:top w:val="nil"/>
              <w:left w:val="nil"/>
              <w:bottom w:val="single" w:sz="4" w:space="0" w:color="auto"/>
              <w:right w:val="single" w:sz="4" w:space="0" w:color="auto"/>
            </w:tcBorders>
            <w:shd w:val="clear" w:color="auto" w:fill="auto"/>
            <w:noWrap/>
            <w:hideMark/>
          </w:tcPr>
          <w:p w14:paraId="2C8AD16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1,429,252 </w:t>
            </w:r>
          </w:p>
        </w:tc>
      </w:tr>
      <w:tr w:rsidR="00467F26" w:rsidRPr="00467F26" w14:paraId="57E85008"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70634BD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Recurrent</w:t>
            </w:r>
          </w:p>
        </w:tc>
        <w:tc>
          <w:tcPr>
            <w:tcW w:w="857" w:type="pct"/>
            <w:tcBorders>
              <w:top w:val="nil"/>
              <w:left w:val="nil"/>
              <w:bottom w:val="single" w:sz="4" w:space="0" w:color="auto"/>
              <w:right w:val="single" w:sz="4" w:space="0" w:color="auto"/>
            </w:tcBorders>
            <w:shd w:val="clear" w:color="auto" w:fill="auto"/>
            <w:noWrap/>
            <w:hideMark/>
          </w:tcPr>
          <w:p w14:paraId="2C615CA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2E2B917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58792BB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3B8E29D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05393D88"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065339D2"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Capital Expenditure</w:t>
            </w:r>
          </w:p>
        </w:tc>
        <w:tc>
          <w:tcPr>
            <w:tcW w:w="857" w:type="pct"/>
            <w:tcBorders>
              <w:top w:val="nil"/>
              <w:left w:val="nil"/>
              <w:bottom w:val="single" w:sz="4" w:space="0" w:color="auto"/>
              <w:right w:val="single" w:sz="4" w:space="0" w:color="auto"/>
            </w:tcBorders>
            <w:shd w:val="clear" w:color="auto" w:fill="auto"/>
            <w:noWrap/>
            <w:hideMark/>
          </w:tcPr>
          <w:p w14:paraId="41DDEAE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79889F6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09589202"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25E60AC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r>
      <w:tr w:rsidR="00467F26" w:rsidRPr="00467F26" w14:paraId="3972770F"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7FFA42D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Acquisition of Non-financial Assets</w:t>
            </w:r>
          </w:p>
        </w:tc>
        <w:tc>
          <w:tcPr>
            <w:tcW w:w="857" w:type="pct"/>
            <w:tcBorders>
              <w:top w:val="nil"/>
              <w:left w:val="nil"/>
              <w:bottom w:val="single" w:sz="4" w:space="0" w:color="auto"/>
              <w:right w:val="single" w:sz="4" w:space="0" w:color="auto"/>
            </w:tcBorders>
            <w:shd w:val="clear" w:color="auto" w:fill="auto"/>
            <w:noWrap/>
            <w:hideMark/>
          </w:tcPr>
          <w:p w14:paraId="3EE2903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14C44A1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663" w:type="pct"/>
            <w:tcBorders>
              <w:top w:val="nil"/>
              <w:left w:val="nil"/>
              <w:bottom w:val="single" w:sz="4" w:space="0" w:color="auto"/>
              <w:right w:val="single" w:sz="4" w:space="0" w:color="auto"/>
            </w:tcBorders>
            <w:shd w:val="clear" w:color="auto" w:fill="auto"/>
            <w:noWrap/>
            <w:hideMark/>
          </w:tcPr>
          <w:p w14:paraId="495BAE6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5D3E488F"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783B825B"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774E3D8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development</w:t>
            </w:r>
          </w:p>
        </w:tc>
        <w:tc>
          <w:tcPr>
            <w:tcW w:w="857" w:type="pct"/>
            <w:tcBorders>
              <w:top w:val="nil"/>
              <w:left w:val="nil"/>
              <w:bottom w:val="single" w:sz="4" w:space="0" w:color="auto"/>
              <w:right w:val="single" w:sz="4" w:space="0" w:color="auto"/>
            </w:tcBorders>
            <w:shd w:val="clear" w:color="auto" w:fill="auto"/>
            <w:noWrap/>
            <w:hideMark/>
          </w:tcPr>
          <w:p w14:paraId="0F9A93DF"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38279E5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62F3332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26FDF8B8"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4779BFEB"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1E04E342"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Total Expenditure by </w:t>
            </w:r>
            <w:proofErr w:type="spellStart"/>
            <w:r w:rsidRPr="00467F26">
              <w:rPr>
                <w:rFonts w:ascii="Times New Roman" w:eastAsia="Times New Roman" w:hAnsi="Times New Roman" w:cs="Times New Roman"/>
                <w:b/>
                <w:bCs/>
                <w:color w:val="000000"/>
                <w:sz w:val="20"/>
                <w:szCs w:val="20"/>
                <w:lang w:val="en-US"/>
              </w:rPr>
              <w:t>Programme</w:t>
            </w:r>
            <w:proofErr w:type="spellEnd"/>
          </w:p>
        </w:tc>
        <w:tc>
          <w:tcPr>
            <w:tcW w:w="857" w:type="pct"/>
            <w:tcBorders>
              <w:top w:val="nil"/>
              <w:left w:val="nil"/>
              <w:bottom w:val="single" w:sz="4" w:space="0" w:color="auto"/>
              <w:right w:val="single" w:sz="4" w:space="0" w:color="auto"/>
            </w:tcBorders>
            <w:shd w:val="clear" w:color="auto" w:fill="auto"/>
            <w:noWrap/>
            <w:hideMark/>
          </w:tcPr>
          <w:p w14:paraId="3C8F1AB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1,681,200 </w:t>
            </w:r>
          </w:p>
        </w:tc>
        <w:tc>
          <w:tcPr>
            <w:tcW w:w="721" w:type="pct"/>
            <w:tcBorders>
              <w:top w:val="nil"/>
              <w:left w:val="nil"/>
              <w:bottom w:val="single" w:sz="4" w:space="0" w:color="auto"/>
              <w:right w:val="single" w:sz="4" w:space="0" w:color="auto"/>
            </w:tcBorders>
            <w:shd w:val="clear" w:color="auto" w:fill="auto"/>
            <w:noWrap/>
            <w:hideMark/>
          </w:tcPr>
          <w:p w14:paraId="5901B49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1,181,200 </w:t>
            </w:r>
          </w:p>
        </w:tc>
        <w:tc>
          <w:tcPr>
            <w:tcW w:w="663" w:type="pct"/>
            <w:tcBorders>
              <w:top w:val="nil"/>
              <w:left w:val="nil"/>
              <w:bottom w:val="single" w:sz="4" w:space="0" w:color="auto"/>
              <w:right w:val="single" w:sz="4" w:space="0" w:color="auto"/>
            </w:tcBorders>
            <w:shd w:val="clear" w:color="auto" w:fill="auto"/>
            <w:noWrap/>
            <w:hideMark/>
          </w:tcPr>
          <w:p w14:paraId="317A6006"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1,299,320 </w:t>
            </w:r>
          </w:p>
        </w:tc>
        <w:tc>
          <w:tcPr>
            <w:tcW w:w="613" w:type="pct"/>
            <w:tcBorders>
              <w:top w:val="nil"/>
              <w:left w:val="nil"/>
              <w:bottom w:val="single" w:sz="4" w:space="0" w:color="auto"/>
              <w:right w:val="single" w:sz="4" w:space="0" w:color="auto"/>
            </w:tcBorders>
            <w:shd w:val="clear" w:color="auto" w:fill="auto"/>
            <w:noWrap/>
            <w:hideMark/>
          </w:tcPr>
          <w:p w14:paraId="3EC2851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1,429,252 </w:t>
            </w:r>
          </w:p>
        </w:tc>
      </w:tr>
    </w:tbl>
    <w:p w14:paraId="175AA8DE" w14:textId="77777777" w:rsidR="00FB22A0" w:rsidRDefault="00FB22A0"/>
    <w:tbl>
      <w:tblPr>
        <w:tblW w:w="4996" w:type="pct"/>
        <w:tblInd w:w="5" w:type="dxa"/>
        <w:tblLook w:val="04A0" w:firstRow="1" w:lastRow="0" w:firstColumn="1" w:lastColumn="0" w:noHBand="0" w:noVBand="1"/>
      </w:tblPr>
      <w:tblGrid>
        <w:gridCol w:w="5986"/>
        <w:gridCol w:w="2391"/>
        <w:gridCol w:w="2011"/>
        <w:gridCol w:w="1849"/>
        <w:gridCol w:w="1710"/>
      </w:tblGrid>
      <w:tr w:rsidR="00467F26" w:rsidRPr="00467F26" w14:paraId="7B486FF2" w14:textId="77777777" w:rsidTr="00467F26">
        <w:trPr>
          <w:trHeight w:val="348"/>
        </w:trPr>
        <w:tc>
          <w:tcPr>
            <w:tcW w:w="3003" w:type="pct"/>
            <w:gridSpan w:val="2"/>
            <w:tcBorders>
              <w:top w:val="nil"/>
              <w:left w:val="nil"/>
              <w:bottom w:val="nil"/>
              <w:right w:val="nil"/>
            </w:tcBorders>
            <w:shd w:val="clear" w:color="auto" w:fill="auto"/>
            <w:noWrap/>
            <w:hideMark/>
          </w:tcPr>
          <w:p w14:paraId="2FEC5E3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2.5 2.6:SUB PROGRAMME: 2.6:(040401) HEALTH PROMOTION</w:t>
            </w:r>
          </w:p>
        </w:tc>
        <w:tc>
          <w:tcPr>
            <w:tcW w:w="721" w:type="pct"/>
            <w:tcBorders>
              <w:top w:val="nil"/>
              <w:left w:val="nil"/>
              <w:bottom w:val="nil"/>
              <w:right w:val="nil"/>
            </w:tcBorders>
            <w:shd w:val="clear" w:color="auto" w:fill="auto"/>
            <w:noWrap/>
            <w:hideMark/>
          </w:tcPr>
          <w:p w14:paraId="19E7905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663" w:type="pct"/>
            <w:tcBorders>
              <w:top w:val="nil"/>
              <w:left w:val="nil"/>
              <w:bottom w:val="nil"/>
              <w:right w:val="nil"/>
            </w:tcBorders>
            <w:shd w:val="clear" w:color="auto" w:fill="auto"/>
            <w:noWrap/>
            <w:hideMark/>
          </w:tcPr>
          <w:p w14:paraId="63984492" w14:textId="77777777" w:rsidR="00467F26" w:rsidRPr="00467F26" w:rsidRDefault="00467F26" w:rsidP="00467F26">
            <w:pPr>
              <w:spacing w:after="0"/>
              <w:rPr>
                <w:rFonts w:ascii="Times New Roman" w:eastAsia="Times New Roman" w:hAnsi="Times New Roman" w:cs="Times New Roman"/>
                <w:sz w:val="20"/>
                <w:szCs w:val="20"/>
                <w:lang w:val="en-US"/>
              </w:rPr>
            </w:pPr>
          </w:p>
        </w:tc>
        <w:tc>
          <w:tcPr>
            <w:tcW w:w="613" w:type="pct"/>
            <w:tcBorders>
              <w:top w:val="nil"/>
              <w:left w:val="nil"/>
              <w:bottom w:val="nil"/>
              <w:right w:val="nil"/>
            </w:tcBorders>
            <w:shd w:val="clear" w:color="auto" w:fill="auto"/>
            <w:noWrap/>
            <w:hideMark/>
          </w:tcPr>
          <w:p w14:paraId="638B8A60" w14:textId="77777777" w:rsidR="00467F26" w:rsidRPr="00467F26" w:rsidRDefault="00467F26" w:rsidP="00467F26">
            <w:pPr>
              <w:spacing w:after="0"/>
              <w:rPr>
                <w:rFonts w:ascii="Times New Roman" w:eastAsia="Times New Roman" w:hAnsi="Times New Roman" w:cs="Times New Roman"/>
                <w:sz w:val="20"/>
                <w:szCs w:val="20"/>
                <w:lang w:val="en-US"/>
              </w:rPr>
            </w:pPr>
          </w:p>
        </w:tc>
      </w:tr>
      <w:tr w:rsidR="00467F26" w:rsidRPr="00467F26" w14:paraId="082C24E8" w14:textId="77777777" w:rsidTr="00467F26">
        <w:trPr>
          <w:trHeight w:val="348"/>
        </w:trPr>
        <w:tc>
          <w:tcPr>
            <w:tcW w:w="2146" w:type="pct"/>
            <w:tcBorders>
              <w:top w:val="single" w:sz="4" w:space="0" w:color="auto"/>
              <w:left w:val="single" w:sz="4" w:space="0" w:color="auto"/>
              <w:bottom w:val="nil"/>
              <w:right w:val="single" w:sz="4" w:space="0" w:color="auto"/>
            </w:tcBorders>
            <w:shd w:val="clear" w:color="auto" w:fill="auto"/>
            <w:noWrap/>
            <w:hideMark/>
          </w:tcPr>
          <w:p w14:paraId="24FB866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Expenditure Classification </w:t>
            </w:r>
          </w:p>
        </w:tc>
        <w:tc>
          <w:tcPr>
            <w:tcW w:w="857"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060286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Revised Estimates  2024/25 </w:t>
            </w:r>
          </w:p>
        </w:tc>
        <w:tc>
          <w:tcPr>
            <w:tcW w:w="72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3FB1BC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Estimates  2025/26 </w:t>
            </w:r>
          </w:p>
        </w:tc>
        <w:tc>
          <w:tcPr>
            <w:tcW w:w="1276" w:type="pct"/>
            <w:gridSpan w:val="2"/>
            <w:tcBorders>
              <w:top w:val="single" w:sz="4" w:space="0" w:color="auto"/>
              <w:left w:val="nil"/>
              <w:bottom w:val="single" w:sz="4" w:space="0" w:color="auto"/>
              <w:right w:val="single" w:sz="4" w:space="0" w:color="000000"/>
            </w:tcBorders>
            <w:shd w:val="clear" w:color="auto" w:fill="auto"/>
            <w:hideMark/>
          </w:tcPr>
          <w:p w14:paraId="3366C1F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Projected Estimates </w:t>
            </w:r>
          </w:p>
        </w:tc>
      </w:tr>
      <w:tr w:rsidR="00467F26" w:rsidRPr="00467F26" w14:paraId="5E5B433C"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0909BA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w:t>
            </w:r>
          </w:p>
        </w:tc>
        <w:tc>
          <w:tcPr>
            <w:tcW w:w="857" w:type="pct"/>
            <w:vMerge/>
            <w:tcBorders>
              <w:top w:val="single" w:sz="4" w:space="0" w:color="auto"/>
              <w:left w:val="single" w:sz="4" w:space="0" w:color="auto"/>
              <w:bottom w:val="single" w:sz="4" w:space="0" w:color="000000"/>
              <w:right w:val="single" w:sz="4" w:space="0" w:color="auto"/>
            </w:tcBorders>
            <w:vAlign w:val="center"/>
            <w:hideMark/>
          </w:tcPr>
          <w:p w14:paraId="66AFC7B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721" w:type="pct"/>
            <w:vMerge/>
            <w:tcBorders>
              <w:top w:val="single" w:sz="4" w:space="0" w:color="auto"/>
              <w:left w:val="single" w:sz="4" w:space="0" w:color="auto"/>
              <w:bottom w:val="single" w:sz="4" w:space="0" w:color="000000"/>
              <w:right w:val="single" w:sz="4" w:space="0" w:color="auto"/>
            </w:tcBorders>
            <w:vAlign w:val="center"/>
            <w:hideMark/>
          </w:tcPr>
          <w:p w14:paraId="008E330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663" w:type="pct"/>
            <w:tcBorders>
              <w:top w:val="nil"/>
              <w:left w:val="nil"/>
              <w:bottom w:val="single" w:sz="4" w:space="0" w:color="auto"/>
              <w:right w:val="single" w:sz="4" w:space="0" w:color="auto"/>
            </w:tcBorders>
            <w:shd w:val="clear" w:color="auto" w:fill="auto"/>
            <w:hideMark/>
          </w:tcPr>
          <w:p w14:paraId="6A47F16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2026/27</w:t>
            </w:r>
          </w:p>
        </w:tc>
        <w:tc>
          <w:tcPr>
            <w:tcW w:w="613" w:type="pct"/>
            <w:tcBorders>
              <w:top w:val="nil"/>
              <w:left w:val="nil"/>
              <w:bottom w:val="single" w:sz="4" w:space="0" w:color="auto"/>
              <w:right w:val="single" w:sz="4" w:space="0" w:color="auto"/>
            </w:tcBorders>
            <w:shd w:val="clear" w:color="auto" w:fill="auto"/>
            <w:hideMark/>
          </w:tcPr>
          <w:p w14:paraId="6503D04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2027/28</w:t>
            </w:r>
          </w:p>
        </w:tc>
      </w:tr>
      <w:tr w:rsidR="00467F26" w:rsidRPr="00467F26" w14:paraId="5915CB7C"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6E2F3B2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Recurrent Expenditure</w:t>
            </w:r>
          </w:p>
        </w:tc>
        <w:tc>
          <w:tcPr>
            <w:tcW w:w="857" w:type="pct"/>
            <w:tcBorders>
              <w:top w:val="nil"/>
              <w:left w:val="nil"/>
              <w:bottom w:val="single" w:sz="4" w:space="0" w:color="auto"/>
              <w:right w:val="single" w:sz="4" w:space="0" w:color="auto"/>
            </w:tcBorders>
            <w:shd w:val="clear" w:color="auto" w:fill="auto"/>
            <w:noWrap/>
            <w:hideMark/>
          </w:tcPr>
          <w:p w14:paraId="24FCFF4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2,302,574 </w:t>
            </w:r>
          </w:p>
        </w:tc>
        <w:tc>
          <w:tcPr>
            <w:tcW w:w="721" w:type="pct"/>
            <w:tcBorders>
              <w:top w:val="nil"/>
              <w:left w:val="nil"/>
              <w:bottom w:val="single" w:sz="4" w:space="0" w:color="auto"/>
              <w:right w:val="single" w:sz="4" w:space="0" w:color="auto"/>
            </w:tcBorders>
            <w:shd w:val="clear" w:color="auto" w:fill="auto"/>
            <w:noWrap/>
            <w:hideMark/>
          </w:tcPr>
          <w:p w14:paraId="18DA95A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41,784,483 </w:t>
            </w:r>
          </w:p>
        </w:tc>
        <w:tc>
          <w:tcPr>
            <w:tcW w:w="663" w:type="pct"/>
            <w:tcBorders>
              <w:top w:val="nil"/>
              <w:left w:val="nil"/>
              <w:bottom w:val="single" w:sz="4" w:space="0" w:color="auto"/>
              <w:right w:val="single" w:sz="4" w:space="0" w:color="auto"/>
            </w:tcBorders>
            <w:shd w:val="clear" w:color="auto" w:fill="auto"/>
            <w:noWrap/>
            <w:hideMark/>
          </w:tcPr>
          <w:p w14:paraId="14ACAE8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45,962,932 </w:t>
            </w:r>
          </w:p>
        </w:tc>
        <w:tc>
          <w:tcPr>
            <w:tcW w:w="613" w:type="pct"/>
            <w:tcBorders>
              <w:top w:val="nil"/>
              <w:left w:val="nil"/>
              <w:bottom w:val="single" w:sz="4" w:space="0" w:color="auto"/>
              <w:right w:val="single" w:sz="4" w:space="0" w:color="auto"/>
            </w:tcBorders>
            <w:shd w:val="clear" w:color="auto" w:fill="auto"/>
            <w:noWrap/>
            <w:hideMark/>
          </w:tcPr>
          <w:p w14:paraId="3FAFDF4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50,559,225 </w:t>
            </w:r>
          </w:p>
        </w:tc>
      </w:tr>
      <w:tr w:rsidR="00467F26" w:rsidRPr="00467F26" w14:paraId="11941272"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342C375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Compensation to Employees</w:t>
            </w:r>
          </w:p>
        </w:tc>
        <w:tc>
          <w:tcPr>
            <w:tcW w:w="857" w:type="pct"/>
            <w:tcBorders>
              <w:top w:val="nil"/>
              <w:left w:val="nil"/>
              <w:bottom w:val="single" w:sz="4" w:space="0" w:color="auto"/>
              <w:right w:val="single" w:sz="4" w:space="0" w:color="auto"/>
            </w:tcBorders>
            <w:shd w:val="clear" w:color="auto" w:fill="auto"/>
            <w:noWrap/>
            <w:hideMark/>
          </w:tcPr>
          <w:p w14:paraId="1F535ED8"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5C6A495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748BF29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37E61A8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09F4FE55"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789466BE"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Use of goods and services</w:t>
            </w:r>
          </w:p>
        </w:tc>
        <w:tc>
          <w:tcPr>
            <w:tcW w:w="857" w:type="pct"/>
            <w:tcBorders>
              <w:top w:val="nil"/>
              <w:left w:val="nil"/>
              <w:bottom w:val="single" w:sz="4" w:space="0" w:color="auto"/>
              <w:right w:val="single" w:sz="4" w:space="0" w:color="auto"/>
            </w:tcBorders>
            <w:shd w:val="clear" w:color="auto" w:fill="auto"/>
            <w:noWrap/>
            <w:hideMark/>
          </w:tcPr>
          <w:p w14:paraId="7036843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2,302,574 </w:t>
            </w:r>
          </w:p>
        </w:tc>
        <w:tc>
          <w:tcPr>
            <w:tcW w:w="721" w:type="pct"/>
            <w:tcBorders>
              <w:top w:val="nil"/>
              <w:left w:val="nil"/>
              <w:bottom w:val="single" w:sz="4" w:space="0" w:color="auto"/>
              <w:right w:val="single" w:sz="4" w:space="0" w:color="auto"/>
            </w:tcBorders>
            <w:shd w:val="clear" w:color="auto" w:fill="auto"/>
            <w:noWrap/>
            <w:hideMark/>
          </w:tcPr>
          <w:p w14:paraId="767B92F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9,902,574 </w:t>
            </w:r>
          </w:p>
        </w:tc>
        <w:tc>
          <w:tcPr>
            <w:tcW w:w="663" w:type="pct"/>
            <w:tcBorders>
              <w:top w:val="nil"/>
              <w:left w:val="nil"/>
              <w:bottom w:val="single" w:sz="4" w:space="0" w:color="auto"/>
              <w:right w:val="single" w:sz="4" w:space="0" w:color="auto"/>
            </w:tcBorders>
            <w:shd w:val="clear" w:color="auto" w:fill="auto"/>
            <w:noWrap/>
            <w:hideMark/>
          </w:tcPr>
          <w:p w14:paraId="7DC2DFB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10,892,832 </w:t>
            </w:r>
          </w:p>
        </w:tc>
        <w:tc>
          <w:tcPr>
            <w:tcW w:w="613" w:type="pct"/>
            <w:tcBorders>
              <w:top w:val="nil"/>
              <w:left w:val="nil"/>
              <w:bottom w:val="single" w:sz="4" w:space="0" w:color="auto"/>
              <w:right w:val="single" w:sz="4" w:space="0" w:color="auto"/>
            </w:tcBorders>
            <w:shd w:val="clear" w:color="auto" w:fill="auto"/>
            <w:noWrap/>
            <w:hideMark/>
          </w:tcPr>
          <w:p w14:paraId="380DF17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11,982,115 </w:t>
            </w:r>
          </w:p>
        </w:tc>
      </w:tr>
      <w:tr w:rsidR="00467F26" w:rsidRPr="00467F26" w14:paraId="482406BB"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16CDBAC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Recurrent</w:t>
            </w:r>
          </w:p>
        </w:tc>
        <w:tc>
          <w:tcPr>
            <w:tcW w:w="857" w:type="pct"/>
            <w:tcBorders>
              <w:top w:val="nil"/>
              <w:left w:val="nil"/>
              <w:bottom w:val="single" w:sz="4" w:space="0" w:color="auto"/>
              <w:right w:val="single" w:sz="4" w:space="0" w:color="auto"/>
            </w:tcBorders>
            <w:shd w:val="clear" w:color="auto" w:fill="auto"/>
            <w:noWrap/>
            <w:hideMark/>
          </w:tcPr>
          <w:p w14:paraId="6D832B1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5C1950DF"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31,881,909 </w:t>
            </w:r>
          </w:p>
        </w:tc>
        <w:tc>
          <w:tcPr>
            <w:tcW w:w="663" w:type="pct"/>
            <w:tcBorders>
              <w:top w:val="nil"/>
              <w:left w:val="nil"/>
              <w:bottom w:val="single" w:sz="4" w:space="0" w:color="auto"/>
              <w:right w:val="single" w:sz="4" w:space="0" w:color="auto"/>
            </w:tcBorders>
            <w:shd w:val="clear" w:color="auto" w:fill="auto"/>
            <w:noWrap/>
            <w:hideMark/>
          </w:tcPr>
          <w:p w14:paraId="52405F5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35,070,100 </w:t>
            </w:r>
          </w:p>
        </w:tc>
        <w:tc>
          <w:tcPr>
            <w:tcW w:w="613" w:type="pct"/>
            <w:tcBorders>
              <w:top w:val="nil"/>
              <w:left w:val="nil"/>
              <w:bottom w:val="single" w:sz="4" w:space="0" w:color="auto"/>
              <w:right w:val="single" w:sz="4" w:space="0" w:color="auto"/>
            </w:tcBorders>
            <w:shd w:val="clear" w:color="auto" w:fill="auto"/>
            <w:noWrap/>
            <w:hideMark/>
          </w:tcPr>
          <w:p w14:paraId="0A966EC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38,577,110 </w:t>
            </w:r>
          </w:p>
        </w:tc>
      </w:tr>
      <w:tr w:rsidR="00467F26" w:rsidRPr="00467F26" w14:paraId="28AFBD39"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923103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Capital Expenditure</w:t>
            </w:r>
          </w:p>
        </w:tc>
        <w:tc>
          <w:tcPr>
            <w:tcW w:w="857" w:type="pct"/>
            <w:tcBorders>
              <w:top w:val="nil"/>
              <w:left w:val="nil"/>
              <w:bottom w:val="single" w:sz="4" w:space="0" w:color="auto"/>
              <w:right w:val="single" w:sz="4" w:space="0" w:color="auto"/>
            </w:tcBorders>
            <w:shd w:val="clear" w:color="auto" w:fill="auto"/>
            <w:noWrap/>
            <w:hideMark/>
          </w:tcPr>
          <w:p w14:paraId="41331256"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5F5331B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15A7872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56F8FA86"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r>
      <w:tr w:rsidR="00467F26" w:rsidRPr="00467F26" w14:paraId="4E3D2EA4"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78FB05A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Acquisition of Non-financial Assets</w:t>
            </w:r>
          </w:p>
        </w:tc>
        <w:tc>
          <w:tcPr>
            <w:tcW w:w="857" w:type="pct"/>
            <w:tcBorders>
              <w:top w:val="nil"/>
              <w:left w:val="nil"/>
              <w:bottom w:val="single" w:sz="4" w:space="0" w:color="auto"/>
              <w:right w:val="single" w:sz="4" w:space="0" w:color="auto"/>
            </w:tcBorders>
            <w:shd w:val="clear" w:color="auto" w:fill="auto"/>
            <w:noWrap/>
            <w:hideMark/>
          </w:tcPr>
          <w:p w14:paraId="5115B31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48851D5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663" w:type="pct"/>
            <w:tcBorders>
              <w:top w:val="nil"/>
              <w:left w:val="nil"/>
              <w:bottom w:val="single" w:sz="4" w:space="0" w:color="auto"/>
              <w:right w:val="single" w:sz="4" w:space="0" w:color="auto"/>
            </w:tcBorders>
            <w:shd w:val="clear" w:color="auto" w:fill="auto"/>
            <w:noWrap/>
            <w:hideMark/>
          </w:tcPr>
          <w:p w14:paraId="35C3D9E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358BC62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1B88E883"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1C33221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development</w:t>
            </w:r>
          </w:p>
        </w:tc>
        <w:tc>
          <w:tcPr>
            <w:tcW w:w="857" w:type="pct"/>
            <w:tcBorders>
              <w:top w:val="nil"/>
              <w:left w:val="nil"/>
              <w:bottom w:val="single" w:sz="4" w:space="0" w:color="auto"/>
              <w:right w:val="single" w:sz="4" w:space="0" w:color="auto"/>
            </w:tcBorders>
            <w:shd w:val="clear" w:color="auto" w:fill="auto"/>
            <w:noWrap/>
            <w:hideMark/>
          </w:tcPr>
          <w:p w14:paraId="70AED3DE"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7E02E8D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50ABE11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6CE8015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61ECB41E"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6E4CA52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Total Expenditure by </w:t>
            </w:r>
            <w:proofErr w:type="spellStart"/>
            <w:r w:rsidRPr="00467F26">
              <w:rPr>
                <w:rFonts w:ascii="Times New Roman" w:eastAsia="Times New Roman" w:hAnsi="Times New Roman" w:cs="Times New Roman"/>
                <w:b/>
                <w:bCs/>
                <w:color w:val="000000"/>
                <w:sz w:val="20"/>
                <w:szCs w:val="20"/>
                <w:lang w:val="en-US"/>
              </w:rPr>
              <w:t>Programme</w:t>
            </w:r>
            <w:proofErr w:type="spellEnd"/>
          </w:p>
        </w:tc>
        <w:tc>
          <w:tcPr>
            <w:tcW w:w="857" w:type="pct"/>
            <w:tcBorders>
              <w:top w:val="nil"/>
              <w:left w:val="nil"/>
              <w:bottom w:val="single" w:sz="4" w:space="0" w:color="auto"/>
              <w:right w:val="single" w:sz="4" w:space="0" w:color="auto"/>
            </w:tcBorders>
            <w:shd w:val="clear" w:color="auto" w:fill="auto"/>
            <w:noWrap/>
            <w:hideMark/>
          </w:tcPr>
          <w:p w14:paraId="0D68D8E2"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2,302,574 </w:t>
            </w:r>
          </w:p>
        </w:tc>
        <w:tc>
          <w:tcPr>
            <w:tcW w:w="721" w:type="pct"/>
            <w:tcBorders>
              <w:top w:val="nil"/>
              <w:left w:val="nil"/>
              <w:bottom w:val="single" w:sz="4" w:space="0" w:color="auto"/>
              <w:right w:val="single" w:sz="4" w:space="0" w:color="auto"/>
            </w:tcBorders>
            <w:shd w:val="clear" w:color="auto" w:fill="auto"/>
            <w:noWrap/>
            <w:hideMark/>
          </w:tcPr>
          <w:p w14:paraId="0A55189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41,784,483 </w:t>
            </w:r>
          </w:p>
        </w:tc>
        <w:tc>
          <w:tcPr>
            <w:tcW w:w="663" w:type="pct"/>
            <w:tcBorders>
              <w:top w:val="nil"/>
              <w:left w:val="nil"/>
              <w:bottom w:val="single" w:sz="4" w:space="0" w:color="auto"/>
              <w:right w:val="single" w:sz="4" w:space="0" w:color="auto"/>
            </w:tcBorders>
            <w:shd w:val="clear" w:color="auto" w:fill="auto"/>
            <w:noWrap/>
            <w:hideMark/>
          </w:tcPr>
          <w:p w14:paraId="7D9C2A92"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45,962,932 </w:t>
            </w:r>
          </w:p>
        </w:tc>
        <w:tc>
          <w:tcPr>
            <w:tcW w:w="613" w:type="pct"/>
            <w:tcBorders>
              <w:top w:val="nil"/>
              <w:left w:val="nil"/>
              <w:bottom w:val="single" w:sz="4" w:space="0" w:color="auto"/>
              <w:right w:val="single" w:sz="4" w:space="0" w:color="auto"/>
            </w:tcBorders>
            <w:shd w:val="clear" w:color="auto" w:fill="auto"/>
            <w:noWrap/>
            <w:hideMark/>
          </w:tcPr>
          <w:p w14:paraId="6B1A103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50,559,225 </w:t>
            </w:r>
          </w:p>
        </w:tc>
      </w:tr>
    </w:tbl>
    <w:p w14:paraId="6D769B13" w14:textId="77777777" w:rsidR="00FB22A0" w:rsidRDefault="00FB22A0"/>
    <w:tbl>
      <w:tblPr>
        <w:tblW w:w="4996" w:type="pct"/>
        <w:tblInd w:w="5" w:type="dxa"/>
        <w:tblLook w:val="04A0" w:firstRow="1" w:lastRow="0" w:firstColumn="1" w:lastColumn="0" w:noHBand="0" w:noVBand="1"/>
      </w:tblPr>
      <w:tblGrid>
        <w:gridCol w:w="5986"/>
        <w:gridCol w:w="2391"/>
        <w:gridCol w:w="2011"/>
        <w:gridCol w:w="1849"/>
        <w:gridCol w:w="1710"/>
      </w:tblGrid>
      <w:tr w:rsidR="00FB22A0" w:rsidRPr="00467F26" w14:paraId="04BAEB95" w14:textId="77777777" w:rsidTr="00FB22A0">
        <w:trPr>
          <w:trHeight w:val="348"/>
        </w:trPr>
        <w:tc>
          <w:tcPr>
            <w:tcW w:w="5000" w:type="pct"/>
            <w:gridSpan w:val="5"/>
            <w:tcBorders>
              <w:top w:val="nil"/>
              <w:left w:val="nil"/>
              <w:bottom w:val="nil"/>
              <w:right w:val="nil"/>
            </w:tcBorders>
            <w:shd w:val="clear" w:color="auto" w:fill="auto"/>
            <w:noWrap/>
            <w:hideMark/>
          </w:tcPr>
          <w:p w14:paraId="6E8523CA" w14:textId="744F2E59" w:rsidR="00FB22A0" w:rsidRPr="00467F26" w:rsidRDefault="00FB22A0" w:rsidP="00467F26">
            <w:pPr>
              <w:spacing w:after="0"/>
              <w:rPr>
                <w:rFonts w:ascii="Times New Roman" w:eastAsia="Times New Roman" w:hAnsi="Times New Roman" w:cs="Times New Roman"/>
                <w:sz w:val="20"/>
                <w:szCs w:val="20"/>
                <w:lang w:val="en-US"/>
              </w:rPr>
            </w:pPr>
            <w:r w:rsidRPr="00467F26">
              <w:rPr>
                <w:rFonts w:ascii="Times New Roman" w:eastAsia="Times New Roman" w:hAnsi="Times New Roman" w:cs="Times New Roman"/>
                <w:b/>
                <w:bCs/>
                <w:color w:val="000000"/>
                <w:sz w:val="20"/>
                <w:szCs w:val="20"/>
                <w:lang w:val="en-US"/>
              </w:rPr>
              <w:t xml:space="preserve">2.5 2.6:SP. 3.3 (040402) Specialized Services </w:t>
            </w:r>
          </w:p>
        </w:tc>
      </w:tr>
      <w:tr w:rsidR="00467F26" w:rsidRPr="00467F26" w14:paraId="213CA01D" w14:textId="77777777" w:rsidTr="00467F26">
        <w:trPr>
          <w:trHeight w:val="348"/>
        </w:trPr>
        <w:tc>
          <w:tcPr>
            <w:tcW w:w="2146" w:type="pct"/>
            <w:tcBorders>
              <w:top w:val="single" w:sz="4" w:space="0" w:color="auto"/>
              <w:left w:val="single" w:sz="4" w:space="0" w:color="auto"/>
              <w:bottom w:val="nil"/>
              <w:right w:val="single" w:sz="4" w:space="0" w:color="auto"/>
            </w:tcBorders>
            <w:shd w:val="clear" w:color="auto" w:fill="auto"/>
            <w:noWrap/>
            <w:hideMark/>
          </w:tcPr>
          <w:p w14:paraId="11EC5586"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Expenditure Classification </w:t>
            </w:r>
          </w:p>
        </w:tc>
        <w:tc>
          <w:tcPr>
            <w:tcW w:w="857"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299B77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Revised Estimates  2024/25 </w:t>
            </w:r>
          </w:p>
        </w:tc>
        <w:tc>
          <w:tcPr>
            <w:tcW w:w="72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E203C8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Estimates  2025/26 </w:t>
            </w:r>
          </w:p>
        </w:tc>
        <w:tc>
          <w:tcPr>
            <w:tcW w:w="1276" w:type="pct"/>
            <w:gridSpan w:val="2"/>
            <w:tcBorders>
              <w:top w:val="single" w:sz="4" w:space="0" w:color="auto"/>
              <w:left w:val="nil"/>
              <w:bottom w:val="single" w:sz="4" w:space="0" w:color="auto"/>
              <w:right w:val="single" w:sz="4" w:space="0" w:color="000000"/>
            </w:tcBorders>
            <w:shd w:val="clear" w:color="auto" w:fill="auto"/>
            <w:hideMark/>
          </w:tcPr>
          <w:p w14:paraId="45BDE666"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Projected Estimates </w:t>
            </w:r>
          </w:p>
        </w:tc>
      </w:tr>
      <w:tr w:rsidR="00467F26" w:rsidRPr="00467F26" w14:paraId="6B4B3C02"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DD72FD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w:t>
            </w:r>
          </w:p>
        </w:tc>
        <w:tc>
          <w:tcPr>
            <w:tcW w:w="857" w:type="pct"/>
            <w:vMerge/>
            <w:tcBorders>
              <w:top w:val="single" w:sz="4" w:space="0" w:color="auto"/>
              <w:left w:val="single" w:sz="4" w:space="0" w:color="auto"/>
              <w:bottom w:val="single" w:sz="4" w:space="0" w:color="000000"/>
              <w:right w:val="single" w:sz="4" w:space="0" w:color="auto"/>
            </w:tcBorders>
            <w:vAlign w:val="center"/>
            <w:hideMark/>
          </w:tcPr>
          <w:p w14:paraId="3352DA2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721" w:type="pct"/>
            <w:vMerge/>
            <w:tcBorders>
              <w:top w:val="single" w:sz="4" w:space="0" w:color="auto"/>
              <w:left w:val="single" w:sz="4" w:space="0" w:color="auto"/>
              <w:bottom w:val="single" w:sz="4" w:space="0" w:color="000000"/>
              <w:right w:val="single" w:sz="4" w:space="0" w:color="auto"/>
            </w:tcBorders>
            <w:vAlign w:val="center"/>
            <w:hideMark/>
          </w:tcPr>
          <w:p w14:paraId="0C886AA8"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663" w:type="pct"/>
            <w:tcBorders>
              <w:top w:val="nil"/>
              <w:left w:val="nil"/>
              <w:bottom w:val="single" w:sz="4" w:space="0" w:color="auto"/>
              <w:right w:val="single" w:sz="4" w:space="0" w:color="auto"/>
            </w:tcBorders>
            <w:shd w:val="clear" w:color="auto" w:fill="auto"/>
            <w:hideMark/>
          </w:tcPr>
          <w:p w14:paraId="687069F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2026/27</w:t>
            </w:r>
          </w:p>
        </w:tc>
        <w:tc>
          <w:tcPr>
            <w:tcW w:w="613" w:type="pct"/>
            <w:tcBorders>
              <w:top w:val="nil"/>
              <w:left w:val="nil"/>
              <w:bottom w:val="single" w:sz="4" w:space="0" w:color="auto"/>
              <w:right w:val="single" w:sz="4" w:space="0" w:color="auto"/>
            </w:tcBorders>
            <w:shd w:val="clear" w:color="auto" w:fill="auto"/>
            <w:hideMark/>
          </w:tcPr>
          <w:p w14:paraId="3B9F59F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2027/28</w:t>
            </w:r>
          </w:p>
        </w:tc>
      </w:tr>
      <w:tr w:rsidR="00467F26" w:rsidRPr="00467F26" w14:paraId="4DDEFFBF"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404A0C6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Recurrent Expenditure</w:t>
            </w:r>
          </w:p>
        </w:tc>
        <w:tc>
          <w:tcPr>
            <w:tcW w:w="857" w:type="pct"/>
            <w:tcBorders>
              <w:top w:val="nil"/>
              <w:left w:val="nil"/>
              <w:bottom w:val="single" w:sz="4" w:space="0" w:color="auto"/>
              <w:right w:val="single" w:sz="4" w:space="0" w:color="auto"/>
            </w:tcBorders>
            <w:shd w:val="clear" w:color="auto" w:fill="auto"/>
            <w:noWrap/>
            <w:hideMark/>
          </w:tcPr>
          <w:p w14:paraId="73CB29B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3,627,337 </w:t>
            </w:r>
          </w:p>
        </w:tc>
        <w:tc>
          <w:tcPr>
            <w:tcW w:w="721" w:type="pct"/>
            <w:tcBorders>
              <w:top w:val="nil"/>
              <w:left w:val="nil"/>
              <w:bottom w:val="single" w:sz="4" w:space="0" w:color="auto"/>
              <w:right w:val="single" w:sz="4" w:space="0" w:color="auto"/>
            </w:tcBorders>
            <w:shd w:val="clear" w:color="auto" w:fill="auto"/>
            <w:noWrap/>
            <w:hideMark/>
          </w:tcPr>
          <w:p w14:paraId="540CC20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3,627,337 </w:t>
            </w:r>
          </w:p>
        </w:tc>
        <w:tc>
          <w:tcPr>
            <w:tcW w:w="663" w:type="pct"/>
            <w:tcBorders>
              <w:top w:val="nil"/>
              <w:left w:val="nil"/>
              <w:bottom w:val="single" w:sz="4" w:space="0" w:color="auto"/>
              <w:right w:val="single" w:sz="4" w:space="0" w:color="auto"/>
            </w:tcBorders>
            <w:shd w:val="clear" w:color="auto" w:fill="auto"/>
            <w:noWrap/>
            <w:hideMark/>
          </w:tcPr>
          <w:p w14:paraId="087B568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3,990,071 </w:t>
            </w:r>
          </w:p>
        </w:tc>
        <w:tc>
          <w:tcPr>
            <w:tcW w:w="613" w:type="pct"/>
            <w:tcBorders>
              <w:top w:val="nil"/>
              <w:left w:val="nil"/>
              <w:bottom w:val="single" w:sz="4" w:space="0" w:color="auto"/>
              <w:right w:val="single" w:sz="4" w:space="0" w:color="auto"/>
            </w:tcBorders>
            <w:shd w:val="clear" w:color="auto" w:fill="auto"/>
            <w:noWrap/>
            <w:hideMark/>
          </w:tcPr>
          <w:p w14:paraId="7EB3AC1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4,389,078 </w:t>
            </w:r>
          </w:p>
        </w:tc>
      </w:tr>
      <w:tr w:rsidR="00467F26" w:rsidRPr="00467F26" w14:paraId="36933A02"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7F061E2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Compensation to Employees</w:t>
            </w:r>
          </w:p>
        </w:tc>
        <w:tc>
          <w:tcPr>
            <w:tcW w:w="857" w:type="pct"/>
            <w:tcBorders>
              <w:top w:val="nil"/>
              <w:left w:val="nil"/>
              <w:bottom w:val="single" w:sz="4" w:space="0" w:color="auto"/>
              <w:right w:val="single" w:sz="4" w:space="0" w:color="auto"/>
            </w:tcBorders>
            <w:shd w:val="clear" w:color="auto" w:fill="auto"/>
            <w:noWrap/>
            <w:hideMark/>
          </w:tcPr>
          <w:p w14:paraId="28C06B6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78E44991"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68E73E01"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0A428FC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2EA5B1D4"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492541B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Use of goods and services</w:t>
            </w:r>
          </w:p>
        </w:tc>
        <w:tc>
          <w:tcPr>
            <w:tcW w:w="857" w:type="pct"/>
            <w:tcBorders>
              <w:top w:val="nil"/>
              <w:left w:val="nil"/>
              <w:bottom w:val="single" w:sz="4" w:space="0" w:color="auto"/>
              <w:right w:val="single" w:sz="4" w:space="0" w:color="auto"/>
            </w:tcBorders>
            <w:shd w:val="clear" w:color="auto" w:fill="auto"/>
            <w:noWrap/>
            <w:hideMark/>
          </w:tcPr>
          <w:p w14:paraId="3556949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3,627,337 </w:t>
            </w:r>
          </w:p>
        </w:tc>
        <w:tc>
          <w:tcPr>
            <w:tcW w:w="721" w:type="pct"/>
            <w:tcBorders>
              <w:top w:val="nil"/>
              <w:left w:val="nil"/>
              <w:bottom w:val="single" w:sz="4" w:space="0" w:color="auto"/>
              <w:right w:val="single" w:sz="4" w:space="0" w:color="auto"/>
            </w:tcBorders>
            <w:shd w:val="clear" w:color="auto" w:fill="auto"/>
            <w:noWrap/>
            <w:hideMark/>
          </w:tcPr>
          <w:p w14:paraId="558E7A6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3,627,337 </w:t>
            </w:r>
          </w:p>
        </w:tc>
        <w:tc>
          <w:tcPr>
            <w:tcW w:w="663" w:type="pct"/>
            <w:tcBorders>
              <w:top w:val="nil"/>
              <w:left w:val="nil"/>
              <w:bottom w:val="single" w:sz="4" w:space="0" w:color="auto"/>
              <w:right w:val="single" w:sz="4" w:space="0" w:color="auto"/>
            </w:tcBorders>
            <w:shd w:val="clear" w:color="auto" w:fill="auto"/>
            <w:noWrap/>
            <w:hideMark/>
          </w:tcPr>
          <w:p w14:paraId="55F9D72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3,990,071 </w:t>
            </w:r>
          </w:p>
        </w:tc>
        <w:tc>
          <w:tcPr>
            <w:tcW w:w="613" w:type="pct"/>
            <w:tcBorders>
              <w:top w:val="nil"/>
              <w:left w:val="nil"/>
              <w:bottom w:val="single" w:sz="4" w:space="0" w:color="auto"/>
              <w:right w:val="single" w:sz="4" w:space="0" w:color="auto"/>
            </w:tcBorders>
            <w:shd w:val="clear" w:color="auto" w:fill="auto"/>
            <w:noWrap/>
            <w:hideMark/>
          </w:tcPr>
          <w:p w14:paraId="6CC0771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4,389,078 </w:t>
            </w:r>
          </w:p>
        </w:tc>
      </w:tr>
      <w:tr w:rsidR="00467F26" w:rsidRPr="00467F26" w14:paraId="5DEEF403"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25A3F140"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Recurrent</w:t>
            </w:r>
          </w:p>
        </w:tc>
        <w:tc>
          <w:tcPr>
            <w:tcW w:w="857" w:type="pct"/>
            <w:tcBorders>
              <w:top w:val="nil"/>
              <w:left w:val="nil"/>
              <w:bottom w:val="single" w:sz="4" w:space="0" w:color="auto"/>
              <w:right w:val="single" w:sz="4" w:space="0" w:color="auto"/>
            </w:tcBorders>
            <w:shd w:val="clear" w:color="auto" w:fill="auto"/>
            <w:noWrap/>
            <w:hideMark/>
          </w:tcPr>
          <w:p w14:paraId="1D6AF8EC"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2BDC32F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399B7D7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1D298C10"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3A8659D9"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33140BC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Capital Expenditure</w:t>
            </w:r>
          </w:p>
        </w:tc>
        <w:tc>
          <w:tcPr>
            <w:tcW w:w="857" w:type="pct"/>
            <w:tcBorders>
              <w:top w:val="nil"/>
              <w:left w:val="nil"/>
              <w:bottom w:val="single" w:sz="4" w:space="0" w:color="auto"/>
              <w:right w:val="single" w:sz="4" w:space="0" w:color="auto"/>
            </w:tcBorders>
            <w:shd w:val="clear" w:color="auto" w:fill="auto"/>
            <w:noWrap/>
            <w:hideMark/>
          </w:tcPr>
          <w:p w14:paraId="2313BDD6"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47668299"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42AD08D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0338F11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   </w:t>
            </w:r>
          </w:p>
        </w:tc>
      </w:tr>
      <w:tr w:rsidR="00467F26" w:rsidRPr="00467F26" w14:paraId="4766ED9D"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4F31A6C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Acquisition of Non-financial Assets</w:t>
            </w:r>
          </w:p>
        </w:tc>
        <w:tc>
          <w:tcPr>
            <w:tcW w:w="857" w:type="pct"/>
            <w:tcBorders>
              <w:top w:val="nil"/>
              <w:left w:val="nil"/>
              <w:bottom w:val="single" w:sz="4" w:space="0" w:color="auto"/>
              <w:right w:val="single" w:sz="4" w:space="0" w:color="auto"/>
            </w:tcBorders>
            <w:shd w:val="clear" w:color="auto" w:fill="auto"/>
            <w:noWrap/>
            <w:hideMark/>
          </w:tcPr>
          <w:p w14:paraId="3ED84C6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hideMark/>
          </w:tcPr>
          <w:p w14:paraId="0AF7EE0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w:t>
            </w:r>
          </w:p>
        </w:tc>
        <w:tc>
          <w:tcPr>
            <w:tcW w:w="663" w:type="pct"/>
            <w:tcBorders>
              <w:top w:val="nil"/>
              <w:left w:val="nil"/>
              <w:bottom w:val="single" w:sz="4" w:space="0" w:color="auto"/>
              <w:right w:val="single" w:sz="4" w:space="0" w:color="auto"/>
            </w:tcBorders>
            <w:shd w:val="clear" w:color="auto" w:fill="auto"/>
            <w:noWrap/>
            <w:hideMark/>
          </w:tcPr>
          <w:p w14:paraId="6473378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3325ACE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1A12E987"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52B675C1"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development</w:t>
            </w:r>
          </w:p>
        </w:tc>
        <w:tc>
          <w:tcPr>
            <w:tcW w:w="857" w:type="pct"/>
            <w:tcBorders>
              <w:top w:val="nil"/>
              <w:left w:val="nil"/>
              <w:bottom w:val="single" w:sz="4" w:space="0" w:color="auto"/>
              <w:right w:val="single" w:sz="4" w:space="0" w:color="auto"/>
            </w:tcBorders>
            <w:shd w:val="clear" w:color="auto" w:fill="auto"/>
            <w:noWrap/>
            <w:hideMark/>
          </w:tcPr>
          <w:p w14:paraId="3CD03F29"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1C13DDC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412F61D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51C8A947"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216DD847"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6295A6A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Total Expenditure by </w:t>
            </w:r>
            <w:proofErr w:type="spellStart"/>
            <w:r w:rsidRPr="00467F26">
              <w:rPr>
                <w:rFonts w:ascii="Times New Roman" w:eastAsia="Times New Roman" w:hAnsi="Times New Roman" w:cs="Times New Roman"/>
                <w:b/>
                <w:bCs/>
                <w:color w:val="000000"/>
                <w:sz w:val="20"/>
                <w:szCs w:val="20"/>
                <w:lang w:val="en-US"/>
              </w:rPr>
              <w:t>Programme</w:t>
            </w:r>
            <w:proofErr w:type="spellEnd"/>
          </w:p>
        </w:tc>
        <w:tc>
          <w:tcPr>
            <w:tcW w:w="857" w:type="pct"/>
            <w:tcBorders>
              <w:top w:val="nil"/>
              <w:left w:val="nil"/>
              <w:bottom w:val="single" w:sz="4" w:space="0" w:color="auto"/>
              <w:right w:val="single" w:sz="4" w:space="0" w:color="auto"/>
            </w:tcBorders>
            <w:shd w:val="clear" w:color="auto" w:fill="auto"/>
            <w:noWrap/>
            <w:hideMark/>
          </w:tcPr>
          <w:p w14:paraId="2226260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3,627,337 </w:t>
            </w:r>
          </w:p>
        </w:tc>
        <w:tc>
          <w:tcPr>
            <w:tcW w:w="721" w:type="pct"/>
            <w:tcBorders>
              <w:top w:val="nil"/>
              <w:left w:val="nil"/>
              <w:bottom w:val="single" w:sz="4" w:space="0" w:color="auto"/>
              <w:right w:val="single" w:sz="4" w:space="0" w:color="auto"/>
            </w:tcBorders>
            <w:shd w:val="clear" w:color="auto" w:fill="auto"/>
            <w:noWrap/>
            <w:hideMark/>
          </w:tcPr>
          <w:p w14:paraId="2C8D0B6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3,627,337 </w:t>
            </w:r>
          </w:p>
        </w:tc>
        <w:tc>
          <w:tcPr>
            <w:tcW w:w="663" w:type="pct"/>
            <w:tcBorders>
              <w:top w:val="nil"/>
              <w:left w:val="nil"/>
              <w:bottom w:val="single" w:sz="4" w:space="0" w:color="auto"/>
              <w:right w:val="single" w:sz="4" w:space="0" w:color="auto"/>
            </w:tcBorders>
            <w:shd w:val="clear" w:color="auto" w:fill="auto"/>
            <w:noWrap/>
            <w:hideMark/>
          </w:tcPr>
          <w:p w14:paraId="39FBE8E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3,990,071 </w:t>
            </w:r>
          </w:p>
        </w:tc>
        <w:tc>
          <w:tcPr>
            <w:tcW w:w="613" w:type="pct"/>
            <w:tcBorders>
              <w:top w:val="nil"/>
              <w:left w:val="nil"/>
              <w:bottom w:val="single" w:sz="4" w:space="0" w:color="auto"/>
              <w:right w:val="single" w:sz="4" w:space="0" w:color="auto"/>
            </w:tcBorders>
            <w:shd w:val="clear" w:color="auto" w:fill="auto"/>
            <w:noWrap/>
            <w:hideMark/>
          </w:tcPr>
          <w:p w14:paraId="1022C86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4,389,078 </w:t>
            </w:r>
          </w:p>
        </w:tc>
      </w:tr>
    </w:tbl>
    <w:p w14:paraId="755F528A" w14:textId="77777777" w:rsidR="00FB22A0" w:rsidRDefault="00FB22A0"/>
    <w:tbl>
      <w:tblPr>
        <w:tblW w:w="4996" w:type="pct"/>
        <w:tblInd w:w="5" w:type="dxa"/>
        <w:tblLook w:val="04A0" w:firstRow="1" w:lastRow="0" w:firstColumn="1" w:lastColumn="0" w:noHBand="0" w:noVBand="1"/>
      </w:tblPr>
      <w:tblGrid>
        <w:gridCol w:w="5986"/>
        <w:gridCol w:w="2391"/>
        <w:gridCol w:w="2011"/>
        <w:gridCol w:w="1849"/>
        <w:gridCol w:w="1710"/>
      </w:tblGrid>
      <w:tr w:rsidR="00FB22A0" w:rsidRPr="00467F26" w14:paraId="7FFA6FBF" w14:textId="77777777" w:rsidTr="00FB22A0">
        <w:trPr>
          <w:trHeight w:val="348"/>
          <w:tblHeader/>
        </w:trPr>
        <w:tc>
          <w:tcPr>
            <w:tcW w:w="5000" w:type="pct"/>
            <w:gridSpan w:val="5"/>
            <w:tcBorders>
              <w:top w:val="nil"/>
              <w:left w:val="nil"/>
              <w:bottom w:val="nil"/>
              <w:right w:val="nil"/>
            </w:tcBorders>
            <w:shd w:val="clear" w:color="auto" w:fill="auto"/>
            <w:noWrap/>
            <w:hideMark/>
          </w:tcPr>
          <w:p w14:paraId="63E915E9" w14:textId="7CEC8575" w:rsidR="00FB22A0" w:rsidRPr="00467F26" w:rsidRDefault="00FB22A0" w:rsidP="00467F26">
            <w:pPr>
              <w:spacing w:after="0"/>
              <w:rPr>
                <w:rFonts w:ascii="Times New Roman" w:eastAsia="Times New Roman" w:hAnsi="Times New Roman" w:cs="Times New Roman"/>
                <w:sz w:val="20"/>
                <w:szCs w:val="20"/>
                <w:lang w:val="en-US"/>
              </w:rPr>
            </w:pPr>
            <w:r w:rsidRPr="00467F26">
              <w:rPr>
                <w:rFonts w:ascii="Times New Roman" w:eastAsia="Times New Roman" w:hAnsi="Times New Roman" w:cs="Times New Roman"/>
                <w:b/>
                <w:bCs/>
                <w:color w:val="000000"/>
                <w:sz w:val="20"/>
                <w:szCs w:val="20"/>
                <w:lang w:val="en-US"/>
              </w:rPr>
              <w:t>PROGRAMME: P.4 (040200) CURATIVE HEALTH SERVICES</w:t>
            </w:r>
          </w:p>
        </w:tc>
      </w:tr>
      <w:tr w:rsidR="00FB22A0" w:rsidRPr="00467F26" w14:paraId="626FB860" w14:textId="77777777" w:rsidTr="00FB22A0">
        <w:trPr>
          <w:trHeight w:val="348"/>
          <w:tblHeader/>
        </w:trPr>
        <w:tc>
          <w:tcPr>
            <w:tcW w:w="5000" w:type="pct"/>
            <w:gridSpan w:val="5"/>
            <w:tcBorders>
              <w:top w:val="nil"/>
              <w:left w:val="nil"/>
              <w:bottom w:val="nil"/>
              <w:right w:val="nil"/>
            </w:tcBorders>
            <w:shd w:val="clear" w:color="auto" w:fill="auto"/>
            <w:noWrap/>
            <w:hideMark/>
          </w:tcPr>
          <w:p w14:paraId="2E67E2AC" w14:textId="2791C9B6" w:rsidR="00FB22A0" w:rsidRPr="00467F26" w:rsidRDefault="00FB22A0" w:rsidP="00467F26">
            <w:pPr>
              <w:spacing w:after="0"/>
              <w:rPr>
                <w:rFonts w:ascii="Times New Roman" w:eastAsia="Times New Roman" w:hAnsi="Times New Roman" w:cs="Times New Roman"/>
                <w:sz w:val="20"/>
                <w:szCs w:val="20"/>
                <w:lang w:val="en-US"/>
              </w:rPr>
            </w:pPr>
            <w:r w:rsidRPr="00467F26">
              <w:rPr>
                <w:rFonts w:ascii="Times New Roman" w:eastAsia="Times New Roman" w:hAnsi="Times New Roman" w:cs="Times New Roman"/>
                <w:b/>
                <w:bCs/>
                <w:color w:val="000000"/>
                <w:sz w:val="20"/>
                <w:szCs w:val="20"/>
                <w:lang w:val="en-US"/>
              </w:rPr>
              <w:t>SUB PROGRAMME: 0402003710 P.3 CURATIVE HEALTH SERVICES</w:t>
            </w:r>
          </w:p>
        </w:tc>
      </w:tr>
      <w:tr w:rsidR="00467F26" w:rsidRPr="00467F26" w14:paraId="56EE062B" w14:textId="77777777" w:rsidTr="00FB22A0">
        <w:trPr>
          <w:trHeight w:val="348"/>
          <w:tblHeader/>
        </w:trPr>
        <w:tc>
          <w:tcPr>
            <w:tcW w:w="2146" w:type="pct"/>
            <w:tcBorders>
              <w:top w:val="single" w:sz="4" w:space="0" w:color="auto"/>
              <w:left w:val="single" w:sz="4" w:space="0" w:color="auto"/>
              <w:bottom w:val="nil"/>
              <w:right w:val="single" w:sz="4" w:space="0" w:color="auto"/>
            </w:tcBorders>
            <w:shd w:val="clear" w:color="auto" w:fill="auto"/>
            <w:noWrap/>
            <w:hideMark/>
          </w:tcPr>
          <w:p w14:paraId="7301172F"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Expenditure Classification </w:t>
            </w:r>
          </w:p>
        </w:tc>
        <w:tc>
          <w:tcPr>
            <w:tcW w:w="857"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BE35DE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Revised Estimates  2024/25 </w:t>
            </w:r>
          </w:p>
        </w:tc>
        <w:tc>
          <w:tcPr>
            <w:tcW w:w="72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C95920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Estimates  2025/26 </w:t>
            </w:r>
          </w:p>
        </w:tc>
        <w:tc>
          <w:tcPr>
            <w:tcW w:w="1276" w:type="pct"/>
            <w:gridSpan w:val="2"/>
            <w:tcBorders>
              <w:top w:val="single" w:sz="4" w:space="0" w:color="auto"/>
              <w:left w:val="nil"/>
              <w:bottom w:val="single" w:sz="4" w:space="0" w:color="auto"/>
              <w:right w:val="single" w:sz="4" w:space="0" w:color="000000"/>
            </w:tcBorders>
            <w:shd w:val="clear" w:color="auto" w:fill="auto"/>
            <w:hideMark/>
          </w:tcPr>
          <w:p w14:paraId="010FD1B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Projected Estimates </w:t>
            </w:r>
          </w:p>
        </w:tc>
      </w:tr>
      <w:tr w:rsidR="00467F26" w:rsidRPr="00467F26" w14:paraId="4882955A" w14:textId="77777777" w:rsidTr="00FB22A0">
        <w:trPr>
          <w:trHeight w:val="348"/>
          <w:tblHeader/>
        </w:trPr>
        <w:tc>
          <w:tcPr>
            <w:tcW w:w="2146" w:type="pct"/>
            <w:tcBorders>
              <w:top w:val="nil"/>
              <w:left w:val="single" w:sz="4" w:space="0" w:color="auto"/>
              <w:bottom w:val="single" w:sz="4" w:space="0" w:color="auto"/>
              <w:right w:val="single" w:sz="4" w:space="0" w:color="auto"/>
            </w:tcBorders>
            <w:shd w:val="clear" w:color="auto" w:fill="auto"/>
            <w:noWrap/>
            <w:hideMark/>
          </w:tcPr>
          <w:p w14:paraId="046F768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w:t>
            </w:r>
          </w:p>
        </w:tc>
        <w:tc>
          <w:tcPr>
            <w:tcW w:w="857" w:type="pct"/>
            <w:vMerge/>
            <w:tcBorders>
              <w:top w:val="single" w:sz="4" w:space="0" w:color="auto"/>
              <w:left w:val="single" w:sz="4" w:space="0" w:color="auto"/>
              <w:bottom w:val="single" w:sz="4" w:space="0" w:color="000000"/>
              <w:right w:val="single" w:sz="4" w:space="0" w:color="auto"/>
            </w:tcBorders>
            <w:vAlign w:val="center"/>
            <w:hideMark/>
          </w:tcPr>
          <w:p w14:paraId="4323660C"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721" w:type="pct"/>
            <w:vMerge/>
            <w:tcBorders>
              <w:top w:val="single" w:sz="4" w:space="0" w:color="auto"/>
              <w:left w:val="single" w:sz="4" w:space="0" w:color="auto"/>
              <w:bottom w:val="single" w:sz="4" w:space="0" w:color="000000"/>
              <w:right w:val="single" w:sz="4" w:space="0" w:color="auto"/>
            </w:tcBorders>
            <w:vAlign w:val="center"/>
            <w:hideMark/>
          </w:tcPr>
          <w:p w14:paraId="400EB30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p>
        </w:tc>
        <w:tc>
          <w:tcPr>
            <w:tcW w:w="663" w:type="pct"/>
            <w:tcBorders>
              <w:top w:val="nil"/>
              <w:left w:val="nil"/>
              <w:bottom w:val="single" w:sz="4" w:space="0" w:color="auto"/>
              <w:right w:val="single" w:sz="4" w:space="0" w:color="auto"/>
            </w:tcBorders>
            <w:shd w:val="clear" w:color="auto" w:fill="auto"/>
            <w:hideMark/>
          </w:tcPr>
          <w:p w14:paraId="0EF5DC46"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2026/27</w:t>
            </w:r>
          </w:p>
        </w:tc>
        <w:tc>
          <w:tcPr>
            <w:tcW w:w="613" w:type="pct"/>
            <w:tcBorders>
              <w:top w:val="nil"/>
              <w:left w:val="nil"/>
              <w:bottom w:val="single" w:sz="4" w:space="0" w:color="auto"/>
              <w:right w:val="single" w:sz="4" w:space="0" w:color="auto"/>
            </w:tcBorders>
            <w:shd w:val="clear" w:color="auto" w:fill="auto"/>
            <w:hideMark/>
          </w:tcPr>
          <w:p w14:paraId="091011A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2027/28</w:t>
            </w:r>
          </w:p>
        </w:tc>
      </w:tr>
      <w:tr w:rsidR="00467F26" w:rsidRPr="00467F26" w14:paraId="31FED1F9"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54A87B6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Recurrent Expenditure</w:t>
            </w:r>
          </w:p>
        </w:tc>
        <w:tc>
          <w:tcPr>
            <w:tcW w:w="857" w:type="pct"/>
            <w:tcBorders>
              <w:top w:val="nil"/>
              <w:left w:val="nil"/>
              <w:bottom w:val="single" w:sz="4" w:space="0" w:color="auto"/>
              <w:right w:val="single" w:sz="4" w:space="0" w:color="auto"/>
            </w:tcBorders>
            <w:shd w:val="clear" w:color="auto" w:fill="auto"/>
            <w:noWrap/>
            <w:hideMark/>
          </w:tcPr>
          <w:p w14:paraId="5E940DB7"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1,234,910,380 </w:t>
            </w:r>
          </w:p>
        </w:tc>
        <w:tc>
          <w:tcPr>
            <w:tcW w:w="721" w:type="pct"/>
            <w:tcBorders>
              <w:top w:val="nil"/>
              <w:left w:val="nil"/>
              <w:bottom w:val="single" w:sz="4" w:space="0" w:color="auto"/>
              <w:right w:val="single" w:sz="4" w:space="0" w:color="auto"/>
            </w:tcBorders>
            <w:shd w:val="clear" w:color="auto" w:fill="auto"/>
            <w:noWrap/>
            <w:hideMark/>
          </w:tcPr>
          <w:p w14:paraId="70DF0EC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1,248,115,366 </w:t>
            </w:r>
          </w:p>
        </w:tc>
        <w:tc>
          <w:tcPr>
            <w:tcW w:w="663" w:type="pct"/>
            <w:tcBorders>
              <w:top w:val="nil"/>
              <w:left w:val="nil"/>
              <w:bottom w:val="single" w:sz="4" w:space="0" w:color="auto"/>
              <w:right w:val="single" w:sz="4" w:space="0" w:color="auto"/>
            </w:tcBorders>
            <w:shd w:val="clear" w:color="auto" w:fill="auto"/>
            <w:noWrap/>
            <w:hideMark/>
          </w:tcPr>
          <w:p w14:paraId="3845E3D2"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1,372,926,903 </w:t>
            </w:r>
          </w:p>
        </w:tc>
        <w:tc>
          <w:tcPr>
            <w:tcW w:w="613" w:type="pct"/>
            <w:tcBorders>
              <w:top w:val="nil"/>
              <w:left w:val="nil"/>
              <w:bottom w:val="single" w:sz="4" w:space="0" w:color="auto"/>
              <w:right w:val="single" w:sz="4" w:space="0" w:color="auto"/>
            </w:tcBorders>
            <w:shd w:val="clear" w:color="auto" w:fill="auto"/>
            <w:noWrap/>
            <w:hideMark/>
          </w:tcPr>
          <w:p w14:paraId="6C41C3B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1,510,219,593 </w:t>
            </w:r>
          </w:p>
        </w:tc>
      </w:tr>
      <w:tr w:rsidR="00467F26" w:rsidRPr="00467F26" w14:paraId="564ABF76"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17CA0CCF"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Compensation to Employees</w:t>
            </w:r>
          </w:p>
        </w:tc>
        <w:tc>
          <w:tcPr>
            <w:tcW w:w="857" w:type="pct"/>
            <w:tcBorders>
              <w:top w:val="nil"/>
              <w:left w:val="nil"/>
              <w:bottom w:val="single" w:sz="4" w:space="0" w:color="auto"/>
              <w:right w:val="single" w:sz="4" w:space="0" w:color="auto"/>
            </w:tcBorders>
            <w:shd w:val="clear" w:color="auto" w:fill="auto"/>
            <w:noWrap/>
            <w:hideMark/>
          </w:tcPr>
          <w:p w14:paraId="3D5A226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772,253,076 </w:t>
            </w:r>
          </w:p>
        </w:tc>
        <w:tc>
          <w:tcPr>
            <w:tcW w:w="721" w:type="pct"/>
            <w:tcBorders>
              <w:top w:val="nil"/>
              <w:left w:val="nil"/>
              <w:bottom w:val="single" w:sz="4" w:space="0" w:color="auto"/>
              <w:right w:val="single" w:sz="4" w:space="0" w:color="auto"/>
            </w:tcBorders>
            <w:shd w:val="clear" w:color="auto" w:fill="auto"/>
            <w:noWrap/>
            <w:hideMark/>
          </w:tcPr>
          <w:p w14:paraId="45E60ADA"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807,213,144 </w:t>
            </w:r>
          </w:p>
        </w:tc>
        <w:tc>
          <w:tcPr>
            <w:tcW w:w="663" w:type="pct"/>
            <w:tcBorders>
              <w:top w:val="nil"/>
              <w:left w:val="nil"/>
              <w:bottom w:val="single" w:sz="4" w:space="0" w:color="auto"/>
              <w:right w:val="single" w:sz="4" w:space="0" w:color="auto"/>
            </w:tcBorders>
            <w:shd w:val="clear" w:color="auto" w:fill="auto"/>
            <w:noWrap/>
            <w:hideMark/>
          </w:tcPr>
          <w:p w14:paraId="253B33B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887,934,458 </w:t>
            </w:r>
          </w:p>
        </w:tc>
        <w:tc>
          <w:tcPr>
            <w:tcW w:w="613" w:type="pct"/>
            <w:tcBorders>
              <w:top w:val="nil"/>
              <w:left w:val="nil"/>
              <w:bottom w:val="single" w:sz="4" w:space="0" w:color="auto"/>
              <w:right w:val="single" w:sz="4" w:space="0" w:color="auto"/>
            </w:tcBorders>
            <w:shd w:val="clear" w:color="auto" w:fill="auto"/>
            <w:noWrap/>
            <w:hideMark/>
          </w:tcPr>
          <w:p w14:paraId="6B3B201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976,727,904 </w:t>
            </w:r>
          </w:p>
        </w:tc>
      </w:tr>
      <w:tr w:rsidR="00467F26" w:rsidRPr="00467F26" w14:paraId="7EB58C9E"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0C9FF93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Use of goods and services</w:t>
            </w:r>
          </w:p>
        </w:tc>
        <w:tc>
          <w:tcPr>
            <w:tcW w:w="857" w:type="pct"/>
            <w:tcBorders>
              <w:top w:val="nil"/>
              <w:left w:val="nil"/>
              <w:bottom w:val="single" w:sz="4" w:space="0" w:color="auto"/>
              <w:right w:val="single" w:sz="4" w:space="0" w:color="auto"/>
            </w:tcBorders>
            <w:shd w:val="clear" w:color="auto" w:fill="auto"/>
            <w:noWrap/>
            <w:hideMark/>
          </w:tcPr>
          <w:p w14:paraId="7027B925"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460,857,304 </w:t>
            </w:r>
          </w:p>
        </w:tc>
        <w:tc>
          <w:tcPr>
            <w:tcW w:w="721" w:type="pct"/>
            <w:tcBorders>
              <w:top w:val="nil"/>
              <w:left w:val="nil"/>
              <w:bottom w:val="single" w:sz="4" w:space="0" w:color="auto"/>
              <w:right w:val="single" w:sz="4" w:space="0" w:color="auto"/>
            </w:tcBorders>
            <w:shd w:val="clear" w:color="auto" w:fill="auto"/>
            <w:noWrap/>
            <w:hideMark/>
          </w:tcPr>
          <w:p w14:paraId="3EF6B34F"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438,802,222 </w:t>
            </w:r>
          </w:p>
        </w:tc>
        <w:tc>
          <w:tcPr>
            <w:tcW w:w="663" w:type="pct"/>
            <w:tcBorders>
              <w:top w:val="nil"/>
              <w:left w:val="nil"/>
              <w:bottom w:val="single" w:sz="4" w:space="0" w:color="auto"/>
              <w:right w:val="single" w:sz="4" w:space="0" w:color="auto"/>
            </w:tcBorders>
            <w:shd w:val="clear" w:color="auto" w:fill="auto"/>
            <w:noWrap/>
            <w:hideMark/>
          </w:tcPr>
          <w:p w14:paraId="1949A2B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482,682,444 </w:t>
            </w:r>
          </w:p>
        </w:tc>
        <w:tc>
          <w:tcPr>
            <w:tcW w:w="613" w:type="pct"/>
            <w:tcBorders>
              <w:top w:val="nil"/>
              <w:left w:val="nil"/>
              <w:bottom w:val="single" w:sz="4" w:space="0" w:color="auto"/>
              <w:right w:val="single" w:sz="4" w:space="0" w:color="auto"/>
            </w:tcBorders>
            <w:shd w:val="clear" w:color="auto" w:fill="auto"/>
            <w:noWrap/>
            <w:hideMark/>
          </w:tcPr>
          <w:p w14:paraId="38F3DEC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530,950,689 </w:t>
            </w:r>
          </w:p>
        </w:tc>
      </w:tr>
      <w:tr w:rsidR="00467F26" w:rsidRPr="00467F26" w14:paraId="259DC528"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15E088EE"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Other Recurrent</w:t>
            </w:r>
          </w:p>
        </w:tc>
        <w:tc>
          <w:tcPr>
            <w:tcW w:w="857" w:type="pct"/>
            <w:tcBorders>
              <w:top w:val="nil"/>
              <w:left w:val="nil"/>
              <w:bottom w:val="single" w:sz="4" w:space="0" w:color="auto"/>
              <w:right w:val="single" w:sz="4" w:space="0" w:color="auto"/>
            </w:tcBorders>
            <w:shd w:val="clear" w:color="auto" w:fill="auto"/>
            <w:noWrap/>
            <w:hideMark/>
          </w:tcPr>
          <w:p w14:paraId="61F1CBEE"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1,800,000 </w:t>
            </w:r>
          </w:p>
        </w:tc>
        <w:tc>
          <w:tcPr>
            <w:tcW w:w="721" w:type="pct"/>
            <w:tcBorders>
              <w:top w:val="nil"/>
              <w:left w:val="nil"/>
              <w:bottom w:val="single" w:sz="4" w:space="0" w:color="auto"/>
              <w:right w:val="single" w:sz="4" w:space="0" w:color="auto"/>
            </w:tcBorders>
            <w:shd w:val="clear" w:color="auto" w:fill="auto"/>
            <w:noWrap/>
            <w:hideMark/>
          </w:tcPr>
          <w:p w14:paraId="14294F84"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2,100,000 </w:t>
            </w:r>
          </w:p>
        </w:tc>
        <w:tc>
          <w:tcPr>
            <w:tcW w:w="663" w:type="pct"/>
            <w:tcBorders>
              <w:top w:val="nil"/>
              <w:left w:val="nil"/>
              <w:bottom w:val="single" w:sz="4" w:space="0" w:color="auto"/>
              <w:right w:val="single" w:sz="4" w:space="0" w:color="auto"/>
            </w:tcBorders>
            <w:shd w:val="clear" w:color="auto" w:fill="auto"/>
            <w:noWrap/>
            <w:hideMark/>
          </w:tcPr>
          <w:p w14:paraId="0FDC3D91"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2,310,000 </w:t>
            </w:r>
          </w:p>
        </w:tc>
        <w:tc>
          <w:tcPr>
            <w:tcW w:w="613" w:type="pct"/>
            <w:tcBorders>
              <w:top w:val="nil"/>
              <w:left w:val="nil"/>
              <w:bottom w:val="single" w:sz="4" w:space="0" w:color="auto"/>
              <w:right w:val="single" w:sz="4" w:space="0" w:color="auto"/>
            </w:tcBorders>
            <w:shd w:val="clear" w:color="auto" w:fill="auto"/>
            <w:noWrap/>
            <w:hideMark/>
          </w:tcPr>
          <w:p w14:paraId="0F32A98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2,541,000 </w:t>
            </w:r>
          </w:p>
        </w:tc>
      </w:tr>
      <w:tr w:rsidR="00467F26" w:rsidRPr="00467F26" w14:paraId="5E3C1AC4"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30A15CB5"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Capital Expenditure</w:t>
            </w:r>
          </w:p>
        </w:tc>
        <w:tc>
          <w:tcPr>
            <w:tcW w:w="857" w:type="pct"/>
            <w:tcBorders>
              <w:top w:val="nil"/>
              <w:left w:val="nil"/>
              <w:bottom w:val="single" w:sz="4" w:space="0" w:color="auto"/>
              <w:right w:val="single" w:sz="4" w:space="0" w:color="auto"/>
            </w:tcBorders>
            <w:shd w:val="clear" w:color="auto" w:fill="auto"/>
            <w:noWrap/>
            <w:hideMark/>
          </w:tcPr>
          <w:p w14:paraId="396E690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95,995,892 </w:t>
            </w:r>
          </w:p>
        </w:tc>
        <w:tc>
          <w:tcPr>
            <w:tcW w:w="721" w:type="pct"/>
            <w:tcBorders>
              <w:top w:val="nil"/>
              <w:left w:val="nil"/>
              <w:bottom w:val="single" w:sz="4" w:space="0" w:color="auto"/>
              <w:right w:val="single" w:sz="4" w:space="0" w:color="auto"/>
            </w:tcBorders>
            <w:shd w:val="clear" w:color="auto" w:fill="auto"/>
            <w:noWrap/>
            <w:hideMark/>
          </w:tcPr>
          <w:p w14:paraId="5BC083F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29,580,135 </w:t>
            </w:r>
          </w:p>
        </w:tc>
        <w:tc>
          <w:tcPr>
            <w:tcW w:w="663" w:type="pct"/>
            <w:tcBorders>
              <w:top w:val="nil"/>
              <w:left w:val="nil"/>
              <w:bottom w:val="single" w:sz="4" w:space="0" w:color="auto"/>
              <w:right w:val="single" w:sz="4" w:space="0" w:color="auto"/>
            </w:tcBorders>
            <w:shd w:val="clear" w:color="auto" w:fill="auto"/>
            <w:noWrap/>
            <w:hideMark/>
          </w:tcPr>
          <w:p w14:paraId="03929031"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32,538,148 </w:t>
            </w:r>
          </w:p>
        </w:tc>
        <w:tc>
          <w:tcPr>
            <w:tcW w:w="613" w:type="pct"/>
            <w:tcBorders>
              <w:top w:val="nil"/>
              <w:left w:val="nil"/>
              <w:bottom w:val="single" w:sz="4" w:space="0" w:color="auto"/>
              <w:right w:val="single" w:sz="4" w:space="0" w:color="auto"/>
            </w:tcBorders>
            <w:shd w:val="clear" w:color="auto" w:fill="auto"/>
            <w:noWrap/>
            <w:hideMark/>
          </w:tcPr>
          <w:p w14:paraId="28B260E6"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35,791,963 </w:t>
            </w:r>
          </w:p>
        </w:tc>
      </w:tr>
      <w:tr w:rsidR="00467F26" w:rsidRPr="00467F26" w14:paraId="1761103F"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42DBA86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Acquisition of Non-financial Assets</w:t>
            </w:r>
          </w:p>
        </w:tc>
        <w:tc>
          <w:tcPr>
            <w:tcW w:w="857" w:type="pct"/>
            <w:tcBorders>
              <w:top w:val="nil"/>
              <w:left w:val="nil"/>
              <w:bottom w:val="single" w:sz="4" w:space="0" w:color="auto"/>
              <w:right w:val="single" w:sz="4" w:space="0" w:color="auto"/>
            </w:tcBorders>
            <w:shd w:val="clear" w:color="auto" w:fill="auto"/>
            <w:noWrap/>
            <w:hideMark/>
          </w:tcPr>
          <w:p w14:paraId="7FD8FB31"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95,995,892 </w:t>
            </w:r>
          </w:p>
        </w:tc>
        <w:tc>
          <w:tcPr>
            <w:tcW w:w="721" w:type="pct"/>
            <w:tcBorders>
              <w:top w:val="nil"/>
              <w:left w:val="nil"/>
              <w:bottom w:val="single" w:sz="4" w:space="0" w:color="auto"/>
              <w:right w:val="single" w:sz="4" w:space="0" w:color="auto"/>
            </w:tcBorders>
            <w:shd w:val="clear" w:color="auto" w:fill="auto"/>
            <w:noWrap/>
            <w:hideMark/>
          </w:tcPr>
          <w:p w14:paraId="42297D5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29,580,135 </w:t>
            </w:r>
          </w:p>
        </w:tc>
        <w:tc>
          <w:tcPr>
            <w:tcW w:w="663" w:type="pct"/>
            <w:tcBorders>
              <w:top w:val="nil"/>
              <w:left w:val="nil"/>
              <w:bottom w:val="single" w:sz="4" w:space="0" w:color="auto"/>
              <w:right w:val="single" w:sz="4" w:space="0" w:color="auto"/>
            </w:tcBorders>
            <w:shd w:val="clear" w:color="auto" w:fill="auto"/>
            <w:noWrap/>
            <w:hideMark/>
          </w:tcPr>
          <w:p w14:paraId="4CBA33DE"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32,538,148 </w:t>
            </w:r>
          </w:p>
        </w:tc>
        <w:tc>
          <w:tcPr>
            <w:tcW w:w="613" w:type="pct"/>
            <w:tcBorders>
              <w:top w:val="nil"/>
              <w:left w:val="nil"/>
              <w:bottom w:val="single" w:sz="4" w:space="0" w:color="auto"/>
              <w:right w:val="single" w:sz="4" w:space="0" w:color="auto"/>
            </w:tcBorders>
            <w:shd w:val="clear" w:color="auto" w:fill="auto"/>
            <w:noWrap/>
            <w:hideMark/>
          </w:tcPr>
          <w:p w14:paraId="1E64AD82"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35,791,963 </w:t>
            </w:r>
          </w:p>
        </w:tc>
      </w:tr>
      <w:tr w:rsidR="00467F26" w:rsidRPr="00467F26" w14:paraId="48C196DD"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01B90753"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lastRenderedPageBreak/>
              <w:t>Other development</w:t>
            </w:r>
          </w:p>
        </w:tc>
        <w:tc>
          <w:tcPr>
            <w:tcW w:w="857" w:type="pct"/>
            <w:tcBorders>
              <w:top w:val="nil"/>
              <w:left w:val="nil"/>
              <w:bottom w:val="single" w:sz="4" w:space="0" w:color="auto"/>
              <w:right w:val="single" w:sz="4" w:space="0" w:color="auto"/>
            </w:tcBorders>
            <w:shd w:val="clear" w:color="auto" w:fill="auto"/>
            <w:noWrap/>
            <w:hideMark/>
          </w:tcPr>
          <w:p w14:paraId="325AA4BD"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721" w:type="pct"/>
            <w:tcBorders>
              <w:top w:val="nil"/>
              <w:left w:val="nil"/>
              <w:bottom w:val="single" w:sz="4" w:space="0" w:color="auto"/>
              <w:right w:val="single" w:sz="4" w:space="0" w:color="auto"/>
            </w:tcBorders>
            <w:shd w:val="clear" w:color="auto" w:fill="auto"/>
            <w:noWrap/>
            <w:hideMark/>
          </w:tcPr>
          <w:p w14:paraId="5A6EB93B"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63" w:type="pct"/>
            <w:tcBorders>
              <w:top w:val="nil"/>
              <w:left w:val="nil"/>
              <w:bottom w:val="single" w:sz="4" w:space="0" w:color="auto"/>
              <w:right w:val="single" w:sz="4" w:space="0" w:color="auto"/>
            </w:tcBorders>
            <w:shd w:val="clear" w:color="auto" w:fill="auto"/>
            <w:noWrap/>
            <w:hideMark/>
          </w:tcPr>
          <w:p w14:paraId="64C503B8"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c>
          <w:tcPr>
            <w:tcW w:w="613" w:type="pct"/>
            <w:tcBorders>
              <w:top w:val="nil"/>
              <w:left w:val="nil"/>
              <w:bottom w:val="single" w:sz="4" w:space="0" w:color="auto"/>
              <w:right w:val="single" w:sz="4" w:space="0" w:color="auto"/>
            </w:tcBorders>
            <w:shd w:val="clear" w:color="auto" w:fill="auto"/>
            <w:noWrap/>
            <w:hideMark/>
          </w:tcPr>
          <w:p w14:paraId="752C8A46" w14:textId="77777777" w:rsidR="00467F26" w:rsidRPr="00467F26" w:rsidRDefault="00467F26" w:rsidP="00467F26">
            <w:pPr>
              <w:spacing w:after="0"/>
              <w:rPr>
                <w:rFonts w:ascii="Times New Roman" w:eastAsia="Times New Roman" w:hAnsi="Times New Roman" w:cs="Times New Roman"/>
                <w:color w:val="000000"/>
                <w:sz w:val="20"/>
                <w:szCs w:val="20"/>
                <w:lang w:val="en-US"/>
              </w:rPr>
            </w:pPr>
            <w:r w:rsidRPr="00467F26">
              <w:rPr>
                <w:rFonts w:ascii="Times New Roman" w:eastAsia="Times New Roman" w:hAnsi="Times New Roman" w:cs="Times New Roman"/>
                <w:color w:val="000000"/>
                <w:sz w:val="20"/>
                <w:szCs w:val="20"/>
                <w:lang w:val="en-US"/>
              </w:rPr>
              <w:t xml:space="preserve">                           -   </w:t>
            </w:r>
          </w:p>
        </w:tc>
      </w:tr>
      <w:tr w:rsidR="00467F26" w:rsidRPr="00467F26" w14:paraId="6FE9F2CE" w14:textId="77777777" w:rsidTr="00467F26">
        <w:trPr>
          <w:trHeight w:val="348"/>
        </w:trPr>
        <w:tc>
          <w:tcPr>
            <w:tcW w:w="2146" w:type="pct"/>
            <w:tcBorders>
              <w:top w:val="nil"/>
              <w:left w:val="single" w:sz="4" w:space="0" w:color="auto"/>
              <w:bottom w:val="single" w:sz="4" w:space="0" w:color="auto"/>
              <w:right w:val="single" w:sz="4" w:space="0" w:color="auto"/>
            </w:tcBorders>
            <w:shd w:val="clear" w:color="auto" w:fill="auto"/>
            <w:noWrap/>
            <w:hideMark/>
          </w:tcPr>
          <w:p w14:paraId="45C58ACE"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Total Expenditure by </w:t>
            </w:r>
            <w:proofErr w:type="spellStart"/>
            <w:r w:rsidRPr="00467F26">
              <w:rPr>
                <w:rFonts w:ascii="Times New Roman" w:eastAsia="Times New Roman" w:hAnsi="Times New Roman" w:cs="Times New Roman"/>
                <w:b/>
                <w:bCs/>
                <w:color w:val="000000"/>
                <w:sz w:val="20"/>
                <w:szCs w:val="20"/>
                <w:lang w:val="en-US"/>
              </w:rPr>
              <w:t>Programme</w:t>
            </w:r>
            <w:proofErr w:type="spellEnd"/>
          </w:p>
        </w:tc>
        <w:tc>
          <w:tcPr>
            <w:tcW w:w="857" w:type="pct"/>
            <w:tcBorders>
              <w:top w:val="nil"/>
              <w:left w:val="nil"/>
              <w:bottom w:val="single" w:sz="4" w:space="0" w:color="auto"/>
              <w:right w:val="single" w:sz="4" w:space="0" w:color="auto"/>
            </w:tcBorders>
            <w:shd w:val="clear" w:color="auto" w:fill="auto"/>
            <w:noWrap/>
            <w:hideMark/>
          </w:tcPr>
          <w:p w14:paraId="466AD79A"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1,330,906,272 </w:t>
            </w:r>
          </w:p>
        </w:tc>
        <w:tc>
          <w:tcPr>
            <w:tcW w:w="721" w:type="pct"/>
            <w:tcBorders>
              <w:top w:val="nil"/>
              <w:left w:val="nil"/>
              <w:bottom w:val="single" w:sz="4" w:space="0" w:color="auto"/>
              <w:right w:val="single" w:sz="4" w:space="0" w:color="auto"/>
            </w:tcBorders>
            <w:shd w:val="clear" w:color="auto" w:fill="auto"/>
            <w:noWrap/>
            <w:hideMark/>
          </w:tcPr>
          <w:p w14:paraId="0BDE15D3"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1,277,695,501 </w:t>
            </w:r>
          </w:p>
        </w:tc>
        <w:tc>
          <w:tcPr>
            <w:tcW w:w="663" w:type="pct"/>
            <w:tcBorders>
              <w:top w:val="nil"/>
              <w:left w:val="nil"/>
              <w:bottom w:val="single" w:sz="4" w:space="0" w:color="auto"/>
              <w:right w:val="single" w:sz="4" w:space="0" w:color="auto"/>
            </w:tcBorders>
            <w:shd w:val="clear" w:color="auto" w:fill="auto"/>
            <w:noWrap/>
            <w:hideMark/>
          </w:tcPr>
          <w:p w14:paraId="61F80230"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1,405,465,051 </w:t>
            </w:r>
          </w:p>
        </w:tc>
        <w:tc>
          <w:tcPr>
            <w:tcW w:w="613" w:type="pct"/>
            <w:tcBorders>
              <w:top w:val="nil"/>
              <w:left w:val="nil"/>
              <w:bottom w:val="single" w:sz="4" w:space="0" w:color="auto"/>
              <w:right w:val="single" w:sz="4" w:space="0" w:color="auto"/>
            </w:tcBorders>
            <w:shd w:val="clear" w:color="auto" w:fill="auto"/>
            <w:noWrap/>
            <w:hideMark/>
          </w:tcPr>
          <w:p w14:paraId="0278D0AB" w14:textId="77777777" w:rsidR="00467F26" w:rsidRPr="00467F26" w:rsidRDefault="00467F26" w:rsidP="00467F26">
            <w:pPr>
              <w:spacing w:after="0"/>
              <w:rPr>
                <w:rFonts w:ascii="Times New Roman" w:eastAsia="Times New Roman" w:hAnsi="Times New Roman" w:cs="Times New Roman"/>
                <w:b/>
                <w:bCs/>
                <w:color w:val="000000"/>
                <w:sz w:val="20"/>
                <w:szCs w:val="20"/>
                <w:lang w:val="en-US"/>
              </w:rPr>
            </w:pPr>
            <w:r w:rsidRPr="00467F26">
              <w:rPr>
                <w:rFonts w:ascii="Times New Roman" w:eastAsia="Times New Roman" w:hAnsi="Times New Roman" w:cs="Times New Roman"/>
                <w:b/>
                <w:bCs/>
                <w:color w:val="000000"/>
                <w:sz w:val="20"/>
                <w:szCs w:val="20"/>
                <w:lang w:val="en-US"/>
              </w:rPr>
              <w:t xml:space="preserve">     1,546,011,556 </w:t>
            </w:r>
          </w:p>
        </w:tc>
      </w:tr>
    </w:tbl>
    <w:p w14:paraId="78D1D5F6" w14:textId="2B37ADC4" w:rsidR="00CF67D4" w:rsidRDefault="00CF67D4">
      <w:bookmarkStart w:id="14" w:name="_GoBack"/>
      <w:bookmarkEnd w:id="14"/>
    </w:p>
    <w:p w14:paraId="3D853C37" w14:textId="77777777" w:rsidR="00CF67D4" w:rsidRDefault="00CF67D4"/>
    <w:p w14:paraId="1AD23C56" w14:textId="7D687EEB" w:rsidR="005B3DE6" w:rsidRDefault="007133BC" w:rsidP="00A916F8">
      <w:pPr>
        <w:spacing w:after="0"/>
        <w:ind w:left="-851"/>
        <w:rPr>
          <w:rFonts w:ascii="Times New Roman" w:eastAsia="Times New Roman" w:hAnsi="Times New Roman" w:cs="Times New Roman"/>
          <w:b/>
          <w:bCs/>
        </w:rPr>
      </w:pPr>
      <w:r>
        <w:rPr>
          <w:rFonts w:ascii="Times New Roman" w:eastAsia="Times New Roman" w:hAnsi="Times New Roman" w:cs="Times New Roman"/>
          <w:b/>
          <w:bCs/>
        </w:rPr>
        <w:t xml:space="preserve">PART I: Funded Positions </w:t>
      </w:r>
    </w:p>
    <w:tbl>
      <w:tblPr>
        <w:tblW w:w="7388" w:type="dxa"/>
        <w:tblInd w:w="-856" w:type="dxa"/>
        <w:tblLook w:val="04A0" w:firstRow="1" w:lastRow="0" w:firstColumn="1" w:lastColumn="0" w:noHBand="0" w:noVBand="1"/>
      </w:tblPr>
      <w:tblGrid>
        <w:gridCol w:w="2947"/>
        <w:gridCol w:w="1440"/>
        <w:gridCol w:w="1530"/>
        <w:gridCol w:w="1471"/>
      </w:tblGrid>
      <w:tr w:rsidR="005B3DE6" w14:paraId="4FF99E26" w14:textId="77777777" w:rsidTr="00A916F8">
        <w:trPr>
          <w:trHeight w:val="20"/>
          <w:tblHeader/>
        </w:trPr>
        <w:tc>
          <w:tcPr>
            <w:tcW w:w="2947"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E616C50" w14:textId="77777777" w:rsidR="005B3DE6" w:rsidRDefault="007133BC" w:rsidP="00A916F8">
            <w:pPr>
              <w:pStyle w:val="TOC1"/>
              <w:rPr>
                <w:lang w:eastAsia="en-GB"/>
              </w:rPr>
            </w:pPr>
            <w:r>
              <w:rPr>
                <w:lang w:eastAsia="en-GB"/>
              </w:rPr>
              <w:t xml:space="preserve"> CADRE </w:t>
            </w:r>
          </w:p>
        </w:tc>
        <w:tc>
          <w:tcPr>
            <w:tcW w:w="1440" w:type="dxa"/>
            <w:tcBorders>
              <w:top w:val="single" w:sz="4" w:space="0" w:color="auto"/>
              <w:left w:val="nil"/>
              <w:bottom w:val="single" w:sz="4" w:space="0" w:color="auto"/>
              <w:right w:val="single" w:sz="4" w:space="0" w:color="auto"/>
            </w:tcBorders>
            <w:shd w:val="clear" w:color="auto" w:fill="FFF2CC" w:themeFill="accent4" w:themeFillTint="33"/>
            <w:noWrap/>
          </w:tcPr>
          <w:p w14:paraId="4A84EDF6" w14:textId="772E6303" w:rsidR="005B3DE6" w:rsidRDefault="00101871" w:rsidP="00A916F8">
            <w:pPr>
              <w:pStyle w:val="TOC1"/>
              <w:rPr>
                <w:bCs/>
                <w:lang w:eastAsia="en-GB"/>
              </w:rPr>
            </w:pPr>
            <w:r>
              <w:rPr>
                <w:bCs/>
                <w:lang w:eastAsia="en-GB"/>
              </w:rPr>
              <w:t>2024/25</w:t>
            </w:r>
          </w:p>
        </w:tc>
        <w:tc>
          <w:tcPr>
            <w:tcW w:w="1530" w:type="dxa"/>
            <w:tcBorders>
              <w:top w:val="single" w:sz="4" w:space="0" w:color="auto"/>
              <w:left w:val="nil"/>
              <w:bottom w:val="single" w:sz="4" w:space="0" w:color="auto"/>
              <w:right w:val="single" w:sz="4" w:space="0" w:color="auto"/>
            </w:tcBorders>
            <w:shd w:val="clear" w:color="auto" w:fill="FFF2CC" w:themeFill="accent4" w:themeFillTint="33"/>
            <w:noWrap/>
          </w:tcPr>
          <w:p w14:paraId="68A9D958" w14:textId="11317179" w:rsidR="005B3DE6" w:rsidRDefault="00101871" w:rsidP="00A916F8">
            <w:pPr>
              <w:pStyle w:val="TOC1"/>
              <w:rPr>
                <w:bCs/>
                <w:lang w:eastAsia="en-GB"/>
              </w:rPr>
            </w:pPr>
            <w:r>
              <w:rPr>
                <w:bCs/>
                <w:lang w:eastAsia="en-GB"/>
              </w:rPr>
              <w:t>2025/26</w:t>
            </w:r>
          </w:p>
        </w:tc>
        <w:tc>
          <w:tcPr>
            <w:tcW w:w="1471" w:type="dxa"/>
            <w:tcBorders>
              <w:top w:val="single" w:sz="4" w:space="0" w:color="auto"/>
              <w:left w:val="nil"/>
              <w:bottom w:val="single" w:sz="4" w:space="0" w:color="auto"/>
              <w:right w:val="single" w:sz="4" w:space="0" w:color="auto"/>
            </w:tcBorders>
            <w:shd w:val="clear" w:color="auto" w:fill="FFF2CC" w:themeFill="accent4" w:themeFillTint="33"/>
            <w:noWrap/>
          </w:tcPr>
          <w:p w14:paraId="57040326" w14:textId="1A0A3C6B" w:rsidR="005B3DE6" w:rsidRDefault="00101871" w:rsidP="00A916F8">
            <w:pPr>
              <w:pStyle w:val="TOC1"/>
              <w:rPr>
                <w:bCs/>
                <w:lang w:eastAsia="en-GB"/>
              </w:rPr>
            </w:pPr>
            <w:r>
              <w:rPr>
                <w:bCs/>
                <w:lang w:eastAsia="en-GB"/>
              </w:rPr>
              <w:t>2026/27</w:t>
            </w:r>
          </w:p>
        </w:tc>
      </w:tr>
      <w:tr w:rsidR="005B3DE6" w14:paraId="34170573" w14:textId="77777777" w:rsidTr="00A916F8">
        <w:trPr>
          <w:trHeight w:val="20"/>
        </w:trPr>
        <w:tc>
          <w:tcPr>
            <w:tcW w:w="2947" w:type="dxa"/>
            <w:tcBorders>
              <w:top w:val="nil"/>
              <w:left w:val="single" w:sz="4" w:space="0" w:color="auto"/>
              <w:bottom w:val="single" w:sz="4" w:space="0" w:color="auto"/>
              <w:right w:val="single" w:sz="4" w:space="0" w:color="auto"/>
            </w:tcBorders>
            <w:shd w:val="clear" w:color="auto" w:fill="auto"/>
            <w:noWrap/>
          </w:tcPr>
          <w:p w14:paraId="3634ED60" w14:textId="77777777" w:rsidR="005B3DE6" w:rsidRDefault="007133BC" w:rsidP="00A916F8">
            <w:pPr>
              <w:pStyle w:val="TOC1"/>
              <w:rPr>
                <w:lang w:eastAsia="en-GB"/>
              </w:rPr>
            </w:pPr>
            <w:r>
              <w:rPr>
                <w:lang w:eastAsia="en-GB"/>
              </w:rPr>
              <w:t xml:space="preserve"> Policy Makers (S-V) </w:t>
            </w:r>
          </w:p>
        </w:tc>
        <w:tc>
          <w:tcPr>
            <w:tcW w:w="1440" w:type="dxa"/>
            <w:tcBorders>
              <w:top w:val="nil"/>
              <w:left w:val="nil"/>
              <w:bottom w:val="single" w:sz="4" w:space="0" w:color="auto"/>
              <w:right w:val="single" w:sz="4" w:space="0" w:color="auto"/>
            </w:tcBorders>
            <w:shd w:val="clear" w:color="auto" w:fill="auto"/>
            <w:noWrap/>
          </w:tcPr>
          <w:p w14:paraId="27833FFD" w14:textId="77777777" w:rsidR="005B3DE6" w:rsidRDefault="007133BC" w:rsidP="00A916F8">
            <w:pPr>
              <w:pStyle w:val="TOC1"/>
              <w:rPr>
                <w:lang w:eastAsia="en-GB"/>
              </w:rPr>
            </w:pPr>
            <w:r>
              <w:rPr>
                <w:lang w:eastAsia="en-GB"/>
              </w:rPr>
              <w:t xml:space="preserve">2 </w:t>
            </w:r>
          </w:p>
        </w:tc>
        <w:tc>
          <w:tcPr>
            <w:tcW w:w="1530" w:type="dxa"/>
            <w:tcBorders>
              <w:top w:val="nil"/>
              <w:left w:val="nil"/>
              <w:bottom w:val="single" w:sz="4" w:space="0" w:color="auto"/>
              <w:right w:val="single" w:sz="4" w:space="0" w:color="auto"/>
            </w:tcBorders>
            <w:shd w:val="clear" w:color="auto" w:fill="auto"/>
            <w:noWrap/>
          </w:tcPr>
          <w:p w14:paraId="713A84A7" w14:textId="77777777" w:rsidR="005B3DE6" w:rsidRDefault="007133BC" w:rsidP="00A916F8">
            <w:pPr>
              <w:pStyle w:val="TOC1"/>
              <w:rPr>
                <w:lang w:eastAsia="en-GB"/>
              </w:rPr>
            </w:pPr>
            <w:r>
              <w:rPr>
                <w:lang w:eastAsia="en-GB"/>
              </w:rPr>
              <w:t>2</w:t>
            </w:r>
          </w:p>
        </w:tc>
        <w:tc>
          <w:tcPr>
            <w:tcW w:w="1471" w:type="dxa"/>
            <w:tcBorders>
              <w:top w:val="nil"/>
              <w:left w:val="nil"/>
              <w:bottom w:val="single" w:sz="4" w:space="0" w:color="auto"/>
              <w:right w:val="single" w:sz="4" w:space="0" w:color="auto"/>
            </w:tcBorders>
            <w:shd w:val="clear" w:color="auto" w:fill="auto"/>
            <w:noWrap/>
          </w:tcPr>
          <w:p w14:paraId="6D000043" w14:textId="77777777" w:rsidR="005B3DE6" w:rsidRDefault="007133BC" w:rsidP="00A916F8">
            <w:pPr>
              <w:pStyle w:val="TOC1"/>
              <w:rPr>
                <w:lang w:eastAsia="en-GB"/>
              </w:rPr>
            </w:pPr>
            <w:r>
              <w:rPr>
                <w:lang w:eastAsia="en-GB"/>
              </w:rPr>
              <w:t>2</w:t>
            </w:r>
          </w:p>
        </w:tc>
      </w:tr>
      <w:tr w:rsidR="005B3DE6" w14:paraId="1FECB134" w14:textId="77777777" w:rsidTr="00A916F8">
        <w:trPr>
          <w:trHeight w:val="20"/>
        </w:trPr>
        <w:tc>
          <w:tcPr>
            <w:tcW w:w="2947" w:type="dxa"/>
            <w:tcBorders>
              <w:top w:val="nil"/>
              <w:left w:val="single" w:sz="4" w:space="0" w:color="auto"/>
              <w:bottom w:val="single" w:sz="4" w:space="0" w:color="auto"/>
              <w:right w:val="single" w:sz="4" w:space="0" w:color="auto"/>
            </w:tcBorders>
            <w:shd w:val="clear" w:color="auto" w:fill="auto"/>
            <w:noWrap/>
          </w:tcPr>
          <w:p w14:paraId="7238D109" w14:textId="77777777" w:rsidR="005B3DE6" w:rsidRDefault="007133BC" w:rsidP="00A916F8">
            <w:pPr>
              <w:pStyle w:val="TOC1"/>
              <w:rPr>
                <w:lang w:eastAsia="en-GB"/>
              </w:rPr>
            </w:pPr>
            <w:r>
              <w:rPr>
                <w:lang w:eastAsia="en-GB"/>
              </w:rPr>
              <w:t xml:space="preserve"> Managerial Positions (P-R) </w:t>
            </w:r>
          </w:p>
        </w:tc>
        <w:tc>
          <w:tcPr>
            <w:tcW w:w="1440" w:type="dxa"/>
            <w:tcBorders>
              <w:top w:val="nil"/>
              <w:left w:val="nil"/>
              <w:bottom w:val="single" w:sz="4" w:space="0" w:color="auto"/>
              <w:right w:val="single" w:sz="4" w:space="0" w:color="auto"/>
            </w:tcBorders>
            <w:shd w:val="clear" w:color="auto" w:fill="auto"/>
            <w:noWrap/>
          </w:tcPr>
          <w:p w14:paraId="08B83252" w14:textId="77777777" w:rsidR="005B3DE6" w:rsidRDefault="007133BC" w:rsidP="00A916F8">
            <w:pPr>
              <w:pStyle w:val="TOC1"/>
              <w:rPr>
                <w:lang w:eastAsia="en-GB"/>
              </w:rPr>
            </w:pPr>
            <w:r>
              <w:rPr>
                <w:lang w:eastAsia="en-GB"/>
              </w:rPr>
              <w:t xml:space="preserve">21 </w:t>
            </w:r>
          </w:p>
        </w:tc>
        <w:tc>
          <w:tcPr>
            <w:tcW w:w="1530" w:type="dxa"/>
            <w:tcBorders>
              <w:top w:val="nil"/>
              <w:left w:val="nil"/>
              <w:bottom w:val="single" w:sz="4" w:space="0" w:color="auto"/>
              <w:right w:val="single" w:sz="4" w:space="0" w:color="auto"/>
            </w:tcBorders>
            <w:shd w:val="clear" w:color="auto" w:fill="auto"/>
            <w:noWrap/>
          </w:tcPr>
          <w:p w14:paraId="1D6F2492" w14:textId="77777777" w:rsidR="005B3DE6" w:rsidRDefault="007133BC" w:rsidP="00A916F8">
            <w:pPr>
              <w:pStyle w:val="TOC1"/>
              <w:rPr>
                <w:lang w:eastAsia="en-GB"/>
              </w:rPr>
            </w:pPr>
            <w:r>
              <w:rPr>
                <w:lang w:eastAsia="en-GB"/>
              </w:rPr>
              <w:t xml:space="preserve">20 </w:t>
            </w:r>
          </w:p>
        </w:tc>
        <w:tc>
          <w:tcPr>
            <w:tcW w:w="1471" w:type="dxa"/>
            <w:tcBorders>
              <w:top w:val="nil"/>
              <w:left w:val="nil"/>
              <w:bottom w:val="single" w:sz="4" w:space="0" w:color="auto"/>
              <w:right w:val="single" w:sz="4" w:space="0" w:color="auto"/>
            </w:tcBorders>
            <w:shd w:val="clear" w:color="auto" w:fill="auto"/>
            <w:noWrap/>
          </w:tcPr>
          <w:p w14:paraId="4BDAB208" w14:textId="77777777" w:rsidR="005B3DE6" w:rsidRDefault="007133BC" w:rsidP="00A916F8">
            <w:pPr>
              <w:pStyle w:val="TOC1"/>
              <w:rPr>
                <w:lang w:eastAsia="en-GB"/>
              </w:rPr>
            </w:pPr>
            <w:r>
              <w:rPr>
                <w:lang w:eastAsia="en-GB"/>
              </w:rPr>
              <w:t>20</w:t>
            </w:r>
          </w:p>
        </w:tc>
      </w:tr>
      <w:tr w:rsidR="005B3DE6" w14:paraId="08F810C2" w14:textId="77777777" w:rsidTr="00A916F8">
        <w:trPr>
          <w:trHeight w:val="20"/>
        </w:trPr>
        <w:tc>
          <w:tcPr>
            <w:tcW w:w="2947" w:type="dxa"/>
            <w:tcBorders>
              <w:top w:val="nil"/>
              <w:left w:val="single" w:sz="4" w:space="0" w:color="auto"/>
              <w:bottom w:val="single" w:sz="4" w:space="0" w:color="auto"/>
              <w:right w:val="single" w:sz="4" w:space="0" w:color="auto"/>
            </w:tcBorders>
            <w:shd w:val="clear" w:color="auto" w:fill="auto"/>
            <w:noWrap/>
          </w:tcPr>
          <w:p w14:paraId="5656D8A1" w14:textId="77777777" w:rsidR="005B3DE6" w:rsidRDefault="007133BC" w:rsidP="00A916F8">
            <w:pPr>
              <w:pStyle w:val="TOC1"/>
              <w:rPr>
                <w:lang w:eastAsia="en-GB"/>
              </w:rPr>
            </w:pPr>
            <w:r>
              <w:rPr>
                <w:lang w:eastAsia="en-GB"/>
              </w:rPr>
              <w:t xml:space="preserve"> Technical Positions (K-N) </w:t>
            </w:r>
          </w:p>
        </w:tc>
        <w:tc>
          <w:tcPr>
            <w:tcW w:w="1440" w:type="dxa"/>
            <w:tcBorders>
              <w:top w:val="nil"/>
              <w:left w:val="nil"/>
              <w:bottom w:val="single" w:sz="4" w:space="0" w:color="auto"/>
              <w:right w:val="single" w:sz="4" w:space="0" w:color="auto"/>
            </w:tcBorders>
            <w:shd w:val="clear" w:color="auto" w:fill="auto"/>
            <w:noWrap/>
          </w:tcPr>
          <w:p w14:paraId="5CC16FEE" w14:textId="77777777" w:rsidR="005B3DE6" w:rsidRDefault="007133BC" w:rsidP="00A916F8">
            <w:pPr>
              <w:pStyle w:val="TOC1"/>
              <w:rPr>
                <w:lang w:eastAsia="en-GB"/>
              </w:rPr>
            </w:pPr>
            <w:r>
              <w:rPr>
                <w:lang w:eastAsia="en-GB"/>
              </w:rPr>
              <w:t xml:space="preserve">426 </w:t>
            </w:r>
          </w:p>
        </w:tc>
        <w:tc>
          <w:tcPr>
            <w:tcW w:w="1530" w:type="dxa"/>
            <w:tcBorders>
              <w:top w:val="nil"/>
              <w:left w:val="nil"/>
              <w:bottom w:val="single" w:sz="4" w:space="0" w:color="auto"/>
              <w:right w:val="single" w:sz="4" w:space="0" w:color="auto"/>
            </w:tcBorders>
            <w:shd w:val="clear" w:color="auto" w:fill="auto"/>
            <w:noWrap/>
          </w:tcPr>
          <w:p w14:paraId="03EFD654" w14:textId="77777777" w:rsidR="005B3DE6" w:rsidRDefault="007133BC" w:rsidP="00A916F8">
            <w:pPr>
              <w:pStyle w:val="TOC1"/>
              <w:rPr>
                <w:lang w:eastAsia="en-GB"/>
              </w:rPr>
            </w:pPr>
            <w:r>
              <w:rPr>
                <w:lang w:eastAsia="en-GB"/>
              </w:rPr>
              <w:t>551</w:t>
            </w:r>
          </w:p>
        </w:tc>
        <w:tc>
          <w:tcPr>
            <w:tcW w:w="1471" w:type="dxa"/>
            <w:tcBorders>
              <w:top w:val="nil"/>
              <w:left w:val="nil"/>
              <w:bottom w:val="single" w:sz="4" w:space="0" w:color="auto"/>
              <w:right w:val="single" w:sz="4" w:space="0" w:color="auto"/>
            </w:tcBorders>
            <w:shd w:val="clear" w:color="auto" w:fill="auto"/>
            <w:noWrap/>
          </w:tcPr>
          <w:p w14:paraId="22FE1854" w14:textId="77777777" w:rsidR="005B3DE6" w:rsidRDefault="007133BC" w:rsidP="00A916F8">
            <w:pPr>
              <w:pStyle w:val="TOC1"/>
              <w:rPr>
                <w:lang w:eastAsia="en-GB"/>
              </w:rPr>
            </w:pPr>
            <w:r>
              <w:rPr>
                <w:lang w:eastAsia="en-GB"/>
              </w:rPr>
              <w:t>551</w:t>
            </w:r>
          </w:p>
        </w:tc>
      </w:tr>
      <w:tr w:rsidR="005B3DE6" w14:paraId="5BC1D1B8" w14:textId="77777777" w:rsidTr="00A916F8">
        <w:trPr>
          <w:trHeight w:val="20"/>
        </w:trPr>
        <w:tc>
          <w:tcPr>
            <w:tcW w:w="2947" w:type="dxa"/>
            <w:tcBorders>
              <w:top w:val="nil"/>
              <w:left w:val="single" w:sz="4" w:space="0" w:color="auto"/>
              <w:bottom w:val="single" w:sz="4" w:space="0" w:color="auto"/>
              <w:right w:val="single" w:sz="4" w:space="0" w:color="auto"/>
            </w:tcBorders>
            <w:shd w:val="clear" w:color="auto" w:fill="auto"/>
            <w:noWrap/>
          </w:tcPr>
          <w:p w14:paraId="2FA78578" w14:textId="77777777" w:rsidR="005B3DE6" w:rsidRDefault="007133BC" w:rsidP="00A916F8">
            <w:pPr>
              <w:pStyle w:val="TOC1"/>
              <w:rPr>
                <w:lang w:eastAsia="en-GB"/>
              </w:rPr>
            </w:pPr>
            <w:r>
              <w:rPr>
                <w:lang w:eastAsia="en-GB"/>
              </w:rPr>
              <w:t xml:space="preserve"> Support Staff (A-J) </w:t>
            </w:r>
          </w:p>
        </w:tc>
        <w:tc>
          <w:tcPr>
            <w:tcW w:w="1440" w:type="dxa"/>
            <w:tcBorders>
              <w:top w:val="nil"/>
              <w:left w:val="nil"/>
              <w:bottom w:val="single" w:sz="4" w:space="0" w:color="auto"/>
              <w:right w:val="single" w:sz="4" w:space="0" w:color="auto"/>
            </w:tcBorders>
            <w:shd w:val="clear" w:color="auto" w:fill="auto"/>
            <w:noWrap/>
          </w:tcPr>
          <w:p w14:paraId="48B81FC4" w14:textId="77777777" w:rsidR="005B3DE6" w:rsidRDefault="007133BC" w:rsidP="00A916F8">
            <w:pPr>
              <w:pStyle w:val="TOC1"/>
              <w:rPr>
                <w:lang w:eastAsia="en-GB"/>
              </w:rPr>
            </w:pPr>
            <w:r>
              <w:rPr>
                <w:lang w:eastAsia="en-GB"/>
              </w:rPr>
              <w:t xml:space="preserve">632 </w:t>
            </w:r>
          </w:p>
        </w:tc>
        <w:tc>
          <w:tcPr>
            <w:tcW w:w="1530" w:type="dxa"/>
            <w:tcBorders>
              <w:top w:val="nil"/>
              <w:left w:val="nil"/>
              <w:bottom w:val="single" w:sz="4" w:space="0" w:color="auto"/>
              <w:right w:val="single" w:sz="4" w:space="0" w:color="auto"/>
            </w:tcBorders>
            <w:shd w:val="clear" w:color="auto" w:fill="auto"/>
            <w:noWrap/>
          </w:tcPr>
          <w:p w14:paraId="5AA76D81" w14:textId="77777777" w:rsidR="005B3DE6" w:rsidRDefault="007133BC" w:rsidP="00A916F8">
            <w:pPr>
              <w:pStyle w:val="TOC1"/>
              <w:rPr>
                <w:lang w:eastAsia="en-GB"/>
              </w:rPr>
            </w:pPr>
            <w:r>
              <w:rPr>
                <w:lang w:eastAsia="en-GB"/>
              </w:rPr>
              <w:t>1167</w:t>
            </w:r>
          </w:p>
        </w:tc>
        <w:tc>
          <w:tcPr>
            <w:tcW w:w="1471" w:type="dxa"/>
            <w:tcBorders>
              <w:top w:val="nil"/>
              <w:left w:val="nil"/>
              <w:bottom w:val="single" w:sz="4" w:space="0" w:color="auto"/>
              <w:right w:val="single" w:sz="4" w:space="0" w:color="auto"/>
            </w:tcBorders>
            <w:shd w:val="clear" w:color="auto" w:fill="auto"/>
            <w:noWrap/>
          </w:tcPr>
          <w:p w14:paraId="6420DCC1" w14:textId="77777777" w:rsidR="005B3DE6" w:rsidRDefault="007133BC" w:rsidP="00A916F8">
            <w:pPr>
              <w:pStyle w:val="TOC1"/>
              <w:rPr>
                <w:lang w:eastAsia="en-GB"/>
              </w:rPr>
            </w:pPr>
            <w:r>
              <w:rPr>
                <w:lang w:eastAsia="en-GB"/>
              </w:rPr>
              <w:t>1167</w:t>
            </w:r>
          </w:p>
        </w:tc>
      </w:tr>
      <w:tr w:rsidR="005B3DE6" w14:paraId="5F93B439" w14:textId="77777777" w:rsidTr="00A916F8">
        <w:trPr>
          <w:trHeight w:val="20"/>
        </w:trPr>
        <w:tc>
          <w:tcPr>
            <w:tcW w:w="2947" w:type="dxa"/>
            <w:tcBorders>
              <w:top w:val="nil"/>
              <w:left w:val="single" w:sz="4" w:space="0" w:color="auto"/>
              <w:bottom w:val="single" w:sz="4" w:space="0" w:color="auto"/>
              <w:right w:val="single" w:sz="4" w:space="0" w:color="auto"/>
            </w:tcBorders>
            <w:shd w:val="clear" w:color="auto" w:fill="auto"/>
            <w:noWrap/>
          </w:tcPr>
          <w:p w14:paraId="3597787B" w14:textId="77777777" w:rsidR="005B3DE6" w:rsidRDefault="007133BC" w:rsidP="00A916F8">
            <w:pPr>
              <w:pStyle w:val="TOC1"/>
              <w:rPr>
                <w:bCs/>
                <w:lang w:eastAsia="en-GB"/>
              </w:rPr>
            </w:pPr>
            <w:r>
              <w:rPr>
                <w:bCs/>
                <w:lang w:eastAsia="en-GB"/>
              </w:rPr>
              <w:t xml:space="preserve"> Total </w:t>
            </w:r>
          </w:p>
        </w:tc>
        <w:tc>
          <w:tcPr>
            <w:tcW w:w="1440" w:type="dxa"/>
            <w:tcBorders>
              <w:top w:val="nil"/>
              <w:left w:val="nil"/>
              <w:bottom w:val="single" w:sz="4" w:space="0" w:color="auto"/>
              <w:right w:val="single" w:sz="4" w:space="0" w:color="auto"/>
            </w:tcBorders>
            <w:shd w:val="clear" w:color="auto" w:fill="auto"/>
            <w:noWrap/>
          </w:tcPr>
          <w:p w14:paraId="0EF5CB19" w14:textId="77777777" w:rsidR="005B3DE6" w:rsidRDefault="007133BC" w:rsidP="00A916F8">
            <w:pPr>
              <w:pStyle w:val="TOC1"/>
              <w:rPr>
                <w:bCs/>
                <w:lang w:eastAsia="en-GB"/>
              </w:rPr>
            </w:pPr>
            <w:r>
              <w:rPr>
                <w:bCs/>
                <w:lang w:eastAsia="en-GB"/>
              </w:rPr>
              <w:t xml:space="preserve">1,081 </w:t>
            </w:r>
          </w:p>
        </w:tc>
        <w:tc>
          <w:tcPr>
            <w:tcW w:w="1530" w:type="dxa"/>
            <w:tcBorders>
              <w:top w:val="nil"/>
              <w:left w:val="nil"/>
              <w:bottom w:val="single" w:sz="4" w:space="0" w:color="auto"/>
              <w:right w:val="single" w:sz="4" w:space="0" w:color="auto"/>
            </w:tcBorders>
            <w:shd w:val="clear" w:color="auto" w:fill="auto"/>
            <w:noWrap/>
          </w:tcPr>
          <w:p w14:paraId="067D2B58" w14:textId="77777777" w:rsidR="005B3DE6" w:rsidRDefault="007133BC" w:rsidP="00A916F8">
            <w:pPr>
              <w:pStyle w:val="TOC1"/>
              <w:rPr>
                <w:bCs/>
                <w:lang w:eastAsia="en-GB"/>
              </w:rPr>
            </w:pPr>
            <w:r>
              <w:rPr>
                <w:bCs/>
                <w:lang w:eastAsia="en-GB"/>
              </w:rPr>
              <w:t>1740</w:t>
            </w:r>
          </w:p>
        </w:tc>
        <w:tc>
          <w:tcPr>
            <w:tcW w:w="1471" w:type="dxa"/>
            <w:tcBorders>
              <w:top w:val="nil"/>
              <w:left w:val="nil"/>
              <w:bottom w:val="single" w:sz="4" w:space="0" w:color="auto"/>
              <w:right w:val="single" w:sz="4" w:space="0" w:color="auto"/>
            </w:tcBorders>
            <w:shd w:val="clear" w:color="auto" w:fill="auto"/>
            <w:noWrap/>
          </w:tcPr>
          <w:p w14:paraId="0AF4775C" w14:textId="77777777" w:rsidR="005B3DE6" w:rsidRDefault="007133BC" w:rsidP="00A916F8">
            <w:pPr>
              <w:pStyle w:val="TOC1"/>
              <w:rPr>
                <w:bCs/>
                <w:lang w:eastAsia="en-GB"/>
              </w:rPr>
            </w:pPr>
            <w:r>
              <w:rPr>
                <w:bCs/>
                <w:lang w:eastAsia="en-GB"/>
              </w:rPr>
              <w:t>1740</w:t>
            </w:r>
          </w:p>
        </w:tc>
      </w:tr>
    </w:tbl>
    <w:p w14:paraId="04B2BA02" w14:textId="77777777" w:rsidR="003F2F14" w:rsidRDefault="003F2F14">
      <w:pPr>
        <w:spacing w:after="0" w:line="240" w:lineRule="auto"/>
        <w:rPr>
          <w:rFonts w:eastAsiaTheme="minorEastAsia"/>
          <w:lang w:val="zh-CN" w:eastAsia="zh-CN"/>
        </w:rPr>
        <w:sectPr w:rsidR="003F2F14" w:rsidSect="003F2F14">
          <w:pgSz w:w="16838" w:h="11906" w:orient="landscape"/>
          <w:pgMar w:top="1560" w:right="1440" w:bottom="707" w:left="1440" w:header="708" w:footer="708" w:gutter="0"/>
          <w:cols w:space="708"/>
          <w:docGrid w:linePitch="360"/>
        </w:sectPr>
      </w:pPr>
      <w:bookmarkStart w:id="15" w:name="_Toc55324326"/>
    </w:p>
    <w:p w14:paraId="06B479D2" w14:textId="07F46768" w:rsidR="005B3DE6" w:rsidRPr="00FC3409" w:rsidRDefault="007133BC" w:rsidP="00E8619A">
      <w:pPr>
        <w:pStyle w:val="Heading2"/>
        <w:ind w:left="-993" w:right="-1039"/>
        <w:rPr>
          <w:rFonts w:ascii="Times New Roman" w:hAnsi="Times New Roman"/>
          <w:b/>
          <w:sz w:val="24"/>
          <w:szCs w:val="24"/>
          <w:lang w:val="en-US"/>
        </w:rPr>
      </w:pPr>
      <w:bookmarkStart w:id="16" w:name="_Toc201569696"/>
      <w:r w:rsidRPr="0041717D">
        <w:rPr>
          <w:rFonts w:ascii="Times New Roman" w:hAnsi="Times New Roman"/>
          <w:b/>
          <w:sz w:val="24"/>
          <w:szCs w:val="24"/>
          <w:lang w:val="en-GB"/>
        </w:rPr>
        <w:lastRenderedPageBreak/>
        <w:t>37</w:t>
      </w:r>
      <w:r w:rsidR="00FC3409">
        <w:rPr>
          <w:rFonts w:ascii="Times New Roman" w:hAnsi="Times New Roman"/>
          <w:b/>
          <w:sz w:val="24"/>
          <w:szCs w:val="24"/>
          <w:lang w:val="en-US"/>
        </w:rPr>
        <w:t>32</w:t>
      </w:r>
      <w:r w:rsidRPr="0041717D">
        <w:rPr>
          <w:rFonts w:ascii="Times New Roman" w:hAnsi="Times New Roman"/>
          <w:b/>
          <w:sz w:val="24"/>
          <w:szCs w:val="24"/>
          <w:lang w:val="en-GB"/>
        </w:rPr>
        <w:t>:</w:t>
      </w:r>
      <w:bookmarkEnd w:id="15"/>
      <w:r w:rsidRPr="0041717D">
        <w:rPr>
          <w:rFonts w:ascii="Times New Roman" w:hAnsi="Times New Roman"/>
          <w:b/>
          <w:sz w:val="24"/>
          <w:szCs w:val="24"/>
          <w:lang w:val="en-GB"/>
        </w:rPr>
        <w:t xml:space="preserve"> MINISTRY OF TRADE, INDUSTRY, MSMEs, INNOVATIONS &amp; COOPERATIVES</w:t>
      </w:r>
      <w:bookmarkEnd w:id="16"/>
    </w:p>
    <w:p w14:paraId="54B22928" w14:textId="77777777" w:rsidR="005B3DE6" w:rsidRDefault="007133BC" w:rsidP="00E8619A">
      <w:pPr>
        <w:ind w:left="-993" w:right="-1039"/>
        <w:rPr>
          <w:rFonts w:ascii="Times New Roman" w:hAnsi="Times New Roman" w:cs="Times New Roman"/>
          <w:b/>
        </w:rPr>
      </w:pPr>
      <w:r>
        <w:rPr>
          <w:rFonts w:ascii="Times New Roman" w:hAnsi="Times New Roman" w:cs="Times New Roman"/>
          <w:b/>
        </w:rPr>
        <w:t xml:space="preserve"> PART A: Vision</w:t>
      </w:r>
      <w:bookmarkStart w:id="17" w:name="_Toc395001331"/>
      <w:bookmarkStart w:id="18" w:name="_Toc395001364"/>
      <w:bookmarkStart w:id="19" w:name="_Toc395001432"/>
      <w:r>
        <w:rPr>
          <w:rFonts w:ascii="Times New Roman" w:hAnsi="Times New Roman" w:cs="Times New Roman"/>
          <w:b/>
        </w:rPr>
        <w:t xml:space="preserve"> </w:t>
      </w:r>
      <w:bookmarkEnd w:id="17"/>
      <w:bookmarkEnd w:id="18"/>
      <w:bookmarkEnd w:id="19"/>
    </w:p>
    <w:p w14:paraId="503903C9" w14:textId="2B62AFED" w:rsidR="00FD74C3" w:rsidRPr="000D0F7E" w:rsidRDefault="00FD74C3" w:rsidP="00E8619A">
      <w:pPr>
        <w:ind w:left="-993" w:right="-142"/>
        <w:rPr>
          <w:rFonts w:ascii="Times New Roman" w:hAnsi="Times New Roman" w:cs="Times New Roman"/>
          <w:sz w:val="24"/>
          <w:szCs w:val="24"/>
        </w:rPr>
      </w:pPr>
      <w:r w:rsidRPr="000D0F7E">
        <w:rPr>
          <w:rFonts w:ascii="Times New Roman" w:hAnsi="Times New Roman" w:cs="Times New Roman"/>
          <w:sz w:val="24"/>
          <w:szCs w:val="24"/>
        </w:rPr>
        <w:t>To be a facilitator in catalysing competitive growth of Trade, Cooperatives and Investment</w:t>
      </w:r>
      <w:r w:rsidR="000D0F7E">
        <w:rPr>
          <w:rFonts w:ascii="Times New Roman" w:hAnsi="Times New Roman" w:cs="Times New Roman"/>
          <w:sz w:val="24"/>
          <w:szCs w:val="24"/>
        </w:rPr>
        <w:t>.</w:t>
      </w:r>
    </w:p>
    <w:p w14:paraId="5CEB4E84" w14:textId="0224BE18" w:rsidR="005B3DE6" w:rsidRPr="000D0F7E" w:rsidRDefault="00CD6799" w:rsidP="00E8619A">
      <w:pPr>
        <w:ind w:left="-993" w:right="-142"/>
        <w:jc w:val="both"/>
        <w:rPr>
          <w:rFonts w:ascii="Times New Roman" w:hAnsi="Times New Roman" w:cs="Times New Roman"/>
          <w:b/>
          <w:sz w:val="24"/>
          <w:szCs w:val="24"/>
        </w:rPr>
      </w:pPr>
      <w:r>
        <w:rPr>
          <w:rFonts w:ascii="Times New Roman" w:hAnsi="Times New Roman" w:cs="Times New Roman"/>
          <w:b/>
          <w:sz w:val="24"/>
          <w:szCs w:val="24"/>
        </w:rPr>
        <w:t>PART B: Mi</w:t>
      </w:r>
      <w:r w:rsidRPr="000D0F7E">
        <w:rPr>
          <w:rFonts w:ascii="Times New Roman" w:hAnsi="Times New Roman" w:cs="Times New Roman"/>
          <w:b/>
          <w:sz w:val="24"/>
          <w:szCs w:val="24"/>
        </w:rPr>
        <w:t>ssion</w:t>
      </w:r>
    </w:p>
    <w:p w14:paraId="7003C891" w14:textId="6DF5BE5D" w:rsidR="00EE00B1" w:rsidRPr="000D0F7E" w:rsidRDefault="00FD74C3" w:rsidP="00E8619A">
      <w:pPr>
        <w:ind w:left="-993" w:right="-142"/>
        <w:rPr>
          <w:rFonts w:ascii="Times New Roman" w:hAnsi="Times New Roman" w:cs="Times New Roman"/>
          <w:sz w:val="24"/>
          <w:szCs w:val="24"/>
        </w:rPr>
      </w:pPr>
      <w:r w:rsidRPr="000D0F7E">
        <w:rPr>
          <w:rFonts w:ascii="Times New Roman" w:hAnsi="Times New Roman" w:cs="Times New Roman"/>
          <w:sz w:val="24"/>
          <w:szCs w:val="24"/>
        </w:rPr>
        <w:t>To provide an enabling business environment through appropriate incentives and innovation to promote trade, industry and viable cooperatives for job and wealth creation.</w:t>
      </w:r>
    </w:p>
    <w:p w14:paraId="1CFFAA8F" w14:textId="5C3244AE" w:rsidR="005B3DE6" w:rsidRDefault="007133BC" w:rsidP="00E8619A">
      <w:pPr>
        <w:ind w:left="-993" w:right="-1039"/>
        <w:rPr>
          <w:rFonts w:ascii="Times New Roman" w:hAnsi="Times New Roman" w:cs="Times New Roman"/>
          <w:b/>
        </w:rPr>
      </w:pPr>
      <w:r>
        <w:rPr>
          <w:rFonts w:ascii="Times New Roman" w:hAnsi="Times New Roman" w:cs="Times New Roman"/>
          <w:b/>
        </w:rPr>
        <w:t>PART D: Programme Objectives</w:t>
      </w:r>
    </w:p>
    <w:tbl>
      <w:tblPr>
        <w:tblW w:w="5716" w:type="pct"/>
        <w:tblInd w:w="-998" w:type="dxa"/>
        <w:tblLook w:val="04A0" w:firstRow="1" w:lastRow="0" w:firstColumn="1" w:lastColumn="0" w:noHBand="0" w:noVBand="1"/>
      </w:tblPr>
      <w:tblGrid>
        <w:gridCol w:w="4795"/>
        <w:gridCol w:w="6213"/>
      </w:tblGrid>
      <w:tr w:rsidR="00EE00B1" w:rsidRPr="00EE00B1" w14:paraId="321A0E05" w14:textId="77777777" w:rsidTr="00E8619A">
        <w:trPr>
          <w:trHeight w:val="17"/>
          <w:tblHeader/>
        </w:trPr>
        <w:tc>
          <w:tcPr>
            <w:tcW w:w="2178"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5803DB7" w14:textId="77777777" w:rsidR="00EE00B1" w:rsidRPr="00EE00B1" w:rsidRDefault="00EE00B1" w:rsidP="00A8006B">
            <w:pPr>
              <w:spacing w:after="0" w:line="240" w:lineRule="auto"/>
              <w:rPr>
                <w:rFonts w:ascii="Times New Roman" w:eastAsia="Times New Roman" w:hAnsi="Times New Roman" w:cs="Times New Roman"/>
                <w:b/>
                <w:bCs/>
                <w:color w:val="000000"/>
                <w:sz w:val="24"/>
                <w:szCs w:val="24"/>
                <w:lang w:val="en-US"/>
              </w:rPr>
            </w:pPr>
            <w:r w:rsidRPr="00EE00B1">
              <w:rPr>
                <w:rFonts w:ascii="Times New Roman" w:eastAsia="Times New Roman" w:hAnsi="Times New Roman" w:cs="Times New Roman"/>
                <w:b/>
                <w:bCs/>
                <w:color w:val="000000"/>
                <w:sz w:val="24"/>
                <w:szCs w:val="24"/>
              </w:rPr>
              <w:t>Programme</w:t>
            </w:r>
          </w:p>
        </w:tc>
        <w:tc>
          <w:tcPr>
            <w:tcW w:w="2822" w:type="pct"/>
            <w:tcBorders>
              <w:top w:val="single" w:sz="4" w:space="0" w:color="auto"/>
              <w:left w:val="nil"/>
              <w:bottom w:val="single" w:sz="4" w:space="0" w:color="auto"/>
              <w:right w:val="single" w:sz="4" w:space="0" w:color="auto"/>
            </w:tcBorders>
            <w:shd w:val="clear" w:color="auto" w:fill="FFF2CC" w:themeFill="accent4" w:themeFillTint="33"/>
            <w:hideMark/>
          </w:tcPr>
          <w:p w14:paraId="63CC5D09" w14:textId="77777777" w:rsidR="00EE00B1" w:rsidRPr="00EE00B1" w:rsidRDefault="00EE00B1" w:rsidP="00A8006B">
            <w:pPr>
              <w:spacing w:after="0" w:line="240" w:lineRule="auto"/>
              <w:rPr>
                <w:rFonts w:ascii="Times New Roman" w:eastAsia="Times New Roman" w:hAnsi="Times New Roman" w:cs="Times New Roman"/>
                <w:b/>
                <w:bCs/>
                <w:color w:val="000000"/>
                <w:sz w:val="24"/>
                <w:szCs w:val="24"/>
                <w:lang w:val="en-US"/>
              </w:rPr>
            </w:pPr>
            <w:r w:rsidRPr="00EE00B1">
              <w:rPr>
                <w:rFonts w:ascii="Times New Roman" w:eastAsia="Times New Roman" w:hAnsi="Times New Roman" w:cs="Times New Roman"/>
                <w:b/>
                <w:bCs/>
                <w:color w:val="000000"/>
                <w:sz w:val="24"/>
                <w:szCs w:val="24"/>
              </w:rPr>
              <w:t>Objective</w:t>
            </w:r>
          </w:p>
        </w:tc>
      </w:tr>
      <w:tr w:rsidR="00EE00B1" w:rsidRPr="00EE00B1" w14:paraId="4CF7E89C" w14:textId="77777777" w:rsidTr="00E8619A">
        <w:trPr>
          <w:trHeight w:val="17"/>
        </w:trPr>
        <w:tc>
          <w:tcPr>
            <w:tcW w:w="2178" w:type="pct"/>
            <w:tcBorders>
              <w:top w:val="nil"/>
              <w:left w:val="single" w:sz="4" w:space="0" w:color="auto"/>
              <w:bottom w:val="single" w:sz="4" w:space="0" w:color="auto"/>
              <w:right w:val="single" w:sz="4" w:space="0" w:color="auto"/>
            </w:tcBorders>
            <w:shd w:val="clear" w:color="auto" w:fill="auto"/>
            <w:hideMark/>
          </w:tcPr>
          <w:p w14:paraId="2C9890F0" w14:textId="77777777" w:rsidR="00EE00B1" w:rsidRPr="00EE00B1" w:rsidRDefault="00EE00B1" w:rsidP="00A8006B">
            <w:pPr>
              <w:spacing w:after="0" w:line="240" w:lineRule="auto"/>
              <w:rPr>
                <w:rFonts w:ascii="Times New Roman" w:eastAsia="Times New Roman" w:hAnsi="Times New Roman" w:cs="Times New Roman"/>
                <w:color w:val="000000"/>
                <w:sz w:val="24"/>
                <w:szCs w:val="24"/>
                <w:lang w:val="en-US"/>
              </w:rPr>
            </w:pPr>
            <w:r w:rsidRPr="00EE00B1">
              <w:rPr>
                <w:rFonts w:ascii="Times New Roman" w:eastAsia="Times New Roman" w:hAnsi="Times New Roman" w:cs="Times New Roman"/>
                <w:color w:val="000000"/>
                <w:sz w:val="24"/>
                <w:szCs w:val="24"/>
              </w:rPr>
              <w:t>0301003710 P1: General Administration Planning and Support Services</w:t>
            </w:r>
          </w:p>
        </w:tc>
        <w:tc>
          <w:tcPr>
            <w:tcW w:w="2822" w:type="pct"/>
            <w:tcBorders>
              <w:top w:val="nil"/>
              <w:left w:val="nil"/>
              <w:bottom w:val="single" w:sz="4" w:space="0" w:color="auto"/>
              <w:right w:val="single" w:sz="4" w:space="0" w:color="auto"/>
            </w:tcBorders>
            <w:shd w:val="clear" w:color="auto" w:fill="auto"/>
            <w:hideMark/>
          </w:tcPr>
          <w:p w14:paraId="73FD06B9" w14:textId="4144168C" w:rsidR="00EE00B1" w:rsidRPr="00EE00B1" w:rsidRDefault="00EE00B1" w:rsidP="00A8006B">
            <w:pPr>
              <w:spacing w:after="0" w:line="240" w:lineRule="auto"/>
              <w:rPr>
                <w:rFonts w:ascii="Times New Roman" w:eastAsia="Times New Roman" w:hAnsi="Times New Roman" w:cs="Times New Roman"/>
                <w:color w:val="000000"/>
                <w:sz w:val="24"/>
                <w:szCs w:val="24"/>
                <w:lang w:val="en-US"/>
              </w:rPr>
            </w:pPr>
            <w:r w:rsidRPr="00EE00B1">
              <w:rPr>
                <w:rFonts w:ascii="Times New Roman" w:eastAsia="Times New Roman" w:hAnsi="Times New Roman" w:cs="Times New Roman"/>
                <w:color w:val="000000"/>
                <w:sz w:val="24"/>
                <w:szCs w:val="24"/>
              </w:rPr>
              <w:t>Enhance coordination and provide support to technical departments</w:t>
            </w:r>
          </w:p>
        </w:tc>
      </w:tr>
      <w:tr w:rsidR="00EE00B1" w:rsidRPr="00EE00B1" w14:paraId="4E6535C9" w14:textId="77777777" w:rsidTr="00E8619A">
        <w:trPr>
          <w:trHeight w:val="17"/>
        </w:trPr>
        <w:tc>
          <w:tcPr>
            <w:tcW w:w="2178" w:type="pct"/>
            <w:tcBorders>
              <w:top w:val="nil"/>
              <w:left w:val="single" w:sz="4" w:space="0" w:color="auto"/>
              <w:bottom w:val="single" w:sz="4" w:space="0" w:color="auto"/>
              <w:right w:val="single" w:sz="4" w:space="0" w:color="auto"/>
            </w:tcBorders>
            <w:shd w:val="clear" w:color="auto" w:fill="auto"/>
            <w:hideMark/>
          </w:tcPr>
          <w:p w14:paraId="5DA376D2" w14:textId="77777777" w:rsidR="00EE00B1" w:rsidRPr="00EE00B1" w:rsidRDefault="00EE00B1" w:rsidP="00A8006B">
            <w:pPr>
              <w:spacing w:after="0" w:line="240" w:lineRule="auto"/>
              <w:rPr>
                <w:rFonts w:ascii="Times New Roman" w:eastAsia="Times New Roman" w:hAnsi="Times New Roman" w:cs="Times New Roman"/>
                <w:color w:val="000000"/>
                <w:sz w:val="24"/>
                <w:szCs w:val="24"/>
                <w:lang w:val="en-US"/>
              </w:rPr>
            </w:pPr>
            <w:r w:rsidRPr="00EE00B1">
              <w:rPr>
                <w:rFonts w:ascii="Times New Roman" w:eastAsia="Times New Roman" w:hAnsi="Times New Roman" w:cs="Times New Roman"/>
                <w:color w:val="000000"/>
                <w:sz w:val="24"/>
                <w:szCs w:val="24"/>
              </w:rPr>
              <w:t>030700 P3: Trade Development and Promotion</w:t>
            </w:r>
          </w:p>
        </w:tc>
        <w:tc>
          <w:tcPr>
            <w:tcW w:w="2822" w:type="pct"/>
            <w:tcBorders>
              <w:top w:val="nil"/>
              <w:left w:val="nil"/>
              <w:bottom w:val="single" w:sz="4" w:space="0" w:color="auto"/>
              <w:right w:val="single" w:sz="4" w:space="0" w:color="auto"/>
            </w:tcBorders>
            <w:shd w:val="clear" w:color="auto" w:fill="auto"/>
            <w:hideMark/>
          </w:tcPr>
          <w:p w14:paraId="6312416F" w14:textId="6C21C8BB" w:rsidR="00EE00B1" w:rsidRPr="00EE00B1" w:rsidRDefault="00EE00B1" w:rsidP="00A8006B">
            <w:pPr>
              <w:spacing w:after="0" w:line="240" w:lineRule="auto"/>
              <w:rPr>
                <w:rFonts w:ascii="Times New Roman" w:eastAsia="Times New Roman" w:hAnsi="Times New Roman" w:cs="Times New Roman"/>
                <w:color w:val="000000"/>
                <w:sz w:val="24"/>
                <w:szCs w:val="24"/>
                <w:lang w:val="en-US"/>
              </w:rPr>
            </w:pPr>
            <w:r w:rsidRPr="00EE00B1">
              <w:rPr>
                <w:rFonts w:ascii="Times New Roman" w:eastAsia="Times New Roman" w:hAnsi="Times New Roman" w:cs="Times New Roman"/>
                <w:color w:val="000000"/>
                <w:sz w:val="24"/>
                <w:szCs w:val="24"/>
              </w:rPr>
              <w:t>Promote private sector development through facilitating the growth and development of Micro and small and small enterprises (MSEs)</w:t>
            </w:r>
          </w:p>
        </w:tc>
      </w:tr>
      <w:tr w:rsidR="00EE00B1" w:rsidRPr="00EE00B1" w14:paraId="7B4D36E0" w14:textId="77777777" w:rsidTr="00E8619A">
        <w:trPr>
          <w:trHeight w:val="17"/>
        </w:trPr>
        <w:tc>
          <w:tcPr>
            <w:tcW w:w="2178" w:type="pct"/>
            <w:tcBorders>
              <w:top w:val="nil"/>
              <w:left w:val="single" w:sz="4" w:space="0" w:color="auto"/>
              <w:bottom w:val="single" w:sz="4" w:space="0" w:color="auto"/>
              <w:right w:val="single" w:sz="4" w:space="0" w:color="auto"/>
            </w:tcBorders>
            <w:shd w:val="clear" w:color="auto" w:fill="auto"/>
            <w:hideMark/>
          </w:tcPr>
          <w:p w14:paraId="1BCD4088" w14:textId="77777777" w:rsidR="00EE00B1" w:rsidRPr="00EE00B1" w:rsidRDefault="00EE00B1" w:rsidP="00A8006B">
            <w:pPr>
              <w:spacing w:after="0" w:line="240" w:lineRule="auto"/>
              <w:rPr>
                <w:rFonts w:ascii="Times New Roman" w:eastAsia="Times New Roman" w:hAnsi="Times New Roman" w:cs="Times New Roman"/>
                <w:color w:val="000000"/>
                <w:sz w:val="24"/>
                <w:szCs w:val="24"/>
                <w:lang w:val="en-US"/>
              </w:rPr>
            </w:pPr>
            <w:r w:rsidRPr="00EE00B1">
              <w:rPr>
                <w:rFonts w:ascii="Times New Roman" w:eastAsia="Times New Roman" w:hAnsi="Times New Roman" w:cs="Times New Roman"/>
                <w:color w:val="000000"/>
                <w:sz w:val="24"/>
                <w:szCs w:val="24"/>
              </w:rPr>
              <w:t>030400   P.4 Cooperative Development and Management</w:t>
            </w:r>
          </w:p>
        </w:tc>
        <w:tc>
          <w:tcPr>
            <w:tcW w:w="2822" w:type="pct"/>
            <w:tcBorders>
              <w:top w:val="nil"/>
              <w:left w:val="nil"/>
              <w:bottom w:val="single" w:sz="4" w:space="0" w:color="auto"/>
              <w:right w:val="single" w:sz="4" w:space="0" w:color="auto"/>
            </w:tcBorders>
            <w:shd w:val="clear" w:color="auto" w:fill="auto"/>
            <w:hideMark/>
          </w:tcPr>
          <w:p w14:paraId="2C315316" w14:textId="671EAB5D" w:rsidR="00EE00B1" w:rsidRPr="00EE00B1" w:rsidRDefault="00EE00B1" w:rsidP="00A8006B">
            <w:pPr>
              <w:spacing w:after="0" w:line="240" w:lineRule="auto"/>
              <w:rPr>
                <w:rFonts w:ascii="Times New Roman" w:eastAsia="Times New Roman" w:hAnsi="Times New Roman" w:cs="Times New Roman"/>
                <w:color w:val="000000"/>
                <w:sz w:val="24"/>
                <w:szCs w:val="24"/>
                <w:lang w:val="en-US"/>
              </w:rPr>
            </w:pPr>
            <w:r w:rsidRPr="00EE00B1">
              <w:rPr>
                <w:rFonts w:ascii="Times New Roman" w:eastAsia="Times New Roman" w:hAnsi="Times New Roman" w:cs="Times New Roman"/>
                <w:color w:val="000000"/>
                <w:sz w:val="24"/>
                <w:szCs w:val="24"/>
              </w:rPr>
              <w:t>To enhance the growth and development of micro and small industries through cooperatives and organized groups</w:t>
            </w:r>
          </w:p>
        </w:tc>
      </w:tr>
    </w:tbl>
    <w:p w14:paraId="2D74B6B8" w14:textId="77777777" w:rsidR="000E7339" w:rsidRDefault="000E7339" w:rsidP="000E7339">
      <w:pPr>
        <w:spacing w:after="0"/>
        <w:rPr>
          <w:rFonts w:ascii="Times New Roman" w:hAnsi="Times New Roman" w:cs="Times New Roman"/>
          <w:b/>
          <w:bCs/>
          <w:sz w:val="24"/>
          <w:szCs w:val="24"/>
        </w:rPr>
      </w:pPr>
      <w:bookmarkStart w:id="20" w:name="OLE_LINK1"/>
    </w:p>
    <w:p w14:paraId="260C90D4" w14:textId="4B1CDDC5" w:rsidR="000E7339" w:rsidRDefault="000E7339" w:rsidP="000E7339">
      <w:pPr>
        <w:spacing w:after="0"/>
        <w:rPr>
          <w:rFonts w:ascii="Times New Roman" w:hAnsi="Times New Roman" w:cs="Times New Roman"/>
          <w:b/>
          <w:bCs/>
          <w:sz w:val="24"/>
          <w:szCs w:val="24"/>
        </w:rPr>
      </w:pPr>
      <w:r w:rsidRPr="008C751C">
        <w:rPr>
          <w:rFonts w:ascii="Times New Roman" w:hAnsi="Times New Roman" w:cs="Times New Roman"/>
          <w:b/>
          <w:bCs/>
          <w:sz w:val="24"/>
          <w:szCs w:val="24"/>
        </w:rPr>
        <w:t>Part D. Performance Overview and Background for Programmes</w:t>
      </w:r>
    </w:p>
    <w:p w14:paraId="6EC2863C" w14:textId="7876379B" w:rsidR="00C852E3" w:rsidRPr="00C852E3" w:rsidRDefault="00C852E3" w:rsidP="00B501FB">
      <w:pPr>
        <w:jc w:val="both"/>
        <w:rPr>
          <w:lang w:val="en-US" w:eastAsia="zh-CN"/>
        </w:rPr>
        <w:sectPr w:rsidR="00C852E3" w:rsidRPr="00C852E3" w:rsidSect="003F2F14">
          <w:pgSz w:w="11906" w:h="16838"/>
          <w:pgMar w:top="1440" w:right="707" w:bottom="1440" w:left="1560" w:header="708" w:footer="708" w:gutter="0"/>
          <w:cols w:space="708"/>
          <w:docGrid w:linePitch="360"/>
        </w:sectPr>
      </w:pPr>
      <w:r w:rsidRPr="00B501FB">
        <w:rPr>
          <w:rFonts w:ascii="Times New Roman" w:hAnsi="Times New Roman" w:cs="Times New Roman"/>
          <w:sz w:val="24"/>
          <w:szCs w:val="24"/>
        </w:rPr>
        <w:t xml:space="preserve">The ministry undertook various activities including installation of street lights across the forty wards and construction of market sheds. </w:t>
      </w:r>
      <w:r w:rsidR="00B501FB" w:rsidRPr="00B501FB">
        <w:rPr>
          <w:rFonts w:ascii="Times New Roman" w:hAnsi="Times New Roman" w:cs="Times New Roman"/>
          <w:sz w:val="24"/>
          <w:szCs w:val="24"/>
        </w:rPr>
        <w:t xml:space="preserve"> Pit latrines were constructed in upcoming market centres   and registration of cooperatives. </w:t>
      </w:r>
      <w:r w:rsidR="00B501FB" w:rsidRPr="00B501FB">
        <w:rPr>
          <w:rFonts w:ascii="Times New Roman" w:hAnsi="Times New Roman" w:cs="Times New Roman"/>
          <w:color w:val="000000"/>
          <w:sz w:val="24"/>
          <w:szCs w:val="24"/>
        </w:rPr>
        <w:t xml:space="preserve">Establishment of </w:t>
      </w:r>
      <w:proofErr w:type="spellStart"/>
      <w:r w:rsidR="00B501FB" w:rsidRPr="00B501FB">
        <w:rPr>
          <w:rFonts w:ascii="Times New Roman" w:hAnsi="Times New Roman" w:cs="Times New Roman"/>
          <w:color w:val="000000"/>
          <w:sz w:val="24"/>
          <w:szCs w:val="24"/>
        </w:rPr>
        <w:t>Kitui</w:t>
      </w:r>
      <w:proofErr w:type="spellEnd"/>
      <w:r w:rsidR="00B501FB" w:rsidRPr="00B501FB">
        <w:rPr>
          <w:rFonts w:ascii="Times New Roman" w:hAnsi="Times New Roman" w:cs="Times New Roman"/>
          <w:color w:val="000000"/>
          <w:sz w:val="24"/>
          <w:szCs w:val="24"/>
        </w:rPr>
        <w:t xml:space="preserve"> County Aggregation and Industrial Park(K-CAIP) is ongoing</w:t>
      </w:r>
      <w:r w:rsidR="00B501FB">
        <w:rPr>
          <w:rFonts w:ascii="Times New Roman" w:hAnsi="Times New Roman" w:cs="Times New Roman"/>
          <w:color w:val="000000"/>
        </w:rPr>
        <w:t>.</w:t>
      </w:r>
    </w:p>
    <w:p w14:paraId="3BF01E88" w14:textId="36932A9D" w:rsidR="00DF7724" w:rsidRPr="00DF7724" w:rsidRDefault="00DF7724" w:rsidP="00DF7724">
      <w:pPr>
        <w:rPr>
          <w:rFonts w:ascii="Times New Roman" w:hAnsi="Times New Roman" w:cs="Times New Roman"/>
          <w:b/>
          <w:bCs/>
          <w:sz w:val="24"/>
          <w:szCs w:val="24"/>
        </w:rPr>
      </w:pPr>
      <w:r w:rsidRPr="00DF7724">
        <w:rPr>
          <w:rFonts w:ascii="Times New Roman" w:hAnsi="Times New Roman" w:cs="Times New Roman"/>
          <w:b/>
          <w:bCs/>
          <w:sz w:val="24"/>
          <w:szCs w:val="24"/>
        </w:rPr>
        <w:lastRenderedPageBreak/>
        <w:t>PART E: Summary of the Programme Key Outputs and Pe</w:t>
      </w:r>
      <w:r w:rsidR="007009B4">
        <w:rPr>
          <w:rFonts w:ascii="Times New Roman" w:hAnsi="Times New Roman" w:cs="Times New Roman"/>
          <w:b/>
          <w:bCs/>
          <w:sz w:val="24"/>
          <w:szCs w:val="24"/>
        </w:rPr>
        <w:t>rformance Indicators for FY 2024/2025- 2027/2028</w:t>
      </w:r>
    </w:p>
    <w:tbl>
      <w:tblPr>
        <w:tblW w:w="5000" w:type="pct"/>
        <w:tblLook w:val="04A0" w:firstRow="1" w:lastRow="0" w:firstColumn="1" w:lastColumn="0" w:noHBand="0" w:noVBand="1"/>
      </w:tblPr>
      <w:tblGrid>
        <w:gridCol w:w="1786"/>
        <w:gridCol w:w="3449"/>
        <w:gridCol w:w="3030"/>
        <w:gridCol w:w="1437"/>
        <w:gridCol w:w="1504"/>
        <w:gridCol w:w="1347"/>
        <w:gridCol w:w="1395"/>
      </w:tblGrid>
      <w:tr w:rsidR="00E84944" w:rsidRPr="00E84944" w14:paraId="04694F92" w14:textId="77777777" w:rsidTr="00E84944">
        <w:trPr>
          <w:trHeight w:val="284"/>
          <w:tblHeader/>
        </w:trPr>
        <w:tc>
          <w:tcPr>
            <w:tcW w:w="640" w:type="pct"/>
            <w:tcBorders>
              <w:top w:val="single" w:sz="4" w:space="0" w:color="auto"/>
              <w:left w:val="single" w:sz="4" w:space="0" w:color="auto"/>
              <w:bottom w:val="single" w:sz="4" w:space="0" w:color="auto"/>
              <w:right w:val="single" w:sz="4" w:space="0" w:color="auto"/>
            </w:tcBorders>
            <w:shd w:val="clear" w:color="000000" w:fill="FFF2CC"/>
            <w:hideMark/>
          </w:tcPr>
          <w:p w14:paraId="171736EE" w14:textId="77777777" w:rsidR="00E84944" w:rsidRPr="00E84944" w:rsidRDefault="00E84944" w:rsidP="00E84944">
            <w:pPr>
              <w:spacing w:after="0" w:line="240" w:lineRule="auto"/>
              <w:rPr>
                <w:rFonts w:ascii="Arial Narrow" w:eastAsia="Times New Roman" w:hAnsi="Arial Narrow" w:cs="Calibri"/>
                <w:b/>
                <w:bCs/>
                <w:color w:val="000000"/>
                <w:sz w:val="20"/>
                <w:szCs w:val="20"/>
                <w:lang w:val="en-US"/>
              </w:rPr>
            </w:pPr>
            <w:r w:rsidRPr="00E84944">
              <w:rPr>
                <w:rFonts w:ascii="Arial Narrow" w:eastAsia="Times New Roman" w:hAnsi="Arial Narrow" w:cs="Calibri"/>
                <w:b/>
                <w:bCs/>
                <w:color w:val="000000"/>
                <w:sz w:val="20"/>
                <w:szCs w:val="20"/>
              </w:rPr>
              <w:t xml:space="preserve">Programme </w:t>
            </w:r>
          </w:p>
        </w:tc>
        <w:tc>
          <w:tcPr>
            <w:tcW w:w="1236" w:type="pct"/>
            <w:tcBorders>
              <w:top w:val="single" w:sz="4" w:space="0" w:color="auto"/>
              <w:left w:val="nil"/>
              <w:bottom w:val="single" w:sz="4" w:space="0" w:color="auto"/>
              <w:right w:val="single" w:sz="4" w:space="0" w:color="auto"/>
            </w:tcBorders>
            <w:shd w:val="clear" w:color="000000" w:fill="FFF2CC"/>
            <w:hideMark/>
          </w:tcPr>
          <w:p w14:paraId="70A2FB09" w14:textId="77777777" w:rsidR="00E84944" w:rsidRPr="00E84944" w:rsidRDefault="00E84944" w:rsidP="00E84944">
            <w:pPr>
              <w:spacing w:after="0" w:line="240" w:lineRule="auto"/>
              <w:rPr>
                <w:rFonts w:ascii="Arial Narrow" w:eastAsia="Times New Roman" w:hAnsi="Arial Narrow" w:cs="Calibri"/>
                <w:b/>
                <w:bCs/>
                <w:color w:val="000000"/>
                <w:sz w:val="20"/>
                <w:szCs w:val="20"/>
                <w:lang w:val="en-US"/>
              </w:rPr>
            </w:pPr>
            <w:r w:rsidRPr="00E84944">
              <w:rPr>
                <w:rFonts w:ascii="Arial Narrow" w:eastAsia="Times New Roman" w:hAnsi="Arial Narrow" w:cs="Calibri"/>
                <w:b/>
                <w:bCs/>
                <w:color w:val="000000"/>
                <w:sz w:val="20"/>
                <w:szCs w:val="20"/>
              </w:rPr>
              <w:t xml:space="preserve">Key Outputs </w:t>
            </w:r>
          </w:p>
        </w:tc>
        <w:tc>
          <w:tcPr>
            <w:tcW w:w="1086" w:type="pct"/>
            <w:tcBorders>
              <w:top w:val="single" w:sz="4" w:space="0" w:color="auto"/>
              <w:left w:val="nil"/>
              <w:bottom w:val="single" w:sz="4" w:space="0" w:color="auto"/>
              <w:right w:val="single" w:sz="4" w:space="0" w:color="auto"/>
            </w:tcBorders>
            <w:shd w:val="clear" w:color="000000" w:fill="FFF2CC"/>
            <w:hideMark/>
          </w:tcPr>
          <w:p w14:paraId="37857969" w14:textId="77777777" w:rsidR="00E84944" w:rsidRPr="00E84944" w:rsidRDefault="00E84944" w:rsidP="00E84944">
            <w:pPr>
              <w:spacing w:after="0" w:line="240" w:lineRule="auto"/>
              <w:rPr>
                <w:rFonts w:ascii="Arial Narrow" w:eastAsia="Times New Roman" w:hAnsi="Arial Narrow" w:cs="Calibri"/>
                <w:b/>
                <w:bCs/>
                <w:color w:val="000000"/>
                <w:sz w:val="20"/>
                <w:szCs w:val="20"/>
                <w:lang w:val="en-US"/>
              </w:rPr>
            </w:pPr>
            <w:r w:rsidRPr="00E84944">
              <w:rPr>
                <w:rFonts w:ascii="Arial Narrow" w:eastAsia="Times New Roman" w:hAnsi="Arial Narrow" w:cs="Calibri"/>
                <w:b/>
                <w:bCs/>
                <w:color w:val="000000"/>
                <w:sz w:val="20"/>
                <w:szCs w:val="20"/>
              </w:rPr>
              <w:t xml:space="preserve">Key Performance Indicators </w:t>
            </w:r>
          </w:p>
        </w:tc>
        <w:tc>
          <w:tcPr>
            <w:tcW w:w="515" w:type="pct"/>
            <w:tcBorders>
              <w:top w:val="single" w:sz="4" w:space="0" w:color="auto"/>
              <w:left w:val="nil"/>
              <w:bottom w:val="single" w:sz="4" w:space="0" w:color="auto"/>
              <w:right w:val="single" w:sz="4" w:space="0" w:color="auto"/>
            </w:tcBorders>
            <w:shd w:val="clear" w:color="000000" w:fill="FFF2CC"/>
            <w:hideMark/>
          </w:tcPr>
          <w:p w14:paraId="168F95C7" w14:textId="77777777" w:rsidR="00E84944" w:rsidRPr="00E84944" w:rsidRDefault="00E84944" w:rsidP="00E84944">
            <w:pPr>
              <w:spacing w:after="0" w:line="240" w:lineRule="auto"/>
              <w:rPr>
                <w:rFonts w:ascii="Arial Narrow" w:eastAsia="Times New Roman" w:hAnsi="Arial Narrow" w:cs="Calibri"/>
                <w:b/>
                <w:bCs/>
                <w:color w:val="000000"/>
                <w:sz w:val="20"/>
                <w:szCs w:val="20"/>
                <w:lang w:val="en-US"/>
              </w:rPr>
            </w:pPr>
            <w:r w:rsidRPr="00E84944">
              <w:rPr>
                <w:rFonts w:ascii="Arial Narrow" w:eastAsia="Times New Roman" w:hAnsi="Arial Narrow" w:cs="Calibri"/>
                <w:b/>
                <w:bCs/>
                <w:color w:val="000000"/>
                <w:sz w:val="20"/>
                <w:szCs w:val="20"/>
                <w:lang w:val="en-US"/>
              </w:rPr>
              <w:t>Baseline 2024/25</w:t>
            </w:r>
          </w:p>
        </w:tc>
        <w:tc>
          <w:tcPr>
            <w:tcW w:w="539" w:type="pct"/>
            <w:tcBorders>
              <w:top w:val="single" w:sz="4" w:space="0" w:color="auto"/>
              <w:left w:val="nil"/>
              <w:bottom w:val="single" w:sz="4" w:space="0" w:color="auto"/>
              <w:right w:val="single" w:sz="4" w:space="0" w:color="auto"/>
            </w:tcBorders>
            <w:shd w:val="clear" w:color="000000" w:fill="FFF2CC"/>
            <w:hideMark/>
          </w:tcPr>
          <w:p w14:paraId="1D71A499" w14:textId="77777777" w:rsidR="00E84944" w:rsidRPr="00E84944" w:rsidRDefault="00E84944" w:rsidP="00E84944">
            <w:pPr>
              <w:spacing w:after="0" w:line="240" w:lineRule="auto"/>
              <w:rPr>
                <w:rFonts w:ascii="Arial Narrow" w:eastAsia="Times New Roman" w:hAnsi="Arial Narrow" w:cs="Calibri"/>
                <w:b/>
                <w:bCs/>
                <w:color w:val="000000"/>
                <w:sz w:val="20"/>
                <w:szCs w:val="20"/>
                <w:lang w:val="en-US"/>
              </w:rPr>
            </w:pPr>
            <w:r w:rsidRPr="00E84944">
              <w:rPr>
                <w:rFonts w:ascii="Arial Narrow" w:eastAsia="Times New Roman" w:hAnsi="Arial Narrow" w:cs="Calibri"/>
                <w:b/>
                <w:bCs/>
                <w:color w:val="000000"/>
                <w:sz w:val="20"/>
                <w:szCs w:val="20"/>
              </w:rPr>
              <w:t>Target 2025/26</w:t>
            </w:r>
          </w:p>
        </w:tc>
        <w:tc>
          <w:tcPr>
            <w:tcW w:w="483" w:type="pct"/>
            <w:tcBorders>
              <w:top w:val="single" w:sz="4" w:space="0" w:color="auto"/>
              <w:left w:val="nil"/>
              <w:bottom w:val="single" w:sz="4" w:space="0" w:color="auto"/>
              <w:right w:val="single" w:sz="4" w:space="0" w:color="auto"/>
            </w:tcBorders>
            <w:shd w:val="clear" w:color="000000" w:fill="FFF2CC"/>
            <w:hideMark/>
          </w:tcPr>
          <w:p w14:paraId="2BC448FE" w14:textId="77777777" w:rsidR="00E84944" w:rsidRPr="00E84944" w:rsidRDefault="00E84944" w:rsidP="00E84944">
            <w:pPr>
              <w:spacing w:after="0" w:line="240" w:lineRule="auto"/>
              <w:rPr>
                <w:rFonts w:ascii="Arial Narrow" w:eastAsia="Times New Roman" w:hAnsi="Arial Narrow" w:cs="Calibri"/>
                <w:b/>
                <w:bCs/>
                <w:color w:val="000000"/>
                <w:sz w:val="20"/>
                <w:szCs w:val="20"/>
                <w:lang w:val="en-US"/>
              </w:rPr>
            </w:pPr>
            <w:r w:rsidRPr="00E84944">
              <w:rPr>
                <w:rFonts w:ascii="Arial Narrow" w:eastAsia="Times New Roman" w:hAnsi="Arial Narrow" w:cs="Calibri"/>
                <w:b/>
                <w:bCs/>
                <w:color w:val="000000"/>
                <w:sz w:val="20"/>
                <w:szCs w:val="20"/>
                <w:lang w:val="en-US"/>
              </w:rPr>
              <w:t>Target 2026/27</w:t>
            </w:r>
          </w:p>
        </w:tc>
        <w:tc>
          <w:tcPr>
            <w:tcW w:w="500" w:type="pct"/>
            <w:tcBorders>
              <w:top w:val="single" w:sz="4" w:space="0" w:color="auto"/>
              <w:left w:val="nil"/>
              <w:bottom w:val="single" w:sz="4" w:space="0" w:color="auto"/>
              <w:right w:val="single" w:sz="4" w:space="0" w:color="auto"/>
            </w:tcBorders>
            <w:shd w:val="clear" w:color="000000" w:fill="FFF2CC"/>
            <w:hideMark/>
          </w:tcPr>
          <w:p w14:paraId="2430EFB9" w14:textId="77777777" w:rsidR="00E84944" w:rsidRPr="00E84944" w:rsidRDefault="00E84944" w:rsidP="00E84944">
            <w:pPr>
              <w:spacing w:after="0" w:line="240" w:lineRule="auto"/>
              <w:rPr>
                <w:rFonts w:ascii="Arial Narrow" w:eastAsia="Times New Roman" w:hAnsi="Arial Narrow" w:cs="Calibri"/>
                <w:b/>
                <w:bCs/>
                <w:color w:val="000000"/>
                <w:sz w:val="20"/>
                <w:szCs w:val="20"/>
                <w:lang w:val="en-US"/>
              </w:rPr>
            </w:pPr>
            <w:r w:rsidRPr="00E84944">
              <w:rPr>
                <w:rFonts w:ascii="Arial Narrow" w:eastAsia="Times New Roman" w:hAnsi="Arial Narrow" w:cs="Calibri"/>
                <w:b/>
                <w:bCs/>
                <w:color w:val="000000"/>
                <w:sz w:val="20"/>
                <w:szCs w:val="20"/>
                <w:lang w:val="en-US"/>
              </w:rPr>
              <w:t>Target 2027/28</w:t>
            </w:r>
          </w:p>
        </w:tc>
      </w:tr>
      <w:tr w:rsidR="00E84944" w:rsidRPr="00E84944" w14:paraId="03BCC6A0" w14:textId="77777777" w:rsidTr="00E84944">
        <w:trPr>
          <w:trHeight w:val="456"/>
        </w:trPr>
        <w:tc>
          <w:tcPr>
            <w:tcW w:w="640" w:type="pct"/>
            <w:vMerge w:val="restart"/>
            <w:tcBorders>
              <w:top w:val="nil"/>
              <w:left w:val="single" w:sz="4" w:space="0" w:color="auto"/>
              <w:bottom w:val="single" w:sz="4" w:space="0" w:color="auto"/>
              <w:right w:val="single" w:sz="4" w:space="0" w:color="auto"/>
            </w:tcBorders>
            <w:shd w:val="clear" w:color="auto" w:fill="auto"/>
            <w:hideMark/>
          </w:tcPr>
          <w:p w14:paraId="571E52D4"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General Administration &amp; Support Services</w:t>
            </w:r>
          </w:p>
        </w:tc>
        <w:tc>
          <w:tcPr>
            <w:tcW w:w="1236" w:type="pct"/>
            <w:tcBorders>
              <w:top w:val="nil"/>
              <w:left w:val="nil"/>
              <w:bottom w:val="single" w:sz="4" w:space="0" w:color="auto"/>
              <w:right w:val="single" w:sz="4" w:space="0" w:color="auto"/>
            </w:tcBorders>
            <w:shd w:val="clear" w:color="auto" w:fill="auto"/>
            <w:hideMark/>
          </w:tcPr>
          <w:p w14:paraId="415C7119" w14:textId="1E35AAB4"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 xml:space="preserve">Personnel </w:t>
            </w:r>
            <w:r w:rsidR="007260C6" w:rsidRPr="00E84944">
              <w:rPr>
                <w:rFonts w:ascii="Arial Narrow" w:eastAsia="Times New Roman" w:hAnsi="Arial Narrow" w:cs="Calibri"/>
                <w:color w:val="000000"/>
                <w:sz w:val="20"/>
                <w:szCs w:val="20"/>
              </w:rPr>
              <w:t>Emoluments</w:t>
            </w:r>
            <w:r w:rsidRPr="00E84944">
              <w:rPr>
                <w:rFonts w:ascii="Arial Narrow" w:eastAsia="Times New Roman" w:hAnsi="Arial Narrow" w:cs="Calibri"/>
                <w:color w:val="000000"/>
                <w:sz w:val="20"/>
                <w:szCs w:val="20"/>
              </w:rPr>
              <w:t>(P.E)</w:t>
            </w:r>
          </w:p>
        </w:tc>
        <w:tc>
          <w:tcPr>
            <w:tcW w:w="1086" w:type="pct"/>
            <w:tcBorders>
              <w:top w:val="nil"/>
              <w:left w:val="nil"/>
              <w:bottom w:val="single" w:sz="4" w:space="0" w:color="auto"/>
              <w:right w:val="single" w:sz="4" w:space="0" w:color="auto"/>
            </w:tcBorders>
            <w:shd w:val="clear" w:color="auto" w:fill="auto"/>
            <w:hideMark/>
          </w:tcPr>
          <w:p w14:paraId="126B9D02"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Number of staff employed</w:t>
            </w:r>
          </w:p>
        </w:tc>
        <w:tc>
          <w:tcPr>
            <w:tcW w:w="515" w:type="pct"/>
            <w:tcBorders>
              <w:top w:val="nil"/>
              <w:left w:val="nil"/>
              <w:bottom w:val="single" w:sz="4" w:space="0" w:color="auto"/>
              <w:right w:val="single" w:sz="4" w:space="0" w:color="auto"/>
            </w:tcBorders>
            <w:shd w:val="clear" w:color="auto" w:fill="auto"/>
            <w:hideMark/>
          </w:tcPr>
          <w:p w14:paraId="45730FCC"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85,147,508</w:t>
            </w:r>
          </w:p>
        </w:tc>
        <w:tc>
          <w:tcPr>
            <w:tcW w:w="539" w:type="pct"/>
            <w:tcBorders>
              <w:top w:val="nil"/>
              <w:left w:val="nil"/>
              <w:bottom w:val="single" w:sz="4" w:space="0" w:color="auto"/>
              <w:right w:val="single" w:sz="4" w:space="0" w:color="auto"/>
            </w:tcBorders>
            <w:shd w:val="clear" w:color="auto" w:fill="auto"/>
            <w:hideMark/>
          </w:tcPr>
          <w:p w14:paraId="6A31D62E"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86,850,458</w:t>
            </w:r>
          </w:p>
        </w:tc>
        <w:tc>
          <w:tcPr>
            <w:tcW w:w="483" w:type="pct"/>
            <w:tcBorders>
              <w:top w:val="nil"/>
              <w:left w:val="nil"/>
              <w:bottom w:val="single" w:sz="4" w:space="0" w:color="auto"/>
              <w:right w:val="single" w:sz="4" w:space="0" w:color="auto"/>
            </w:tcBorders>
            <w:shd w:val="clear" w:color="auto" w:fill="auto"/>
            <w:noWrap/>
            <w:hideMark/>
          </w:tcPr>
          <w:p w14:paraId="14F29115"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95,535,504</w:t>
            </w:r>
          </w:p>
        </w:tc>
        <w:tc>
          <w:tcPr>
            <w:tcW w:w="500" w:type="pct"/>
            <w:tcBorders>
              <w:top w:val="nil"/>
              <w:left w:val="nil"/>
              <w:bottom w:val="single" w:sz="4" w:space="0" w:color="auto"/>
              <w:right w:val="single" w:sz="4" w:space="0" w:color="auto"/>
            </w:tcBorders>
            <w:shd w:val="clear" w:color="auto" w:fill="auto"/>
            <w:noWrap/>
            <w:hideMark/>
          </w:tcPr>
          <w:p w14:paraId="38B49B76"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105,089,054</w:t>
            </w:r>
          </w:p>
        </w:tc>
      </w:tr>
      <w:tr w:rsidR="00E84944" w:rsidRPr="00E84944" w14:paraId="230695A1" w14:textId="77777777" w:rsidTr="00E84944">
        <w:trPr>
          <w:trHeight w:val="329"/>
        </w:trPr>
        <w:tc>
          <w:tcPr>
            <w:tcW w:w="640" w:type="pct"/>
            <w:vMerge/>
            <w:tcBorders>
              <w:top w:val="nil"/>
              <w:left w:val="single" w:sz="4" w:space="0" w:color="auto"/>
              <w:bottom w:val="single" w:sz="4" w:space="0" w:color="auto"/>
              <w:right w:val="single" w:sz="4" w:space="0" w:color="auto"/>
            </w:tcBorders>
            <w:vAlign w:val="center"/>
            <w:hideMark/>
          </w:tcPr>
          <w:p w14:paraId="7C1CA9E9"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p>
        </w:tc>
        <w:tc>
          <w:tcPr>
            <w:tcW w:w="1236" w:type="pct"/>
            <w:tcBorders>
              <w:top w:val="nil"/>
              <w:left w:val="nil"/>
              <w:bottom w:val="single" w:sz="4" w:space="0" w:color="auto"/>
              <w:right w:val="single" w:sz="4" w:space="0" w:color="auto"/>
            </w:tcBorders>
            <w:shd w:val="clear" w:color="auto" w:fill="auto"/>
            <w:hideMark/>
          </w:tcPr>
          <w:p w14:paraId="72AF3BEA" w14:textId="10B97B9E"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 xml:space="preserve">Operations &amp; </w:t>
            </w:r>
            <w:r w:rsidR="007260C6" w:rsidRPr="00E84944">
              <w:rPr>
                <w:rFonts w:ascii="Arial Narrow" w:eastAsia="Times New Roman" w:hAnsi="Arial Narrow" w:cs="Calibri"/>
                <w:color w:val="000000"/>
                <w:sz w:val="20"/>
                <w:szCs w:val="20"/>
              </w:rPr>
              <w:t>Maintenance</w:t>
            </w:r>
            <w:r w:rsidRPr="00E84944">
              <w:rPr>
                <w:rFonts w:ascii="Arial Narrow" w:eastAsia="Times New Roman" w:hAnsi="Arial Narrow" w:cs="Calibri"/>
                <w:color w:val="000000"/>
                <w:sz w:val="20"/>
                <w:szCs w:val="20"/>
              </w:rPr>
              <w:t xml:space="preserve"> (O&amp;M)</w:t>
            </w:r>
          </w:p>
        </w:tc>
        <w:tc>
          <w:tcPr>
            <w:tcW w:w="1086" w:type="pct"/>
            <w:tcBorders>
              <w:top w:val="nil"/>
              <w:left w:val="nil"/>
              <w:bottom w:val="single" w:sz="4" w:space="0" w:color="auto"/>
              <w:right w:val="single" w:sz="4" w:space="0" w:color="auto"/>
            </w:tcBorders>
            <w:shd w:val="clear" w:color="auto" w:fill="auto"/>
            <w:hideMark/>
          </w:tcPr>
          <w:p w14:paraId="479A6BFB"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Amount paid to general expenses</w:t>
            </w:r>
          </w:p>
        </w:tc>
        <w:tc>
          <w:tcPr>
            <w:tcW w:w="515" w:type="pct"/>
            <w:tcBorders>
              <w:top w:val="nil"/>
              <w:left w:val="nil"/>
              <w:bottom w:val="single" w:sz="4" w:space="0" w:color="auto"/>
              <w:right w:val="single" w:sz="4" w:space="0" w:color="auto"/>
            </w:tcBorders>
            <w:shd w:val="clear" w:color="auto" w:fill="auto"/>
            <w:hideMark/>
          </w:tcPr>
          <w:p w14:paraId="0A2D4C49"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87,154,436</w:t>
            </w:r>
          </w:p>
        </w:tc>
        <w:tc>
          <w:tcPr>
            <w:tcW w:w="539" w:type="pct"/>
            <w:tcBorders>
              <w:top w:val="nil"/>
              <w:left w:val="nil"/>
              <w:bottom w:val="single" w:sz="4" w:space="0" w:color="auto"/>
              <w:right w:val="single" w:sz="4" w:space="0" w:color="auto"/>
            </w:tcBorders>
            <w:shd w:val="clear" w:color="auto" w:fill="auto"/>
            <w:hideMark/>
          </w:tcPr>
          <w:p w14:paraId="06D446AB"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111,744,436</w:t>
            </w:r>
          </w:p>
        </w:tc>
        <w:tc>
          <w:tcPr>
            <w:tcW w:w="483" w:type="pct"/>
            <w:tcBorders>
              <w:top w:val="nil"/>
              <w:left w:val="nil"/>
              <w:bottom w:val="single" w:sz="4" w:space="0" w:color="auto"/>
              <w:right w:val="single" w:sz="4" w:space="0" w:color="auto"/>
            </w:tcBorders>
            <w:shd w:val="clear" w:color="auto" w:fill="auto"/>
            <w:noWrap/>
            <w:hideMark/>
          </w:tcPr>
          <w:p w14:paraId="18A7BFCD"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122,918,880</w:t>
            </w:r>
          </w:p>
        </w:tc>
        <w:tc>
          <w:tcPr>
            <w:tcW w:w="500" w:type="pct"/>
            <w:tcBorders>
              <w:top w:val="nil"/>
              <w:left w:val="nil"/>
              <w:bottom w:val="single" w:sz="4" w:space="0" w:color="auto"/>
              <w:right w:val="single" w:sz="4" w:space="0" w:color="auto"/>
            </w:tcBorders>
            <w:shd w:val="clear" w:color="auto" w:fill="auto"/>
            <w:noWrap/>
            <w:hideMark/>
          </w:tcPr>
          <w:p w14:paraId="7675DF5B"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135,210,768</w:t>
            </w:r>
          </w:p>
        </w:tc>
      </w:tr>
      <w:tr w:rsidR="00E84944" w:rsidRPr="00E84944" w14:paraId="304029AE" w14:textId="77777777" w:rsidTr="00E84944">
        <w:trPr>
          <w:trHeight w:val="482"/>
        </w:trPr>
        <w:tc>
          <w:tcPr>
            <w:tcW w:w="640" w:type="pct"/>
            <w:vMerge w:val="restart"/>
            <w:tcBorders>
              <w:top w:val="nil"/>
              <w:left w:val="single" w:sz="4" w:space="0" w:color="auto"/>
              <w:bottom w:val="single" w:sz="4" w:space="0" w:color="auto"/>
              <w:right w:val="single" w:sz="4" w:space="0" w:color="auto"/>
            </w:tcBorders>
            <w:shd w:val="clear" w:color="auto" w:fill="auto"/>
            <w:hideMark/>
          </w:tcPr>
          <w:p w14:paraId="4EA706CC"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Trade &amp; MSMEs</w:t>
            </w:r>
          </w:p>
        </w:tc>
        <w:tc>
          <w:tcPr>
            <w:tcW w:w="1236" w:type="pct"/>
            <w:tcBorders>
              <w:top w:val="nil"/>
              <w:left w:val="nil"/>
              <w:bottom w:val="single" w:sz="4" w:space="0" w:color="auto"/>
              <w:right w:val="single" w:sz="4" w:space="0" w:color="auto"/>
            </w:tcBorders>
            <w:shd w:val="clear" w:color="auto" w:fill="auto"/>
            <w:hideMark/>
          </w:tcPr>
          <w:p w14:paraId="78BC9A9F"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Maintenance of livestock markets and purchase of livestock yards (</w:t>
            </w:r>
            <w:proofErr w:type="spellStart"/>
            <w:r w:rsidRPr="00E84944">
              <w:rPr>
                <w:rFonts w:ascii="Arial Narrow" w:eastAsia="Times New Roman" w:hAnsi="Arial Narrow" w:cs="Calibri"/>
                <w:color w:val="000000"/>
                <w:sz w:val="20"/>
                <w:szCs w:val="20"/>
              </w:rPr>
              <w:t>Mutha</w:t>
            </w:r>
            <w:proofErr w:type="spellEnd"/>
            <w:r w:rsidRPr="00E84944">
              <w:rPr>
                <w:rFonts w:ascii="Arial Narrow" w:eastAsia="Times New Roman" w:hAnsi="Arial Narrow" w:cs="Calibri"/>
                <w:color w:val="000000"/>
                <w:sz w:val="20"/>
                <w:szCs w:val="20"/>
              </w:rPr>
              <w:t xml:space="preserve"> &amp; </w:t>
            </w:r>
            <w:proofErr w:type="spellStart"/>
            <w:r w:rsidRPr="00E84944">
              <w:rPr>
                <w:rFonts w:ascii="Arial Narrow" w:eastAsia="Times New Roman" w:hAnsi="Arial Narrow" w:cs="Calibri"/>
                <w:color w:val="000000"/>
                <w:sz w:val="20"/>
                <w:szCs w:val="20"/>
              </w:rPr>
              <w:t>Ngomeni</w:t>
            </w:r>
            <w:proofErr w:type="spellEnd"/>
            <w:r w:rsidRPr="00E84944">
              <w:rPr>
                <w:rFonts w:ascii="Arial Narrow" w:eastAsia="Times New Roman" w:hAnsi="Arial Narrow" w:cs="Calibri"/>
                <w:color w:val="000000"/>
                <w:sz w:val="20"/>
                <w:szCs w:val="20"/>
              </w:rPr>
              <w:t>)</w:t>
            </w:r>
          </w:p>
        </w:tc>
        <w:tc>
          <w:tcPr>
            <w:tcW w:w="1086" w:type="pct"/>
            <w:tcBorders>
              <w:top w:val="nil"/>
              <w:left w:val="nil"/>
              <w:bottom w:val="single" w:sz="4" w:space="0" w:color="auto"/>
              <w:right w:val="single" w:sz="4" w:space="0" w:color="auto"/>
            </w:tcBorders>
            <w:shd w:val="clear" w:color="auto" w:fill="auto"/>
            <w:hideMark/>
          </w:tcPr>
          <w:p w14:paraId="7684AFC8"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Number of Livestock market maintained</w:t>
            </w:r>
          </w:p>
        </w:tc>
        <w:tc>
          <w:tcPr>
            <w:tcW w:w="515" w:type="pct"/>
            <w:tcBorders>
              <w:top w:val="nil"/>
              <w:left w:val="nil"/>
              <w:bottom w:val="single" w:sz="4" w:space="0" w:color="auto"/>
              <w:right w:val="single" w:sz="4" w:space="0" w:color="auto"/>
            </w:tcBorders>
            <w:shd w:val="clear" w:color="auto" w:fill="auto"/>
            <w:hideMark/>
          </w:tcPr>
          <w:p w14:paraId="5B588CC2"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3,000,000</w:t>
            </w:r>
          </w:p>
        </w:tc>
        <w:tc>
          <w:tcPr>
            <w:tcW w:w="539" w:type="pct"/>
            <w:tcBorders>
              <w:top w:val="nil"/>
              <w:left w:val="nil"/>
              <w:bottom w:val="single" w:sz="4" w:space="0" w:color="auto"/>
              <w:right w:val="single" w:sz="4" w:space="0" w:color="auto"/>
            </w:tcBorders>
            <w:shd w:val="clear" w:color="auto" w:fill="auto"/>
            <w:hideMark/>
          </w:tcPr>
          <w:p w14:paraId="6F1CC71D"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7,000,000</w:t>
            </w:r>
          </w:p>
        </w:tc>
        <w:tc>
          <w:tcPr>
            <w:tcW w:w="483" w:type="pct"/>
            <w:tcBorders>
              <w:top w:val="nil"/>
              <w:left w:val="nil"/>
              <w:bottom w:val="single" w:sz="4" w:space="0" w:color="auto"/>
              <w:right w:val="single" w:sz="4" w:space="0" w:color="auto"/>
            </w:tcBorders>
            <w:shd w:val="clear" w:color="auto" w:fill="auto"/>
            <w:noWrap/>
            <w:hideMark/>
          </w:tcPr>
          <w:p w14:paraId="3E0F9F2B"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7,700,000</w:t>
            </w:r>
          </w:p>
        </w:tc>
        <w:tc>
          <w:tcPr>
            <w:tcW w:w="500" w:type="pct"/>
            <w:tcBorders>
              <w:top w:val="nil"/>
              <w:left w:val="nil"/>
              <w:bottom w:val="single" w:sz="4" w:space="0" w:color="auto"/>
              <w:right w:val="single" w:sz="4" w:space="0" w:color="auto"/>
            </w:tcBorders>
            <w:shd w:val="clear" w:color="auto" w:fill="auto"/>
            <w:noWrap/>
            <w:hideMark/>
          </w:tcPr>
          <w:p w14:paraId="785A035E"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8,470,000</w:t>
            </w:r>
          </w:p>
        </w:tc>
      </w:tr>
      <w:tr w:rsidR="00E84944" w:rsidRPr="00E84944" w14:paraId="034C97C8" w14:textId="77777777" w:rsidTr="00E84944">
        <w:trPr>
          <w:trHeight w:val="779"/>
        </w:trPr>
        <w:tc>
          <w:tcPr>
            <w:tcW w:w="640" w:type="pct"/>
            <w:vMerge/>
            <w:tcBorders>
              <w:top w:val="nil"/>
              <w:left w:val="single" w:sz="4" w:space="0" w:color="auto"/>
              <w:bottom w:val="single" w:sz="4" w:space="0" w:color="auto"/>
              <w:right w:val="single" w:sz="4" w:space="0" w:color="auto"/>
            </w:tcBorders>
            <w:vAlign w:val="center"/>
            <w:hideMark/>
          </w:tcPr>
          <w:p w14:paraId="288BCDDB"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p>
        </w:tc>
        <w:tc>
          <w:tcPr>
            <w:tcW w:w="1236" w:type="pct"/>
            <w:tcBorders>
              <w:top w:val="nil"/>
              <w:left w:val="nil"/>
              <w:bottom w:val="single" w:sz="4" w:space="0" w:color="auto"/>
              <w:right w:val="single" w:sz="4" w:space="0" w:color="auto"/>
            </w:tcBorders>
            <w:shd w:val="clear" w:color="auto" w:fill="auto"/>
            <w:hideMark/>
          </w:tcPr>
          <w:p w14:paraId="166515A4"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Maintenance of market infrastructure to facilitate 24-hour economic activities (Installation and repair of market security solar-lights)</w:t>
            </w:r>
          </w:p>
        </w:tc>
        <w:tc>
          <w:tcPr>
            <w:tcW w:w="1086" w:type="pct"/>
            <w:tcBorders>
              <w:top w:val="nil"/>
              <w:left w:val="nil"/>
              <w:bottom w:val="single" w:sz="4" w:space="0" w:color="auto"/>
              <w:right w:val="single" w:sz="4" w:space="0" w:color="auto"/>
            </w:tcBorders>
            <w:shd w:val="clear" w:color="auto" w:fill="auto"/>
            <w:hideMark/>
          </w:tcPr>
          <w:p w14:paraId="3EFBE834"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Number of Market infrastructure maintained to facilitate 24- hour economic</w:t>
            </w:r>
          </w:p>
        </w:tc>
        <w:tc>
          <w:tcPr>
            <w:tcW w:w="515" w:type="pct"/>
            <w:tcBorders>
              <w:top w:val="nil"/>
              <w:left w:val="nil"/>
              <w:bottom w:val="single" w:sz="4" w:space="0" w:color="auto"/>
              <w:right w:val="single" w:sz="4" w:space="0" w:color="auto"/>
            </w:tcBorders>
            <w:shd w:val="clear" w:color="auto" w:fill="auto"/>
            <w:hideMark/>
          </w:tcPr>
          <w:p w14:paraId="6107F27F"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16,000,000</w:t>
            </w:r>
          </w:p>
        </w:tc>
        <w:tc>
          <w:tcPr>
            <w:tcW w:w="539" w:type="pct"/>
            <w:tcBorders>
              <w:top w:val="nil"/>
              <w:left w:val="nil"/>
              <w:bottom w:val="single" w:sz="4" w:space="0" w:color="auto"/>
              <w:right w:val="single" w:sz="4" w:space="0" w:color="auto"/>
            </w:tcBorders>
            <w:shd w:val="clear" w:color="auto" w:fill="auto"/>
            <w:hideMark/>
          </w:tcPr>
          <w:p w14:paraId="08EEE9A7"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30,800,000</w:t>
            </w:r>
          </w:p>
        </w:tc>
        <w:tc>
          <w:tcPr>
            <w:tcW w:w="483" w:type="pct"/>
            <w:tcBorders>
              <w:top w:val="nil"/>
              <w:left w:val="nil"/>
              <w:bottom w:val="single" w:sz="4" w:space="0" w:color="auto"/>
              <w:right w:val="single" w:sz="4" w:space="0" w:color="auto"/>
            </w:tcBorders>
            <w:shd w:val="clear" w:color="auto" w:fill="auto"/>
            <w:noWrap/>
            <w:hideMark/>
          </w:tcPr>
          <w:p w14:paraId="50865447"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33,880,000</w:t>
            </w:r>
          </w:p>
        </w:tc>
        <w:tc>
          <w:tcPr>
            <w:tcW w:w="500" w:type="pct"/>
            <w:tcBorders>
              <w:top w:val="nil"/>
              <w:left w:val="nil"/>
              <w:bottom w:val="single" w:sz="4" w:space="0" w:color="auto"/>
              <w:right w:val="single" w:sz="4" w:space="0" w:color="auto"/>
            </w:tcBorders>
            <w:shd w:val="clear" w:color="auto" w:fill="auto"/>
            <w:noWrap/>
            <w:hideMark/>
          </w:tcPr>
          <w:p w14:paraId="4C5C12DD"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37,268,000</w:t>
            </w:r>
          </w:p>
        </w:tc>
      </w:tr>
      <w:tr w:rsidR="00E84944" w:rsidRPr="00E84944" w14:paraId="5C22162E" w14:textId="77777777" w:rsidTr="00E84944">
        <w:trPr>
          <w:trHeight w:val="864"/>
        </w:trPr>
        <w:tc>
          <w:tcPr>
            <w:tcW w:w="640" w:type="pct"/>
            <w:vMerge/>
            <w:tcBorders>
              <w:top w:val="nil"/>
              <w:left w:val="single" w:sz="4" w:space="0" w:color="auto"/>
              <w:bottom w:val="single" w:sz="4" w:space="0" w:color="auto"/>
              <w:right w:val="single" w:sz="4" w:space="0" w:color="auto"/>
            </w:tcBorders>
            <w:vAlign w:val="center"/>
            <w:hideMark/>
          </w:tcPr>
          <w:p w14:paraId="2C6791EC"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p>
        </w:tc>
        <w:tc>
          <w:tcPr>
            <w:tcW w:w="1236" w:type="pct"/>
            <w:tcBorders>
              <w:top w:val="nil"/>
              <w:left w:val="nil"/>
              <w:bottom w:val="single" w:sz="4" w:space="0" w:color="auto"/>
              <w:right w:val="single" w:sz="4" w:space="0" w:color="auto"/>
            </w:tcBorders>
            <w:shd w:val="clear" w:color="auto" w:fill="auto"/>
            <w:hideMark/>
          </w:tcPr>
          <w:p w14:paraId="1C55E268"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Development of Market infrastructure and maintenance (Repair of 10 markets, construct 15 toilets, upgrade of markets)</w:t>
            </w:r>
          </w:p>
        </w:tc>
        <w:tc>
          <w:tcPr>
            <w:tcW w:w="1086" w:type="pct"/>
            <w:tcBorders>
              <w:top w:val="nil"/>
              <w:left w:val="nil"/>
              <w:bottom w:val="single" w:sz="4" w:space="0" w:color="auto"/>
              <w:right w:val="single" w:sz="4" w:space="0" w:color="auto"/>
            </w:tcBorders>
            <w:shd w:val="clear" w:color="auto" w:fill="auto"/>
            <w:hideMark/>
          </w:tcPr>
          <w:p w14:paraId="25DB67D4" w14:textId="576CB5D2"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 xml:space="preserve">Number of Market infrastructure  </w:t>
            </w:r>
            <w:r w:rsidR="007260C6" w:rsidRPr="00E84944">
              <w:rPr>
                <w:rFonts w:ascii="Arial Narrow" w:eastAsia="Times New Roman" w:hAnsi="Arial Narrow" w:cs="Calibri"/>
                <w:color w:val="000000"/>
                <w:sz w:val="20"/>
                <w:szCs w:val="20"/>
              </w:rPr>
              <w:t>maintained</w:t>
            </w:r>
            <w:r w:rsidRPr="00E84944">
              <w:rPr>
                <w:rFonts w:ascii="Arial Narrow" w:eastAsia="Times New Roman" w:hAnsi="Arial Narrow" w:cs="Calibri"/>
                <w:color w:val="000000"/>
                <w:sz w:val="20"/>
                <w:szCs w:val="20"/>
              </w:rPr>
              <w:t xml:space="preserve"> and repaired</w:t>
            </w:r>
          </w:p>
        </w:tc>
        <w:tc>
          <w:tcPr>
            <w:tcW w:w="515" w:type="pct"/>
            <w:tcBorders>
              <w:top w:val="nil"/>
              <w:left w:val="nil"/>
              <w:bottom w:val="single" w:sz="4" w:space="0" w:color="auto"/>
              <w:right w:val="single" w:sz="4" w:space="0" w:color="auto"/>
            </w:tcBorders>
            <w:shd w:val="clear" w:color="auto" w:fill="auto"/>
            <w:hideMark/>
          </w:tcPr>
          <w:p w14:paraId="6D2B04C2"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 </w:t>
            </w:r>
          </w:p>
        </w:tc>
        <w:tc>
          <w:tcPr>
            <w:tcW w:w="539" w:type="pct"/>
            <w:tcBorders>
              <w:top w:val="nil"/>
              <w:left w:val="nil"/>
              <w:bottom w:val="single" w:sz="4" w:space="0" w:color="auto"/>
              <w:right w:val="single" w:sz="4" w:space="0" w:color="auto"/>
            </w:tcBorders>
            <w:shd w:val="clear" w:color="auto" w:fill="auto"/>
            <w:hideMark/>
          </w:tcPr>
          <w:p w14:paraId="26627107"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42,000,000</w:t>
            </w:r>
          </w:p>
        </w:tc>
        <w:tc>
          <w:tcPr>
            <w:tcW w:w="483" w:type="pct"/>
            <w:tcBorders>
              <w:top w:val="nil"/>
              <w:left w:val="nil"/>
              <w:bottom w:val="single" w:sz="4" w:space="0" w:color="auto"/>
              <w:right w:val="single" w:sz="4" w:space="0" w:color="auto"/>
            </w:tcBorders>
            <w:shd w:val="clear" w:color="auto" w:fill="auto"/>
            <w:noWrap/>
            <w:hideMark/>
          </w:tcPr>
          <w:p w14:paraId="2996D869"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46,200,000</w:t>
            </w:r>
          </w:p>
        </w:tc>
        <w:tc>
          <w:tcPr>
            <w:tcW w:w="500" w:type="pct"/>
            <w:tcBorders>
              <w:top w:val="nil"/>
              <w:left w:val="nil"/>
              <w:bottom w:val="single" w:sz="4" w:space="0" w:color="auto"/>
              <w:right w:val="single" w:sz="4" w:space="0" w:color="auto"/>
            </w:tcBorders>
            <w:shd w:val="clear" w:color="auto" w:fill="auto"/>
            <w:noWrap/>
            <w:hideMark/>
          </w:tcPr>
          <w:p w14:paraId="1AF8F6D5"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50,820,000</w:t>
            </w:r>
          </w:p>
        </w:tc>
      </w:tr>
      <w:tr w:rsidR="00E84944" w:rsidRPr="00E84944" w14:paraId="248DF9D3" w14:textId="77777777" w:rsidTr="00E84944">
        <w:trPr>
          <w:trHeight w:val="552"/>
        </w:trPr>
        <w:tc>
          <w:tcPr>
            <w:tcW w:w="640" w:type="pct"/>
            <w:vMerge/>
            <w:tcBorders>
              <w:top w:val="nil"/>
              <w:left w:val="single" w:sz="4" w:space="0" w:color="auto"/>
              <w:bottom w:val="single" w:sz="4" w:space="0" w:color="auto"/>
              <w:right w:val="single" w:sz="4" w:space="0" w:color="auto"/>
            </w:tcBorders>
            <w:vAlign w:val="center"/>
            <w:hideMark/>
          </w:tcPr>
          <w:p w14:paraId="22B9C385"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p>
        </w:tc>
        <w:tc>
          <w:tcPr>
            <w:tcW w:w="1236" w:type="pct"/>
            <w:tcBorders>
              <w:top w:val="nil"/>
              <w:left w:val="nil"/>
              <w:bottom w:val="single" w:sz="4" w:space="0" w:color="auto"/>
              <w:right w:val="single" w:sz="4" w:space="0" w:color="auto"/>
            </w:tcBorders>
            <w:shd w:val="clear" w:color="auto" w:fill="auto"/>
            <w:hideMark/>
          </w:tcPr>
          <w:p w14:paraId="4B8E92DE"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Development  and improvement of  a policy for trade and markets</w:t>
            </w:r>
          </w:p>
        </w:tc>
        <w:tc>
          <w:tcPr>
            <w:tcW w:w="1086" w:type="pct"/>
            <w:tcBorders>
              <w:top w:val="nil"/>
              <w:left w:val="nil"/>
              <w:bottom w:val="single" w:sz="4" w:space="0" w:color="auto"/>
              <w:right w:val="single" w:sz="4" w:space="0" w:color="auto"/>
            </w:tcBorders>
            <w:shd w:val="clear" w:color="auto" w:fill="auto"/>
            <w:hideMark/>
          </w:tcPr>
          <w:p w14:paraId="37A5286A"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Number of Policy for trade and markets</w:t>
            </w:r>
          </w:p>
        </w:tc>
        <w:tc>
          <w:tcPr>
            <w:tcW w:w="515" w:type="pct"/>
            <w:tcBorders>
              <w:top w:val="nil"/>
              <w:left w:val="nil"/>
              <w:bottom w:val="single" w:sz="4" w:space="0" w:color="auto"/>
              <w:right w:val="single" w:sz="4" w:space="0" w:color="auto"/>
            </w:tcBorders>
            <w:shd w:val="clear" w:color="auto" w:fill="auto"/>
            <w:hideMark/>
          </w:tcPr>
          <w:p w14:paraId="560C3536"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2,500,000</w:t>
            </w:r>
          </w:p>
        </w:tc>
        <w:tc>
          <w:tcPr>
            <w:tcW w:w="539" w:type="pct"/>
            <w:tcBorders>
              <w:top w:val="nil"/>
              <w:left w:val="nil"/>
              <w:bottom w:val="single" w:sz="4" w:space="0" w:color="auto"/>
              <w:right w:val="single" w:sz="4" w:space="0" w:color="auto"/>
            </w:tcBorders>
            <w:shd w:val="clear" w:color="auto" w:fill="auto"/>
            <w:hideMark/>
          </w:tcPr>
          <w:p w14:paraId="2D623621"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2,000,000</w:t>
            </w:r>
          </w:p>
        </w:tc>
        <w:tc>
          <w:tcPr>
            <w:tcW w:w="483" w:type="pct"/>
            <w:tcBorders>
              <w:top w:val="nil"/>
              <w:left w:val="nil"/>
              <w:bottom w:val="single" w:sz="4" w:space="0" w:color="auto"/>
              <w:right w:val="single" w:sz="4" w:space="0" w:color="auto"/>
            </w:tcBorders>
            <w:shd w:val="clear" w:color="auto" w:fill="auto"/>
            <w:noWrap/>
            <w:hideMark/>
          </w:tcPr>
          <w:p w14:paraId="2BC35DD7"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2,200,000</w:t>
            </w:r>
          </w:p>
        </w:tc>
        <w:tc>
          <w:tcPr>
            <w:tcW w:w="500" w:type="pct"/>
            <w:tcBorders>
              <w:top w:val="nil"/>
              <w:left w:val="nil"/>
              <w:bottom w:val="single" w:sz="4" w:space="0" w:color="auto"/>
              <w:right w:val="single" w:sz="4" w:space="0" w:color="auto"/>
            </w:tcBorders>
            <w:shd w:val="clear" w:color="auto" w:fill="auto"/>
            <w:noWrap/>
            <w:hideMark/>
          </w:tcPr>
          <w:p w14:paraId="00F3D062"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2,420,000</w:t>
            </w:r>
          </w:p>
        </w:tc>
      </w:tr>
      <w:tr w:rsidR="00E84944" w:rsidRPr="00E84944" w14:paraId="6890E9E0" w14:textId="77777777" w:rsidTr="00E84944">
        <w:trPr>
          <w:trHeight w:val="311"/>
        </w:trPr>
        <w:tc>
          <w:tcPr>
            <w:tcW w:w="640" w:type="pct"/>
            <w:vMerge/>
            <w:tcBorders>
              <w:top w:val="nil"/>
              <w:left w:val="single" w:sz="4" w:space="0" w:color="auto"/>
              <w:bottom w:val="single" w:sz="4" w:space="0" w:color="auto"/>
              <w:right w:val="single" w:sz="4" w:space="0" w:color="auto"/>
            </w:tcBorders>
            <w:vAlign w:val="center"/>
            <w:hideMark/>
          </w:tcPr>
          <w:p w14:paraId="75B5CC4C"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p>
        </w:tc>
        <w:tc>
          <w:tcPr>
            <w:tcW w:w="1236" w:type="pct"/>
            <w:tcBorders>
              <w:top w:val="nil"/>
              <w:left w:val="nil"/>
              <w:bottom w:val="single" w:sz="4" w:space="0" w:color="auto"/>
              <w:right w:val="single" w:sz="4" w:space="0" w:color="auto"/>
            </w:tcBorders>
            <w:shd w:val="clear" w:color="auto" w:fill="auto"/>
            <w:hideMark/>
          </w:tcPr>
          <w:p w14:paraId="5A6B713D"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 xml:space="preserve">Allocation for </w:t>
            </w:r>
            <w:r w:rsidRPr="00E84944">
              <w:rPr>
                <w:rFonts w:ascii="Arial Narrow" w:eastAsia="Times New Roman" w:hAnsi="Arial Narrow" w:cs="Calibri"/>
                <w:b/>
                <w:bCs/>
                <w:color w:val="000000"/>
                <w:sz w:val="20"/>
                <w:szCs w:val="20"/>
              </w:rPr>
              <w:t>Pending Bills-Development</w:t>
            </w:r>
          </w:p>
        </w:tc>
        <w:tc>
          <w:tcPr>
            <w:tcW w:w="1086" w:type="pct"/>
            <w:tcBorders>
              <w:top w:val="nil"/>
              <w:left w:val="nil"/>
              <w:bottom w:val="single" w:sz="4" w:space="0" w:color="auto"/>
              <w:right w:val="single" w:sz="4" w:space="0" w:color="auto"/>
            </w:tcBorders>
            <w:shd w:val="clear" w:color="auto" w:fill="auto"/>
            <w:hideMark/>
          </w:tcPr>
          <w:p w14:paraId="66E40980"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Amount paid to Pending Bills</w:t>
            </w:r>
          </w:p>
        </w:tc>
        <w:tc>
          <w:tcPr>
            <w:tcW w:w="515" w:type="pct"/>
            <w:tcBorders>
              <w:top w:val="nil"/>
              <w:left w:val="nil"/>
              <w:bottom w:val="single" w:sz="4" w:space="0" w:color="auto"/>
              <w:right w:val="single" w:sz="4" w:space="0" w:color="auto"/>
            </w:tcBorders>
            <w:shd w:val="clear" w:color="auto" w:fill="auto"/>
            <w:hideMark/>
          </w:tcPr>
          <w:p w14:paraId="554D5342"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19,049,631</w:t>
            </w:r>
          </w:p>
        </w:tc>
        <w:tc>
          <w:tcPr>
            <w:tcW w:w="539" w:type="pct"/>
            <w:tcBorders>
              <w:top w:val="nil"/>
              <w:left w:val="nil"/>
              <w:bottom w:val="single" w:sz="4" w:space="0" w:color="auto"/>
              <w:right w:val="single" w:sz="4" w:space="0" w:color="auto"/>
            </w:tcBorders>
            <w:shd w:val="clear" w:color="auto" w:fill="auto"/>
            <w:hideMark/>
          </w:tcPr>
          <w:p w14:paraId="127FEA10"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18,000,000</w:t>
            </w:r>
          </w:p>
        </w:tc>
        <w:tc>
          <w:tcPr>
            <w:tcW w:w="483" w:type="pct"/>
            <w:tcBorders>
              <w:top w:val="nil"/>
              <w:left w:val="nil"/>
              <w:bottom w:val="single" w:sz="4" w:space="0" w:color="auto"/>
              <w:right w:val="single" w:sz="4" w:space="0" w:color="auto"/>
            </w:tcBorders>
            <w:shd w:val="clear" w:color="auto" w:fill="auto"/>
            <w:noWrap/>
            <w:hideMark/>
          </w:tcPr>
          <w:p w14:paraId="50432E8B"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19,800,000</w:t>
            </w:r>
          </w:p>
        </w:tc>
        <w:tc>
          <w:tcPr>
            <w:tcW w:w="500" w:type="pct"/>
            <w:tcBorders>
              <w:top w:val="nil"/>
              <w:left w:val="nil"/>
              <w:bottom w:val="single" w:sz="4" w:space="0" w:color="auto"/>
              <w:right w:val="single" w:sz="4" w:space="0" w:color="auto"/>
            </w:tcBorders>
            <w:shd w:val="clear" w:color="auto" w:fill="auto"/>
            <w:noWrap/>
            <w:hideMark/>
          </w:tcPr>
          <w:p w14:paraId="3C5D7652"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21,780,000</w:t>
            </w:r>
          </w:p>
        </w:tc>
      </w:tr>
      <w:tr w:rsidR="00E84944" w:rsidRPr="00E84944" w14:paraId="762B74FC" w14:textId="77777777" w:rsidTr="00E84944">
        <w:trPr>
          <w:trHeight w:val="552"/>
        </w:trPr>
        <w:tc>
          <w:tcPr>
            <w:tcW w:w="640" w:type="pct"/>
            <w:vMerge w:val="restart"/>
            <w:tcBorders>
              <w:top w:val="nil"/>
              <w:left w:val="single" w:sz="4" w:space="0" w:color="auto"/>
              <w:bottom w:val="single" w:sz="4" w:space="0" w:color="auto"/>
              <w:right w:val="single" w:sz="4" w:space="0" w:color="auto"/>
            </w:tcBorders>
            <w:shd w:val="clear" w:color="auto" w:fill="auto"/>
            <w:hideMark/>
          </w:tcPr>
          <w:p w14:paraId="1A691829"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COOPERATIVES</w:t>
            </w:r>
          </w:p>
        </w:tc>
        <w:tc>
          <w:tcPr>
            <w:tcW w:w="1236" w:type="pct"/>
            <w:tcBorders>
              <w:top w:val="nil"/>
              <w:left w:val="nil"/>
              <w:bottom w:val="single" w:sz="4" w:space="0" w:color="auto"/>
              <w:right w:val="single" w:sz="4" w:space="0" w:color="auto"/>
            </w:tcBorders>
            <w:shd w:val="clear" w:color="auto" w:fill="auto"/>
            <w:hideMark/>
          </w:tcPr>
          <w:p w14:paraId="4CD091F1"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Promote formation &amp; registration of new  cooperative societies</w:t>
            </w:r>
          </w:p>
        </w:tc>
        <w:tc>
          <w:tcPr>
            <w:tcW w:w="1086" w:type="pct"/>
            <w:tcBorders>
              <w:top w:val="nil"/>
              <w:left w:val="nil"/>
              <w:bottom w:val="single" w:sz="4" w:space="0" w:color="auto"/>
              <w:right w:val="single" w:sz="4" w:space="0" w:color="auto"/>
            </w:tcBorders>
            <w:shd w:val="clear" w:color="auto" w:fill="auto"/>
            <w:hideMark/>
          </w:tcPr>
          <w:p w14:paraId="787BBB77"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Number of new cooperatives registered</w:t>
            </w:r>
          </w:p>
        </w:tc>
        <w:tc>
          <w:tcPr>
            <w:tcW w:w="515" w:type="pct"/>
            <w:tcBorders>
              <w:top w:val="nil"/>
              <w:left w:val="nil"/>
              <w:bottom w:val="single" w:sz="4" w:space="0" w:color="auto"/>
              <w:right w:val="single" w:sz="4" w:space="0" w:color="auto"/>
            </w:tcBorders>
            <w:shd w:val="clear" w:color="auto" w:fill="auto"/>
            <w:hideMark/>
          </w:tcPr>
          <w:p w14:paraId="3DD3BA2B"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2,500,000</w:t>
            </w:r>
          </w:p>
        </w:tc>
        <w:tc>
          <w:tcPr>
            <w:tcW w:w="539" w:type="pct"/>
            <w:tcBorders>
              <w:top w:val="nil"/>
              <w:left w:val="nil"/>
              <w:bottom w:val="single" w:sz="4" w:space="0" w:color="auto"/>
              <w:right w:val="single" w:sz="4" w:space="0" w:color="auto"/>
            </w:tcBorders>
            <w:shd w:val="clear" w:color="auto" w:fill="auto"/>
            <w:hideMark/>
          </w:tcPr>
          <w:p w14:paraId="7E99D9DC"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5,000,000</w:t>
            </w:r>
          </w:p>
        </w:tc>
        <w:tc>
          <w:tcPr>
            <w:tcW w:w="483" w:type="pct"/>
            <w:tcBorders>
              <w:top w:val="nil"/>
              <w:left w:val="nil"/>
              <w:bottom w:val="single" w:sz="4" w:space="0" w:color="auto"/>
              <w:right w:val="single" w:sz="4" w:space="0" w:color="auto"/>
            </w:tcBorders>
            <w:shd w:val="clear" w:color="auto" w:fill="auto"/>
            <w:noWrap/>
            <w:hideMark/>
          </w:tcPr>
          <w:p w14:paraId="6F47CFBE"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5,500,000</w:t>
            </w:r>
          </w:p>
        </w:tc>
        <w:tc>
          <w:tcPr>
            <w:tcW w:w="500" w:type="pct"/>
            <w:tcBorders>
              <w:top w:val="nil"/>
              <w:left w:val="nil"/>
              <w:bottom w:val="single" w:sz="4" w:space="0" w:color="auto"/>
              <w:right w:val="single" w:sz="4" w:space="0" w:color="auto"/>
            </w:tcBorders>
            <w:shd w:val="clear" w:color="auto" w:fill="auto"/>
            <w:noWrap/>
            <w:hideMark/>
          </w:tcPr>
          <w:p w14:paraId="30F9B1EC"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6,050,000</w:t>
            </w:r>
          </w:p>
        </w:tc>
      </w:tr>
      <w:tr w:rsidR="00E84944" w:rsidRPr="00E84944" w14:paraId="55161182" w14:textId="77777777" w:rsidTr="00E84944">
        <w:trPr>
          <w:trHeight w:val="552"/>
        </w:trPr>
        <w:tc>
          <w:tcPr>
            <w:tcW w:w="640" w:type="pct"/>
            <w:vMerge/>
            <w:tcBorders>
              <w:top w:val="nil"/>
              <w:left w:val="single" w:sz="4" w:space="0" w:color="auto"/>
              <w:bottom w:val="single" w:sz="4" w:space="0" w:color="auto"/>
              <w:right w:val="single" w:sz="4" w:space="0" w:color="auto"/>
            </w:tcBorders>
            <w:vAlign w:val="center"/>
            <w:hideMark/>
          </w:tcPr>
          <w:p w14:paraId="7C33E7F8"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p>
        </w:tc>
        <w:tc>
          <w:tcPr>
            <w:tcW w:w="1236" w:type="pct"/>
            <w:tcBorders>
              <w:top w:val="nil"/>
              <w:left w:val="nil"/>
              <w:bottom w:val="single" w:sz="4" w:space="0" w:color="auto"/>
              <w:right w:val="single" w:sz="4" w:space="0" w:color="auto"/>
            </w:tcBorders>
            <w:shd w:val="clear" w:color="auto" w:fill="auto"/>
            <w:hideMark/>
          </w:tcPr>
          <w:p w14:paraId="6E57222E"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Training  cooperatives on value addition and processing</w:t>
            </w:r>
          </w:p>
        </w:tc>
        <w:tc>
          <w:tcPr>
            <w:tcW w:w="1086" w:type="pct"/>
            <w:tcBorders>
              <w:top w:val="nil"/>
              <w:left w:val="nil"/>
              <w:bottom w:val="single" w:sz="4" w:space="0" w:color="auto"/>
              <w:right w:val="single" w:sz="4" w:space="0" w:color="auto"/>
            </w:tcBorders>
            <w:shd w:val="clear" w:color="auto" w:fill="auto"/>
            <w:hideMark/>
          </w:tcPr>
          <w:p w14:paraId="1FC7401D"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Number of trainings on value addition</w:t>
            </w:r>
          </w:p>
        </w:tc>
        <w:tc>
          <w:tcPr>
            <w:tcW w:w="515" w:type="pct"/>
            <w:tcBorders>
              <w:top w:val="nil"/>
              <w:left w:val="nil"/>
              <w:bottom w:val="single" w:sz="4" w:space="0" w:color="auto"/>
              <w:right w:val="single" w:sz="4" w:space="0" w:color="auto"/>
            </w:tcBorders>
            <w:shd w:val="clear" w:color="auto" w:fill="auto"/>
            <w:hideMark/>
          </w:tcPr>
          <w:p w14:paraId="39F366B0"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1,500,000</w:t>
            </w:r>
          </w:p>
        </w:tc>
        <w:tc>
          <w:tcPr>
            <w:tcW w:w="539" w:type="pct"/>
            <w:tcBorders>
              <w:top w:val="nil"/>
              <w:left w:val="nil"/>
              <w:bottom w:val="single" w:sz="4" w:space="0" w:color="auto"/>
              <w:right w:val="single" w:sz="4" w:space="0" w:color="auto"/>
            </w:tcBorders>
            <w:shd w:val="clear" w:color="auto" w:fill="auto"/>
            <w:hideMark/>
          </w:tcPr>
          <w:p w14:paraId="49B732B9"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3,000,000</w:t>
            </w:r>
          </w:p>
        </w:tc>
        <w:tc>
          <w:tcPr>
            <w:tcW w:w="483" w:type="pct"/>
            <w:tcBorders>
              <w:top w:val="nil"/>
              <w:left w:val="nil"/>
              <w:bottom w:val="single" w:sz="4" w:space="0" w:color="auto"/>
              <w:right w:val="single" w:sz="4" w:space="0" w:color="auto"/>
            </w:tcBorders>
            <w:shd w:val="clear" w:color="auto" w:fill="auto"/>
            <w:noWrap/>
            <w:hideMark/>
          </w:tcPr>
          <w:p w14:paraId="1421B34F"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3,300,000</w:t>
            </w:r>
          </w:p>
        </w:tc>
        <w:tc>
          <w:tcPr>
            <w:tcW w:w="500" w:type="pct"/>
            <w:tcBorders>
              <w:top w:val="nil"/>
              <w:left w:val="nil"/>
              <w:bottom w:val="single" w:sz="4" w:space="0" w:color="auto"/>
              <w:right w:val="single" w:sz="4" w:space="0" w:color="auto"/>
            </w:tcBorders>
            <w:shd w:val="clear" w:color="auto" w:fill="auto"/>
            <w:noWrap/>
            <w:hideMark/>
          </w:tcPr>
          <w:p w14:paraId="6BE897D7"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3,630,000</w:t>
            </w:r>
          </w:p>
        </w:tc>
      </w:tr>
      <w:tr w:rsidR="00E84944" w:rsidRPr="00E84944" w14:paraId="5B08B2E2" w14:textId="77777777" w:rsidTr="00E84944">
        <w:trPr>
          <w:trHeight w:val="552"/>
        </w:trPr>
        <w:tc>
          <w:tcPr>
            <w:tcW w:w="640" w:type="pct"/>
            <w:vMerge/>
            <w:tcBorders>
              <w:top w:val="nil"/>
              <w:left w:val="single" w:sz="4" w:space="0" w:color="auto"/>
              <w:bottom w:val="single" w:sz="4" w:space="0" w:color="auto"/>
              <w:right w:val="single" w:sz="4" w:space="0" w:color="auto"/>
            </w:tcBorders>
            <w:vAlign w:val="center"/>
            <w:hideMark/>
          </w:tcPr>
          <w:p w14:paraId="4AAA928D"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p>
        </w:tc>
        <w:tc>
          <w:tcPr>
            <w:tcW w:w="1236" w:type="pct"/>
            <w:tcBorders>
              <w:top w:val="nil"/>
              <w:left w:val="nil"/>
              <w:bottom w:val="single" w:sz="4" w:space="0" w:color="auto"/>
              <w:right w:val="single" w:sz="4" w:space="0" w:color="auto"/>
            </w:tcBorders>
            <w:shd w:val="clear" w:color="auto" w:fill="auto"/>
            <w:hideMark/>
          </w:tcPr>
          <w:p w14:paraId="0CC4FB66"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Co-operators Training, governance and audit</w:t>
            </w:r>
          </w:p>
        </w:tc>
        <w:tc>
          <w:tcPr>
            <w:tcW w:w="1086" w:type="pct"/>
            <w:tcBorders>
              <w:top w:val="nil"/>
              <w:left w:val="nil"/>
              <w:bottom w:val="single" w:sz="4" w:space="0" w:color="auto"/>
              <w:right w:val="single" w:sz="4" w:space="0" w:color="auto"/>
            </w:tcBorders>
            <w:shd w:val="clear" w:color="auto" w:fill="auto"/>
            <w:hideMark/>
          </w:tcPr>
          <w:p w14:paraId="7BED392A"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Number of cooperative trainings</w:t>
            </w:r>
          </w:p>
        </w:tc>
        <w:tc>
          <w:tcPr>
            <w:tcW w:w="515" w:type="pct"/>
            <w:tcBorders>
              <w:top w:val="nil"/>
              <w:left w:val="nil"/>
              <w:bottom w:val="single" w:sz="4" w:space="0" w:color="auto"/>
              <w:right w:val="single" w:sz="4" w:space="0" w:color="auto"/>
            </w:tcBorders>
            <w:shd w:val="clear" w:color="auto" w:fill="auto"/>
            <w:hideMark/>
          </w:tcPr>
          <w:p w14:paraId="56B6FA8A"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1,000,000</w:t>
            </w:r>
          </w:p>
        </w:tc>
        <w:tc>
          <w:tcPr>
            <w:tcW w:w="539" w:type="pct"/>
            <w:tcBorders>
              <w:top w:val="nil"/>
              <w:left w:val="nil"/>
              <w:bottom w:val="single" w:sz="4" w:space="0" w:color="auto"/>
              <w:right w:val="single" w:sz="4" w:space="0" w:color="auto"/>
            </w:tcBorders>
            <w:shd w:val="clear" w:color="auto" w:fill="auto"/>
            <w:hideMark/>
          </w:tcPr>
          <w:p w14:paraId="44B66AC1"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4,500,000</w:t>
            </w:r>
          </w:p>
        </w:tc>
        <w:tc>
          <w:tcPr>
            <w:tcW w:w="483" w:type="pct"/>
            <w:tcBorders>
              <w:top w:val="nil"/>
              <w:left w:val="nil"/>
              <w:bottom w:val="single" w:sz="4" w:space="0" w:color="auto"/>
              <w:right w:val="single" w:sz="4" w:space="0" w:color="auto"/>
            </w:tcBorders>
            <w:shd w:val="clear" w:color="auto" w:fill="auto"/>
            <w:noWrap/>
            <w:hideMark/>
          </w:tcPr>
          <w:p w14:paraId="252A5A29"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4,950,000</w:t>
            </w:r>
          </w:p>
        </w:tc>
        <w:tc>
          <w:tcPr>
            <w:tcW w:w="500" w:type="pct"/>
            <w:tcBorders>
              <w:top w:val="nil"/>
              <w:left w:val="nil"/>
              <w:bottom w:val="single" w:sz="4" w:space="0" w:color="auto"/>
              <w:right w:val="single" w:sz="4" w:space="0" w:color="auto"/>
            </w:tcBorders>
            <w:shd w:val="clear" w:color="auto" w:fill="auto"/>
            <w:noWrap/>
            <w:hideMark/>
          </w:tcPr>
          <w:p w14:paraId="64D1ADE2"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5,445,000</w:t>
            </w:r>
          </w:p>
        </w:tc>
      </w:tr>
      <w:tr w:rsidR="00E84944" w:rsidRPr="00E84944" w14:paraId="28B16C39" w14:textId="77777777" w:rsidTr="00E84944">
        <w:trPr>
          <w:trHeight w:val="552"/>
        </w:trPr>
        <w:tc>
          <w:tcPr>
            <w:tcW w:w="640" w:type="pct"/>
            <w:vMerge/>
            <w:tcBorders>
              <w:top w:val="nil"/>
              <w:left w:val="single" w:sz="4" w:space="0" w:color="auto"/>
              <w:bottom w:val="single" w:sz="4" w:space="0" w:color="auto"/>
              <w:right w:val="single" w:sz="4" w:space="0" w:color="auto"/>
            </w:tcBorders>
            <w:vAlign w:val="center"/>
            <w:hideMark/>
          </w:tcPr>
          <w:p w14:paraId="77C364A3"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p>
        </w:tc>
        <w:tc>
          <w:tcPr>
            <w:tcW w:w="1236" w:type="pct"/>
            <w:tcBorders>
              <w:top w:val="nil"/>
              <w:left w:val="nil"/>
              <w:bottom w:val="single" w:sz="4" w:space="0" w:color="auto"/>
              <w:right w:val="single" w:sz="4" w:space="0" w:color="auto"/>
            </w:tcBorders>
            <w:shd w:val="clear" w:color="auto" w:fill="auto"/>
            <w:hideMark/>
          </w:tcPr>
          <w:p w14:paraId="1DF8A792"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Supervision of  Society Elections</w:t>
            </w:r>
          </w:p>
        </w:tc>
        <w:tc>
          <w:tcPr>
            <w:tcW w:w="1086" w:type="pct"/>
            <w:tcBorders>
              <w:top w:val="nil"/>
              <w:left w:val="nil"/>
              <w:bottom w:val="single" w:sz="4" w:space="0" w:color="auto"/>
              <w:right w:val="single" w:sz="4" w:space="0" w:color="auto"/>
            </w:tcBorders>
            <w:shd w:val="clear" w:color="auto" w:fill="auto"/>
            <w:hideMark/>
          </w:tcPr>
          <w:p w14:paraId="6741444F"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Number of society election supervised</w:t>
            </w:r>
          </w:p>
        </w:tc>
        <w:tc>
          <w:tcPr>
            <w:tcW w:w="515" w:type="pct"/>
            <w:tcBorders>
              <w:top w:val="nil"/>
              <w:left w:val="nil"/>
              <w:bottom w:val="single" w:sz="4" w:space="0" w:color="auto"/>
              <w:right w:val="single" w:sz="4" w:space="0" w:color="auto"/>
            </w:tcBorders>
            <w:shd w:val="clear" w:color="auto" w:fill="auto"/>
            <w:hideMark/>
          </w:tcPr>
          <w:p w14:paraId="4DE67459"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1,500,000</w:t>
            </w:r>
          </w:p>
        </w:tc>
        <w:tc>
          <w:tcPr>
            <w:tcW w:w="539" w:type="pct"/>
            <w:tcBorders>
              <w:top w:val="nil"/>
              <w:left w:val="nil"/>
              <w:bottom w:val="single" w:sz="4" w:space="0" w:color="auto"/>
              <w:right w:val="single" w:sz="4" w:space="0" w:color="auto"/>
            </w:tcBorders>
            <w:shd w:val="clear" w:color="auto" w:fill="auto"/>
            <w:hideMark/>
          </w:tcPr>
          <w:p w14:paraId="1D0A5885"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4,000,000</w:t>
            </w:r>
          </w:p>
        </w:tc>
        <w:tc>
          <w:tcPr>
            <w:tcW w:w="483" w:type="pct"/>
            <w:tcBorders>
              <w:top w:val="nil"/>
              <w:left w:val="nil"/>
              <w:bottom w:val="single" w:sz="4" w:space="0" w:color="auto"/>
              <w:right w:val="single" w:sz="4" w:space="0" w:color="auto"/>
            </w:tcBorders>
            <w:shd w:val="clear" w:color="auto" w:fill="auto"/>
            <w:noWrap/>
            <w:hideMark/>
          </w:tcPr>
          <w:p w14:paraId="30F2A628"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4,400,000</w:t>
            </w:r>
          </w:p>
        </w:tc>
        <w:tc>
          <w:tcPr>
            <w:tcW w:w="500" w:type="pct"/>
            <w:tcBorders>
              <w:top w:val="nil"/>
              <w:left w:val="nil"/>
              <w:bottom w:val="single" w:sz="4" w:space="0" w:color="auto"/>
              <w:right w:val="single" w:sz="4" w:space="0" w:color="auto"/>
            </w:tcBorders>
            <w:shd w:val="clear" w:color="auto" w:fill="auto"/>
            <w:noWrap/>
            <w:hideMark/>
          </w:tcPr>
          <w:p w14:paraId="67DD1D14"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4,840,000</w:t>
            </w:r>
          </w:p>
        </w:tc>
      </w:tr>
      <w:tr w:rsidR="00E84944" w:rsidRPr="00E84944" w14:paraId="69C06E1C" w14:textId="77777777" w:rsidTr="00E84944">
        <w:trPr>
          <w:trHeight w:val="828"/>
        </w:trPr>
        <w:tc>
          <w:tcPr>
            <w:tcW w:w="640" w:type="pct"/>
            <w:vMerge w:val="restart"/>
            <w:tcBorders>
              <w:top w:val="nil"/>
              <w:left w:val="single" w:sz="4" w:space="0" w:color="auto"/>
              <w:bottom w:val="single" w:sz="4" w:space="0" w:color="auto"/>
              <w:right w:val="single" w:sz="4" w:space="0" w:color="auto"/>
            </w:tcBorders>
            <w:shd w:val="clear" w:color="auto" w:fill="auto"/>
            <w:hideMark/>
          </w:tcPr>
          <w:p w14:paraId="39918606"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Branding &amp; Marketing</w:t>
            </w:r>
          </w:p>
        </w:tc>
        <w:tc>
          <w:tcPr>
            <w:tcW w:w="1236" w:type="pct"/>
            <w:tcBorders>
              <w:top w:val="nil"/>
              <w:left w:val="nil"/>
              <w:bottom w:val="single" w:sz="4" w:space="0" w:color="auto"/>
              <w:right w:val="single" w:sz="4" w:space="0" w:color="auto"/>
            </w:tcBorders>
            <w:shd w:val="clear" w:color="auto" w:fill="auto"/>
            <w:hideMark/>
          </w:tcPr>
          <w:p w14:paraId="1ECF5A51"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Install county-branded light boxes to be used to generate advertising revenues</w:t>
            </w:r>
          </w:p>
        </w:tc>
        <w:tc>
          <w:tcPr>
            <w:tcW w:w="1086" w:type="pct"/>
            <w:tcBorders>
              <w:top w:val="nil"/>
              <w:left w:val="nil"/>
              <w:bottom w:val="single" w:sz="4" w:space="0" w:color="auto"/>
              <w:right w:val="single" w:sz="4" w:space="0" w:color="auto"/>
            </w:tcBorders>
            <w:shd w:val="clear" w:color="auto" w:fill="auto"/>
            <w:hideMark/>
          </w:tcPr>
          <w:p w14:paraId="13C88981"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Number of county-branded light boxes</w:t>
            </w:r>
          </w:p>
        </w:tc>
        <w:tc>
          <w:tcPr>
            <w:tcW w:w="515" w:type="pct"/>
            <w:tcBorders>
              <w:top w:val="nil"/>
              <w:left w:val="nil"/>
              <w:bottom w:val="single" w:sz="4" w:space="0" w:color="auto"/>
              <w:right w:val="single" w:sz="4" w:space="0" w:color="auto"/>
            </w:tcBorders>
            <w:shd w:val="clear" w:color="auto" w:fill="auto"/>
            <w:hideMark/>
          </w:tcPr>
          <w:p w14:paraId="0F4FD68F"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2,500,000</w:t>
            </w:r>
          </w:p>
        </w:tc>
        <w:tc>
          <w:tcPr>
            <w:tcW w:w="539" w:type="pct"/>
            <w:tcBorders>
              <w:top w:val="nil"/>
              <w:left w:val="nil"/>
              <w:bottom w:val="single" w:sz="4" w:space="0" w:color="auto"/>
              <w:right w:val="single" w:sz="4" w:space="0" w:color="auto"/>
            </w:tcBorders>
            <w:shd w:val="clear" w:color="auto" w:fill="auto"/>
            <w:hideMark/>
          </w:tcPr>
          <w:p w14:paraId="04E6E460"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3,000,000</w:t>
            </w:r>
          </w:p>
        </w:tc>
        <w:tc>
          <w:tcPr>
            <w:tcW w:w="483" w:type="pct"/>
            <w:tcBorders>
              <w:top w:val="nil"/>
              <w:left w:val="nil"/>
              <w:bottom w:val="single" w:sz="4" w:space="0" w:color="auto"/>
              <w:right w:val="single" w:sz="4" w:space="0" w:color="auto"/>
            </w:tcBorders>
            <w:shd w:val="clear" w:color="auto" w:fill="auto"/>
            <w:noWrap/>
            <w:hideMark/>
          </w:tcPr>
          <w:p w14:paraId="28D3E1BC"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3,300,000</w:t>
            </w:r>
          </w:p>
        </w:tc>
        <w:tc>
          <w:tcPr>
            <w:tcW w:w="500" w:type="pct"/>
            <w:tcBorders>
              <w:top w:val="nil"/>
              <w:left w:val="nil"/>
              <w:bottom w:val="single" w:sz="4" w:space="0" w:color="auto"/>
              <w:right w:val="single" w:sz="4" w:space="0" w:color="auto"/>
            </w:tcBorders>
            <w:shd w:val="clear" w:color="auto" w:fill="auto"/>
            <w:noWrap/>
            <w:hideMark/>
          </w:tcPr>
          <w:p w14:paraId="6387BF3D"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3,630,000</w:t>
            </w:r>
          </w:p>
        </w:tc>
      </w:tr>
      <w:tr w:rsidR="00E84944" w:rsidRPr="00E84944" w14:paraId="2260DC0C" w14:textId="77777777" w:rsidTr="00E84944">
        <w:trPr>
          <w:trHeight w:val="552"/>
        </w:trPr>
        <w:tc>
          <w:tcPr>
            <w:tcW w:w="640" w:type="pct"/>
            <w:vMerge/>
            <w:tcBorders>
              <w:top w:val="nil"/>
              <w:left w:val="single" w:sz="4" w:space="0" w:color="auto"/>
              <w:bottom w:val="single" w:sz="4" w:space="0" w:color="auto"/>
              <w:right w:val="single" w:sz="4" w:space="0" w:color="auto"/>
            </w:tcBorders>
            <w:vAlign w:val="center"/>
            <w:hideMark/>
          </w:tcPr>
          <w:p w14:paraId="164D180B"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p>
        </w:tc>
        <w:tc>
          <w:tcPr>
            <w:tcW w:w="1236" w:type="pct"/>
            <w:tcBorders>
              <w:top w:val="nil"/>
              <w:left w:val="nil"/>
              <w:bottom w:val="single" w:sz="4" w:space="0" w:color="auto"/>
              <w:right w:val="single" w:sz="4" w:space="0" w:color="auto"/>
            </w:tcBorders>
            <w:shd w:val="clear" w:color="auto" w:fill="auto"/>
            <w:hideMark/>
          </w:tcPr>
          <w:p w14:paraId="26A018BE"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Development of County Branding legal framework</w:t>
            </w:r>
          </w:p>
        </w:tc>
        <w:tc>
          <w:tcPr>
            <w:tcW w:w="1086" w:type="pct"/>
            <w:tcBorders>
              <w:top w:val="nil"/>
              <w:left w:val="nil"/>
              <w:bottom w:val="single" w:sz="4" w:space="0" w:color="auto"/>
              <w:right w:val="single" w:sz="4" w:space="0" w:color="auto"/>
            </w:tcBorders>
            <w:shd w:val="clear" w:color="auto" w:fill="auto"/>
            <w:hideMark/>
          </w:tcPr>
          <w:p w14:paraId="66E1F415"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Number of  County Branding legal framework</w:t>
            </w:r>
          </w:p>
        </w:tc>
        <w:tc>
          <w:tcPr>
            <w:tcW w:w="515" w:type="pct"/>
            <w:tcBorders>
              <w:top w:val="nil"/>
              <w:left w:val="nil"/>
              <w:bottom w:val="single" w:sz="4" w:space="0" w:color="auto"/>
              <w:right w:val="single" w:sz="4" w:space="0" w:color="auto"/>
            </w:tcBorders>
            <w:shd w:val="clear" w:color="auto" w:fill="auto"/>
            <w:hideMark/>
          </w:tcPr>
          <w:p w14:paraId="055DB947"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 </w:t>
            </w:r>
          </w:p>
        </w:tc>
        <w:tc>
          <w:tcPr>
            <w:tcW w:w="539" w:type="pct"/>
            <w:tcBorders>
              <w:top w:val="nil"/>
              <w:left w:val="nil"/>
              <w:bottom w:val="single" w:sz="4" w:space="0" w:color="auto"/>
              <w:right w:val="single" w:sz="4" w:space="0" w:color="auto"/>
            </w:tcBorders>
            <w:shd w:val="clear" w:color="auto" w:fill="auto"/>
            <w:hideMark/>
          </w:tcPr>
          <w:p w14:paraId="77997EA1"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3,000,000</w:t>
            </w:r>
          </w:p>
        </w:tc>
        <w:tc>
          <w:tcPr>
            <w:tcW w:w="483" w:type="pct"/>
            <w:tcBorders>
              <w:top w:val="nil"/>
              <w:left w:val="nil"/>
              <w:bottom w:val="single" w:sz="4" w:space="0" w:color="auto"/>
              <w:right w:val="single" w:sz="4" w:space="0" w:color="auto"/>
            </w:tcBorders>
            <w:shd w:val="clear" w:color="auto" w:fill="auto"/>
            <w:noWrap/>
            <w:hideMark/>
          </w:tcPr>
          <w:p w14:paraId="569BDC46"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3,300,000</w:t>
            </w:r>
          </w:p>
        </w:tc>
        <w:tc>
          <w:tcPr>
            <w:tcW w:w="500" w:type="pct"/>
            <w:tcBorders>
              <w:top w:val="nil"/>
              <w:left w:val="nil"/>
              <w:bottom w:val="single" w:sz="4" w:space="0" w:color="auto"/>
              <w:right w:val="single" w:sz="4" w:space="0" w:color="auto"/>
            </w:tcBorders>
            <w:shd w:val="clear" w:color="auto" w:fill="auto"/>
            <w:noWrap/>
            <w:hideMark/>
          </w:tcPr>
          <w:p w14:paraId="345E57F3"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3,630,000</w:t>
            </w:r>
          </w:p>
        </w:tc>
      </w:tr>
      <w:tr w:rsidR="00E84944" w:rsidRPr="00E84944" w14:paraId="1C5E4474" w14:textId="77777777" w:rsidTr="00E84944">
        <w:trPr>
          <w:trHeight w:val="1104"/>
        </w:trPr>
        <w:tc>
          <w:tcPr>
            <w:tcW w:w="640" w:type="pct"/>
            <w:vMerge w:val="restart"/>
            <w:tcBorders>
              <w:top w:val="nil"/>
              <w:left w:val="single" w:sz="4" w:space="0" w:color="auto"/>
              <w:bottom w:val="single" w:sz="4" w:space="0" w:color="auto"/>
              <w:right w:val="single" w:sz="4" w:space="0" w:color="auto"/>
            </w:tcBorders>
            <w:shd w:val="clear" w:color="auto" w:fill="auto"/>
            <w:hideMark/>
          </w:tcPr>
          <w:p w14:paraId="78E678DF"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lastRenderedPageBreak/>
              <w:t>Industry &amp; Investment</w:t>
            </w:r>
          </w:p>
        </w:tc>
        <w:tc>
          <w:tcPr>
            <w:tcW w:w="1236" w:type="pct"/>
            <w:tcBorders>
              <w:top w:val="nil"/>
              <w:left w:val="nil"/>
              <w:bottom w:val="single" w:sz="4" w:space="0" w:color="auto"/>
              <w:right w:val="single" w:sz="4" w:space="0" w:color="auto"/>
            </w:tcBorders>
            <w:shd w:val="clear" w:color="auto" w:fill="auto"/>
            <w:hideMark/>
          </w:tcPr>
          <w:p w14:paraId="3CB7EBE9"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operationalization of the County’s Economic and Investment Zones (EIZs) – (Mapping and feasibility study of 2 EIZs)</w:t>
            </w:r>
          </w:p>
        </w:tc>
        <w:tc>
          <w:tcPr>
            <w:tcW w:w="1086" w:type="pct"/>
            <w:tcBorders>
              <w:top w:val="nil"/>
              <w:left w:val="nil"/>
              <w:bottom w:val="single" w:sz="4" w:space="0" w:color="auto"/>
              <w:right w:val="single" w:sz="4" w:space="0" w:color="auto"/>
            </w:tcBorders>
            <w:shd w:val="clear" w:color="auto" w:fill="auto"/>
            <w:hideMark/>
          </w:tcPr>
          <w:p w14:paraId="76E22EDF"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Number of County’s Economic and Investment Zones  operationalized</w:t>
            </w:r>
          </w:p>
        </w:tc>
        <w:tc>
          <w:tcPr>
            <w:tcW w:w="515" w:type="pct"/>
            <w:tcBorders>
              <w:top w:val="nil"/>
              <w:left w:val="nil"/>
              <w:bottom w:val="single" w:sz="4" w:space="0" w:color="auto"/>
              <w:right w:val="single" w:sz="4" w:space="0" w:color="auto"/>
            </w:tcBorders>
            <w:shd w:val="clear" w:color="auto" w:fill="auto"/>
            <w:hideMark/>
          </w:tcPr>
          <w:p w14:paraId="5E2D0A0F"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2,000,000</w:t>
            </w:r>
          </w:p>
        </w:tc>
        <w:tc>
          <w:tcPr>
            <w:tcW w:w="539" w:type="pct"/>
            <w:tcBorders>
              <w:top w:val="nil"/>
              <w:left w:val="nil"/>
              <w:bottom w:val="single" w:sz="4" w:space="0" w:color="auto"/>
              <w:right w:val="single" w:sz="4" w:space="0" w:color="auto"/>
            </w:tcBorders>
            <w:shd w:val="clear" w:color="auto" w:fill="auto"/>
            <w:hideMark/>
          </w:tcPr>
          <w:p w14:paraId="00E7D4C5"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2,000,000</w:t>
            </w:r>
          </w:p>
        </w:tc>
        <w:tc>
          <w:tcPr>
            <w:tcW w:w="483" w:type="pct"/>
            <w:tcBorders>
              <w:top w:val="nil"/>
              <w:left w:val="nil"/>
              <w:bottom w:val="single" w:sz="4" w:space="0" w:color="auto"/>
              <w:right w:val="single" w:sz="4" w:space="0" w:color="auto"/>
            </w:tcBorders>
            <w:shd w:val="clear" w:color="auto" w:fill="auto"/>
            <w:noWrap/>
            <w:hideMark/>
          </w:tcPr>
          <w:p w14:paraId="58DA2B95"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2,200,000</w:t>
            </w:r>
          </w:p>
        </w:tc>
        <w:tc>
          <w:tcPr>
            <w:tcW w:w="500" w:type="pct"/>
            <w:tcBorders>
              <w:top w:val="nil"/>
              <w:left w:val="nil"/>
              <w:bottom w:val="single" w:sz="4" w:space="0" w:color="auto"/>
              <w:right w:val="single" w:sz="4" w:space="0" w:color="auto"/>
            </w:tcBorders>
            <w:shd w:val="clear" w:color="auto" w:fill="auto"/>
            <w:noWrap/>
            <w:hideMark/>
          </w:tcPr>
          <w:p w14:paraId="44C6DECD"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2,420,000</w:t>
            </w:r>
          </w:p>
        </w:tc>
      </w:tr>
      <w:tr w:rsidR="00E84944" w:rsidRPr="00E84944" w14:paraId="736919FB" w14:textId="77777777" w:rsidTr="00E84944">
        <w:trPr>
          <w:trHeight w:val="828"/>
        </w:trPr>
        <w:tc>
          <w:tcPr>
            <w:tcW w:w="640" w:type="pct"/>
            <w:vMerge/>
            <w:tcBorders>
              <w:top w:val="nil"/>
              <w:left w:val="single" w:sz="4" w:space="0" w:color="auto"/>
              <w:bottom w:val="single" w:sz="4" w:space="0" w:color="auto"/>
              <w:right w:val="single" w:sz="4" w:space="0" w:color="auto"/>
            </w:tcBorders>
            <w:vAlign w:val="center"/>
            <w:hideMark/>
          </w:tcPr>
          <w:p w14:paraId="6774D1C8"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p>
        </w:tc>
        <w:tc>
          <w:tcPr>
            <w:tcW w:w="1236" w:type="pct"/>
            <w:tcBorders>
              <w:top w:val="nil"/>
              <w:left w:val="nil"/>
              <w:bottom w:val="single" w:sz="4" w:space="0" w:color="auto"/>
              <w:right w:val="single" w:sz="4" w:space="0" w:color="auto"/>
            </w:tcBorders>
            <w:shd w:val="clear" w:color="auto" w:fill="auto"/>
            <w:hideMark/>
          </w:tcPr>
          <w:p w14:paraId="07A0D5FA"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Establishment of Industrial parks at the six economic and industrial zones aggregated and established</w:t>
            </w:r>
          </w:p>
        </w:tc>
        <w:tc>
          <w:tcPr>
            <w:tcW w:w="1086" w:type="pct"/>
            <w:tcBorders>
              <w:top w:val="nil"/>
              <w:left w:val="nil"/>
              <w:bottom w:val="single" w:sz="4" w:space="0" w:color="auto"/>
              <w:right w:val="single" w:sz="4" w:space="0" w:color="auto"/>
            </w:tcBorders>
            <w:shd w:val="clear" w:color="auto" w:fill="auto"/>
            <w:hideMark/>
          </w:tcPr>
          <w:p w14:paraId="403D9603"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Number of Industrial parks established</w:t>
            </w:r>
          </w:p>
        </w:tc>
        <w:tc>
          <w:tcPr>
            <w:tcW w:w="515" w:type="pct"/>
            <w:tcBorders>
              <w:top w:val="nil"/>
              <w:left w:val="nil"/>
              <w:bottom w:val="single" w:sz="4" w:space="0" w:color="auto"/>
              <w:right w:val="single" w:sz="4" w:space="0" w:color="auto"/>
            </w:tcBorders>
            <w:shd w:val="clear" w:color="auto" w:fill="auto"/>
            <w:hideMark/>
          </w:tcPr>
          <w:p w14:paraId="15B0C1CA"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250,000,000</w:t>
            </w:r>
          </w:p>
        </w:tc>
        <w:tc>
          <w:tcPr>
            <w:tcW w:w="539" w:type="pct"/>
            <w:tcBorders>
              <w:top w:val="nil"/>
              <w:left w:val="nil"/>
              <w:bottom w:val="single" w:sz="4" w:space="0" w:color="auto"/>
              <w:right w:val="single" w:sz="4" w:space="0" w:color="auto"/>
            </w:tcBorders>
            <w:shd w:val="clear" w:color="auto" w:fill="auto"/>
            <w:hideMark/>
          </w:tcPr>
          <w:p w14:paraId="39072DE9"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35,000,000</w:t>
            </w:r>
          </w:p>
        </w:tc>
        <w:tc>
          <w:tcPr>
            <w:tcW w:w="483" w:type="pct"/>
            <w:tcBorders>
              <w:top w:val="nil"/>
              <w:left w:val="nil"/>
              <w:bottom w:val="single" w:sz="4" w:space="0" w:color="auto"/>
              <w:right w:val="single" w:sz="4" w:space="0" w:color="auto"/>
            </w:tcBorders>
            <w:shd w:val="clear" w:color="auto" w:fill="auto"/>
            <w:noWrap/>
            <w:hideMark/>
          </w:tcPr>
          <w:p w14:paraId="63792114"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38,500,000</w:t>
            </w:r>
          </w:p>
        </w:tc>
        <w:tc>
          <w:tcPr>
            <w:tcW w:w="500" w:type="pct"/>
            <w:tcBorders>
              <w:top w:val="nil"/>
              <w:left w:val="nil"/>
              <w:bottom w:val="single" w:sz="4" w:space="0" w:color="auto"/>
              <w:right w:val="single" w:sz="4" w:space="0" w:color="auto"/>
            </w:tcBorders>
            <w:shd w:val="clear" w:color="auto" w:fill="auto"/>
            <w:noWrap/>
            <w:hideMark/>
          </w:tcPr>
          <w:p w14:paraId="38F6E983"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42,350,000</w:t>
            </w:r>
          </w:p>
        </w:tc>
      </w:tr>
      <w:tr w:rsidR="00E84944" w:rsidRPr="00E84944" w14:paraId="11208116" w14:textId="77777777" w:rsidTr="00E84944">
        <w:trPr>
          <w:trHeight w:val="552"/>
        </w:trPr>
        <w:tc>
          <w:tcPr>
            <w:tcW w:w="640" w:type="pct"/>
            <w:vMerge/>
            <w:tcBorders>
              <w:top w:val="nil"/>
              <w:left w:val="single" w:sz="4" w:space="0" w:color="auto"/>
              <w:bottom w:val="single" w:sz="4" w:space="0" w:color="auto"/>
              <w:right w:val="single" w:sz="4" w:space="0" w:color="auto"/>
            </w:tcBorders>
            <w:vAlign w:val="center"/>
            <w:hideMark/>
          </w:tcPr>
          <w:p w14:paraId="2216B8C2"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p>
        </w:tc>
        <w:tc>
          <w:tcPr>
            <w:tcW w:w="1236" w:type="pct"/>
            <w:tcBorders>
              <w:top w:val="nil"/>
              <w:left w:val="nil"/>
              <w:bottom w:val="single" w:sz="4" w:space="0" w:color="auto"/>
              <w:right w:val="single" w:sz="4" w:space="0" w:color="auto"/>
            </w:tcBorders>
            <w:shd w:val="clear" w:color="auto" w:fill="auto"/>
            <w:hideMark/>
          </w:tcPr>
          <w:p w14:paraId="5CBAA6A4"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Organize International investors’ conference</w:t>
            </w:r>
          </w:p>
        </w:tc>
        <w:tc>
          <w:tcPr>
            <w:tcW w:w="1086" w:type="pct"/>
            <w:tcBorders>
              <w:top w:val="nil"/>
              <w:left w:val="nil"/>
              <w:bottom w:val="single" w:sz="4" w:space="0" w:color="auto"/>
              <w:right w:val="single" w:sz="4" w:space="0" w:color="auto"/>
            </w:tcBorders>
            <w:shd w:val="clear" w:color="auto" w:fill="auto"/>
            <w:hideMark/>
          </w:tcPr>
          <w:p w14:paraId="7F97DC4F"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Number of International Investor conference organized</w:t>
            </w:r>
          </w:p>
        </w:tc>
        <w:tc>
          <w:tcPr>
            <w:tcW w:w="515" w:type="pct"/>
            <w:tcBorders>
              <w:top w:val="nil"/>
              <w:left w:val="nil"/>
              <w:bottom w:val="single" w:sz="4" w:space="0" w:color="auto"/>
              <w:right w:val="single" w:sz="4" w:space="0" w:color="auto"/>
            </w:tcBorders>
            <w:shd w:val="clear" w:color="auto" w:fill="auto"/>
            <w:hideMark/>
          </w:tcPr>
          <w:p w14:paraId="7FEBB0C4"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 </w:t>
            </w:r>
          </w:p>
        </w:tc>
        <w:tc>
          <w:tcPr>
            <w:tcW w:w="539" w:type="pct"/>
            <w:tcBorders>
              <w:top w:val="nil"/>
              <w:left w:val="nil"/>
              <w:bottom w:val="single" w:sz="4" w:space="0" w:color="auto"/>
              <w:right w:val="single" w:sz="4" w:space="0" w:color="auto"/>
            </w:tcBorders>
            <w:shd w:val="clear" w:color="auto" w:fill="auto"/>
            <w:hideMark/>
          </w:tcPr>
          <w:p w14:paraId="0FE948F7"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51,000,000</w:t>
            </w:r>
          </w:p>
        </w:tc>
        <w:tc>
          <w:tcPr>
            <w:tcW w:w="483" w:type="pct"/>
            <w:tcBorders>
              <w:top w:val="nil"/>
              <w:left w:val="nil"/>
              <w:bottom w:val="single" w:sz="4" w:space="0" w:color="auto"/>
              <w:right w:val="single" w:sz="4" w:space="0" w:color="auto"/>
            </w:tcBorders>
            <w:shd w:val="clear" w:color="auto" w:fill="auto"/>
            <w:noWrap/>
            <w:hideMark/>
          </w:tcPr>
          <w:p w14:paraId="03A0E5A7"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56,100,000</w:t>
            </w:r>
          </w:p>
        </w:tc>
        <w:tc>
          <w:tcPr>
            <w:tcW w:w="500" w:type="pct"/>
            <w:tcBorders>
              <w:top w:val="nil"/>
              <w:left w:val="nil"/>
              <w:bottom w:val="single" w:sz="4" w:space="0" w:color="auto"/>
              <w:right w:val="single" w:sz="4" w:space="0" w:color="auto"/>
            </w:tcBorders>
            <w:shd w:val="clear" w:color="auto" w:fill="auto"/>
            <w:noWrap/>
            <w:hideMark/>
          </w:tcPr>
          <w:p w14:paraId="4E96FACE"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61,710,000</w:t>
            </w:r>
          </w:p>
        </w:tc>
      </w:tr>
      <w:tr w:rsidR="00E84944" w:rsidRPr="00E84944" w14:paraId="23360D1B" w14:textId="77777777" w:rsidTr="00E84944">
        <w:trPr>
          <w:trHeight w:val="552"/>
        </w:trPr>
        <w:tc>
          <w:tcPr>
            <w:tcW w:w="640" w:type="pct"/>
            <w:vMerge/>
            <w:tcBorders>
              <w:top w:val="nil"/>
              <w:left w:val="single" w:sz="4" w:space="0" w:color="auto"/>
              <w:bottom w:val="single" w:sz="4" w:space="0" w:color="auto"/>
              <w:right w:val="single" w:sz="4" w:space="0" w:color="auto"/>
            </w:tcBorders>
            <w:vAlign w:val="center"/>
            <w:hideMark/>
          </w:tcPr>
          <w:p w14:paraId="2704F113"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p>
        </w:tc>
        <w:tc>
          <w:tcPr>
            <w:tcW w:w="1236" w:type="pct"/>
            <w:tcBorders>
              <w:top w:val="nil"/>
              <w:left w:val="nil"/>
              <w:bottom w:val="single" w:sz="4" w:space="0" w:color="auto"/>
              <w:right w:val="single" w:sz="4" w:space="0" w:color="auto"/>
            </w:tcBorders>
            <w:shd w:val="clear" w:color="auto" w:fill="auto"/>
            <w:hideMark/>
          </w:tcPr>
          <w:p w14:paraId="03A135B4"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Development of KIVEST II (2026-2035)</w:t>
            </w:r>
          </w:p>
        </w:tc>
        <w:tc>
          <w:tcPr>
            <w:tcW w:w="1086" w:type="pct"/>
            <w:tcBorders>
              <w:top w:val="nil"/>
              <w:left w:val="nil"/>
              <w:bottom w:val="single" w:sz="4" w:space="0" w:color="auto"/>
              <w:right w:val="single" w:sz="4" w:space="0" w:color="auto"/>
            </w:tcBorders>
            <w:shd w:val="clear" w:color="auto" w:fill="auto"/>
            <w:hideMark/>
          </w:tcPr>
          <w:p w14:paraId="5A95FF06"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Number of Development of KIVEST II (2026-2035)</w:t>
            </w:r>
          </w:p>
        </w:tc>
        <w:tc>
          <w:tcPr>
            <w:tcW w:w="515" w:type="pct"/>
            <w:tcBorders>
              <w:top w:val="nil"/>
              <w:left w:val="nil"/>
              <w:bottom w:val="single" w:sz="4" w:space="0" w:color="auto"/>
              <w:right w:val="single" w:sz="4" w:space="0" w:color="auto"/>
            </w:tcBorders>
            <w:shd w:val="clear" w:color="auto" w:fill="auto"/>
            <w:hideMark/>
          </w:tcPr>
          <w:p w14:paraId="476571B4" w14:textId="77777777" w:rsidR="00E84944" w:rsidRPr="00E84944" w:rsidRDefault="00E84944" w:rsidP="00E84944">
            <w:pPr>
              <w:spacing w:after="0" w:line="240" w:lineRule="auto"/>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 </w:t>
            </w:r>
          </w:p>
        </w:tc>
        <w:tc>
          <w:tcPr>
            <w:tcW w:w="539" w:type="pct"/>
            <w:tcBorders>
              <w:top w:val="nil"/>
              <w:left w:val="nil"/>
              <w:bottom w:val="single" w:sz="4" w:space="0" w:color="auto"/>
              <w:right w:val="single" w:sz="4" w:space="0" w:color="auto"/>
            </w:tcBorders>
            <w:shd w:val="clear" w:color="auto" w:fill="auto"/>
            <w:hideMark/>
          </w:tcPr>
          <w:p w14:paraId="19C7EF25"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rPr>
              <w:t>4,000,000</w:t>
            </w:r>
          </w:p>
        </w:tc>
        <w:tc>
          <w:tcPr>
            <w:tcW w:w="483" w:type="pct"/>
            <w:tcBorders>
              <w:top w:val="nil"/>
              <w:left w:val="nil"/>
              <w:bottom w:val="single" w:sz="4" w:space="0" w:color="auto"/>
              <w:right w:val="single" w:sz="4" w:space="0" w:color="auto"/>
            </w:tcBorders>
            <w:shd w:val="clear" w:color="auto" w:fill="auto"/>
            <w:noWrap/>
            <w:hideMark/>
          </w:tcPr>
          <w:p w14:paraId="262E0F5F"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4,400,000</w:t>
            </w:r>
          </w:p>
        </w:tc>
        <w:tc>
          <w:tcPr>
            <w:tcW w:w="500" w:type="pct"/>
            <w:tcBorders>
              <w:top w:val="nil"/>
              <w:left w:val="nil"/>
              <w:bottom w:val="single" w:sz="4" w:space="0" w:color="auto"/>
              <w:right w:val="single" w:sz="4" w:space="0" w:color="auto"/>
            </w:tcBorders>
            <w:shd w:val="clear" w:color="auto" w:fill="auto"/>
            <w:noWrap/>
            <w:hideMark/>
          </w:tcPr>
          <w:p w14:paraId="50107A70" w14:textId="77777777" w:rsidR="00E84944" w:rsidRPr="00E84944" w:rsidRDefault="00E84944" w:rsidP="00E84944">
            <w:pPr>
              <w:spacing w:after="0" w:line="240" w:lineRule="auto"/>
              <w:jc w:val="right"/>
              <w:rPr>
                <w:rFonts w:ascii="Arial Narrow" w:eastAsia="Times New Roman" w:hAnsi="Arial Narrow" w:cs="Calibri"/>
                <w:color w:val="000000"/>
                <w:sz w:val="20"/>
                <w:szCs w:val="20"/>
                <w:lang w:val="en-US"/>
              </w:rPr>
            </w:pPr>
            <w:r w:rsidRPr="00E84944">
              <w:rPr>
                <w:rFonts w:ascii="Arial Narrow" w:eastAsia="Times New Roman" w:hAnsi="Arial Narrow" w:cs="Calibri"/>
                <w:color w:val="000000"/>
                <w:sz w:val="20"/>
                <w:szCs w:val="20"/>
                <w:lang w:val="en-US"/>
              </w:rPr>
              <w:t>4,840,000</w:t>
            </w:r>
          </w:p>
        </w:tc>
      </w:tr>
    </w:tbl>
    <w:p w14:paraId="37A48FC1" w14:textId="6BBFE63A" w:rsidR="003F2F14" w:rsidRDefault="003F2F14" w:rsidP="003F2F14">
      <w:pPr>
        <w:pStyle w:val="Heading4"/>
        <w:keepNext w:val="0"/>
        <w:keepLines w:val="0"/>
        <w:widowControl w:val="0"/>
        <w:tabs>
          <w:tab w:val="left" w:pos="1460"/>
        </w:tabs>
        <w:autoSpaceDE w:val="0"/>
        <w:autoSpaceDN w:val="0"/>
        <w:spacing w:before="182" w:line="240" w:lineRule="auto"/>
        <w:rPr>
          <w:color w:val="9B4907"/>
          <w:spacing w:val="-4"/>
        </w:rPr>
      </w:pPr>
    </w:p>
    <w:p w14:paraId="7D68DB68" w14:textId="77777777" w:rsidR="003F2F14" w:rsidRDefault="003F2F14" w:rsidP="00D1778F">
      <w:pPr>
        <w:pStyle w:val="TOC1"/>
        <w:ind w:right="-1039"/>
        <w:rPr>
          <w:lang w:eastAsia="zh-CN"/>
        </w:rPr>
      </w:pPr>
    </w:p>
    <w:p w14:paraId="34F9EC15" w14:textId="3DAD16C3" w:rsidR="003F2F14" w:rsidRDefault="003F2F14" w:rsidP="003F2F14">
      <w:pPr>
        <w:pStyle w:val="TOC1"/>
        <w:ind w:right="-1039"/>
        <w:rPr>
          <w:lang w:eastAsia="zh-CN"/>
        </w:rPr>
      </w:pPr>
    </w:p>
    <w:p w14:paraId="72E2BBEA" w14:textId="77777777" w:rsidR="003F2F14" w:rsidRDefault="003F2F14" w:rsidP="00B93313">
      <w:pPr>
        <w:pStyle w:val="TOC1"/>
        <w:ind w:left="-993" w:right="-1039"/>
        <w:rPr>
          <w:lang w:eastAsia="zh-CN"/>
        </w:rPr>
      </w:pPr>
    </w:p>
    <w:p w14:paraId="7F4FFB7C" w14:textId="77777777" w:rsidR="003F2F14" w:rsidRDefault="003F2F14" w:rsidP="00B93313">
      <w:pPr>
        <w:pStyle w:val="TOC1"/>
        <w:ind w:left="-993" w:right="-1039"/>
        <w:rPr>
          <w:lang w:eastAsia="zh-CN"/>
        </w:rPr>
      </w:pPr>
    </w:p>
    <w:p w14:paraId="757B78CC" w14:textId="2453C045" w:rsidR="00B93313" w:rsidRPr="00B93313" w:rsidRDefault="00B93313" w:rsidP="00B93313">
      <w:pPr>
        <w:pStyle w:val="TOC1"/>
        <w:ind w:left="-993" w:right="-1039"/>
        <w:rPr>
          <w:lang w:eastAsia="zh-CN"/>
        </w:rPr>
      </w:pPr>
      <w:r w:rsidRPr="00B93313">
        <w:rPr>
          <w:lang w:eastAsia="zh-CN"/>
        </w:rPr>
        <w:t xml:space="preserve">Part F: Summary of Expenditure </w:t>
      </w:r>
      <w:r w:rsidR="00D26448">
        <w:rPr>
          <w:lang w:eastAsia="zh-CN"/>
        </w:rPr>
        <w:t xml:space="preserve">by </w:t>
      </w:r>
      <w:proofErr w:type="spellStart"/>
      <w:r w:rsidR="00D26448">
        <w:rPr>
          <w:lang w:eastAsia="zh-CN"/>
        </w:rPr>
        <w:t>Programmes</w:t>
      </w:r>
      <w:proofErr w:type="spellEnd"/>
      <w:r w:rsidR="00D26448">
        <w:rPr>
          <w:lang w:eastAsia="zh-CN"/>
        </w:rPr>
        <w:t>, 2024/25</w:t>
      </w:r>
      <w:r w:rsidR="009C6DEC">
        <w:rPr>
          <w:lang w:eastAsia="zh-CN"/>
        </w:rPr>
        <w:t xml:space="preserve"> –</w:t>
      </w:r>
      <w:r w:rsidR="00D26448">
        <w:rPr>
          <w:lang w:eastAsia="zh-CN"/>
        </w:rPr>
        <w:t xml:space="preserve"> 2027/28</w:t>
      </w:r>
    </w:p>
    <w:tbl>
      <w:tblPr>
        <w:tblW w:w="5000" w:type="pct"/>
        <w:tblLook w:val="04A0" w:firstRow="1" w:lastRow="0" w:firstColumn="1" w:lastColumn="0" w:noHBand="0" w:noVBand="1"/>
      </w:tblPr>
      <w:tblGrid>
        <w:gridCol w:w="6219"/>
        <w:gridCol w:w="1794"/>
        <w:gridCol w:w="1984"/>
        <w:gridCol w:w="1920"/>
        <w:gridCol w:w="2031"/>
      </w:tblGrid>
      <w:tr w:rsidR="000643E9" w:rsidRPr="000643E9" w14:paraId="303E4D3E" w14:textId="77777777" w:rsidTr="00240FBF">
        <w:trPr>
          <w:trHeight w:val="360"/>
          <w:tblHeader/>
        </w:trPr>
        <w:tc>
          <w:tcPr>
            <w:tcW w:w="2229" w:type="pct"/>
            <w:tcBorders>
              <w:top w:val="single" w:sz="4" w:space="0" w:color="auto"/>
              <w:left w:val="single" w:sz="4" w:space="0" w:color="auto"/>
              <w:bottom w:val="nil"/>
              <w:right w:val="single" w:sz="4" w:space="0" w:color="auto"/>
            </w:tcBorders>
            <w:shd w:val="clear" w:color="auto" w:fill="auto"/>
            <w:noWrap/>
            <w:hideMark/>
          </w:tcPr>
          <w:p w14:paraId="6BA62C74"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roofErr w:type="spellStart"/>
            <w:r w:rsidRPr="000643E9">
              <w:rPr>
                <w:rFonts w:ascii="Times New Roman" w:eastAsia="Times New Roman" w:hAnsi="Times New Roman" w:cs="Times New Roman"/>
                <w:b/>
                <w:bCs/>
                <w:color w:val="000000"/>
                <w:sz w:val="20"/>
                <w:szCs w:val="20"/>
                <w:lang w:val="en-US"/>
              </w:rPr>
              <w:t>Programme</w:t>
            </w:r>
            <w:proofErr w:type="spellEnd"/>
            <w:r w:rsidRPr="000643E9">
              <w:rPr>
                <w:rFonts w:ascii="Times New Roman" w:eastAsia="Times New Roman" w:hAnsi="Times New Roman" w:cs="Times New Roman"/>
                <w:b/>
                <w:bCs/>
                <w:color w:val="000000"/>
                <w:sz w:val="20"/>
                <w:szCs w:val="20"/>
                <w:lang w:val="en-US"/>
              </w:rPr>
              <w:t xml:space="preserve"> </w:t>
            </w:r>
          </w:p>
        </w:tc>
        <w:tc>
          <w:tcPr>
            <w:tcW w:w="64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10442FE"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Revised Estimates  2024/25 </w:t>
            </w:r>
          </w:p>
        </w:tc>
        <w:tc>
          <w:tcPr>
            <w:tcW w:w="71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B8AF6FE"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Estimates  2025/26 </w:t>
            </w:r>
          </w:p>
        </w:tc>
        <w:tc>
          <w:tcPr>
            <w:tcW w:w="1416" w:type="pct"/>
            <w:gridSpan w:val="2"/>
            <w:tcBorders>
              <w:top w:val="single" w:sz="4" w:space="0" w:color="auto"/>
              <w:left w:val="nil"/>
              <w:bottom w:val="single" w:sz="4" w:space="0" w:color="auto"/>
              <w:right w:val="single" w:sz="4" w:space="0" w:color="000000"/>
            </w:tcBorders>
            <w:shd w:val="clear" w:color="auto" w:fill="auto"/>
            <w:hideMark/>
          </w:tcPr>
          <w:p w14:paraId="1D325D9F"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Projected Estimates </w:t>
            </w:r>
          </w:p>
        </w:tc>
      </w:tr>
      <w:tr w:rsidR="000643E9" w:rsidRPr="000643E9" w14:paraId="139047E6" w14:textId="77777777" w:rsidTr="00240FBF">
        <w:trPr>
          <w:trHeight w:val="360"/>
          <w:tblHeader/>
        </w:trPr>
        <w:tc>
          <w:tcPr>
            <w:tcW w:w="2011" w:type="pct"/>
            <w:tcBorders>
              <w:top w:val="nil"/>
              <w:left w:val="single" w:sz="4" w:space="0" w:color="auto"/>
              <w:bottom w:val="single" w:sz="4" w:space="0" w:color="auto"/>
              <w:right w:val="single" w:sz="4" w:space="0" w:color="auto"/>
            </w:tcBorders>
            <w:shd w:val="clear" w:color="auto" w:fill="auto"/>
            <w:noWrap/>
            <w:hideMark/>
          </w:tcPr>
          <w:p w14:paraId="61260B01"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w:t>
            </w:r>
          </w:p>
        </w:tc>
        <w:tc>
          <w:tcPr>
            <w:tcW w:w="552" w:type="pct"/>
            <w:vMerge/>
            <w:tcBorders>
              <w:top w:val="single" w:sz="4" w:space="0" w:color="auto"/>
              <w:left w:val="single" w:sz="4" w:space="0" w:color="auto"/>
              <w:bottom w:val="single" w:sz="4" w:space="0" w:color="000000"/>
              <w:right w:val="single" w:sz="4" w:space="0" w:color="auto"/>
            </w:tcBorders>
            <w:vAlign w:val="center"/>
            <w:hideMark/>
          </w:tcPr>
          <w:p w14:paraId="0B810A25"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606" w:type="pct"/>
            <w:vMerge/>
            <w:tcBorders>
              <w:top w:val="single" w:sz="4" w:space="0" w:color="auto"/>
              <w:left w:val="single" w:sz="4" w:space="0" w:color="auto"/>
              <w:bottom w:val="single" w:sz="4" w:space="0" w:color="000000"/>
              <w:right w:val="single" w:sz="4" w:space="0" w:color="auto"/>
            </w:tcBorders>
            <w:vAlign w:val="center"/>
            <w:hideMark/>
          </w:tcPr>
          <w:p w14:paraId="706EECAE"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1206" w:type="pct"/>
            <w:tcBorders>
              <w:top w:val="nil"/>
              <w:left w:val="nil"/>
              <w:bottom w:val="single" w:sz="4" w:space="0" w:color="auto"/>
              <w:right w:val="single" w:sz="4" w:space="0" w:color="auto"/>
            </w:tcBorders>
            <w:shd w:val="clear" w:color="auto" w:fill="auto"/>
            <w:hideMark/>
          </w:tcPr>
          <w:p w14:paraId="6A7AB4BD"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2026/27</w:t>
            </w:r>
          </w:p>
        </w:tc>
        <w:tc>
          <w:tcPr>
            <w:tcW w:w="624" w:type="pct"/>
            <w:tcBorders>
              <w:top w:val="nil"/>
              <w:left w:val="nil"/>
              <w:bottom w:val="single" w:sz="4" w:space="0" w:color="auto"/>
              <w:right w:val="single" w:sz="4" w:space="0" w:color="auto"/>
            </w:tcBorders>
            <w:shd w:val="clear" w:color="auto" w:fill="auto"/>
            <w:hideMark/>
          </w:tcPr>
          <w:p w14:paraId="0074954C"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2027/28</w:t>
            </w:r>
          </w:p>
        </w:tc>
      </w:tr>
      <w:tr w:rsidR="000643E9" w:rsidRPr="000643E9" w14:paraId="10971B13"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2122FA61"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030101 S.P 1 General administration and support</w:t>
            </w:r>
          </w:p>
        </w:tc>
        <w:tc>
          <w:tcPr>
            <w:tcW w:w="552" w:type="pct"/>
            <w:tcBorders>
              <w:top w:val="nil"/>
              <w:left w:val="nil"/>
              <w:bottom w:val="single" w:sz="4" w:space="0" w:color="auto"/>
              <w:right w:val="single" w:sz="4" w:space="0" w:color="auto"/>
            </w:tcBorders>
            <w:shd w:val="clear" w:color="auto" w:fill="auto"/>
            <w:noWrap/>
            <w:hideMark/>
          </w:tcPr>
          <w:p w14:paraId="55EC2694"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113,520,470 </w:t>
            </w:r>
          </w:p>
        </w:tc>
        <w:tc>
          <w:tcPr>
            <w:tcW w:w="606" w:type="pct"/>
            <w:tcBorders>
              <w:top w:val="nil"/>
              <w:left w:val="nil"/>
              <w:bottom w:val="single" w:sz="4" w:space="0" w:color="auto"/>
              <w:right w:val="single" w:sz="4" w:space="0" w:color="auto"/>
            </w:tcBorders>
            <w:shd w:val="clear" w:color="auto" w:fill="auto"/>
            <w:noWrap/>
            <w:hideMark/>
          </w:tcPr>
          <w:p w14:paraId="5F90DAF6"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124,700,283 </w:t>
            </w:r>
          </w:p>
        </w:tc>
        <w:tc>
          <w:tcPr>
            <w:tcW w:w="1206" w:type="pct"/>
            <w:tcBorders>
              <w:top w:val="nil"/>
              <w:left w:val="nil"/>
              <w:bottom w:val="single" w:sz="4" w:space="0" w:color="auto"/>
              <w:right w:val="single" w:sz="4" w:space="0" w:color="auto"/>
            </w:tcBorders>
            <w:shd w:val="clear" w:color="auto" w:fill="auto"/>
            <w:noWrap/>
            <w:hideMark/>
          </w:tcPr>
          <w:p w14:paraId="532CF3C5"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137,170,311 </w:t>
            </w:r>
          </w:p>
        </w:tc>
        <w:tc>
          <w:tcPr>
            <w:tcW w:w="624" w:type="pct"/>
            <w:tcBorders>
              <w:top w:val="nil"/>
              <w:left w:val="nil"/>
              <w:bottom w:val="single" w:sz="4" w:space="0" w:color="auto"/>
              <w:right w:val="single" w:sz="4" w:space="0" w:color="auto"/>
            </w:tcBorders>
            <w:shd w:val="clear" w:color="auto" w:fill="auto"/>
            <w:noWrap/>
            <w:hideMark/>
          </w:tcPr>
          <w:p w14:paraId="7E90B5B0"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150,887,342 </w:t>
            </w:r>
          </w:p>
        </w:tc>
      </w:tr>
      <w:tr w:rsidR="000643E9" w:rsidRPr="000643E9" w14:paraId="0AB8A7F5"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0FF65E61"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030100 P.1 General administration and support-H/Qs</w:t>
            </w:r>
          </w:p>
        </w:tc>
        <w:tc>
          <w:tcPr>
            <w:tcW w:w="552" w:type="pct"/>
            <w:tcBorders>
              <w:top w:val="nil"/>
              <w:left w:val="nil"/>
              <w:bottom w:val="single" w:sz="4" w:space="0" w:color="auto"/>
              <w:right w:val="single" w:sz="4" w:space="0" w:color="auto"/>
            </w:tcBorders>
            <w:shd w:val="clear" w:color="auto" w:fill="auto"/>
            <w:noWrap/>
            <w:hideMark/>
          </w:tcPr>
          <w:p w14:paraId="798F64BC"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113,520,470 </w:t>
            </w:r>
          </w:p>
        </w:tc>
        <w:tc>
          <w:tcPr>
            <w:tcW w:w="606" w:type="pct"/>
            <w:tcBorders>
              <w:top w:val="nil"/>
              <w:left w:val="nil"/>
              <w:bottom w:val="single" w:sz="4" w:space="0" w:color="auto"/>
              <w:right w:val="single" w:sz="4" w:space="0" w:color="auto"/>
            </w:tcBorders>
            <w:shd w:val="clear" w:color="auto" w:fill="auto"/>
            <w:noWrap/>
            <w:hideMark/>
          </w:tcPr>
          <w:p w14:paraId="0D1874AA"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124,700,283 </w:t>
            </w:r>
          </w:p>
        </w:tc>
        <w:tc>
          <w:tcPr>
            <w:tcW w:w="1206" w:type="pct"/>
            <w:tcBorders>
              <w:top w:val="nil"/>
              <w:left w:val="nil"/>
              <w:bottom w:val="single" w:sz="4" w:space="0" w:color="auto"/>
              <w:right w:val="single" w:sz="4" w:space="0" w:color="auto"/>
            </w:tcBorders>
            <w:shd w:val="clear" w:color="auto" w:fill="auto"/>
            <w:noWrap/>
            <w:hideMark/>
          </w:tcPr>
          <w:p w14:paraId="7E4054AD"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137,170,311 </w:t>
            </w:r>
          </w:p>
        </w:tc>
        <w:tc>
          <w:tcPr>
            <w:tcW w:w="624" w:type="pct"/>
            <w:tcBorders>
              <w:top w:val="nil"/>
              <w:left w:val="nil"/>
              <w:bottom w:val="single" w:sz="4" w:space="0" w:color="auto"/>
              <w:right w:val="single" w:sz="4" w:space="0" w:color="auto"/>
            </w:tcBorders>
            <w:shd w:val="clear" w:color="auto" w:fill="auto"/>
            <w:noWrap/>
            <w:hideMark/>
          </w:tcPr>
          <w:p w14:paraId="04FD7686"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150,887,342 </w:t>
            </w:r>
          </w:p>
        </w:tc>
      </w:tr>
      <w:tr w:rsidR="000643E9" w:rsidRPr="000643E9" w14:paraId="7B98A5BA"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69101B19"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lastRenderedPageBreak/>
              <w:t>030701 S.P 2.1Domestic Trade Development</w:t>
            </w:r>
          </w:p>
        </w:tc>
        <w:tc>
          <w:tcPr>
            <w:tcW w:w="552" w:type="pct"/>
            <w:tcBorders>
              <w:top w:val="nil"/>
              <w:left w:val="nil"/>
              <w:bottom w:val="single" w:sz="4" w:space="0" w:color="auto"/>
              <w:right w:val="single" w:sz="4" w:space="0" w:color="auto"/>
            </w:tcBorders>
            <w:shd w:val="clear" w:color="auto" w:fill="auto"/>
            <w:noWrap/>
            <w:hideMark/>
          </w:tcPr>
          <w:p w14:paraId="29EC77A8"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138,517,139 </w:t>
            </w:r>
          </w:p>
        </w:tc>
        <w:tc>
          <w:tcPr>
            <w:tcW w:w="606" w:type="pct"/>
            <w:tcBorders>
              <w:top w:val="nil"/>
              <w:left w:val="nil"/>
              <w:bottom w:val="single" w:sz="4" w:space="0" w:color="auto"/>
              <w:right w:val="single" w:sz="4" w:space="0" w:color="auto"/>
            </w:tcBorders>
            <w:shd w:val="clear" w:color="auto" w:fill="auto"/>
            <w:noWrap/>
            <w:hideMark/>
          </w:tcPr>
          <w:p w14:paraId="6FB73F3F"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117,868,581 </w:t>
            </w:r>
          </w:p>
        </w:tc>
        <w:tc>
          <w:tcPr>
            <w:tcW w:w="1206" w:type="pct"/>
            <w:tcBorders>
              <w:top w:val="nil"/>
              <w:left w:val="nil"/>
              <w:bottom w:val="single" w:sz="4" w:space="0" w:color="auto"/>
              <w:right w:val="single" w:sz="4" w:space="0" w:color="auto"/>
            </w:tcBorders>
            <w:shd w:val="clear" w:color="auto" w:fill="auto"/>
            <w:noWrap/>
            <w:hideMark/>
          </w:tcPr>
          <w:p w14:paraId="64023E35"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129,655,439 </w:t>
            </w:r>
          </w:p>
        </w:tc>
        <w:tc>
          <w:tcPr>
            <w:tcW w:w="624" w:type="pct"/>
            <w:tcBorders>
              <w:top w:val="nil"/>
              <w:left w:val="nil"/>
              <w:bottom w:val="single" w:sz="4" w:space="0" w:color="auto"/>
              <w:right w:val="single" w:sz="4" w:space="0" w:color="auto"/>
            </w:tcBorders>
            <w:shd w:val="clear" w:color="auto" w:fill="auto"/>
            <w:noWrap/>
            <w:hideMark/>
          </w:tcPr>
          <w:p w14:paraId="45196DDE"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142,620,983 </w:t>
            </w:r>
          </w:p>
        </w:tc>
      </w:tr>
      <w:tr w:rsidR="000643E9" w:rsidRPr="000643E9" w14:paraId="572E7637"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2A1AC6BC"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030702 S.P 2.2 Fair Trade Practice and Consumer Protection</w:t>
            </w:r>
          </w:p>
        </w:tc>
        <w:tc>
          <w:tcPr>
            <w:tcW w:w="552" w:type="pct"/>
            <w:tcBorders>
              <w:top w:val="nil"/>
              <w:left w:val="nil"/>
              <w:bottom w:val="single" w:sz="4" w:space="0" w:color="auto"/>
              <w:right w:val="single" w:sz="4" w:space="0" w:color="auto"/>
            </w:tcBorders>
            <w:shd w:val="clear" w:color="auto" w:fill="auto"/>
            <w:noWrap/>
            <w:hideMark/>
          </w:tcPr>
          <w:p w14:paraId="6046DF01"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539,716,475 </w:t>
            </w:r>
          </w:p>
        </w:tc>
        <w:tc>
          <w:tcPr>
            <w:tcW w:w="606" w:type="pct"/>
            <w:tcBorders>
              <w:top w:val="nil"/>
              <w:left w:val="nil"/>
              <w:bottom w:val="single" w:sz="4" w:space="0" w:color="auto"/>
              <w:right w:val="single" w:sz="4" w:space="0" w:color="auto"/>
            </w:tcBorders>
            <w:shd w:val="clear" w:color="auto" w:fill="auto"/>
            <w:noWrap/>
            <w:hideMark/>
          </w:tcPr>
          <w:p w14:paraId="19E618DC"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349,385,629 </w:t>
            </w:r>
          </w:p>
        </w:tc>
        <w:tc>
          <w:tcPr>
            <w:tcW w:w="1206" w:type="pct"/>
            <w:tcBorders>
              <w:top w:val="nil"/>
              <w:left w:val="nil"/>
              <w:bottom w:val="single" w:sz="4" w:space="0" w:color="auto"/>
              <w:right w:val="single" w:sz="4" w:space="0" w:color="auto"/>
            </w:tcBorders>
            <w:shd w:val="clear" w:color="auto" w:fill="auto"/>
            <w:noWrap/>
            <w:hideMark/>
          </w:tcPr>
          <w:p w14:paraId="2B546E30"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384,324,192 </w:t>
            </w:r>
          </w:p>
        </w:tc>
        <w:tc>
          <w:tcPr>
            <w:tcW w:w="624" w:type="pct"/>
            <w:tcBorders>
              <w:top w:val="nil"/>
              <w:left w:val="nil"/>
              <w:bottom w:val="single" w:sz="4" w:space="0" w:color="auto"/>
              <w:right w:val="single" w:sz="4" w:space="0" w:color="auto"/>
            </w:tcBorders>
            <w:shd w:val="clear" w:color="auto" w:fill="auto"/>
            <w:noWrap/>
            <w:hideMark/>
          </w:tcPr>
          <w:p w14:paraId="6113FF1A"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422,756,611 </w:t>
            </w:r>
          </w:p>
        </w:tc>
      </w:tr>
      <w:tr w:rsidR="000643E9" w:rsidRPr="000643E9" w14:paraId="7EB29A75"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2C79F9CB"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030700 P 2:Trade  development and Promotion</w:t>
            </w:r>
          </w:p>
        </w:tc>
        <w:tc>
          <w:tcPr>
            <w:tcW w:w="552" w:type="pct"/>
            <w:tcBorders>
              <w:top w:val="nil"/>
              <w:left w:val="nil"/>
              <w:bottom w:val="single" w:sz="4" w:space="0" w:color="auto"/>
              <w:right w:val="single" w:sz="4" w:space="0" w:color="auto"/>
            </w:tcBorders>
            <w:shd w:val="clear" w:color="auto" w:fill="auto"/>
            <w:noWrap/>
            <w:hideMark/>
          </w:tcPr>
          <w:p w14:paraId="5E70A41B"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678,233,614 </w:t>
            </w:r>
          </w:p>
        </w:tc>
        <w:tc>
          <w:tcPr>
            <w:tcW w:w="606" w:type="pct"/>
            <w:tcBorders>
              <w:top w:val="nil"/>
              <w:left w:val="nil"/>
              <w:bottom w:val="single" w:sz="4" w:space="0" w:color="auto"/>
              <w:right w:val="single" w:sz="4" w:space="0" w:color="auto"/>
            </w:tcBorders>
            <w:shd w:val="clear" w:color="auto" w:fill="auto"/>
            <w:noWrap/>
            <w:hideMark/>
          </w:tcPr>
          <w:p w14:paraId="225484F7"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467,254,210 </w:t>
            </w:r>
          </w:p>
        </w:tc>
        <w:tc>
          <w:tcPr>
            <w:tcW w:w="1206" w:type="pct"/>
            <w:tcBorders>
              <w:top w:val="nil"/>
              <w:left w:val="nil"/>
              <w:bottom w:val="single" w:sz="4" w:space="0" w:color="auto"/>
              <w:right w:val="single" w:sz="4" w:space="0" w:color="auto"/>
            </w:tcBorders>
            <w:shd w:val="clear" w:color="auto" w:fill="auto"/>
            <w:noWrap/>
            <w:hideMark/>
          </w:tcPr>
          <w:p w14:paraId="1F7DB373"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513,979,631 </w:t>
            </w:r>
          </w:p>
        </w:tc>
        <w:tc>
          <w:tcPr>
            <w:tcW w:w="624" w:type="pct"/>
            <w:tcBorders>
              <w:top w:val="nil"/>
              <w:left w:val="nil"/>
              <w:bottom w:val="single" w:sz="4" w:space="0" w:color="auto"/>
              <w:right w:val="single" w:sz="4" w:space="0" w:color="auto"/>
            </w:tcBorders>
            <w:shd w:val="clear" w:color="auto" w:fill="auto"/>
            <w:noWrap/>
            <w:hideMark/>
          </w:tcPr>
          <w:p w14:paraId="345A13B3"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565,377,594 </w:t>
            </w:r>
          </w:p>
        </w:tc>
      </w:tr>
      <w:tr w:rsidR="000643E9" w:rsidRPr="000643E9" w14:paraId="3A219542"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24DC71F1"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030401 SP. 3.1 governance and accountability</w:t>
            </w:r>
          </w:p>
        </w:tc>
        <w:tc>
          <w:tcPr>
            <w:tcW w:w="552" w:type="pct"/>
            <w:tcBorders>
              <w:top w:val="nil"/>
              <w:left w:val="nil"/>
              <w:bottom w:val="single" w:sz="4" w:space="0" w:color="auto"/>
              <w:right w:val="single" w:sz="4" w:space="0" w:color="auto"/>
            </w:tcBorders>
            <w:shd w:val="clear" w:color="auto" w:fill="auto"/>
            <w:noWrap/>
            <w:hideMark/>
          </w:tcPr>
          <w:p w14:paraId="380BF2B5"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27,331,629 </w:t>
            </w:r>
          </w:p>
        </w:tc>
        <w:tc>
          <w:tcPr>
            <w:tcW w:w="606" w:type="pct"/>
            <w:tcBorders>
              <w:top w:val="nil"/>
              <w:left w:val="nil"/>
              <w:bottom w:val="single" w:sz="4" w:space="0" w:color="auto"/>
              <w:right w:val="single" w:sz="4" w:space="0" w:color="auto"/>
            </w:tcBorders>
            <w:shd w:val="clear" w:color="auto" w:fill="auto"/>
            <w:noWrap/>
            <w:hideMark/>
          </w:tcPr>
          <w:p w14:paraId="3D6AE085"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32,182,002 </w:t>
            </w:r>
          </w:p>
        </w:tc>
        <w:tc>
          <w:tcPr>
            <w:tcW w:w="1206" w:type="pct"/>
            <w:tcBorders>
              <w:top w:val="nil"/>
              <w:left w:val="nil"/>
              <w:bottom w:val="single" w:sz="4" w:space="0" w:color="auto"/>
              <w:right w:val="single" w:sz="4" w:space="0" w:color="auto"/>
            </w:tcBorders>
            <w:shd w:val="clear" w:color="auto" w:fill="auto"/>
            <w:noWrap/>
            <w:hideMark/>
          </w:tcPr>
          <w:p w14:paraId="48343531"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35,400,202 </w:t>
            </w:r>
          </w:p>
        </w:tc>
        <w:tc>
          <w:tcPr>
            <w:tcW w:w="624" w:type="pct"/>
            <w:tcBorders>
              <w:top w:val="nil"/>
              <w:left w:val="nil"/>
              <w:bottom w:val="single" w:sz="4" w:space="0" w:color="auto"/>
              <w:right w:val="single" w:sz="4" w:space="0" w:color="auto"/>
            </w:tcBorders>
            <w:shd w:val="clear" w:color="auto" w:fill="auto"/>
            <w:noWrap/>
            <w:hideMark/>
          </w:tcPr>
          <w:p w14:paraId="15E981B4"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38,940,222 </w:t>
            </w:r>
          </w:p>
        </w:tc>
      </w:tr>
      <w:tr w:rsidR="000643E9" w:rsidRPr="000643E9" w14:paraId="35C5F68E"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3567C7AA"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030403 SP. 3.2 Marketing, Value Addition and Research</w:t>
            </w:r>
          </w:p>
        </w:tc>
        <w:tc>
          <w:tcPr>
            <w:tcW w:w="552" w:type="pct"/>
            <w:tcBorders>
              <w:top w:val="nil"/>
              <w:left w:val="nil"/>
              <w:bottom w:val="single" w:sz="4" w:space="0" w:color="auto"/>
              <w:right w:val="single" w:sz="4" w:space="0" w:color="auto"/>
            </w:tcBorders>
            <w:shd w:val="clear" w:color="auto" w:fill="auto"/>
            <w:noWrap/>
            <w:hideMark/>
          </w:tcPr>
          <w:p w14:paraId="6963918F"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19,015,339 </w:t>
            </w:r>
          </w:p>
        </w:tc>
        <w:tc>
          <w:tcPr>
            <w:tcW w:w="606" w:type="pct"/>
            <w:tcBorders>
              <w:top w:val="nil"/>
              <w:left w:val="nil"/>
              <w:bottom w:val="single" w:sz="4" w:space="0" w:color="auto"/>
              <w:right w:val="single" w:sz="4" w:space="0" w:color="auto"/>
            </w:tcBorders>
            <w:shd w:val="clear" w:color="auto" w:fill="auto"/>
            <w:noWrap/>
            <w:hideMark/>
          </w:tcPr>
          <w:p w14:paraId="2BD3FBC2"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24,464,712 </w:t>
            </w:r>
          </w:p>
        </w:tc>
        <w:tc>
          <w:tcPr>
            <w:tcW w:w="1206" w:type="pct"/>
            <w:tcBorders>
              <w:top w:val="nil"/>
              <w:left w:val="nil"/>
              <w:bottom w:val="single" w:sz="4" w:space="0" w:color="auto"/>
              <w:right w:val="single" w:sz="4" w:space="0" w:color="auto"/>
            </w:tcBorders>
            <w:shd w:val="clear" w:color="auto" w:fill="auto"/>
            <w:noWrap/>
            <w:hideMark/>
          </w:tcPr>
          <w:p w14:paraId="7E6E0F06"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26,911,183 </w:t>
            </w:r>
          </w:p>
        </w:tc>
        <w:tc>
          <w:tcPr>
            <w:tcW w:w="624" w:type="pct"/>
            <w:tcBorders>
              <w:top w:val="nil"/>
              <w:left w:val="nil"/>
              <w:bottom w:val="single" w:sz="4" w:space="0" w:color="auto"/>
              <w:right w:val="single" w:sz="4" w:space="0" w:color="auto"/>
            </w:tcBorders>
            <w:shd w:val="clear" w:color="auto" w:fill="auto"/>
            <w:noWrap/>
            <w:hideMark/>
          </w:tcPr>
          <w:p w14:paraId="5F43594E"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29,602,302 </w:t>
            </w:r>
          </w:p>
        </w:tc>
      </w:tr>
      <w:tr w:rsidR="000643E9" w:rsidRPr="000643E9" w14:paraId="012593FC"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06906AAC"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030400 P3 Cooperative development and Management</w:t>
            </w:r>
          </w:p>
        </w:tc>
        <w:tc>
          <w:tcPr>
            <w:tcW w:w="552" w:type="pct"/>
            <w:tcBorders>
              <w:top w:val="nil"/>
              <w:left w:val="nil"/>
              <w:bottom w:val="single" w:sz="4" w:space="0" w:color="auto"/>
              <w:right w:val="single" w:sz="4" w:space="0" w:color="auto"/>
            </w:tcBorders>
            <w:shd w:val="clear" w:color="auto" w:fill="auto"/>
            <w:noWrap/>
            <w:hideMark/>
          </w:tcPr>
          <w:p w14:paraId="6D590E17"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46,346,968 </w:t>
            </w:r>
          </w:p>
        </w:tc>
        <w:tc>
          <w:tcPr>
            <w:tcW w:w="606" w:type="pct"/>
            <w:tcBorders>
              <w:top w:val="nil"/>
              <w:left w:val="nil"/>
              <w:bottom w:val="single" w:sz="4" w:space="0" w:color="auto"/>
              <w:right w:val="single" w:sz="4" w:space="0" w:color="auto"/>
            </w:tcBorders>
            <w:shd w:val="clear" w:color="auto" w:fill="auto"/>
            <w:noWrap/>
            <w:hideMark/>
          </w:tcPr>
          <w:p w14:paraId="0C7E7EBF"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56,646,714 </w:t>
            </w:r>
          </w:p>
        </w:tc>
        <w:tc>
          <w:tcPr>
            <w:tcW w:w="1206" w:type="pct"/>
            <w:tcBorders>
              <w:top w:val="nil"/>
              <w:left w:val="nil"/>
              <w:bottom w:val="single" w:sz="4" w:space="0" w:color="auto"/>
              <w:right w:val="single" w:sz="4" w:space="0" w:color="auto"/>
            </w:tcBorders>
            <w:shd w:val="clear" w:color="auto" w:fill="auto"/>
            <w:noWrap/>
            <w:hideMark/>
          </w:tcPr>
          <w:p w14:paraId="6BD1188F"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62,311,385 </w:t>
            </w:r>
          </w:p>
        </w:tc>
        <w:tc>
          <w:tcPr>
            <w:tcW w:w="624" w:type="pct"/>
            <w:tcBorders>
              <w:top w:val="nil"/>
              <w:left w:val="nil"/>
              <w:bottom w:val="single" w:sz="4" w:space="0" w:color="auto"/>
              <w:right w:val="single" w:sz="4" w:space="0" w:color="auto"/>
            </w:tcBorders>
            <w:shd w:val="clear" w:color="auto" w:fill="auto"/>
            <w:noWrap/>
            <w:hideMark/>
          </w:tcPr>
          <w:p w14:paraId="4FA82879"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68,542,524 </w:t>
            </w:r>
          </w:p>
        </w:tc>
      </w:tr>
      <w:tr w:rsidR="000643E9" w:rsidRPr="000643E9" w14:paraId="292FAAB6"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noWrap/>
            <w:hideMark/>
          </w:tcPr>
          <w:p w14:paraId="19AADED9"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Total Expenditure of all </w:t>
            </w:r>
            <w:proofErr w:type="spellStart"/>
            <w:r w:rsidRPr="000643E9">
              <w:rPr>
                <w:rFonts w:ascii="Times New Roman" w:eastAsia="Times New Roman" w:hAnsi="Times New Roman" w:cs="Times New Roman"/>
                <w:b/>
                <w:bCs/>
                <w:color w:val="000000"/>
                <w:sz w:val="20"/>
                <w:szCs w:val="20"/>
                <w:lang w:val="en-US"/>
              </w:rPr>
              <w:t>programmes</w:t>
            </w:r>
            <w:proofErr w:type="spellEnd"/>
            <w:r w:rsidRPr="000643E9">
              <w:rPr>
                <w:rFonts w:ascii="Times New Roman" w:eastAsia="Times New Roman" w:hAnsi="Times New Roman" w:cs="Times New Roman"/>
                <w:b/>
                <w:bCs/>
                <w:color w:val="000000"/>
                <w:sz w:val="20"/>
                <w:szCs w:val="20"/>
                <w:lang w:val="en-US"/>
              </w:rPr>
              <w:t xml:space="preserve"> </w:t>
            </w:r>
          </w:p>
        </w:tc>
        <w:tc>
          <w:tcPr>
            <w:tcW w:w="552" w:type="pct"/>
            <w:tcBorders>
              <w:top w:val="nil"/>
              <w:left w:val="nil"/>
              <w:bottom w:val="single" w:sz="4" w:space="0" w:color="auto"/>
              <w:right w:val="single" w:sz="4" w:space="0" w:color="auto"/>
            </w:tcBorders>
            <w:shd w:val="clear" w:color="auto" w:fill="auto"/>
            <w:noWrap/>
            <w:hideMark/>
          </w:tcPr>
          <w:p w14:paraId="4B33FC6E"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838,101,052 </w:t>
            </w:r>
          </w:p>
        </w:tc>
        <w:tc>
          <w:tcPr>
            <w:tcW w:w="606" w:type="pct"/>
            <w:tcBorders>
              <w:top w:val="nil"/>
              <w:left w:val="nil"/>
              <w:bottom w:val="single" w:sz="4" w:space="0" w:color="auto"/>
              <w:right w:val="single" w:sz="4" w:space="0" w:color="auto"/>
            </w:tcBorders>
            <w:shd w:val="clear" w:color="auto" w:fill="auto"/>
            <w:noWrap/>
            <w:hideMark/>
          </w:tcPr>
          <w:p w14:paraId="2467E5E3"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648,601,207 </w:t>
            </w:r>
          </w:p>
        </w:tc>
        <w:tc>
          <w:tcPr>
            <w:tcW w:w="1206" w:type="pct"/>
            <w:tcBorders>
              <w:top w:val="nil"/>
              <w:left w:val="nil"/>
              <w:bottom w:val="single" w:sz="4" w:space="0" w:color="auto"/>
              <w:right w:val="single" w:sz="4" w:space="0" w:color="auto"/>
            </w:tcBorders>
            <w:shd w:val="clear" w:color="auto" w:fill="auto"/>
            <w:noWrap/>
            <w:hideMark/>
          </w:tcPr>
          <w:p w14:paraId="40EAF00F"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713,461,328 </w:t>
            </w:r>
          </w:p>
        </w:tc>
        <w:tc>
          <w:tcPr>
            <w:tcW w:w="624" w:type="pct"/>
            <w:tcBorders>
              <w:top w:val="nil"/>
              <w:left w:val="nil"/>
              <w:bottom w:val="single" w:sz="4" w:space="0" w:color="auto"/>
              <w:right w:val="single" w:sz="4" w:space="0" w:color="auto"/>
            </w:tcBorders>
            <w:shd w:val="clear" w:color="auto" w:fill="auto"/>
            <w:noWrap/>
            <w:hideMark/>
          </w:tcPr>
          <w:p w14:paraId="10084AF1"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784,807,460 </w:t>
            </w:r>
          </w:p>
        </w:tc>
      </w:tr>
      <w:tr w:rsidR="000643E9" w:rsidRPr="000643E9" w14:paraId="2B94E2C9" w14:textId="77777777" w:rsidTr="00240FBF">
        <w:trPr>
          <w:trHeight w:val="360"/>
        </w:trPr>
        <w:tc>
          <w:tcPr>
            <w:tcW w:w="2011" w:type="pct"/>
            <w:tcBorders>
              <w:top w:val="nil"/>
              <w:left w:val="nil"/>
              <w:bottom w:val="nil"/>
              <w:right w:val="nil"/>
            </w:tcBorders>
            <w:shd w:val="clear" w:color="auto" w:fill="auto"/>
            <w:noWrap/>
            <w:hideMark/>
          </w:tcPr>
          <w:p w14:paraId="24B4D392"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552" w:type="pct"/>
            <w:tcBorders>
              <w:top w:val="nil"/>
              <w:left w:val="nil"/>
              <w:bottom w:val="nil"/>
              <w:right w:val="nil"/>
            </w:tcBorders>
            <w:shd w:val="clear" w:color="auto" w:fill="auto"/>
            <w:noWrap/>
            <w:hideMark/>
          </w:tcPr>
          <w:p w14:paraId="48255E82"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06" w:type="pct"/>
            <w:tcBorders>
              <w:top w:val="nil"/>
              <w:left w:val="nil"/>
              <w:bottom w:val="nil"/>
              <w:right w:val="nil"/>
            </w:tcBorders>
            <w:shd w:val="clear" w:color="auto" w:fill="auto"/>
            <w:noWrap/>
            <w:hideMark/>
          </w:tcPr>
          <w:p w14:paraId="5CA76C3A"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1206" w:type="pct"/>
            <w:tcBorders>
              <w:top w:val="nil"/>
              <w:left w:val="nil"/>
              <w:bottom w:val="nil"/>
              <w:right w:val="nil"/>
            </w:tcBorders>
            <w:shd w:val="clear" w:color="auto" w:fill="auto"/>
            <w:noWrap/>
            <w:hideMark/>
          </w:tcPr>
          <w:p w14:paraId="1DEFE675"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24" w:type="pct"/>
            <w:tcBorders>
              <w:top w:val="nil"/>
              <w:left w:val="nil"/>
              <w:bottom w:val="nil"/>
              <w:right w:val="nil"/>
            </w:tcBorders>
            <w:shd w:val="clear" w:color="auto" w:fill="auto"/>
            <w:noWrap/>
            <w:hideMark/>
          </w:tcPr>
          <w:p w14:paraId="1768D3DF" w14:textId="77777777" w:rsidR="000643E9" w:rsidRPr="000643E9" w:rsidRDefault="000643E9" w:rsidP="00240FBF">
            <w:pPr>
              <w:spacing w:after="0"/>
              <w:rPr>
                <w:rFonts w:ascii="Times New Roman" w:eastAsia="Times New Roman" w:hAnsi="Times New Roman" w:cs="Times New Roman"/>
                <w:sz w:val="20"/>
                <w:szCs w:val="20"/>
                <w:lang w:val="en-US"/>
              </w:rPr>
            </w:pPr>
          </w:p>
        </w:tc>
      </w:tr>
      <w:tr w:rsidR="000643E9" w:rsidRPr="000643E9" w14:paraId="00725DD9" w14:textId="77777777" w:rsidTr="00240FBF">
        <w:trPr>
          <w:trHeight w:val="360"/>
        </w:trPr>
        <w:tc>
          <w:tcPr>
            <w:tcW w:w="2011" w:type="pct"/>
            <w:tcBorders>
              <w:top w:val="nil"/>
              <w:left w:val="nil"/>
              <w:bottom w:val="nil"/>
              <w:right w:val="nil"/>
            </w:tcBorders>
            <w:shd w:val="clear" w:color="auto" w:fill="auto"/>
            <w:noWrap/>
            <w:hideMark/>
          </w:tcPr>
          <w:p w14:paraId="09CD0B85"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552" w:type="pct"/>
            <w:tcBorders>
              <w:top w:val="nil"/>
              <w:left w:val="nil"/>
              <w:bottom w:val="nil"/>
              <w:right w:val="nil"/>
            </w:tcBorders>
            <w:shd w:val="clear" w:color="auto" w:fill="auto"/>
            <w:noWrap/>
            <w:hideMark/>
          </w:tcPr>
          <w:p w14:paraId="1A3FA045"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06" w:type="pct"/>
            <w:tcBorders>
              <w:top w:val="nil"/>
              <w:left w:val="nil"/>
              <w:bottom w:val="nil"/>
              <w:right w:val="nil"/>
            </w:tcBorders>
            <w:shd w:val="clear" w:color="auto" w:fill="auto"/>
            <w:noWrap/>
            <w:hideMark/>
          </w:tcPr>
          <w:p w14:paraId="15F43E53"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1206" w:type="pct"/>
            <w:tcBorders>
              <w:top w:val="nil"/>
              <w:left w:val="nil"/>
              <w:bottom w:val="nil"/>
              <w:right w:val="nil"/>
            </w:tcBorders>
            <w:shd w:val="clear" w:color="auto" w:fill="auto"/>
            <w:noWrap/>
            <w:hideMark/>
          </w:tcPr>
          <w:p w14:paraId="5607C606"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24" w:type="pct"/>
            <w:tcBorders>
              <w:top w:val="nil"/>
              <w:left w:val="nil"/>
              <w:bottom w:val="nil"/>
              <w:right w:val="nil"/>
            </w:tcBorders>
            <w:shd w:val="clear" w:color="auto" w:fill="auto"/>
            <w:noWrap/>
            <w:hideMark/>
          </w:tcPr>
          <w:p w14:paraId="0344C626" w14:textId="77777777" w:rsidR="000643E9" w:rsidRPr="000643E9" w:rsidRDefault="000643E9" w:rsidP="00240FBF">
            <w:pPr>
              <w:spacing w:after="0"/>
              <w:rPr>
                <w:rFonts w:ascii="Times New Roman" w:eastAsia="Times New Roman" w:hAnsi="Times New Roman" w:cs="Times New Roman"/>
                <w:sz w:val="20"/>
                <w:szCs w:val="20"/>
                <w:lang w:val="en-US"/>
              </w:rPr>
            </w:pPr>
          </w:p>
        </w:tc>
      </w:tr>
      <w:tr w:rsidR="00240FBF" w:rsidRPr="000643E9" w14:paraId="1ABB91D2" w14:textId="77777777" w:rsidTr="00DC3A8E">
        <w:trPr>
          <w:trHeight w:val="360"/>
        </w:trPr>
        <w:tc>
          <w:tcPr>
            <w:tcW w:w="1" w:type="pct"/>
            <w:gridSpan w:val="5"/>
            <w:tcBorders>
              <w:top w:val="nil"/>
              <w:left w:val="nil"/>
              <w:bottom w:val="nil"/>
              <w:right w:val="nil"/>
            </w:tcBorders>
            <w:shd w:val="clear" w:color="auto" w:fill="auto"/>
            <w:noWrap/>
            <w:hideMark/>
          </w:tcPr>
          <w:p w14:paraId="0F2BB496" w14:textId="37E72686" w:rsidR="00240FBF" w:rsidRPr="000643E9" w:rsidRDefault="00240FBF" w:rsidP="00240FBF">
            <w:pPr>
              <w:spacing w:after="0"/>
              <w:rPr>
                <w:rFonts w:ascii="Times New Roman" w:eastAsia="Times New Roman" w:hAnsi="Times New Roman" w:cs="Times New Roman"/>
                <w:sz w:val="20"/>
                <w:szCs w:val="20"/>
                <w:lang w:val="en-US"/>
              </w:rPr>
            </w:pPr>
            <w:r w:rsidRPr="000643E9">
              <w:rPr>
                <w:rFonts w:ascii="Times New Roman" w:eastAsia="Times New Roman" w:hAnsi="Times New Roman" w:cs="Times New Roman"/>
                <w:b/>
                <w:bCs/>
                <w:color w:val="000000"/>
                <w:sz w:val="20"/>
                <w:szCs w:val="20"/>
                <w:lang w:val="en-US"/>
              </w:rPr>
              <w:t>PART G: Summary of Expenditure by Vote and Economic Classification</w:t>
            </w:r>
          </w:p>
        </w:tc>
      </w:tr>
      <w:tr w:rsidR="000643E9" w:rsidRPr="000643E9" w14:paraId="79F7B1C8" w14:textId="77777777" w:rsidTr="00240FBF">
        <w:trPr>
          <w:trHeight w:val="360"/>
        </w:trPr>
        <w:tc>
          <w:tcPr>
            <w:tcW w:w="2229" w:type="pct"/>
            <w:tcBorders>
              <w:top w:val="single" w:sz="4" w:space="0" w:color="auto"/>
              <w:left w:val="single" w:sz="4" w:space="0" w:color="auto"/>
              <w:bottom w:val="nil"/>
              <w:right w:val="single" w:sz="4" w:space="0" w:color="auto"/>
            </w:tcBorders>
            <w:shd w:val="clear" w:color="auto" w:fill="auto"/>
            <w:noWrap/>
            <w:hideMark/>
          </w:tcPr>
          <w:p w14:paraId="28D5E907"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Expenditure Classification </w:t>
            </w:r>
          </w:p>
        </w:tc>
        <w:tc>
          <w:tcPr>
            <w:tcW w:w="64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1596CD0"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Revised Estimates  2024/25 </w:t>
            </w:r>
          </w:p>
        </w:tc>
        <w:tc>
          <w:tcPr>
            <w:tcW w:w="71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EB0350A"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Estimates  2025/26 </w:t>
            </w:r>
          </w:p>
        </w:tc>
        <w:tc>
          <w:tcPr>
            <w:tcW w:w="1416" w:type="pct"/>
            <w:gridSpan w:val="2"/>
            <w:tcBorders>
              <w:top w:val="single" w:sz="4" w:space="0" w:color="auto"/>
              <w:left w:val="nil"/>
              <w:bottom w:val="single" w:sz="4" w:space="0" w:color="auto"/>
              <w:right w:val="single" w:sz="4" w:space="0" w:color="000000"/>
            </w:tcBorders>
            <w:shd w:val="clear" w:color="auto" w:fill="auto"/>
            <w:hideMark/>
          </w:tcPr>
          <w:p w14:paraId="58EF936D"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Projected Estimates </w:t>
            </w:r>
          </w:p>
        </w:tc>
      </w:tr>
      <w:tr w:rsidR="000643E9" w:rsidRPr="000643E9" w14:paraId="2AA288EE"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2E6C4928"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w:t>
            </w:r>
          </w:p>
        </w:tc>
        <w:tc>
          <w:tcPr>
            <w:tcW w:w="643" w:type="pct"/>
            <w:vMerge/>
            <w:tcBorders>
              <w:top w:val="single" w:sz="4" w:space="0" w:color="auto"/>
              <w:left w:val="single" w:sz="4" w:space="0" w:color="auto"/>
              <w:bottom w:val="single" w:sz="4" w:space="0" w:color="000000"/>
              <w:right w:val="single" w:sz="4" w:space="0" w:color="auto"/>
            </w:tcBorders>
            <w:vAlign w:val="center"/>
            <w:hideMark/>
          </w:tcPr>
          <w:p w14:paraId="0B3F54FB"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711" w:type="pct"/>
            <w:vMerge/>
            <w:tcBorders>
              <w:top w:val="single" w:sz="4" w:space="0" w:color="auto"/>
              <w:left w:val="single" w:sz="4" w:space="0" w:color="auto"/>
              <w:bottom w:val="single" w:sz="4" w:space="0" w:color="000000"/>
              <w:right w:val="single" w:sz="4" w:space="0" w:color="auto"/>
            </w:tcBorders>
            <w:vAlign w:val="center"/>
            <w:hideMark/>
          </w:tcPr>
          <w:p w14:paraId="17ABE5AC"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688" w:type="pct"/>
            <w:tcBorders>
              <w:top w:val="nil"/>
              <w:left w:val="nil"/>
              <w:bottom w:val="single" w:sz="4" w:space="0" w:color="auto"/>
              <w:right w:val="single" w:sz="4" w:space="0" w:color="auto"/>
            </w:tcBorders>
            <w:shd w:val="clear" w:color="auto" w:fill="auto"/>
            <w:hideMark/>
          </w:tcPr>
          <w:p w14:paraId="3896ABB6"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2026/27</w:t>
            </w:r>
          </w:p>
        </w:tc>
        <w:tc>
          <w:tcPr>
            <w:tcW w:w="728" w:type="pct"/>
            <w:tcBorders>
              <w:top w:val="nil"/>
              <w:left w:val="nil"/>
              <w:bottom w:val="single" w:sz="4" w:space="0" w:color="auto"/>
              <w:right w:val="single" w:sz="4" w:space="0" w:color="auto"/>
            </w:tcBorders>
            <w:shd w:val="clear" w:color="auto" w:fill="auto"/>
            <w:hideMark/>
          </w:tcPr>
          <w:p w14:paraId="07462FC0"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2027/28</w:t>
            </w:r>
          </w:p>
        </w:tc>
      </w:tr>
      <w:tr w:rsidR="000643E9" w:rsidRPr="000643E9" w14:paraId="5232D31D"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386BE46F"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Recurrent Expenditure</w:t>
            </w:r>
          </w:p>
        </w:tc>
        <w:tc>
          <w:tcPr>
            <w:tcW w:w="643" w:type="pct"/>
            <w:tcBorders>
              <w:top w:val="nil"/>
              <w:left w:val="nil"/>
              <w:bottom w:val="single" w:sz="4" w:space="0" w:color="auto"/>
              <w:right w:val="single" w:sz="4" w:space="0" w:color="auto"/>
            </w:tcBorders>
            <w:shd w:val="clear" w:color="auto" w:fill="auto"/>
            <w:noWrap/>
            <w:hideMark/>
          </w:tcPr>
          <w:p w14:paraId="1E27453A"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198,906,966 </w:t>
            </w:r>
          </w:p>
        </w:tc>
        <w:tc>
          <w:tcPr>
            <w:tcW w:w="711" w:type="pct"/>
            <w:tcBorders>
              <w:top w:val="nil"/>
              <w:left w:val="nil"/>
              <w:bottom w:val="single" w:sz="4" w:space="0" w:color="auto"/>
              <w:right w:val="single" w:sz="4" w:space="0" w:color="auto"/>
            </w:tcBorders>
            <w:shd w:val="clear" w:color="auto" w:fill="auto"/>
            <w:noWrap/>
            <w:hideMark/>
          </w:tcPr>
          <w:p w14:paraId="63977FCF"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221,094,894 </w:t>
            </w:r>
          </w:p>
        </w:tc>
        <w:tc>
          <w:tcPr>
            <w:tcW w:w="688" w:type="pct"/>
            <w:tcBorders>
              <w:top w:val="nil"/>
              <w:left w:val="nil"/>
              <w:bottom w:val="single" w:sz="4" w:space="0" w:color="auto"/>
              <w:right w:val="single" w:sz="4" w:space="0" w:color="auto"/>
            </w:tcBorders>
            <w:shd w:val="clear" w:color="auto" w:fill="auto"/>
            <w:noWrap/>
            <w:hideMark/>
          </w:tcPr>
          <w:p w14:paraId="460F1BD0"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243,204,383 </w:t>
            </w:r>
          </w:p>
        </w:tc>
        <w:tc>
          <w:tcPr>
            <w:tcW w:w="728" w:type="pct"/>
            <w:tcBorders>
              <w:top w:val="nil"/>
              <w:left w:val="nil"/>
              <w:bottom w:val="single" w:sz="4" w:space="0" w:color="auto"/>
              <w:right w:val="single" w:sz="4" w:space="0" w:color="auto"/>
            </w:tcBorders>
            <w:shd w:val="clear" w:color="auto" w:fill="auto"/>
            <w:noWrap/>
            <w:hideMark/>
          </w:tcPr>
          <w:p w14:paraId="4CAADED1"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267,524,822 </w:t>
            </w:r>
          </w:p>
        </w:tc>
      </w:tr>
      <w:tr w:rsidR="000643E9" w:rsidRPr="000643E9" w14:paraId="7C3C8D5C"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02D9DB8D"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Compensation to Employees</w:t>
            </w:r>
          </w:p>
        </w:tc>
        <w:tc>
          <w:tcPr>
            <w:tcW w:w="643" w:type="pct"/>
            <w:tcBorders>
              <w:top w:val="nil"/>
              <w:left w:val="nil"/>
              <w:bottom w:val="single" w:sz="4" w:space="0" w:color="auto"/>
              <w:right w:val="single" w:sz="4" w:space="0" w:color="auto"/>
            </w:tcBorders>
            <w:shd w:val="clear" w:color="auto" w:fill="auto"/>
            <w:noWrap/>
            <w:hideMark/>
          </w:tcPr>
          <w:p w14:paraId="7AC865CB"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85,147,508 </w:t>
            </w:r>
          </w:p>
        </w:tc>
        <w:tc>
          <w:tcPr>
            <w:tcW w:w="711" w:type="pct"/>
            <w:tcBorders>
              <w:top w:val="nil"/>
              <w:left w:val="nil"/>
              <w:bottom w:val="single" w:sz="4" w:space="0" w:color="auto"/>
              <w:right w:val="single" w:sz="4" w:space="0" w:color="auto"/>
            </w:tcBorders>
            <w:shd w:val="clear" w:color="auto" w:fill="auto"/>
            <w:noWrap/>
            <w:hideMark/>
          </w:tcPr>
          <w:p w14:paraId="74F61814"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86,850,458 </w:t>
            </w:r>
          </w:p>
        </w:tc>
        <w:tc>
          <w:tcPr>
            <w:tcW w:w="688" w:type="pct"/>
            <w:tcBorders>
              <w:top w:val="nil"/>
              <w:left w:val="nil"/>
              <w:bottom w:val="single" w:sz="4" w:space="0" w:color="auto"/>
              <w:right w:val="single" w:sz="4" w:space="0" w:color="auto"/>
            </w:tcBorders>
            <w:shd w:val="clear" w:color="auto" w:fill="auto"/>
            <w:noWrap/>
            <w:hideMark/>
          </w:tcPr>
          <w:p w14:paraId="2006A770"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95,535,504 </w:t>
            </w:r>
          </w:p>
        </w:tc>
        <w:tc>
          <w:tcPr>
            <w:tcW w:w="728" w:type="pct"/>
            <w:tcBorders>
              <w:top w:val="nil"/>
              <w:left w:val="nil"/>
              <w:bottom w:val="single" w:sz="4" w:space="0" w:color="auto"/>
              <w:right w:val="single" w:sz="4" w:space="0" w:color="auto"/>
            </w:tcBorders>
            <w:shd w:val="clear" w:color="auto" w:fill="auto"/>
            <w:noWrap/>
            <w:hideMark/>
          </w:tcPr>
          <w:p w14:paraId="3A522404"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105,089,054 </w:t>
            </w:r>
          </w:p>
        </w:tc>
      </w:tr>
      <w:tr w:rsidR="000643E9" w:rsidRPr="000643E9" w14:paraId="01D1D274"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3A07EF71"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Use of goods and services</w:t>
            </w:r>
          </w:p>
        </w:tc>
        <w:tc>
          <w:tcPr>
            <w:tcW w:w="643" w:type="pct"/>
            <w:tcBorders>
              <w:top w:val="nil"/>
              <w:left w:val="nil"/>
              <w:bottom w:val="single" w:sz="4" w:space="0" w:color="auto"/>
              <w:right w:val="single" w:sz="4" w:space="0" w:color="auto"/>
            </w:tcBorders>
            <w:shd w:val="clear" w:color="auto" w:fill="auto"/>
            <w:noWrap/>
            <w:hideMark/>
          </w:tcPr>
          <w:p w14:paraId="5D79A6FA"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92,491,976 </w:t>
            </w:r>
          </w:p>
        </w:tc>
        <w:tc>
          <w:tcPr>
            <w:tcW w:w="711" w:type="pct"/>
            <w:tcBorders>
              <w:top w:val="nil"/>
              <w:left w:val="nil"/>
              <w:bottom w:val="single" w:sz="4" w:space="0" w:color="auto"/>
              <w:right w:val="single" w:sz="4" w:space="0" w:color="auto"/>
            </w:tcBorders>
            <w:shd w:val="clear" w:color="auto" w:fill="auto"/>
            <w:noWrap/>
            <w:hideMark/>
          </w:tcPr>
          <w:p w14:paraId="1F07B85D"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111,376,954 </w:t>
            </w:r>
          </w:p>
        </w:tc>
        <w:tc>
          <w:tcPr>
            <w:tcW w:w="688" w:type="pct"/>
            <w:tcBorders>
              <w:top w:val="nil"/>
              <w:left w:val="nil"/>
              <w:bottom w:val="single" w:sz="4" w:space="0" w:color="auto"/>
              <w:right w:val="single" w:sz="4" w:space="0" w:color="auto"/>
            </w:tcBorders>
            <w:shd w:val="clear" w:color="auto" w:fill="auto"/>
            <w:noWrap/>
            <w:hideMark/>
          </w:tcPr>
          <w:p w14:paraId="06387EB6"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122,514,649 </w:t>
            </w:r>
          </w:p>
        </w:tc>
        <w:tc>
          <w:tcPr>
            <w:tcW w:w="728" w:type="pct"/>
            <w:tcBorders>
              <w:top w:val="nil"/>
              <w:left w:val="nil"/>
              <w:bottom w:val="single" w:sz="4" w:space="0" w:color="auto"/>
              <w:right w:val="single" w:sz="4" w:space="0" w:color="auto"/>
            </w:tcBorders>
            <w:shd w:val="clear" w:color="auto" w:fill="auto"/>
            <w:noWrap/>
            <w:hideMark/>
          </w:tcPr>
          <w:p w14:paraId="4061C510"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134,766,114 </w:t>
            </w:r>
          </w:p>
        </w:tc>
      </w:tr>
      <w:tr w:rsidR="000643E9" w:rsidRPr="000643E9" w14:paraId="3A57B467"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6983653C"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lastRenderedPageBreak/>
              <w:t>Other Recurrent</w:t>
            </w:r>
          </w:p>
        </w:tc>
        <w:tc>
          <w:tcPr>
            <w:tcW w:w="643" w:type="pct"/>
            <w:tcBorders>
              <w:top w:val="nil"/>
              <w:left w:val="nil"/>
              <w:bottom w:val="single" w:sz="4" w:space="0" w:color="auto"/>
              <w:right w:val="single" w:sz="4" w:space="0" w:color="auto"/>
            </w:tcBorders>
            <w:shd w:val="clear" w:color="auto" w:fill="auto"/>
            <w:noWrap/>
            <w:hideMark/>
          </w:tcPr>
          <w:p w14:paraId="70CF985F"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21,267,482 </w:t>
            </w:r>
          </w:p>
        </w:tc>
        <w:tc>
          <w:tcPr>
            <w:tcW w:w="711" w:type="pct"/>
            <w:tcBorders>
              <w:top w:val="nil"/>
              <w:left w:val="nil"/>
              <w:bottom w:val="single" w:sz="4" w:space="0" w:color="auto"/>
              <w:right w:val="single" w:sz="4" w:space="0" w:color="auto"/>
            </w:tcBorders>
            <w:shd w:val="clear" w:color="auto" w:fill="auto"/>
            <w:noWrap/>
            <w:hideMark/>
          </w:tcPr>
          <w:p w14:paraId="671562BB"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22,867,482 </w:t>
            </w:r>
          </w:p>
        </w:tc>
        <w:tc>
          <w:tcPr>
            <w:tcW w:w="688" w:type="pct"/>
            <w:tcBorders>
              <w:top w:val="nil"/>
              <w:left w:val="nil"/>
              <w:bottom w:val="single" w:sz="4" w:space="0" w:color="auto"/>
              <w:right w:val="single" w:sz="4" w:space="0" w:color="auto"/>
            </w:tcBorders>
            <w:shd w:val="clear" w:color="auto" w:fill="auto"/>
            <w:noWrap/>
            <w:hideMark/>
          </w:tcPr>
          <w:p w14:paraId="3A798144"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25,154,230 </w:t>
            </w:r>
          </w:p>
        </w:tc>
        <w:tc>
          <w:tcPr>
            <w:tcW w:w="728" w:type="pct"/>
            <w:tcBorders>
              <w:top w:val="nil"/>
              <w:left w:val="nil"/>
              <w:bottom w:val="single" w:sz="4" w:space="0" w:color="auto"/>
              <w:right w:val="single" w:sz="4" w:space="0" w:color="auto"/>
            </w:tcBorders>
            <w:shd w:val="clear" w:color="auto" w:fill="auto"/>
            <w:noWrap/>
            <w:hideMark/>
          </w:tcPr>
          <w:p w14:paraId="6260E5AB"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27,669,653 </w:t>
            </w:r>
          </w:p>
        </w:tc>
      </w:tr>
      <w:tr w:rsidR="000643E9" w:rsidRPr="000643E9" w14:paraId="095B0E25"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51B0A0BE"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Capital Expenditure</w:t>
            </w:r>
          </w:p>
        </w:tc>
        <w:tc>
          <w:tcPr>
            <w:tcW w:w="643" w:type="pct"/>
            <w:tcBorders>
              <w:top w:val="nil"/>
              <w:left w:val="nil"/>
              <w:bottom w:val="single" w:sz="4" w:space="0" w:color="auto"/>
              <w:right w:val="single" w:sz="4" w:space="0" w:color="auto"/>
            </w:tcBorders>
            <w:shd w:val="clear" w:color="auto" w:fill="auto"/>
            <w:noWrap/>
            <w:hideMark/>
          </w:tcPr>
          <w:p w14:paraId="00138440"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639,194,086 </w:t>
            </w:r>
          </w:p>
        </w:tc>
        <w:tc>
          <w:tcPr>
            <w:tcW w:w="711" w:type="pct"/>
            <w:tcBorders>
              <w:top w:val="nil"/>
              <w:left w:val="nil"/>
              <w:bottom w:val="single" w:sz="4" w:space="0" w:color="auto"/>
              <w:right w:val="single" w:sz="4" w:space="0" w:color="auto"/>
            </w:tcBorders>
            <w:shd w:val="clear" w:color="auto" w:fill="auto"/>
            <w:noWrap/>
            <w:hideMark/>
          </w:tcPr>
          <w:p w14:paraId="07C53BF5"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427,506,313 </w:t>
            </w:r>
          </w:p>
        </w:tc>
        <w:tc>
          <w:tcPr>
            <w:tcW w:w="688" w:type="pct"/>
            <w:tcBorders>
              <w:top w:val="nil"/>
              <w:left w:val="nil"/>
              <w:bottom w:val="single" w:sz="4" w:space="0" w:color="auto"/>
              <w:right w:val="single" w:sz="4" w:space="0" w:color="auto"/>
            </w:tcBorders>
            <w:shd w:val="clear" w:color="auto" w:fill="auto"/>
            <w:noWrap/>
            <w:hideMark/>
          </w:tcPr>
          <w:p w14:paraId="3499DC08"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470,256,944 </w:t>
            </w:r>
          </w:p>
        </w:tc>
        <w:tc>
          <w:tcPr>
            <w:tcW w:w="728" w:type="pct"/>
            <w:tcBorders>
              <w:top w:val="nil"/>
              <w:left w:val="nil"/>
              <w:bottom w:val="single" w:sz="4" w:space="0" w:color="auto"/>
              <w:right w:val="single" w:sz="4" w:space="0" w:color="auto"/>
            </w:tcBorders>
            <w:shd w:val="clear" w:color="auto" w:fill="auto"/>
            <w:noWrap/>
            <w:hideMark/>
          </w:tcPr>
          <w:p w14:paraId="0D9ADE9E"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517,282,639 </w:t>
            </w:r>
          </w:p>
        </w:tc>
      </w:tr>
      <w:tr w:rsidR="000643E9" w:rsidRPr="000643E9" w14:paraId="4089831A"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053A6482"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Acquisition of Non-financial Assets                                      </w:t>
            </w:r>
          </w:p>
        </w:tc>
        <w:tc>
          <w:tcPr>
            <w:tcW w:w="643" w:type="pct"/>
            <w:tcBorders>
              <w:top w:val="nil"/>
              <w:left w:val="nil"/>
              <w:bottom w:val="single" w:sz="4" w:space="0" w:color="auto"/>
              <w:right w:val="single" w:sz="4" w:space="0" w:color="auto"/>
            </w:tcBorders>
            <w:shd w:val="clear" w:color="auto" w:fill="auto"/>
            <w:noWrap/>
            <w:hideMark/>
          </w:tcPr>
          <w:p w14:paraId="2C2E7225"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639,194,086 </w:t>
            </w:r>
          </w:p>
        </w:tc>
        <w:tc>
          <w:tcPr>
            <w:tcW w:w="711" w:type="pct"/>
            <w:tcBorders>
              <w:top w:val="nil"/>
              <w:left w:val="nil"/>
              <w:bottom w:val="single" w:sz="4" w:space="0" w:color="auto"/>
              <w:right w:val="single" w:sz="4" w:space="0" w:color="auto"/>
            </w:tcBorders>
            <w:shd w:val="clear" w:color="auto" w:fill="auto"/>
            <w:noWrap/>
            <w:hideMark/>
          </w:tcPr>
          <w:p w14:paraId="0CDDC1A6"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427,506,313 </w:t>
            </w:r>
          </w:p>
        </w:tc>
        <w:tc>
          <w:tcPr>
            <w:tcW w:w="688" w:type="pct"/>
            <w:tcBorders>
              <w:top w:val="nil"/>
              <w:left w:val="nil"/>
              <w:bottom w:val="single" w:sz="4" w:space="0" w:color="auto"/>
              <w:right w:val="single" w:sz="4" w:space="0" w:color="auto"/>
            </w:tcBorders>
            <w:shd w:val="clear" w:color="auto" w:fill="auto"/>
            <w:noWrap/>
            <w:hideMark/>
          </w:tcPr>
          <w:p w14:paraId="325AA65E"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470,256,944 </w:t>
            </w:r>
          </w:p>
        </w:tc>
        <w:tc>
          <w:tcPr>
            <w:tcW w:w="728" w:type="pct"/>
            <w:tcBorders>
              <w:top w:val="nil"/>
              <w:left w:val="nil"/>
              <w:bottom w:val="single" w:sz="4" w:space="0" w:color="auto"/>
              <w:right w:val="single" w:sz="4" w:space="0" w:color="auto"/>
            </w:tcBorders>
            <w:shd w:val="clear" w:color="auto" w:fill="auto"/>
            <w:noWrap/>
            <w:hideMark/>
          </w:tcPr>
          <w:p w14:paraId="5AAD2C4E"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517,282,639 </w:t>
            </w:r>
          </w:p>
        </w:tc>
      </w:tr>
      <w:tr w:rsidR="000643E9" w:rsidRPr="000643E9" w14:paraId="1153EC4F"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76776352"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Other Development</w:t>
            </w:r>
          </w:p>
        </w:tc>
        <w:tc>
          <w:tcPr>
            <w:tcW w:w="643" w:type="pct"/>
            <w:tcBorders>
              <w:top w:val="nil"/>
              <w:left w:val="nil"/>
              <w:bottom w:val="single" w:sz="4" w:space="0" w:color="auto"/>
              <w:right w:val="single" w:sz="4" w:space="0" w:color="auto"/>
            </w:tcBorders>
            <w:shd w:val="clear" w:color="auto" w:fill="auto"/>
            <w:noWrap/>
            <w:hideMark/>
          </w:tcPr>
          <w:p w14:paraId="5D2A29B0"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c>
          <w:tcPr>
            <w:tcW w:w="711" w:type="pct"/>
            <w:tcBorders>
              <w:top w:val="nil"/>
              <w:left w:val="nil"/>
              <w:bottom w:val="single" w:sz="4" w:space="0" w:color="auto"/>
              <w:right w:val="single" w:sz="4" w:space="0" w:color="auto"/>
            </w:tcBorders>
            <w:shd w:val="clear" w:color="auto" w:fill="auto"/>
            <w:noWrap/>
            <w:hideMark/>
          </w:tcPr>
          <w:p w14:paraId="358E2A2B"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c>
          <w:tcPr>
            <w:tcW w:w="688" w:type="pct"/>
            <w:tcBorders>
              <w:top w:val="nil"/>
              <w:left w:val="nil"/>
              <w:bottom w:val="single" w:sz="4" w:space="0" w:color="auto"/>
              <w:right w:val="single" w:sz="4" w:space="0" w:color="auto"/>
            </w:tcBorders>
            <w:shd w:val="clear" w:color="auto" w:fill="auto"/>
            <w:noWrap/>
            <w:hideMark/>
          </w:tcPr>
          <w:p w14:paraId="29F4764F"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c>
          <w:tcPr>
            <w:tcW w:w="728" w:type="pct"/>
            <w:tcBorders>
              <w:top w:val="nil"/>
              <w:left w:val="nil"/>
              <w:bottom w:val="single" w:sz="4" w:space="0" w:color="auto"/>
              <w:right w:val="single" w:sz="4" w:space="0" w:color="auto"/>
            </w:tcBorders>
            <w:shd w:val="clear" w:color="auto" w:fill="auto"/>
            <w:noWrap/>
            <w:hideMark/>
          </w:tcPr>
          <w:p w14:paraId="226B8181"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r>
      <w:tr w:rsidR="000643E9" w:rsidRPr="000643E9" w14:paraId="3817EC2F"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5B9D6040"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Total Expenditure by Vote</w:t>
            </w:r>
          </w:p>
        </w:tc>
        <w:tc>
          <w:tcPr>
            <w:tcW w:w="643" w:type="pct"/>
            <w:tcBorders>
              <w:top w:val="nil"/>
              <w:left w:val="nil"/>
              <w:bottom w:val="single" w:sz="4" w:space="0" w:color="auto"/>
              <w:right w:val="single" w:sz="4" w:space="0" w:color="auto"/>
            </w:tcBorders>
            <w:shd w:val="clear" w:color="auto" w:fill="auto"/>
            <w:noWrap/>
            <w:hideMark/>
          </w:tcPr>
          <w:p w14:paraId="3F825104"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838,101,052 </w:t>
            </w:r>
          </w:p>
        </w:tc>
        <w:tc>
          <w:tcPr>
            <w:tcW w:w="711" w:type="pct"/>
            <w:tcBorders>
              <w:top w:val="nil"/>
              <w:left w:val="nil"/>
              <w:bottom w:val="single" w:sz="4" w:space="0" w:color="auto"/>
              <w:right w:val="single" w:sz="4" w:space="0" w:color="auto"/>
            </w:tcBorders>
            <w:shd w:val="clear" w:color="auto" w:fill="auto"/>
            <w:noWrap/>
            <w:hideMark/>
          </w:tcPr>
          <w:p w14:paraId="056AD129"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648,601,207 </w:t>
            </w:r>
          </w:p>
        </w:tc>
        <w:tc>
          <w:tcPr>
            <w:tcW w:w="688" w:type="pct"/>
            <w:tcBorders>
              <w:top w:val="nil"/>
              <w:left w:val="nil"/>
              <w:bottom w:val="single" w:sz="4" w:space="0" w:color="auto"/>
              <w:right w:val="single" w:sz="4" w:space="0" w:color="auto"/>
            </w:tcBorders>
            <w:shd w:val="clear" w:color="auto" w:fill="auto"/>
            <w:noWrap/>
            <w:hideMark/>
          </w:tcPr>
          <w:p w14:paraId="6DE6C90A"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713,461,328 </w:t>
            </w:r>
          </w:p>
        </w:tc>
        <w:tc>
          <w:tcPr>
            <w:tcW w:w="728" w:type="pct"/>
            <w:tcBorders>
              <w:top w:val="nil"/>
              <w:left w:val="nil"/>
              <w:bottom w:val="single" w:sz="4" w:space="0" w:color="auto"/>
              <w:right w:val="single" w:sz="4" w:space="0" w:color="auto"/>
            </w:tcBorders>
            <w:shd w:val="clear" w:color="auto" w:fill="auto"/>
            <w:noWrap/>
            <w:hideMark/>
          </w:tcPr>
          <w:p w14:paraId="49BB78D9"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784,807,460 </w:t>
            </w:r>
          </w:p>
        </w:tc>
      </w:tr>
      <w:tr w:rsidR="000643E9" w:rsidRPr="000643E9" w14:paraId="0698C96C" w14:textId="77777777" w:rsidTr="00240FBF">
        <w:trPr>
          <w:trHeight w:val="360"/>
        </w:trPr>
        <w:tc>
          <w:tcPr>
            <w:tcW w:w="2229" w:type="pct"/>
            <w:tcBorders>
              <w:top w:val="nil"/>
              <w:left w:val="nil"/>
              <w:bottom w:val="nil"/>
              <w:right w:val="nil"/>
            </w:tcBorders>
            <w:shd w:val="clear" w:color="auto" w:fill="auto"/>
            <w:noWrap/>
            <w:hideMark/>
          </w:tcPr>
          <w:p w14:paraId="08CC8844"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643" w:type="pct"/>
            <w:tcBorders>
              <w:top w:val="nil"/>
              <w:left w:val="nil"/>
              <w:bottom w:val="nil"/>
              <w:right w:val="nil"/>
            </w:tcBorders>
            <w:shd w:val="clear" w:color="auto" w:fill="auto"/>
            <w:noWrap/>
            <w:hideMark/>
          </w:tcPr>
          <w:p w14:paraId="29944D3B"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11" w:type="pct"/>
            <w:tcBorders>
              <w:top w:val="nil"/>
              <w:left w:val="nil"/>
              <w:bottom w:val="nil"/>
              <w:right w:val="nil"/>
            </w:tcBorders>
            <w:shd w:val="clear" w:color="auto" w:fill="auto"/>
            <w:noWrap/>
            <w:hideMark/>
          </w:tcPr>
          <w:p w14:paraId="39639093"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88" w:type="pct"/>
            <w:tcBorders>
              <w:top w:val="nil"/>
              <w:left w:val="nil"/>
              <w:bottom w:val="nil"/>
              <w:right w:val="nil"/>
            </w:tcBorders>
            <w:shd w:val="clear" w:color="auto" w:fill="auto"/>
            <w:noWrap/>
            <w:hideMark/>
          </w:tcPr>
          <w:p w14:paraId="3BAE1D76"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28" w:type="pct"/>
            <w:tcBorders>
              <w:top w:val="nil"/>
              <w:left w:val="nil"/>
              <w:bottom w:val="nil"/>
              <w:right w:val="nil"/>
            </w:tcBorders>
            <w:shd w:val="clear" w:color="auto" w:fill="auto"/>
            <w:noWrap/>
            <w:hideMark/>
          </w:tcPr>
          <w:p w14:paraId="21AD0B57" w14:textId="77777777" w:rsidR="000643E9" w:rsidRPr="000643E9" w:rsidRDefault="000643E9" w:rsidP="00240FBF">
            <w:pPr>
              <w:spacing w:after="0"/>
              <w:rPr>
                <w:rFonts w:ascii="Times New Roman" w:eastAsia="Times New Roman" w:hAnsi="Times New Roman" w:cs="Times New Roman"/>
                <w:sz w:val="20"/>
                <w:szCs w:val="20"/>
                <w:lang w:val="en-US"/>
              </w:rPr>
            </w:pPr>
          </w:p>
        </w:tc>
      </w:tr>
      <w:tr w:rsidR="000643E9" w:rsidRPr="000643E9" w14:paraId="70E511C9" w14:textId="77777777" w:rsidTr="00240FBF">
        <w:trPr>
          <w:trHeight w:val="360"/>
        </w:trPr>
        <w:tc>
          <w:tcPr>
            <w:tcW w:w="2229" w:type="pct"/>
            <w:tcBorders>
              <w:top w:val="nil"/>
              <w:left w:val="nil"/>
              <w:bottom w:val="nil"/>
              <w:right w:val="nil"/>
            </w:tcBorders>
            <w:shd w:val="clear" w:color="auto" w:fill="auto"/>
            <w:noWrap/>
            <w:hideMark/>
          </w:tcPr>
          <w:p w14:paraId="2E73EC48"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43" w:type="pct"/>
            <w:tcBorders>
              <w:top w:val="nil"/>
              <w:left w:val="nil"/>
              <w:bottom w:val="nil"/>
              <w:right w:val="nil"/>
            </w:tcBorders>
            <w:shd w:val="clear" w:color="auto" w:fill="auto"/>
            <w:noWrap/>
            <w:hideMark/>
          </w:tcPr>
          <w:p w14:paraId="303C5AE7"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11" w:type="pct"/>
            <w:tcBorders>
              <w:top w:val="nil"/>
              <w:left w:val="nil"/>
              <w:bottom w:val="nil"/>
              <w:right w:val="nil"/>
            </w:tcBorders>
            <w:shd w:val="clear" w:color="auto" w:fill="auto"/>
            <w:noWrap/>
            <w:hideMark/>
          </w:tcPr>
          <w:p w14:paraId="1678141B"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88" w:type="pct"/>
            <w:tcBorders>
              <w:top w:val="nil"/>
              <w:left w:val="nil"/>
              <w:bottom w:val="nil"/>
              <w:right w:val="nil"/>
            </w:tcBorders>
            <w:shd w:val="clear" w:color="auto" w:fill="auto"/>
            <w:noWrap/>
            <w:hideMark/>
          </w:tcPr>
          <w:p w14:paraId="17A80E87"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28" w:type="pct"/>
            <w:tcBorders>
              <w:top w:val="nil"/>
              <w:left w:val="nil"/>
              <w:bottom w:val="nil"/>
              <w:right w:val="nil"/>
            </w:tcBorders>
            <w:shd w:val="clear" w:color="auto" w:fill="auto"/>
            <w:noWrap/>
            <w:hideMark/>
          </w:tcPr>
          <w:p w14:paraId="254205CB" w14:textId="77777777" w:rsidR="000643E9" w:rsidRPr="000643E9" w:rsidRDefault="000643E9" w:rsidP="00240FBF">
            <w:pPr>
              <w:spacing w:after="0"/>
              <w:rPr>
                <w:rFonts w:ascii="Times New Roman" w:eastAsia="Times New Roman" w:hAnsi="Times New Roman" w:cs="Times New Roman"/>
                <w:sz w:val="20"/>
                <w:szCs w:val="20"/>
                <w:lang w:val="en-US"/>
              </w:rPr>
            </w:pPr>
          </w:p>
        </w:tc>
      </w:tr>
      <w:tr w:rsidR="000643E9" w:rsidRPr="000643E9" w14:paraId="608BC1BF" w14:textId="77777777" w:rsidTr="00240FBF">
        <w:trPr>
          <w:trHeight w:val="360"/>
        </w:trPr>
        <w:tc>
          <w:tcPr>
            <w:tcW w:w="2229" w:type="pct"/>
            <w:tcBorders>
              <w:top w:val="nil"/>
              <w:left w:val="nil"/>
              <w:bottom w:val="nil"/>
              <w:right w:val="nil"/>
            </w:tcBorders>
            <w:shd w:val="clear" w:color="auto" w:fill="auto"/>
            <w:noWrap/>
            <w:hideMark/>
          </w:tcPr>
          <w:p w14:paraId="1EE85271"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030100 P.1</w:t>
            </w:r>
            <w:r w:rsidRPr="000643E9">
              <w:rPr>
                <w:rFonts w:ascii="Times New Roman" w:eastAsia="Times New Roman" w:hAnsi="Times New Roman" w:cs="Times New Roman"/>
                <w:color w:val="000000"/>
                <w:sz w:val="20"/>
                <w:szCs w:val="20"/>
                <w:lang w:val="en-US"/>
              </w:rPr>
              <w:t xml:space="preserve"> </w:t>
            </w:r>
            <w:r w:rsidRPr="000643E9">
              <w:rPr>
                <w:rFonts w:ascii="Times New Roman" w:eastAsia="Times New Roman" w:hAnsi="Times New Roman" w:cs="Times New Roman"/>
                <w:b/>
                <w:bCs/>
                <w:color w:val="000000"/>
                <w:sz w:val="20"/>
                <w:szCs w:val="20"/>
                <w:lang w:val="en-US"/>
              </w:rPr>
              <w:t>General Administration and Support services</w:t>
            </w:r>
          </w:p>
        </w:tc>
        <w:tc>
          <w:tcPr>
            <w:tcW w:w="643" w:type="pct"/>
            <w:tcBorders>
              <w:top w:val="nil"/>
              <w:left w:val="nil"/>
              <w:bottom w:val="nil"/>
              <w:right w:val="nil"/>
            </w:tcBorders>
            <w:shd w:val="clear" w:color="auto" w:fill="auto"/>
            <w:noWrap/>
            <w:hideMark/>
          </w:tcPr>
          <w:p w14:paraId="51AF8DCB"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711" w:type="pct"/>
            <w:tcBorders>
              <w:top w:val="nil"/>
              <w:left w:val="nil"/>
              <w:bottom w:val="nil"/>
              <w:right w:val="nil"/>
            </w:tcBorders>
            <w:shd w:val="clear" w:color="auto" w:fill="auto"/>
            <w:noWrap/>
            <w:hideMark/>
          </w:tcPr>
          <w:p w14:paraId="56DF8F4B"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88" w:type="pct"/>
            <w:tcBorders>
              <w:top w:val="nil"/>
              <w:left w:val="nil"/>
              <w:bottom w:val="nil"/>
              <w:right w:val="nil"/>
            </w:tcBorders>
            <w:shd w:val="clear" w:color="auto" w:fill="auto"/>
            <w:noWrap/>
            <w:hideMark/>
          </w:tcPr>
          <w:p w14:paraId="59891553"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28" w:type="pct"/>
            <w:tcBorders>
              <w:top w:val="nil"/>
              <w:left w:val="nil"/>
              <w:bottom w:val="nil"/>
              <w:right w:val="nil"/>
            </w:tcBorders>
            <w:shd w:val="clear" w:color="auto" w:fill="auto"/>
            <w:noWrap/>
            <w:hideMark/>
          </w:tcPr>
          <w:p w14:paraId="7B03EC43" w14:textId="77777777" w:rsidR="000643E9" w:rsidRPr="000643E9" w:rsidRDefault="000643E9" w:rsidP="00240FBF">
            <w:pPr>
              <w:spacing w:after="0"/>
              <w:rPr>
                <w:rFonts w:ascii="Times New Roman" w:eastAsia="Times New Roman" w:hAnsi="Times New Roman" w:cs="Times New Roman"/>
                <w:sz w:val="20"/>
                <w:szCs w:val="20"/>
                <w:lang w:val="en-US"/>
              </w:rPr>
            </w:pPr>
          </w:p>
        </w:tc>
      </w:tr>
      <w:tr w:rsidR="000643E9" w:rsidRPr="000643E9" w14:paraId="1ED03540" w14:textId="77777777" w:rsidTr="00240FBF">
        <w:trPr>
          <w:trHeight w:val="360"/>
        </w:trPr>
        <w:tc>
          <w:tcPr>
            <w:tcW w:w="2229" w:type="pct"/>
            <w:tcBorders>
              <w:top w:val="nil"/>
              <w:left w:val="nil"/>
              <w:bottom w:val="nil"/>
              <w:right w:val="nil"/>
            </w:tcBorders>
            <w:shd w:val="clear" w:color="auto" w:fill="auto"/>
            <w:noWrap/>
            <w:hideMark/>
          </w:tcPr>
          <w:p w14:paraId="6C949C84"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030101 SP1 General Administration and support services </w:t>
            </w:r>
          </w:p>
        </w:tc>
        <w:tc>
          <w:tcPr>
            <w:tcW w:w="643" w:type="pct"/>
            <w:tcBorders>
              <w:top w:val="nil"/>
              <w:left w:val="nil"/>
              <w:bottom w:val="nil"/>
              <w:right w:val="nil"/>
            </w:tcBorders>
            <w:shd w:val="clear" w:color="auto" w:fill="auto"/>
            <w:noWrap/>
            <w:hideMark/>
          </w:tcPr>
          <w:p w14:paraId="1C4575E2" w14:textId="77777777" w:rsidR="000643E9" w:rsidRPr="000643E9" w:rsidRDefault="000643E9" w:rsidP="00240FBF">
            <w:pPr>
              <w:spacing w:after="0"/>
              <w:rPr>
                <w:rFonts w:ascii="Times New Roman" w:eastAsia="Times New Roman" w:hAnsi="Times New Roman" w:cs="Times New Roman"/>
                <w:color w:val="000000"/>
                <w:sz w:val="20"/>
                <w:szCs w:val="20"/>
                <w:lang w:val="en-US"/>
              </w:rPr>
            </w:pPr>
          </w:p>
        </w:tc>
        <w:tc>
          <w:tcPr>
            <w:tcW w:w="711" w:type="pct"/>
            <w:tcBorders>
              <w:top w:val="nil"/>
              <w:left w:val="nil"/>
              <w:bottom w:val="nil"/>
              <w:right w:val="nil"/>
            </w:tcBorders>
            <w:shd w:val="clear" w:color="auto" w:fill="auto"/>
            <w:noWrap/>
            <w:hideMark/>
          </w:tcPr>
          <w:p w14:paraId="2FC81161"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88" w:type="pct"/>
            <w:tcBorders>
              <w:top w:val="nil"/>
              <w:left w:val="nil"/>
              <w:bottom w:val="nil"/>
              <w:right w:val="nil"/>
            </w:tcBorders>
            <w:shd w:val="clear" w:color="auto" w:fill="auto"/>
            <w:noWrap/>
            <w:hideMark/>
          </w:tcPr>
          <w:p w14:paraId="294F8B82"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28" w:type="pct"/>
            <w:tcBorders>
              <w:top w:val="nil"/>
              <w:left w:val="nil"/>
              <w:bottom w:val="nil"/>
              <w:right w:val="nil"/>
            </w:tcBorders>
            <w:shd w:val="clear" w:color="auto" w:fill="auto"/>
            <w:noWrap/>
            <w:hideMark/>
          </w:tcPr>
          <w:p w14:paraId="6BA7C8D3" w14:textId="77777777" w:rsidR="000643E9" w:rsidRPr="000643E9" w:rsidRDefault="000643E9" w:rsidP="00240FBF">
            <w:pPr>
              <w:spacing w:after="0"/>
              <w:rPr>
                <w:rFonts w:ascii="Times New Roman" w:eastAsia="Times New Roman" w:hAnsi="Times New Roman" w:cs="Times New Roman"/>
                <w:sz w:val="20"/>
                <w:szCs w:val="20"/>
                <w:lang w:val="en-US"/>
              </w:rPr>
            </w:pPr>
          </w:p>
        </w:tc>
      </w:tr>
      <w:tr w:rsidR="000643E9" w:rsidRPr="000643E9" w14:paraId="2630F6BD" w14:textId="77777777" w:rsidTr="00240FBF">
        <w:trPr>
          <w:trHeight w:val="360"/>
        </w:trPr>
        <w:tc>
          <w:tcPr>
            <w:tcW w:w="2229" w:type="pct"/>
            <w:tcBorders>
              <w:top w:val="single" w:sz="4" w:space="0" w:color="auto"/>
              <w:left w:val="single" w:sz="4" w:space="0" w:color="auto"/>
              <w:bottom w:val="nil"/>
              <w:right w:val="single" w:sz="4" w:space="0" w:color="auto"/>
            </w:tcBorders>
            <w:shd w:val="clear" w:color="auto" w:fill="auto"/>
            <w:noWrap/>
            <w:hideMark/>
          </w:tcPr>
          <w:p w14:paraId="34978F9F"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Expenditure Classification </w:t>
            </w:r>
          </w:p>
        </w:tc>
        <w:tc>
          <w:tcPr>
            <w:tcW w:w="64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56DA985"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Revised Estimates  2024/25 </w:t>
            </w:r>
          </w:p>
        </w:tc>
        <w:tc>
          <w:tcPr>
            <w:tcW w:w="71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B0D163A"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Estimates  2025/26 </w:t>
            </w:r>
          </w:p>
        </w:tc>
        <w:tc>
          <w:tcPr>
            <w:tcW w:w="1416" w:type="pct"/>
            <w:gridSpan w:val="2"/>
            <w:tcBorders>
              <w:top w:val="single" w:sz="4" w:space="0" w:color="auto"/>
              <w:left w:val="nil"/>
              <w:bottom w:val="single" w:sz="4" w:space="0" w:color="auto"/>
              <w:right w:val="single" w:sz="4" w:space="0" w:color="000000"/>
            </w:tcBorders>
            <w:shd w:val="clear" w:color="auto" w:fill="auto"/>
            <w:hideMark/>
          </w:tcPr>
          <w:p w14:paraId="501A90C7"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Projected Estimates </w:t>
            </w:r>
          </w:p>
        </w:tc>
      </w:tr>
      <w:tr w:rsidR="000643E9" w:rsidRPr="000643E9" w14:paraId="2B4B3C99"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3F767F56"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w:t>
            </w:r>
          </w:p>
        </w:tc>
        <w:tc>
          <w:tcPr>
            <w:tcW w:w="643" w:type="pct"/>
            <w:vMerge/>
            <w:tcBorders>
              <w:top w:val="single" w:sz="4" w:space="0" w:color="auto"/>
              <w:left w:val="single" w:sz="4" w:space="0" w:color="auto"/>
              <w:bottom w:val="single" w:sz="4" w:space="0" w:color="000000"/>
              <w:right w:val="single" w:sz="4" w:space="0" w:color="auto"/>
            </w:tcBorders>
            <w:vAlign w:val="center"/>
            <w:hideMark/>
          </w:tcPr>
          <w:p w14:paraId="3FFFD571"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711" w:type="pct"/>
            <w:vMerge/>
            <w:tcBorders>
              <w:top w:val="single" w:sz="4" w:space="0" w:color="auto"/>
              <w:left w:val="single" w:sz="4" w:space="0" w:color="auto"/>
              <w:bottom w:val="single" w:sz="4" w:space="0" w:color="000000"/>
              <w:right w:val="single" w:sz="4" w:space="0" w:color="auto"/>
            </w:tcBorders>
            <w:vAlign w:val="center"/>
            <w:hideMark/>
          </w:tcPr>
          <w:p w14:paraId="54AC29AA"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688" w:type="pct"/>
            <w:tcBorders>
              <w:top w:val="nil"/>
              <w:left w:val="nil"/>
              <w:bottom w:val="single" w:sz="4" w:space="0" w:color="auto"/>
              <w:right w:val="single" w:sz="4" w:space="0" w:color="auto"/>
            </w:tcBorders>
            <w:shd w:val="clear" w:color="auto" w:fill="auto"/>
            <w:hideMark/>
          </w:tcPr>
          <w:p w14:paraId="6BC741E3"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2026/27</w:t>
            </w:r>
          </w:p>
        </w:tc>
        <w:tc>
          <w:tcPr>
            <w:tcW w:w="728" w:type="pct"/>
            <w:tcBorders>
              <w:top w:val="nil"/>
              <w:left w:val="nil"/>
              <w:bottom w:val="single" w:sz="4" w:space="0" w:color="auto"/>
              <w:right w:val="single" w:sz="4" w:space="0" w:color="auto"/>
            </w:tcBorders>
            <w:shd w:val="clear" w:color="auto" w:fill="auto"/>
            <w:hideMark/>
          </w:tcPr>
          <w:p w14:paraId="56378737"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2027/28</w:t>
            </w:r>
          </w:p>
        </w:tc>
      </w:tr>
      <w:tr w:rsidR="000643E9" w:rsidRPr="000643E9" w14:paraId="5EAECC63"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0060777A"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Recurrent Expenditure</w:t>
            </w:r>
          </w:p>
        </w:tc>
        <w:tc>
          <w:tcPr>
            <w:tcW w:w="643" w:type="pct"/>
            <w:tcBorders>
              <w:top w:val="nil"/>
              <w:left w:val="nil"/>
              <w:bottom w:val="single" w:sz="4" w:space="0" w:color="auto"/>
              <w:right w:val="single" w:sz="4" w:space="0" w:color="auto"/>
            </w:tcBorders>
            <w:shd w:val="clear" w:color="auto" w:fill="auto"/>
            <w:noWrap/>
            <w:hideMark/>
          </w:tcPr>
          <w:p w14:paraId="0FD43826"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113,520,470 </w:t>
            </w:r>
          </w:p>
        </w:tc>
        <w:tc>
          <w:tcPr>
            <w:tcW w:w="711" w:type="pct"/>
            <w:tcBorders>
              <w:top w:val="nil"/>
              <w:left w:val="nil"/>
              <w:bottom w:val="single" w:sz="4" w:space="0" w:color="auto"/>
              <w:right w:val="single" w:sz="4" w:space="0" w:color="auto"/>
            </w:tcBorders>
            <w:shd w:val="clear" w:color="auto" w:fill="auto"/>
            <w:noWrap/>
            <w:hideMark/>
          </w:tcPr>
          <w:p w14:paraId="5B7ABF74"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124,700,283 </w:t>
            </w:r>
          </w:p>
        </w:tc>
        <w:tc>
          <w:tcPr>
            <w:tcW w:w="688" w:type="pct"/>
            <w:tcBorders>
              <w:top w:val="nil"/>
              <w:left w:val="nil"/>
              <w:bottom w:val="single" w:sz="4" w:space="0" w:color="auto"/>
              <w:right w:val="single" w:sz="4" w:space="0" w:color="auto"/>
            </w:tcBorders>
            <w:shd w:val="clear" w:color="auto" w:fill="auto"/>
            <w:noWrap/>
            <w:hideMark/>
          </w:tcPr>
          <w:p w14:paraId="0F0FAF73"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137,170,311 </w:t>
            </w:r>
          </w:p>
        </w:tc>
        <w:tc>
          <w:tcPr>
            <w:tcW w:w="728" w:type="pct"/>
            <w:tcBorders>
              <w:top w:val="nil"/>
              <w:left w:val="nil"/>
              <w:bottom w:val="single" w:sz="4" w:space="0" w:color="auto"/>
              <w:right w:val="single" w:sz="4" w:space="0" w:color="auto"/>
            </w:tcBorders>
            <w:shd w:val="clear" w:color="auto" w:fill="auto"/>
            <w:noWrap/>
            <w:hideMark/>
          </w:tcPr>
          <w:p w14:paraId="67CA8074"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150,887,342 </w:t>
            </w:r>
          </w:p>
        </w:tc>
      </w:tr>
      <w:tr w:rsidR="000643E9" w:rsidRPr="000643E9" w14:paraId="5BC6B5A8"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72E3E188"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Compensation to Employees</w:t>
            </w:r>
          </w:p>
        </w:tc>
        <w:tc>
          <w:tcPr>
            <w:tcW w:w="643" w:type="pct"/>
            <w:tcBorders>
              <w:top w:val="nil"/>
              <w:left w:val="nil"/>
              <w:bottom w:val="single" w:sz="4" w:space="0" w:color="auto"/>
              <w:right w:val="single" w:sz="4" w:space="0" w:color="auto"/>
            </w:tcBorders>
            <w:shd w:val="clear" w:color="auto" w:fill="auto"/>
            <w:noWrap/>
            <w:hideMark/>
          </w:tcPr>
          <w:p w14:paraId="2B500A01"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85,147,508 </w:t>
            </w:r>
          </w:p>
        </w:tc>
        <w:tc>
          <w:tcPr>
            <w:tcW w:w="711" w:type="pct"/>
            <w:tcBorders>
              <w:top w:val="nil"/>
              <w:left w:val="nil"/>
              <w:bottom w:val="single" w:sz="4" w:space="0" w:color="auto"/>
              <w:right w:val="single" w:sz="4" w:space="0" w:color="auto"/>
            </w:tcBorders>
            <w:shd w:val="clear" w:color="auto" w:fill="auto"/>
            <w:noWrap/>
            <w:hideMark/>
          </w:tcPr>
          <w:p w14:paraId="389C9BE9"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86,850,458 </w:t>
            </w:r>
          </w:p>
        </w:tc>
        <w:tc>
          <w:tcPr>
            <w:tcW w:w="688" w:type="pct"/>
            <w:tcBorders>
              <w:top w:val="nil"/>
              <w:left w:val="nil"/>
              <w:bottom w:val="single" w:sz="4" w:space="0" w:color="auto"/>
              <w:right w:val="single" w:sz="4" w:space="0" w:color="auto"/>
            </w:tcBorders>
            <w:shd w:val="clear" w:color="auto" w:fill="auto"/>
            <w:noWrap/>
            <w:hideMark/>
          </w:tcPr>
          <w:p w14:paraId="6B16016C"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95,535,504 </w:t>
            </w:r>
          </w:p>
        </w:tc>
        <w:tc>
          <w:tcPr>
            <w:tcW w:w="728" w:type="pct"/>
            <w:tcBorders>
              <w:top w:val="nil"/>
              <w:left w:val="nil"/>
              <w:bottom w:val="single" w:sz="4" w:space="0" w:color="auto"/>
              <w:right w:val="single" w:sz="4" w:space="0" w:color="auto"/>
            </w:tcBorders>
            <w:shd w:val="clear" w:color="auto" w:fill="auto"/>
            <w:noWrap/>
            <w:hideMark/>
          </w:tcPr>
          <w:p w14:paraId="46418CE3"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105,089,054 </w:t>
            </w:r>
          </w:p>
        </w:tc>
      </w:tr>
      <w:tr w:rsidR="000643E9" w:rsidRPr="000643E9" w14:paraId="2EACCA62"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7133DC06"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Use of goods and services</w:t>
            </w:r>
          </w:p>
        </w:tc>
        <w:tc>
          <w:tcPr>
            <w:tcW w:w="643" w:type="pct"/>
            <w:tcBorders>
              <w:top w:val="nil"/>
              <w:left w:val="nil"/>
              <w:bottom w:val="single" w:sz="4" w:space="0" w:color="auto"/>
              <w:right w:val="single" w:sz="4" w:space="0" w:color="auto"/>
            </w:tcBorders>
            <w:shd w:val="clear" w:color="auto" w:fill="auto"/>
            <w:noWrap/>
            <w:hideMark/>
          </w:tcPr>
          <w:p w14:paraId="6D8CC4E4"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18,207,747 </w:t>
            </w:r>
          </w:p>
        </w:tc>
        <w:tc>
          <w:tcPr>
            <w:tcW w:w="711" w:type="pct"/>
            <w:tcBorders>
              <w:top w:val="nil"/>
              <w:left w:val="nil"/>
              <w:bottom w:val="single" w:sz="4" w:space="0" w:color="auto"/>
              <w:right w:val="single" w:sz="4" w:space="0" w:color="auto"/>
            </w:tcBorders>
            <w:shd w:val="clear" w:color="auto" w:fill="auto"/>
            <w:noWrap/>
            <w:hideMark/>
          </w:tcPr>
          <w:p w14:paraId="4C6A62A0"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28,584,610 </w:t>
            </w:r>
          </w:p>
        </w:tc>
        <w:tc>
          <w:tcPr>
            <w:tcW w:w="688" w:type="pct"/>
            <w:tcBorders>
              <w:top w:val="nil"/>
              <w:left w:val="nil"/>
              <w:bottom w:val="single" w:sz="4" w:space="0" w:color="auto"/>
              <w:right w:val="single" w:sz="4" w:space="0" w:color="auto"/>
            </w:tcBorders>
            <w:shd w:val="clear" w:color="auto" w:fill="auto"/>
            <w:noWrap/>
            <w:hideMark/>
          </w:tcPr>
          <w:p w14:paraId="28568172"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31,443,071 </w:t>
            </w:r>
          </w:p>
        </w:tc>
        <w:tc>
          <w:tcPr>
            <w:tcW w:w="728" w:type="pct"/>
            <w:tcBorders>
              <w:top w:val="nil"/>
              <w:left w:val="nil"/>
              <w:bottom w:val="single" w:sz="4" w:space="0" w:color="auto"/>
              <w:right w:val="single" w:sz="4" w:space="0" w:color="auto"/>
            </w:tcBorders>
            <w:shd w:val="clear" w:color="auto" w:fill="auto"/>
            <w:noWrap/>
            <w:hideMark/>
          </w:tcPr>
          <w:p w14:paraId="19B0CCC8"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34,587,378 </w:t>
            </w:r>
          </w:p>
        </w:tc>
      </w:tr>
      <w:tr w:rsidR="000643E9" w:rsidRPr="000643E9" w14:paraId="77F38BFA"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35DCCE25"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Other Recurrent</w:t>
            </w:r>
          </w:p>
        </w:tc>
        <w:tc>
          <w:tcPr>
            <w:tcW w:w="643" w:type="pct"/>
            <w:tcBorders>
              <w:top w:val="nil"/>
              <w:left w:val="nil"/>
              <w:bottom w:val="single" w:sz="4" w:space="0" w:color="auto"/>
              <w:right w:val="single" w:sz="4" w:space="0" w:color="auto"/>
            </w:tcBorders>
            <w:shd w:val="clear" w:color="auto" w:fill="auto"/>
            <w:noWrap/>
            <w:hideMark/>
          </w:tcPr>
          <w:p w14:paraId="72DD3249"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10,165,215 </w:t>
            </w:r>
          </w:p>
        </w:tc>
        <w:tc>
          <w:tcPr>
            <w:tcW w:w="711" w:type="pct"/>
            <w:tcBorders>
              <w:top w:val="nil"/>
              <w:left w:val="nil"/>
              <w:bottom w:val="single" w:sz="4" w:space="0" w:color="auto"/>
              <w:right w:val="single" w:sz="4" w:space="0" w:color="auto"/>
            </w:tcBorders>
            <w:shd w:val="clear" w:color="auto" w:fill="auto"/>
            <w:noWrap/>
            <w:hideMark/>
          </w:tcPr>
          <w:p w14:paraId="2ADF1A59"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9,265,215 </w:t>
            </w:r>
          </w:p>
        </w:tc>
        <w:tc>
          <w:tcPr>
            <w:tcW w:w="688" w:type="pct"/>
            <w:tcBorders>
              <w:top w:val="nil"/>
              <w:left w:val="nil"/>
              <w:bottom w:val="single" w:sz="4" w:space="0" w:color="auto"/>
              <w:right w:val="single" w:sz="4" w:space="0" w:color="auto"/>
            </w:tcBorders>
            <w:shd w:val="clear" w:color="auto" w:fill="auto"/>
            <w:noWrap/>
            <w:hideMark/>
          </w:tcPr>
          <w:p w14:paraId="4C029DAD"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10,191,737 </w:t>
            </w:r>
          </w:p>
        </w:tc>
        <w:tc>
          <w:tcPr>
            <w:tcW w:w="728" w:type="pct"/>
            <w:tcBorders>
              <w:top w:val="nil"/>
              <w:left w:val="nil"/>
              <w:bottom w:val="single" w:sz="4" w:space="0" w:color="auto"/>
              <w:right w:val="single" w:sz="4" w:space="0" w:color="auto"/>
            </w:tcBorders>
            <w:shd w:val="clear" w:color="auto" w:fill="auto"/>
            <w:noWrap/>
            <w:hideMark/>
          </w:tcPr>
          <w:p w14:paraId="1B67CB6B"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11,210,910 </w:t>
            </w:r>
          </w:p>
        </w:tc>
      </w:tr>
      <w:tr w:rsidR="000643E9" w:rsidRPr="000643E9" w14:paraId="740E0639"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554DFA4B"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Capital Expenditure</w:t>
            </w:r>
          </w:p>
        </w:tc>
        <w:tc>
          <w:tcPr>
            <w:tcW w:w="643" w:type="pct"/>
            <w:tcBorders>
              <w:top w:val="nil"/>
              <w:left w:val="nil"/>
              <w:bottom w:val="single" w:sz="4" w:space="0" w:color="auto"/>
              <w:right w:val="single" w:sz="4" w:space="0" w:color="auto"/>
            </w:tcBorders>
            <w:shd w:val="clear" w:color="auto" w:fill="auto"/>
            <w:noWrap/>
            <w:hideMark/>
          </w:tcPr>
          <w:p w14:paraId="2B87EE7B"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   </w:t>
            </w:r>
          </w:p>
        </w:tc>
        <w:tc>
          <w:tcPr>
            <w:tcW w:w="711" w:type="pct"/>
            <w:tcBorders>
              <w:top w:val="nil"/>
              <w:left w:val="nil"/>
              <w:bottom w:val="single" w:sz="4" w:space="0" w:color="auto"/>
              <w:right w:val="single" w:sz="4" w:space="0" w:color="auto"/>
            </w:tcBorders>
            <w:shd w:val="clear" w:color="auto" w:fill="auto"/>
            <w:noWrap/>
            <w:hideMark/>
          </w:tcPr>
          <w:p w14:paraId="18D4B95B"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   </w:t>
            </w:r>
          </w:p>
        </w:tc>
        <w:tc>
          <w:tcPr>
            <w:tcW w:w="688" w:type="pct"/>
            <w:tcBorders>
              <w:top w:val="nil"/>
              <w:left w:val="nil"/>
              <w:bottom w:val="single" w:sz="4" w:space="0" w:color="auto"/>
              <w:right w:val="single" w:sz="4" w:space="0" w:color="auto"/>
            </w:tcBorders>
            <w:shd w:val="clear" w:color="auto" w:fill="auto"/>
            <w:noWrap/>
            <w:hideMark/>
          </w:tcPr>
          <w:p w14:paraId="33D79547"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   </w:t>
            </w:r>
          </w:p>
        </w:tc>
        <w:tc>
          <w:tcPr>
            <w:tcW w:w="728" w:type="pct"/>
            <w:tcBorders>
              <w:top w:val="nil"/>
              <w:left w:val="nil"/>
              <w:bottom w:val="single" w:sz="4" w:space="0" w:color="auto"/>
              <w:right w:val="single" w:sz="4" w:space="0" w:color="auto"/>
            </w:tcBorders>
            <w:shd w:val="clear" w:color="auto" w:fill="auto"/>
            <w:noWrap/>
            <w:hideMark/>
          </w:tcPr>
          <w:p w14:paraId="708687A0"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   </w:t>
            </w:r>
          </w:p>
        </w:tc>
      </w:tr>
      <w:tr w:rsidR="000643E9" w:rsidRPr="000643E9" w14:paraId="2E2CC986"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5911B7B6"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lastRenderedPageBreak/>
              <w:t>Acquisition of Non-financial Assets</w:t>
            </w:r>
          </w:p>
        </w:tc>
        <w:tc>
          <w:tcPr>
            <w:tcW w:w="643" w:type="pct"/>
            <w:tcBorders>
              <w:top w:val="nil"/>
              <w:left w:val="nil"/>
              <w:bottom w:val="single" w:sz="4" w:space="0" w:color="auto"/>
              <w:right w:val="single" w:sz="4" w:space="0" w:color="auto"/>
            </w:tcBorders>
            <w:shd w:val="clear" w:color="auto" w:fill="auto"/>
            <w:noWrap/>
            <w:hideMark/>
          </w:tcPr>
          <w:p w14:paraId="17C19677"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w:t>
            </w:r>
          </w:p>
        </w:tc>
        <w:tc>
          <w:tcPr>
            <w:tcW w:w="711" w:type="pct"/>
            <w:tcBorders>
              <w:top w:val="nil"/>
              <w:left w:val="nil"/>
              <w:bottom w:val="single" w:sz="4" w:space="0" w:color="auto"/>
              <w:right w:val="single" w:sz="4" w:space="0" w:color="auto"/>
            </w:tcBorders>
            <w:shd w:val="clear" w:color="auto" w:fill="auto"/>
            <w:noWrap/>
            <w:hideMark/>
          </w:tcPr>
          <w:p w14:paraId="78B6026F"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w:t>
            </w:r>
          </w:p>
        </w:tc>
        <w:tc>
          <w:tcPr>
            <w:tcW w:w="688" w:type="pct"/>
            <w:tcBorders>
              <w:top w:val="nil"/>
              <w:left w:val="nil"/>
              <w:bottom w:val="single" w:sz="4" w:space="0" w:color="auto"/>
              <w:right w:val="single" w:sz="4" w:space="0" w:color="auto"/>
            </w:tcBorders>
            <w:shd w:val="clear" w:color="auto" w:fill="auto"/>
            <w:noWrap/>
            <w:hideMark/>
          </w:tcPr>
          <w:p w14:paraId="798846CB"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c>
          <w:tcPr>
            <w:tcW w:w="728" w:type="pct"/>
            <w:tcBorders>
              <w:top w:val="nil"/>
              <w:left w:val="nil"/>
              <w:bottom w:val="single" w:sz="4" w:space="0" w:color="auto"/>
              <w:right w:val="single" w:sz="4" w:space="0" w:color="auto"/>
            </w:tcBorders>
            <w:shd w:val="clear" w:color="auto" w:fill="auto"/>
            <w:noWrap/>
            <w:hideMark/>
          </w:tcPr>
          <w:p w14:paraId="7C10DE4A"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r>
      <w:tr w:rsidR="000643E9" w:rsidRPr="000643E9" w14:paraId="641C3BF0"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073BF146"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Other development </w:t>
            </w:r>
          </w:p>
        </w:tc>
        <w:tc>
          <w:tcPr>
            <w:tcW w:w="643" w:type="pct"/>
            <w:tcBorders>
              <w:top w:val="nil"/>
              <w:left w:val="nil"/>
              <w:bottom w:val="single" w:sz="4" w:space="0" w:color="auto"/>
              <w:right w:val="single" w:sz="4" w:space="0" w:color="auto"/>
            </w:tcBorders>
            <w:shd w:val="clear" w:color="auto" w:fill="auto"/>
            <w:noWrap/>
            <w:hideMark/>
          </w:tcPr>
          <w:p w14:paraId="21A3CADF"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c>
          <w:tcPr>
            <w:tcW w:w="711" w:type="pct"/>
            <w:tcBorders>
              <w:top w:val="nil"/>
              <w:left w:val="nil"/>
              <w:bottom w:val="single" w:sz="4" w:space="0" w:color="auto"/>
              <w:right w:val="single" w:sz="4" w:space="0" w:color="auto"/>
            </w:tcBorders>
            <w:shd w:val="clear" w:color="auto" w:fill="auto"/>
            <w:noWrap/>
            <w:hideMark/>
          </w:tcPr>
          <w:p w14:paraId="23AA8895"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c>
          <w:tcPr>
            <w:tcW w:w="688" w:type="pct"/>
            <w:tcBorders>
              <w:top w:val="nil"/>
              <w:left w:val="nil"/>
              <w:bottom w:val="single" w:sz="4" w:space="0" w:color="auto"/>
              <w:right w:val="single" w:sz="4" w:space="0" w:color="auto"/>
            </w:tcBorders>
            <w:shd w:val="clear" w:color="auto" w:fill="auto"/>
            <w:noWrap/>
            <w:hideMark/>
          </w:tcPr>
          <w:p w14:paraId="60467F1D"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c>
          <w:tcPr>
            <w:tcW w:w="728" w:type="pct"/>
            <w:tcBorders>
              <w:top w:val="nil"/>
              <w:left w:val="nil"/>
              <w:bottom w:val="single" w:sz="4" w:space="0" w:color="auto"/>
              <w:right w:val="single" w:sz="4" w:space="0" w:color="auto"/>
            </w:tcBorders>
            <w:shd w:val="clear" w:color="auto" w:fill="auto"/>
            <w:noWrap/>
            <w:hideMark/>
          </w:tcPr>
          <w:p w14:paraId="0B876437"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r>
      <w:tr w:rsidR="000643E9" w:rsidRPr="000643E9" w14:paraId="2D828D0F"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2A345B9A"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Total Expenditure by </w:t>
            </w:r>
            <w:proofErr w:type="spellStart"/>
            <w:r w:rsidRPr="000643E9">
              <w:rPr>
                <w:rFonts w:ascii="Times New Roman" w:eastAsia="Times New Roman" w:hAnsi="Times New Roman" w:cs="Times New Roman"/>
                <w:b/>
                <w:bCs/>
                <w:color w:val="000000"/>
                <w:sz w:val="20"/>
                <w:szCs w:val="20"/>
                <w:lang w:val="en-US"/>
              </w:rPr>
              <w:t>Programme</w:t>
            </w:r>
            <w:proofErr w:type="spellEnd"/>
          </w:p>
        </w:tc>
        <w:tc>
          <w:tcPr>
            <w:tcW w:w="643" w:type="pct"/>
            <w:tcBorders>
              <w:top w:val="nil"/>
              <w:left w:val="nil"/>
              <w:bottom w:val="single" w:sz="4" w:space="0" w:color="auto"/>
              <w:right w:val="single" w:sz="4" w:space="0" w:color="auto"/>
            </w:tcBorders>
            <w:shd w:val="clear" w:color="auto" w:fill="auto"/>
            <w:noWrap/>
            <w:hideMark/>
          </w:tcPr>
          <w:p w14:paraId="35AAEEA0"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113,520,470 </w:t>
            </w:r>
          </w:p>
        </w:tc>
        <w:tc>
          <w:tcPr>
            <w:tcW w:w="711" w:type="pct"/>
            <w:tcBorders>
              <w:top w:val="nil"/>
              <w:left w:val="nil"/>
              <w:bottom w:val="single" w:sz="4" w:space="0" w:color="auto"/>
              <w:right w:val="single" w:sz="4" w:space="0" w:color="auto"/>
            </w:tcBorders>
            <w:shd w:val="clear" w:color="auto" w:fill="auto"/>
            <w:noWrap/>
            <w:hideMark/>
          </w:tcPr>
          <w:p w14:paraId="79913521"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124,700,283 </w:t>
            </w:r>
          </w:p>
        </w:tc>
        <w:tc>
          <w:tcPr>
            <w:tcW w:w="688" w:type="pct"/>
            <w:tcBorders>
              <w:top w:val="nil"/>
              <w:left w:val="nil"/>
              <w:bottom w:val="single" w:sz="4" w:space="0" w:color="auto"/>
              <w:right w:val="single" w:sz="4" w:space="0" w:color="auto"/>
            </w:tcBorders>
            <w:shd w:val="clear" w:color="auto" w:fill="auto"/>
            <w:noWrap/>
            <w:hideMark/>
          </w:tcPr>
          <w:p w14:paraId="52B03E5B"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137,170,311 </w:t>
            </w:r>
          </w:p>
        </w:tc>
        <w:tc>
          <w:tcPr>
            <w:tcW w:w="728" w:type="pct"/>
            <w:tcBorders>
              <w:top w:val="nil"/>
              <w:left w:val="nil"/>
              <w:bottom w:val="single" w:sz="4" w:space="0" w:color="auto"/>
              <w:right w:val="single" w:sz="4" w:space="0" w:color="auto"/>
            </w:tcBorders>
            <w:shd w:val="clear" w:color="auto" w:fill="auto"/>
            <w:noWrap/>
            <w:hideMark/>
          </w:tcPr>
          <w:p w14:paraId="4E54FD34"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150,887,342 </w:t>
            </w:r>
          </w:p>
        </w:tc>
      </w:tr>
      <w:tr w:rsidR="000643E9" w:rsidRPr="000643E9" w14:paraId="716D7801" w14:textId="77777777" w:rsidTr="00240FBF">
        <w:trPr>
          <w:trHeight w:val="360"/>
        </w:trPr>
        <w:tc>
          <w:tcPr>
            <w:tcW w:w="2229" w:type="pct"/>
            <w:tcBorders>
              <w:top w:val="nil"/>
              <w:left w:val="nil"/>
              <w:bottom w:val="nil"/>
              <w:right w:val="nil"/>
            </w:tcBorders>
            <w:shd w:val="clear" w:color="auto" w:fill="auto"/>
            <w:noWrap/>
            <w:hideMark/>
          </w:tcPr>
          <w:p w14:paraId="046A31C6"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643" w:type="pct"/>
            <w:tcBorders>
              <w:top w:val="nil"/>
              <w:left w:val="nil"/>
              <w:bottom w:val="nil"/>
              <w:right w:val="nil"/>
            </w:tcBorders>
            <w:shd w:val="clear" w:color="auto" w:fill="auto"/>
            <w:noWrap/>
            <w:hideMark/>
          </w:tcPr>
          <w:p w14:paraId="79042AAE"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11" w:type="pct"/>
            <w:tcBorders>
              <w:top w:val="nil"/>
              <w:left w:val="nil"/>
              <w:bottom w:val="nil"/>
              <w:right w:val="nil"/>
            </w:tcBorders>
            <w:shd w:val="clear" w:color="auto" w:fill="auto"/>
            <w:noWrap/>
            <w:hideMark/>
          </w:tcPr>
          <w:p w14:paraId="2FE6466E"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88" w:type="pct"/>
            <w:tcBorders>
              <w:top w:val="nil"/>
              <w:left w:val="nil"/>
              <w:bottom w:val="nil"/>
              <w:right w:val="nil"/>
            </w:tcBorders>
            <w:shd w:val="clear" w:color="auto" w:fill="auto"/>
            <w:noWrap/>
            <w:hideMark/>
          </w:tcPr>
          <w:p w14:paraId="3028AF1F"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28" w:type="pct"/>
            <w:tcBorders>
              <w:top w:val="nil"/>
              <w:left w:val="nil"/>
              <w:bottom w:val="nil"/>
              <w:right w:val="nil"/>
            </w:tcBorders>
            <w:shd w:val="clear" w:color="auto" w:fill="auto"/>
            <w:noWrap/>
            <w:hideMark/>
          </w:tcPr>
          <w:p w14:paraId="23D304D7" w14:textId="77777777" w:rsidR="000643E9" w:rsidRPr="000643E9" w:rsidRDefault="000643E9" w:rsidP="00240FBF">
            <w:pPr>
              <w:spacing w:after="0"/>
              <w:rPr>
                <w:rFonts w:ascii="Times New Roman" w:eastAsia="Times New Roman" w:hAnsi="Times New Roman" w:cs="Times New Roman"/>
                <w:sz w:val="20"/>
                <w:szCs w:val="20"/>
                <w:lang w:val="en-US"/>
              </w:rPr>
            </w:pPr>
          </w:p>
        </w:tc>
      </w:tr>
      <w:tr w:rsidR="000643E9" w:rsidRPr="000643E9" w14:paraId="3E030005" w14:textId="77777777" w:rsidTr="00240FBF">
        <w:trPr>
          <w:trHeight w:val="360"/>
        </w:trPr>
        <w:tc>
          <w:tcPr>
            <w:tcW w:w="2229" w:type="pct"/>
            <w:tcBorders>
              <w:top w:val="nil"/>
              <w:left w:val="nil"/>
              <w:bottom w:val="nil"/>
              <w:right w:val="nil"/>
            </w:tcBorders>
            <w:shd w:val="clear" w:color="auto" w:fill="auto"/>
            <w:noWrap/>
            <w:hideMark/>
          </w:tcPr>
          <w:p w14:paraId="0FA1BEA5"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43" w:type="pct"/>
            <w:tcBorders>
              <w:top w:val="nil"/>
              <w:left w:val="nil"/>
              <w:bottom w:val="nil"/>
              <w:right w:val="nil"/>
            </w:tcBorders>
            <w:shd w:val="clear" w:color="auto" w:fill="auto"/>
            <w:noWrap/>
            <w:hideMark/>
          </w:tcPr>
          <w:p w14:paraId="4B1B7238"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11" w:type="pct"/>
            <w:tcBorders>
              <w:top w:val="nil"/>
              <w:left w:val="nil"/>
              <w:bottom w:val="nil"/>
              <w:right w:val="nil"/>
            </w:tcBorders>
            <w:shd w:val="clear" w:color="auto" w:fill="auto"/>
            <w:noWrap/>
            <w:hideMark/>
          </w:tcPr>
          <w:p w14:paraId="76F9A39C"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88" w:type="pct"/>
            <w:tcBorders>
              <w:top w:val="nil"/>
              <w:left w:val="nil"/>
              <w:bottom w:val="nil"/>
              <w:right w:val="nil"/>
            </w:tcBorders>
            <w:shd w:val="clear" w:color="auto" w:fill="auto"/>
            <w:noWrap/>
            <w:hideMark/>
          </w:tcPr>
          <w:p w14:paraId="62068CA2"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28" w:type="pct"/>
            <w:tcBorders>
              <w:top w:val="nil"/>
              <w:left w:val="nil"/>
              <w:bottom w:val="nil"/>
              <w:right w:val="nil"/>
            </w:tcBorders>
            <w:shd w:val="clear" w:color="auto" w:fill="auto"/>
            <w:noWrap/>
            <w:hideMark/>
          </w:tcPr>
          <w:p w14:paraId="304E1186" w14:textId="77777777" w:rsidR="000643E9" w:rsidRPr="000643E9" w:rsidRDefault="000643E9" w:rsidP="00240FBF">
            <w:pPr>
              <w:spacing w:after="0"/>
              <w:rPr>
                <w:rFonts w:ascii="Times New Roman" w:eastAsia="Times New Roman" w:hAnsi="Times New Roman" w:cs="Times New Roman"/>
                <w:sz w:val="20"/>
                <w:szCs w:val="20"/>
                <w:lang w:val="en-US"/>
              </w:rPr>
            </w:pPr>
          </w:p>
        </w:tc>
      </w:tr>
      <w:tr w:rsidR="000643E9" w:rsidRPr="000643E9" w14:paraId="15D64F8D" w14:textId="77777777" w:rsidTr="00240FBF">
        <w:trPr>
          <w:trHeight w:val="360"/>
        </w:trPr>
        <w:tc>
          <w:tcPr>
            <w:tcW w:w="2229" w:type="pct"/>
            <w:tcBorders>
              <w:top w:val="nil"/>
              <w:left w:val="nil"/>
              <w:bottom w:val="nil"/>
              <w:right w:val="nil"/>
            </w:tcBorders>
            <w:shd w:val="clear" w:color="auto" w:fill="auto"/>
            <w:noWrap/>
            <w:hideMark/>
          </w:tcPr>
          <w:p w14:paraId="14249E74"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030700 P 2 Trade development and Promotion </w:t>
            </w:r>
          </w:p>
        </w:tc>
        <w:tc>
          <w:tcPr>
            <w:tcW w:w="643" w:type="pct"/>
            <w:tcBorders>
              <w:top w:val="nil"/>
              <w:left w:val="nil"/>
              <w:bottom w:val="nil"/>
              <w:right w:val="nil"/>
            </w:tcBorders>
            <w:shd w:val="clear" w:color="auto" w:fill="auto"/>
            <w:noWrap/>
            <w:hideMark/>
          </w:tcPr>
          <w:p w14:paraId="5BDF8B6D"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711" w:type="pct"/>
            <w:tcBorders>
              <w:top w:val="nil"/>
              <w:left w:val="nil"/>
              <w:bottom w:val="nil"/>
              <w:right w:val="nil"/>
            </w:tcBorders>
            <w:shd w:val="clear" w:color="auto" w:fill="auto"/>
            <w:noWrap/>
            <w:hideMark/>
          </w:tcPr>
          <w:p w14:paraId="29F4B2C9"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88" w:type="pct"/>
            <w:tcBorders>
              <w:top w:val="nil"/>
              <w:left w:val="nil"/>
              <w:bottom w:val="nil"/>
              <w:right w:val="nil"/>
            </w:tcBorders>
            <w:shd w:val="clear" w:color="auto" w:fill="auto"/>
            <w:noWrap/>
            <w:hideMark/>
          </w:tcPr>
          <w:p w14:paraId="2B7B88DC"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28" w:type="pct"/>
            <w:tcBorders>
              <w:top w:val="nil"/>
              <w:left w:val="nil"/>
              <w:bottom w:val="nil"/>
              <w:right w:val="nil"/>
            </w:tcBorders>
            <w:shd w:val="clear" w:color="auto" w:fill="auto"/>
            <w:noWrap/>
            <w:hideMark/>
          </w:tcPr>
          <w:p w14:paraId="3D3E3078" w14:textId="77777777" w:rsidR="000643E9" w:rsidRPr="000643E9" w:rsidRDefault="000643E9" w:rsidP="00240FBF">
            <w:pPr>
              <w:spacing w:after="0"/>
              <w:rPr>
                <w:rFonts w:ascii="Times New Roman" w:eastAsia="Times New Roman" w:hAnsi="Times New Roman" w:cs="Times New Roman"/>
                <w:sz w:val="20"/>
                <w:szCs w:val="20"/>
                <w:lang w:val="en-US"/>
              </w:rPr>
            </w:pPr>
          </w:p>
        </w:tc>
      </w:tr>
      <w:tr w:rsidR="000643E9" w:rsidRPr="000643E9" w14:paraId="54C65503" w14:textId="77777777" w:rsidTr="00240FBF">
        <w:trPr>
          <w:trHeight w:val="360"/>
        </w:trPr>
        <w:tc>
          <w:tcPr>
            <w:tcW w:w="2229" w:type="pct"/>
            <w:tcBorders>
              <w:top w:val="nil"/>
              <w:left w:val="nil"/>
              <w:bottom w:val="nil"/>
              <w:right w:val="nil"/>
            </w:tcBorders>
            <w:shd w:val="clear" w:color="auto" w:fill="auto"/>
            <w:noWrap/>
            <w:hideMark/>
          </w:tcPr>
          <w:p w14:paraId="59B69389"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030701 S.P 2.1 Domestic Trade Development</w:t>
            </w:r>
          </w:p>
        </w:tc>
        <w:tc>
          <w:tcPr>
            <w:tcW w:w="643" w:type="pct"/>
            <w:tcBorders>
              <w:top w:val="nil"/>
              <w:left w:val="nil"/>
              <w:bottom w:val="nil"/>
              <w:right w:val="nil"/>
            </w:tcBorders>
            <w:shd w:val="clear" w:color="auto" w:fill="auto"/>
            <w:noWrap/>
            <w:hideMark/>
          </w:tcPr>
          <w:p w14:paraId="4C46DB44" w14:textId="77777777" w:rsidR="000643E9" w:rsidRPr="000643E9" w:rsidRDefault="000643E9" w:rsidP="00240FBF">
            <w:pPr>
              <w:spacing w:after="0"/>
              <w:rPr>
                <w:rFonts w:ascii="Times New Roman" w:eastAsia="Times New Roman" w:hAnsi="Times New Roman" w:cs="Times New Roman"/>
                <w:color w:val="000000"/>
                <w:sz w:val="20"/>
                <w:szCs w:val="20"/>
                <w:lang w:val="en-US"/>
              </w:rPr>
            </w:pPr>
          </w:p>
        </w:tc>
        <w:tc>
          <w:tcPr>
            <w:tcW w:w="711" w:type="pct"/>
            <w:tcBorders>
              <w:top w:val="nil"/>
              <w:left w:val="nil"/>
              <w:bottom w:val="nil"/>
              <w:right w:val="nil"/>
            </w:tcBorders>
            <w:shd w:val="clear" w:color="auto" w:fill="auto"/>
            <w:noWrap/>
            <w:hideMark/>
          </w:tcPr>
          <w:p w14:paraId="55569A24"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88" w:type="pct"/>
            <w:tcBorders>
              <w:top w:val="nil"/>
              <w:left w:val="nil"/>
              <w:bottom w:val="nil"/>
              <w:right w:val="nil"/>
            </w:tcBorders>
            <w:shd w:val="clear" w:color="auto" w:fill="auto"/>
            <w:noWrap/>
            <w:hideMark/>
          </w:tcPr>
          <w:p w14:paraId="76643A21"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28" w:type="pct"/>
            <w:tcBorders>
              <w:top w:val="nil"/>
              <w:left w:val="nil"/>
              <w:bottom w:val="nil"/>
              <w:right w:val="nil"/>
            </w:tcBorders>
            <w:shd w:val="clear" w:color="auto" w:fill="auto"/>
            <w:noWrap/>
            <w:hideMark/>
          </w:tcPr>
          <w:p w14:paraId="7E170922" w14:textId="77777777" w:rsidR="000643E9" w:rsidRPr="000643E9" w:rsidRDefault="000643E9" w:rsidP="00240FBF">
            <w:pPr>
              <w:spacing w:after="0"/>
              <w:rPr>
                <w:rFonts w:ascii="Times New Roman" w:eastAsia="Times New Roman" w:hAnsi="Times New Roman" w:cs="Times New Roman"/>
                <w:sz w:val="20"/>
                <w:szCs w:val="20"/>
                <w:lang w:val="en-US"/>
              </w:rPr>
            </w:pPr>
          </w:p>
        </w:tc>
      </w:tr>
      <w:tr w:rsidR="000643E9" w:rsidRPr="000643E9" w14:paraId="734FE57F" w14:textId="77777777" w:rsidTr="00240FBF">
        <w:trPr>
          <w:trHeight w:val="360"/>
        </w:trPr>
        <w:tc>
          <w:tcPr>
            <w:tcW w:w="2229" w:type="pct"/>
            <w:tcBorders>
              <w:top w:val="single" w:sz="4" w:space="0" w:color="auto"/>
              <w:left w:val="single" w:sz="4" w:space="0" w:color="auto"/>
              <w:bottom w:val="nil"/>
              <w:right w:val="single" w:sz="4" w:space="0" w:color="auto"/>
            </w:tcBorders>
            <w:shd w:val="clear" w:color="auto" w:fill="auto"/>
            <w:noWrap/>
            <w:hideMark/>
          </w:tcPr>
          <w:p w14:paraId="57B83113"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Expenditure Classification </w:t>
            </w:r>
          </w:p>
        </w:tc>
        <w:tc>
          <w:tcPr>
            <w:tcW w:w="64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03F8FB3"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Revised Estimates  2024/25 </w:t>
            </w:r>
          </w:p>
        </w:tc>
        <w:tc>
          <w:tcPr>
            <w:tcW w:w="71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178B226"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Estimates  2025/26 </w:t>
            </w:r>
          </w:p>
        </w:tc>
        <w:tc>
          <w:tcPr>
            <w:tcW w:w="1416" w:type="pct"/>
            <w:gridSpan w:val="2"/>
            <w:tcBorders>
              <w:top w:val="single" w:sz="4" w:space="0" w:color="auto"/>
              <w:left w:val="nil"/>
              <w:bottom w:val="single" w:sz="4" w:space="0" w:color="auto"/>
              <w:right w:val="single" w:sz="4" w:space="0" w:color="000000"/>
            </w:tcBorders>
            <w:shd w:val="clear" w:color="auto" w:fill="auto"/>
            <w:hideMark/>
          </w:tcPr>
          <w:p w14:paraId="7E5739C3"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Projected Estimates </w:t>
            </w:r>
          </w:p>
        </w:tc>
      </w:tr>
      <w:tr w:rsidR="000643E9" w:rsidRPr="000643E9" w14:paraId="4F8ABFFD"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5B243C7C"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w:t>
            </w:r>
          </w:p>
        </w:tc>
        <w:tc>
          <w:tcPr>
            <w:tcW w:w="643" w:type="pct"/>
            <w:vMerge/>
            <w:tcBorders>
              <w:top w:val="single" w:sz="4" w:space="0" w:color="auto"/>
              <w:left w:val="single" w:sz="4" w:space="0" w:color="auto"/>
              <w:bottom w:val="single" w:sz="4" w:space="0" w:color="000000"/>
              <w:right w:val="single" w:sz="4" w:space="0" w:color="auto"/>
            </w:tcBorders>
            <w:vAlign w:val="center"/>
            <w:hideMark/>
          </w:tcPr>
          <w:p w14:paraId="18314AEC"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711" w:type="pct"/>
            <w:vMerge/>
            <w:tcBorders>
              <w:top w:val="single" w:sz="4" w:space="0" w:color="auto"/>
              <w:left w:val="single" w:sz="4" w:space="0" w:color="auto"/>
              <w:bottom w:val="single" w:sz="4" w:space="0" w:color="000000"/>
              <w:right w:val="single" w:sz="4" w:space="0" w:color="auto"/>
            </w:tcBorders>
            <w:vAlign w:val="center"/>
            <w:hideMark/>
          </w:tcPr>
          <w:p w14:paraId="36140C76"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688" w:type="pct"/>
            <w:tcBorders>
              <w:top w:val="nil"/>
              <w:left w:val="nil"/>
              <w:bottom w:val="single" w:sz="4" w:space="0" w:color="auto"/>
              <w:right w:val="single" w:sz="4" w:space="0" w:color="auto"/>
            </w:tcBorders>
            <w:shd w:val="clear" w:color="auto" w:fill="auto"/>
            <w:hideMark/>
          </w:tcPr>
          <w:p w14:paraId="3A2EE4B5"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2026/27</w:t>
            </w:r>
          </w:p>
        </w:tc>
        <w:tc>
          <w:tcPr>
            <w:tcW w:w="728" w:type="pct"/>
            <w:tcBorders>
              <w:top w:val="nil"/>
              <w:left w:val="nil"/>
              <w:bottom w:val="single" w:sz="4" w:space="0" w:color="auto"/>
              <w:right w:val="single" w:sz="4" w:space="0" w:color="auto"/>
            </w:tcBorders>
            <w:shd w:val="clear" w:color="auto" w:fill="auto"/>
            <w:hideMark/>
          </w:tcPr>
          <w:p w14:paraId="3408C56D"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2027/28</w:t>
            </w:r>
          </w:p>
        </w:tc>
      </w:tr>
      <w:tr w:rsidR="000643E9" w:rsidRPr="000643E9" w14:paraId="046E5243"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18F41B23"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Recurrent Expenditure</w:t>
            </w:r>
          </w:p>
        </w:tc>
        <w:tc>
          <w:tcPr>
            <w:tcW w:w="643" w:type="pct"/>
            <w:tcBorders>
              <w:top w:val="nil"/>
              <w:left w:val="nil"/>
              <w:bottom w:val="single" w:sz="4" w:space="0" w:color="auto"/>
              <w:right w:val="single" w:sz="4" w:space="0" w:color="auto"/>
            </w:tcBorders>
            <w:shd w:val="clear" w:color="auto" w:fill="auto"/>
            <w:noWrap/>
            <w:hideMark/>
          </w:tcPr>
          <w:p w14:paraId="67C1D977"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26,823,053 </w:t>
            </w:r>
          </w:p>
        </w:tc>
        <w:tc>
          <w:tcPr>
            <w:tcW w:w="711" w:type="pct"/>
            <w:tcBorders>
              <w:top w:val="nil"/>
              <w:left w:val="nil"/>
              <w:bottom w:val="single" w:sz="4" w:space="0" w:color="auto"/>
              <w:right w:val="single" w:sz="4" w:space="0" w:color="auto"/>
            </w:tcBorders>
            <w:shd w:val="clear" w:color="auto" w:fill="auto"/>
            <w:noWrap/>
            <w:hideMark/>
          </w:tcPr>
          <w:p w14:paraId="12C09C93"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25,068,581 </w:t>
            </w:r>
          </w:p>
        </w:tc>
        <w:tc>
          <w:tcPr>
            <w:tcW w:w="688" w:type="pct"/>
            <w:tcBorders>
              <w:top w:val="nil"/>
              <w:left w:val="nil"/>
              <w:bottom w:val="single" w:sz="4" w:space="0" w:color="auto"/>
              <w:right w:val="single" w:sz="4" w:space="0" w:color="auto"/>
            </w:tcBorders>
            <w:shd w:val="clear" w:color="auto" w:fill="auto"/>
            <w:noWrap/>
            <w:hideMark/>
          </w:tcPr>
          <w:p w14:paraId="02436DED"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27,575,439 </w:t>
            </w:r>
          </w:p>
        </w:tc>
        <w:tc>
          <w:tcPr>
            <w:tcW w:w="728" w:type="pct"/>
            <w:tcBorders>
              <w:top w:val="nil"/>
              <w:left w:val="nil"/>
              <w:bottom w:val="single" w:sz="4" w:space="0" w:color="auto"/>
              <w:right w:val="single" w:sz="4" w:space="0" w:color="auto"/>
            </w:tcBorders>
            <w:shd w:val="clear" w:color="auto" w:fill="auto"/>
            <w:noWrap/>
            <w:hideMark/>
          </w:tcPr>
          <w:p w14:paraId="6FDCCB40"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30,332,983 </w:t>
            </w:r>
          </w:p>
        </w:tc>
      </w:tr>
      <w:tr w:rsidR="000643E9" w:rsidRPr="000643E9" w14:paraId="6F7A5717"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1756900F"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Compensation to Employees</w:t>
            </w:r>
          </w:p>
        </w:tc>
        <w:tc>
          <w:tcPr>
            <w:tcW w:w="643" w:type="pct"/>
            <w:tcBorders>
              <w:top w:val="nil"/>
              <w:left w:val="nil"/>
              <w:bottom w:val="single" w:sz="4" w:space="0" w:color="auto"/>
              <w:right w:val="single" w:sz="4" w:space="0" w:color="auto"/>
            </w:tcBorders>
            <w:shd w:val="clear" w:color="auto" w:fill="auto"/>
            <w:noWrap/>
            <w:hideMark/>
          </w:tcPr>
          <w:p w14:paraId="6EE1605F"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w:t>
            </w:r>
          </w:p>
        </w:tc>
        <w:tc>
          <w:tcPr>
            <w:tcW w:w="711" w:type="pct"/>
            <w:tcBorders>
              <w:top w:val="nil"/>
              <w:left w:val="nil"/>
              <w:bottom w:val="single" w:sz="4" w:space="0" w:color="auto"/>
              <w:right w:val="single" w:sz="4" w:space="0" w:color="auto"/>
            </w:tcBorders>
            <w:shd w:val="clear" w:color="auto" w:fill="auto"/>
            <w:noWrap/>
            <w:hideMark/>
          </w:tcPr>
          <w:p w14:paraId="573AFCF1"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w:t>
            </w:r>
          </w:p>
        </w:tc>
        <w:tc>
          <w:tcPr>
            <w:tcW w:w="688" w:type="pct"/>
            <w:tcBorders>
              <w:top w:val="nil"/>
              <w:left w:val="nil"/>
              <w:bottom w:val="single" w:sz="4" w:space="0" w:color="auto"/>
              <w:right w:val="single" w:sz="4" w:space="0" w:color="auto"/>
            </w:tcBorders>
            <w:shd w:val="clear" w:color="auto" w:fill="auto"/>
            <w:noWrap/>
            <w:hideMark/>
          </w:tcPr>
          <w:p w14:paraId="0D06A111"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c>
          <w:tcPr>
            <w:tcW w:w="728" w:type="pct"/>
            <w:tcBorders>
              <w:top w:val="nil"/>
              <w:left w:val="nil"/>
              <w:bottom w:val="single" w:sz="4" w:space="0" w:color="auto"/>
              <w:right w:val="single" w:sz="4" w:space="0" w:color="auto"/>
            </w:tcBorders>
            <w:shd w:val="clear" w:color="auto" w:fill="auto"/>
            <w:noWrap/>
            <w:hideMark/>
          </w:tcPr>
          <w:p w14:paraId="525DB1C9"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r>
      <w:tr w:rsidR="000643E9" w:rsidRPr="000643E9" w14:paraId="17773E42"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436BFCD9"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Use of goods and services</w:t>
            </w:r>
          </w:p>
        </w:tc>
        <w:tc>
          <w:tcPr>
            <w:tcW w:w="643" w:type="pct"/>
            <w:tcBorders>
              <w:top w:val="nil"/>
              <w:left w:val="nil"/>
              <w:bottom w:val="single" w:sz="4" w:space="0" w:color="auto"/>
              <w:right w:val="single" w:sz="4" w:space="0" w:color="auto"/>
            </w:tcBorders>
            <w:shd w:val="clear" w:color="auto" w:fill="auto"/>
            <w:noWrap/>
            <w:hideMark/>
          </w:tcPr>
          <w:p w14:paraId="20CFF577"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25,276,786 </w:t>
            </w:r>
          </w:p>
        </w:tc>
        <w:tc>
          <w:tcPr>
            <w:tcW w:w="711" w:type="pct"/>
            <w:tcBorders>
              <w:top w:val="nil"/>
              <w:left w:val="nil"/>
              <w:bottom w:val="single" w:sz="4" w:space="0" w:color="auto"/>
              <w:right w:val="single" w:sz="4" w:space="0" w:color="auto"/>
            </w:tcBorders>
            <w:shd w:val="clear" w:color="auto" w:fill="auto"/>
            <w:noWrap/>
            <w:hideMark/>
          </w:tcPr>
          <w:p w14:paraId="65088788"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21,822,314 </w:t>
            </w:r>
          </w:p>
        </w:tc>
        <w:tc>
          <w:tcPr>
            <w:tcW w:w="688" w:type="pct"/>
            <w:tcBorders>
              <w:top w:val="nil"/>
              <w:left w:val="nil"/>
              <w:bottom w:val="single" w:sz="4" w:space="0" w:color="auto"/>
              <w:right w:val="single" w:sz="4" w:space="0" w:color="auto"/>
            </w:tcBorders>
            <w:shd w:val="clear" w:color="auto" w:fill="auto"/>
            <w:noWrap/>
            <w:hideMark/>
          </w:tcPr>
          <w:p w14:paraId="13445A2E"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24,004,545 </w:t>
            </w:r>
          </w:p>
        </w:tc>
        <w:tc>
          <w:tcPr>
            <w:tcW w:w="728" w:type="pct"/>
            <w:tcBorders>
              <w:top w:val="nil"/>
              <w:left w:val="nil"/>
              <w:bottom w:val="single" w:sz="4" w:space="0" w:color="auto"/>
              <w:right w:val="single" w:sz="4" w:space="0" w:color="auto"/>
            </w:tcBorders>
            <w:shd w:val="clear" w:color="auto" w:fill="auto"/>
            <w:noWrap/>
            <w:hideMark/>
          </w:tcPr>
          <w:p w14:paraId="40444E28"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26,405,000 </w:t>
            </w:r>
          </w:p>
        </w:tc>
      </w:tr>
      <w:tr w:rsidR="000643E9" w:rsidRPr="000643E9" w14:paraId="04ADE046"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549C28C4"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Other Recurrent</w:t>
            </w:r>
          </w:p>
        </w:tc>
        <w:tc>
          <w:tcPr>
            <w:tcW w:w="643" w:type="pct"/>
            <w:tcBorders>
              <w:top w:val="nil"/>
              <w:left w:val="nil"/>
              <w:bottom w:val="single" w:sz="4" w:space="0" w:color="auto"/>
              <w:right w:val="single" w:sz="4" w:space="0" w:color="auto"/>
            </w:tcBorders>
            <w:shd w:val="clear" w:color="auto" w:fill="auto"/>
            <w:noWrap/>
            <w:hideMark/>
          </w:tcPr>
          <w:p w14:paraId="05D4C94A"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1,546,267 </w:t>
            </w:r>
          </w:p>
        </w:tc>
        <w:tc>
          <w:tcPr>
            <w:tcW w:w="711" w:type="pct"/>
            <w:tcBorders>
              <w:top w:val="nil"/>
              <w:left w:val="nil"/>
              <w:bottom w:val="single" w:sz="4" w:space="0" w:color="auto"/>
              <w:right w:val="single" w:sz="4" w:space="0" w:color="auto"/>
            </w:tcBorders>
            <w:shd w:val="clear" w:color="auto" w:fill="auto"/>
            <w:noWrap/>
            <w:hideMark/>
          </w:tcPr>
          <w:p w14:paraId="4F3AC671"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3,246,267 </w:t>
            </w:r>
          </w:p>
        </w:tc>
        <w:tc>
          <w:tcPr>
            <w:tcW w:w="688" w:type="pct"/>
            <w:tcBorders>
              <w:top w:val="nil"/>
              <w:left w:val="nil"/>
              <w:bottom w:val="single" w:sz="4" w:space="0" w:color="auto"/>
              <w:right w:val="single" w:sz="4" w:space="0" w:color="auto"/>
            </w:tcBorders>
            <w:shd w:val="clear" w:color="auto" w:fill="auto"/>
            <w:noWrap/>
            <w:hideMark/>
          </w:tcPr>
          <w:p w14:paraId="1CDBBD7C"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3,570,894 </w:t>
            </w:r>
          </w:p>
        </w:tc>
        <w:tc>
          <w:tcPr>
            <w:tcW w:w="728" w:type="pct"/>
            <w:tcBorders>
              <w:top w:val="nil"/>
              <w:left w:val="nil"/>
              <w:bottom w:val="single" w:sz="4" w:space="0" w:color="auto"/>
              <w:right w:val="single" w:sz="4" w:space="0" w:color="auto"/>
            </w:tcBorders>
            <w:shd w:val="clear" w:color="auto" w:fill="auto"/>
            <w:noWrap/>
            <w:hideMark/>
          </w:tcPr>
          <w:p w14:paraId="35010F1F"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3,927,983 </w:t>
            </w:r>
          </w:p>
        </w:tc>
      </w:tr>
      <w:tr w:rsidR="000643E9" w:rsidRPr="000643E9" w14:paraId="07BC2807"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1D817FE6"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Capital Expenditure</w:t>
            </w:r>
          </w:p>
        </w:tc>
        <w:tc>
          <w:tcPr>
            <w:tcW w:w="643" w:type="pct"/>
            <w:tcBorders>
              <w:top w:val="nil"/>
              <w:left w:val="nil"/>
              <w:bottom w:val="single" w:sz="4" w:space="0" w:color="auto"/>
              <w:right w:val="single" w:sz="4" w:space="0" w:color="auto"/>
            </w:tcBorders>
            <w:shd w:val="clear" w:color="auto" w:fill="auto"/>
            <w:noWrap/>
            <w:hideMark/>
          </w:tcPr>
          <w:p w14:paraId="0C146350"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111,694,086 </w:t>
            </w:r>
          </w:p>
        </w:tc>
        <w:tc>
          <w:tcPr>
            <w:tcW w:w="711" w:type="pct"/>
            <w:tcBorders>
              <w:top w:val="nil"/>
              <w:left w:val="nil"/>
              <w:bottom w:val="single" w:sz="4" w:space="0" w:color="auto"/>
              <w:right w:val="single" w:sz="4" w:space="0" w:color="auto"/>
            </w:tcBorders>
            <w:shd w:val="clear" w:color="auto" w:fill="auto"/>
            <w:noWrap/>
            <w:hideMark/>
          </w:tcPr>
          <w:p w14:paraId="0532B5DA"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92,800,000 </w:t>
            </w:r>
          </w:p>
        </w:tc>
        <w:tc>
          <w:tcPr>
            <w:tcW w:w="688" w:type="pct"/>
            <w:tcBorders>
              <w:top w:val="nil"/>
              <w:left w:val="nil"/>
              <w:bottom w:val="single" w:sz="4" w:space="0" w:color="auto"/>
              <w:right w:val="single" w:sz="4" w:space="0" w:color="auto"/>
            </w:tcBorders>
            <w:shd w:val="clear" w:color="auto" w:fill="auto"/>
            <w:noWrap/>
            <w:hideMark/>
          </w:tcPr>
          <w:p w14:paraId="0577321B"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102,080,000 </w:t>
            </w:r>
          </w:p>
        </w:tc>
        <w:tc>
          <w:tcPr>
            <w:tcW w:w="728" w:type="pct"/>
            <w:tcBorders>
              <w:top w:val="nil"/>
              <w:left w:val="nil"/>
              <w:bottom w:val="single" w:sz="4" w:space="0" w:color="auto"/>
              <w:right w:val="single" w:sz="4" w:space="0" w:color="auto"/>
            </w:tcBorders>
            <w:shd w:val="clear" w:color="auto" w:fill="auto"/>
            <w:noWrap/>
            <w:hideMark/>
          </w:tcPr>
          <w:p w14:paraId="48C9FB58"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112,288,000 </w:t>
            </w:r>
          </w:p>
        </w:tc>
      </w:tr>
      <w:tr w:rsidR="000643E9" w:rsidRPr="000643E9" w14:paraId="20BFA1DD"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58584BD7"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Acquisition of Non-financial Assets</w:t>
            </w:r>
          </w:p>
        </w:tc>
        <w:tc>
          <w:tcPr>
            <w:tcW w:w="643" w:type="pct"/>
            <w:tcBorders>
              <w:top w:val="nil"/>
              <w:left w:val="nil"/>
              <w:bottom w:val="single" w:sz="4" w:space="0" w:color="auto"/>
              <w:right w:val="single" w:sz="4" w:space="0" w:color="auto"/>
            </w:tcBorders>
            <w:shd w:val="clear" w:color="auto" w:fill="auto"/>
            <w:noWrap/>
            <w:hideMark/>
          </w:tcPr>
          <w:p w14:paraId="4E6252E4"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111,694,086 </w:t>
            </w:r>
          </w:p>
        </w:tc>
        <w:tc>
          <w:tcPr>
            <w:tcW w:w="711" w:type="pct"/>
            <w:tcBorders>
              <w:top w:val="nil"/>
              <w:left w:val="nil"/>
              <w:bottom w:val="single" w:sz="4" w:space="0" w:color="auto"/>
              <w:right w:val="single" w:sz="4" w:space="0" w:color="auto"/>
            </w:tcBorders>
            <w:shd w:val="clear" w:color="auto" w:fill="auto"/>
            <w:noWrap/>
            <w:hideMark/>
          </w:tcPr>
          <w:p w14:paraId="2D12E23A"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92,800,000 </w:t>
            </w:r>
          </w:p>
        </w:tc>
        <w:tc>
          <w:tcPr>
            <w:tcW w:w="688" w:type="pct"/>
            <w:tcBorders>
              <w:top w:val="nil"/>
              <w:left w:val="nil"/>
              <w:bottom w:val="single" w:sz="4" w:space="0" w:color="auto"/>
              <w:right w:val="single" w:sz="4" w:space="0" w:color="auto"/>
            </w:tcBorders>
            <w:shd w:val="clear" w:color="auto" w:fill="auto"/>
            <w:noWrap/>
            <w:hideMark/>
          </w:tcPr>
          <w:p w14:paraId="487D860A"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102,080,000 </w:t>
            </w:r>
          </w:p>
        </w:tc>
        <w:tc>
          <w:tcPr>
            <w:tcW w:w="728" w:type="pct"/>
            <w:tcBorders>
              <w:top w:val="nil"/>
              <w:left w:val="nil"/>
              <w:bottom w:val="single" w:sz="4" w:space="0" w:color="auto"/>
              <w:right w:val="single" w:sz="4" w:space="0" w:color="auto"/>
            </w:tcBorders>
            <w:shd w:val="clear" w:color="auto" w:fill="auto"/>
            <w:noWrap/>
            <w:hideMark/>
          </w:tcPr>
          <w:p w14:paraId="128C059A"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112,288,000 </w:t>
            </w:r>
          </w:p>
        </w:tc>
      </w:tr>
      <w:tr w:rsidR="000643E9" w:rsidRPr="000643E9" w14:paraId="62054E32"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72B1689C"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Other development </w:t>
            </w:r>
          </w:p>
        </w:tc>
        <w:tc>
          <w:tcPr>
            <w:tcW w:w="643" w:type="pct"/>
            <w:tcBorders>
              <w:top w:val="nil"/>
              <w:left w:val="nil"/>
              <w:bottom w:val="single" w:sz="4" w:space="0" w:color="auto"/>
              <w:right w:val="single" w:sz="4" w:space="0" w:color="auto"/>
            </w:tcBorders>
            <w:shd w:val="clear" w:color="auto" w:fill="auto"/>
            <w:noWrap/>
            <w:hideMark/>
          </w:tcPr>
          <w:p w14:paraId="1B0713E6"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w:t>
            </w:r>
          </w:p>
        </w:tc>
        <w:tc>
          <w:tcPr>
            <w:tcW w:w="711" w:type="pct"/>
            <w:tcBorders>
              <w:top w:val="nil"/>
              <w:left w:val="nil"/>
              <w:bottom w:val="single" w:sz="4" w:space="0" w:color="auto"/>
              <w:right w:val="single" w:sz="4" w:space="0" w:color="auto"/>
            </w:tcBorders>
            <w:shd w:val="clear" w:color="auto" w:fill="auto"/>
            <w:noWrap/>
            <w:hideMark/>
          </w:tcPr>
          <w:p w14:paraId="79930F54"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w:t>
            </w:r>
          </w:p>
        </w:tc>
        <w:tc>
          <w:tcPr>
            <w:tcW w:w="688" w:type="pct"/>
            <w:tcBorders>
              <w:top w:val="nil"/>
              <w:left w:val="nil"/>
              <w:bottom w:val="single" w:sz="4" w:space="0" w:color="auto"/>
              <w:right w:val="single" w:sz="4" w:space="0" w:color="auto"/>
            </w:tcBorders>
            <w:shd w:val="clear" w:color="auto" w:fill="auto"/>
            <w:noWrap/>
            <w:hideMark/>
          </w:tcPr>
          <w:p w14:paraId="19C0133D"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c>
          <w:tcPr>
            <w:tcW w:w="728" w:type="pct"/>
            <w:tcBorders>
              <w:top w:val="nil"/>
              <w:left w:val="nil"/>
              <w:bottom w:val="single" w:sz="4" w:space="0" w:color="auto"/>
              <w:right w:val="single" w:sz="4" w:space="0" w:color="auto"/>
            </w:tcBorders>
            <w:shd w:val="clear" w:color="auto" w:fill="auto"/>
            <w:noWrap/>
            <w:hideMark/>
          </w:tcPr>
          <w:p w14:paraId="78AEB93D"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r>
      <w:tr w:rsidR="000643E9" w:rsidRPr="000643E9" w14:paraId="2D350F69"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0095C9E1"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lastRenderedPageBreak/>
              <w:t xml:space="preserve">Total Expenditure by </w:t>
            </w:r>
            <w:proofErr w:type="spellStart"/>
            <w:r w:rsidRPr="000643E9">
              <w:rPr>
                <w:rFonts w:ascii="Times New Roman" w:eastAsia="Times New Roman" w:hAnsi="Times New Roman" w:cs="Times New Roman"/>
                <w:b/>
                <w:bCs/>
                <w:color w:val="000000"/>
                <w:sz w:val="20"/>
                <w:szCs w:val="20"/>
                <w:lang w:val="en-US"/>
              </w:rPr>
              <w:t>Programme</w:t>
            </w:r>
            <w:proofErr w:type="spellEnd"/>
          </w:p>
        </w:tc>
        <w:tc>
          <w:tcPr>
            <w:tcW w:w="643" w:type="pct"/>
            <w:tcBorders>
              <w:top w:val="nil"/>
              <w:left w:val="nil"/>
              <w:bottom w:val="single" w:sz="4" w:space="0" w:color="auto"/>
              <w:right w:val="single" w:sz="4" w:space="0" w:color="auto"/>
            </w:tcBorders>
            <w:shd w:val="clear" w:color="auto" w:fill="auto"/>
            <w:noWrap/>
            <w:hideMark/>
          </w:tcPr>
          <w:p w14:paraId="0D6E7DEE"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138,517,139 </w:t>
            </w:r>
          </w:p>
        </w:tc>
        <w:tc>
          <w:tcPr>
            <w:tcW w:w="711" w:type="pct"/>
            <w:tcBorders>
              <w:top w:val="nil"/>
              <w:left w:val="nil"/>
              <w:bottom w:val="single" w:sz="4" w:space="0" w:color="auto"/>
              <w:right w:val="single" w:sz="4" w:space="0" w:color="auto"/>
            </w:tcBorders>
            <w:shd w:val="clear" w:color="auto" w:fill="auto"/>
            <w:noWrap/>
            <w:hideMark/>
          </w:tcPr>
          <w:p w14:paraId="62E1C7FC"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117,868,581 </w:t>
            </w:r>
          </w:p>
        </w:tc>
        <w:tc>
          <w:tcPr>
            <w:tcW w:w="688" w:type="pct"/>
            <w:tcBorders>
              <w:top w:val="nil"/>
              <w:left w:val="nil"/>
              <w:bottom w:val="single" w:sz="4" w:space="0" w:color="auto"/>
              <w:right w:val="single" w:sz="4" w:space="0" w:color="auto"/>
            </w:tcBorders>
            <w:shd w:val="clear" w:color="auto" w:fill="auto"/>
            <w:noWrap/>
            <w:hideMark/>
          </w:tcPr>
          <w:p w14:paraId="0AC2008E"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129,655,439 </w:t>
            </w:r>
          </w:p>
        </w:tc>
        <w:tc>
          <w:tcPr>
            <w:tcW w:w="728" w:type="pct"/>
            <w:tcBorders>
              <w:top w:val="nil"/>
              <w:left w:val="nil"/>
              <w:bottom w:val="single" w:sz="4" w:space="0" w:color="auto"/>
              <w:right w:val="single" w:sz="4" w:space="0" w:color="auto"/>
            </w:tcBorders>
            <w:shd w:val="clear" w:color="auto" w:fill="auto"/>
            <w:noWrap/>
            <w:hideMark/>
          </w:tcPr>
          <w:p w14:paraId="4F9BF5E4"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142,620,983 </w:t>
            </w:r>
          </w:p>
        </w:tc>
      </w:tr>
      <w:tr w:rsidR="000643E9" w:rsidRPr="000643E9" w14:paraId="60FC257D" w14:textId="77777777" w:rsidTr="00240FBF">
        <w:trPr>
          <w:trHeight w:val="360"/>
        </w:trPr>
        <w:tc>
          <w:tcPr>
            <w:tcW w:w="2229" w:type="pct"/>
            <w:tcBorders>
              <w:top w:val="nil"/>
              <w:left w:val="nil"/>
              <w:bottom w:val="nil"/>
              <w:right w:val="nil"/>
            </w:tcBorders>
            <w:shd w:val="clear" w:color="auto" w:fill="auto"/>
            <w:noWrap/>
            <w:hideMark/>
          </w:tcPr>
          <w:p w14:paraId="679CF1FA"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643" w:type="pct"/>
            <w:tcBorders>
              <w:top w:val="nil"/>
              <w:left w:val="nil"/>
              <w:bottom w:val="nil"/>
              <w:right w:val="nil"/>
            </w:tcBorders>
            <w:shd w:val="clear" w:color="auto" w:fill="auto"/>
            <w:noWrap/>
            <w:hideMark/>
          </w:tcPr>
          <w:p w14:paraId="0AFC04ED"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11" w:type="pct"/>
            <w:tcBorders>
              <w:top w:val="nil"/>
              <w:left w:val="nil"/>
              <w:bottom w:val="nil"/>
              <w:right w:val="nil"/>
            </w:tcBorders>
            <w:shd w:val="clear" w:color="auto" w:fill="auto"/>
            <w:noWrap/>
            <w:hideMark/>
          </w:tcPr>
          <w:p w14:paraId="0155AA4E"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88" w:type="pct"/>
            <w:tcBorders>
              <w:top w:val="nil"/>
              <w:left w:val="nil"/>
              <w:bottom w:val="nil"/>
              <w:right w:val="nil"/>
            </w:tcBorders>
            <w:shd w:val="clear" w:color="auto" w:fill="auto"/>
            <w:noWrap/>
            <w:hideMark/>
          </w:tcPr>
          <w:p w14:paraId="4E731A46"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28" w:type="pct"/>
            <w:tcBorders>
              <w:top w:val="nil"/>
              <w:left w:val="nil"/>
              <w:bottom w:val="nil"/>
              <w:right w:val="nil"/>
            </w:tcBorders>
            <w:shd w:val="clear" w:color="auto" w:fill="auto"/>
            <w:noWrap/>
            <w:hideMark/>
          </w:tcPr>
          <w:p w14:paraId="30C3C227" w14:textId="77777777" w:rsidR="000643E9" w:rsidRPr="000643E9" w:rsidRDefault="000643E9" w:rsidP="00240FBF">
            <w:pPr>
              <w:spacing w:after="0"/>
              <w:rPr>
                <w:rFonts w:ascii="Times New Roman" w:eastAsia="Times New Roman" w:hAnsi="Times New Roman" w:cs="Times New Roman"/>
                <w:sz w:val="20"/>
                <w:szCs w:val="20"/>
                <w:lang w:val="en-US"/>
              </w:rPr>
            </w:pPr>
          </w:p>
        </w:tc>
      </w:tr>
      <w:tr w:rsidR="000643E9" w:rsidRPr="000643E9" w14:paraId="2931A701" w14:textId="77777777" w:rsidTr="00240FBF">
        <w:trPr>
          <w:trHeight w:val="360"/>
        </w:trPr>
        <w:tc>
          <w:tcPr>
            <w:tcW w:w="2229" w:type="pct"/>
            <w:tcBorders>
              <w:top w:val="nil"/>
              <w:left w:val="nil"/>
              <w:bottom w:val="nil"/>
              <w:right w:val="nil"/>
            </w:tcBorders>
            <w:shd w:val="clear" w:color="auto" w:fill="auto"/>
            <w:noWrap/>
            <w:hideMark/>
          </w:tcPr>
          <w:p w14:paraId="443705A6"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030702 S.P 2.2 Fair Trade Practice and Consumer Protection</w:t>
            </w:r>
          </w:p>
        </w:tc>
        <w:tc>
          <w:tcPr>
            <w:tcW w:w="643" w:type="pct"/>
            <w:tcBorders>
              <w:top w:val="nil"/>
              <w:left w:val="nil"/>
              <w:bottom w:val="nil"/>
              <w:right w:val="nil"/>
            </w:tcBorders>
            <w:shd w:val="clear" w:color="auto" w:fill="auto"/>
            <w:noWrap/>
            <w:hideMark/>
          </w:tcPr>
          <w:p w14:paraId="0DE097F6"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711" w:type="pct"/>
            <w:tcBorders>
              <w:top w:val="nil"/>
              <w:left w:val="nil"/>
              <w:bottom w:val="nil"/>
              <w:right w:val="nil"/>
            </w:tcBorders>
            <w:shd w:val="clear" w:color="auto" w:fill="auto"/>
            <w:noWrap/>
            <w:hideMark/>
          </w:tcPr>
          <w:p w14:paraId="7C3265FF"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88" w:type="pct"/>
            <w:tcBorders>
              <w:top w:val="nil"/>
              <w:left w:val="nil"/>
              <w:bottom w:val="nil"/>
              <w:right w:val="nil"/>
            </w:tcBorders>
            <w:shd w:val="clear" w:color="auto" w:fill="auto"/>
            <w:noWrap/>
            <w:hideMark/>
          </w:tcPr>
          <w:p w14:paraId="347FD93B"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28" w:type="pct"/>
            <w:tcBorders>
              <w:top w:val="nil"/>
              <w:left w:val="nil"/>
              <w:bottom w:val="nil"/>
              <w:right w:val="nil"/>
            </w:tcBorders>
            <w:shd w:val="clear" w:color="auto" w:fill="auto"/>
            <w:noWrap/>
            <w:hideMark/>
          </w:tcPr>
          <w:p w14:paraId="27BD6DFF" w14:textId="77777777" w:rsidR="000643E9" w:rsidRPr="000643E9" w:rsidRDefault="000643E9" w:rsidP="00240FBF">
            <w:pPr>
              <w:spacing w:after="0"/>
              <w:rPr>
                <w:rFonts w:ascii="Times New Roman" w:eastAsia="Times New Roman" w:hAnsi="Times New Roman" w:cs="Times New Roman"/>
                <w:sz w:val="20"/>
                <w:szCs w:val="20"/>
                <w:lang w:val="en-US"/>
              </w:rPr>
            </w:pPr>
          </w:p>
        </w:tc>
      </w:tr>
      <w:tr w:rsidR="000643E9" w:rsidRPr="000643E9" w14:paraId="4E8BB2FC" w14:textId="77777777" w:rsidTr="00240FBF">
        <w:trPr>
          <w:trHeight w:val="360"/>
        </w:trPr>
        <w:tc>
          <w:tcPr>
            <w:tcW w:w="2229" w:type="pct"/>
            <w:tcBorders>
              <w:top w:val="single" w:sz="4" w:space="0" w:color="auto"/>
              <w:left w:val="single" w:sz="4" w:space="0" w:color="auto"/>
              <w:bottom w:val="nil"/>
              <w:right w:val="single" w:sz="4" w:space="0" w:color="auto"/>
            </w:tcBorders>
            <w:shd w:val="clear" w:color="auto" w:fill="auto"/>
            <w:noWrap/>
            <w:hideMark/>
          </w:tcPr>
          <w:p w14:paraId="70E0A342"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Expenditure Classification </w:t>
            </w:r>
          </w:p>
        </w:tc>
        <w:tc>
          <w:tcPr>
            <w:tcW w:w="64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4E40945"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Revised Estimates  2024/25 </w:t>
            </w:r>
          </w:p>
        </w:tc>
        <w:tc>
          <w:tcPr>
            <w:tcW w:w="71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B44844A"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Estimates  2025/26 </w:t>
            </w:r>
          </w:p>
        </w:tc>
        <w:tc>
          <w:tcPr>
            <w:tcW w:w="1416" w:type="pct"/>
            <w:gridSpan w:val="2"/>
            <w:tcBorders>
              <w:top w:val="single" w:sz="4" w:space="0" w:color="auto"/>
              <w:left w:val="nil"/>
              <w:bottom w:val="single" w:sz="4" w:space="0" w:color="auto"/>
              <w:right w:val="single" w:sz="4" w:space="0" w:color="000000"/>
            </w:tcBorders>
            <w:shd w:val="clear" w:color="auto" w:fill="auto"/>
            <w:hideMark/>
          </w:tcPr>
          <w:p w14:paraId="3E93FE33"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Projected Estimates </w:t>
            </w:r>
          </w:p>
        </w:tc>
      </w:tr>
      <w:tr w:rsidR="000643E9" w:rsidRPr="000643E9" w14:paraId="490D7197"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605E39D2"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w:t>
            </w:r>
          </w:p>
        </w:tc>
        <w:tc>
          <w:tcPr>
            <w:tcW w:w="643" w:type="pct"/>
            <w:vMerge/>
            <w:tcBorders>
              <w:top w:val="single" w:sz="4" w:space="0" w:color="auto"/>
              <w:left w:val="single" w:sz="4" w:space="0" w:color="auto"/>
              <w:bottom w:val="single" w:sz="4" w:space="0" w:color="000000"/>
              <w:right w:val="single" w:sz="4" w:space="0" w:color="auto"/>
            </w:tcBorders>
            <w:vAlign w:val="center"/>
            <w:hideMark/>
          </w:tcPr>
          <w:p w14:paraId="19DD2A0C"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711" w:type="pct"/>
            <w:vMerge/>
            <w:tcBorders>
              <w:top w:val="single" w:sz="4" w:space="0" w:color="auto"/>
              <w:left w:val="single" w:sz="4" w:space="0" w:color="auto"/>
              <w:bottom w:val="single" w:sz="4" w:space="0" w:color="000000"/>
              <w:right w:val="single" w:sz="4" w:space="0" w:color="auto"/>
            </w:tcBorders>
            <w:vAlign w:val="center"/>
            <w:hideMark/>
          </w:tcPr>
          <w:p w14:paraId="54A2D265"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688" w:type="pct"/>
            <w:tcBorders>
              <w:top w:val="nil"/>
              <w:left w:val="nil"/>
              <w:bottom w:val="single" w:sz="4" w:space="0" w:color="auto"/>
              <w:right w:val="single" w:sz="4" w:space="0" w:color="auto"/>
            </w:tcBorders>
            <w:shd w:val="clear" w:color="auto" w:fill="auto"/>
            <w:hideMark/>
          </w:tcPr>
          <w:p w14:paraId="056E43D6"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2026/27</w:t>
            </w:r>
          </w:p>
        </w:tc>
        <w:tc>
          <w:tcPr>
            <w:tcW w:w="728" w:type="pct"/>
            <w:tcBorders>
              <w:top w:val="nil"/>
              <w:left w:val="nil"/>
              <w:bottom w:val="single" w:sz="4" w:space="0" w:color="auto"/>
              <w:right w:val="single" w:sz="4" w:space="0" w:color="auto"/>
            </w:tcBorders>
            <w:shd w:val="clear" w:color="auto" w:fill="auto"/>
            <w:hideMark/>
          </w:tcPr>
          <w:p w14:paraId="722D25BB"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2027/28</w:t>
            </w:r>
          </w:p>
        </w:tc>
      </w:tr>
      <w:tr w:rsidR="000643E9" w:rsidRPr="000643E9" w14:paraId="3C85D224"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23CB9509"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Recurrent Expenditure</w:t>
            </w:r>
          </w:p>
        </w:tc>
        <w:tc>
          <w:tcPr>
            <w:tcW w:w="643" w:type="pct"/>
            <w:tcBorders>
              <w:top w:val="nil"/>
              <w:left w:val="nil"/>
              <w:bottom w:val="single" w:sz="4" w:space="0" w:color="auto"/>
              <w:right w:val="single" w:sz="4" w:space="0" w:color="auto"/>
            </w:tcBorders>
            <w:shd w:val="clear" w:color="auto" w:fill="auto"/>
            <w:noWrap/>
            <w:hideMark/>
          </w:tcPr>
          <w:p w14:paraId="54213251"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14,716,475 </w:t>
            </w:r>
          </w:p>
        </w:tc>
        <w:tc>
          <w:tcPr>
            <w:tcW w:w="711" w:type="pct"/>
            <w:tcBorders>
              <w:top w:val="nil"/>
              <w:left w:val="nil"/>
              <w:bottom w:val="single" w:sz="4" w:space="0" w:color="auto"/>
              <w:right w:val="single" w:sz="4" w:space="0" w:color="auto"/>
            </w:tcBorders>
            <w:shd w:val="clear" w:color="auto" w:fill="auto"/>
            <w:noWrap/>
            <w:hideMark/>
          </w:tcPr>
          <w:p w14:paraId="1894222C"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19,679,316 </w:t>
            </w:r>
          </w:p>
        </w:tc>
        <w:tc>
          <w:tcPr>
            <w:tcW w:w="688" w:type="pct"/>
            <w:tcBorders>
              <w:top w:val="nil"/>
              <w:left w:val="nil"/>
              <w:bottom w:val="single" w:sz="4" w:space="0" w:color="auto"/>
              <w:right w:val="single" w:sz="4" w:space="0" w:color="auto"/>
            </w:tcBorders>
            <w:shd w:val="clear" w:color="auto" w:fill="auto"/>
            <w:noWrap/>
            <w:hideMark/>
          </w:tcPr>
          <w:p w14:paraId="05EFB62C"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21,647,248 </w:t>
            </w:r>
          </w:p>
        </w:tc>
        <w:tc>
          <w:tcPr>
            <w:tcW w:w="728" w:type="pct"/>
            <w:tcBorders>
              <w:top w:val="nil"/>
              <w:left w:val="nil"/>
              <w:bottom w:val="single" w:sz="4" w:space="0" w:color="auto"/>
              <w:right w:val="single" w:sz="4" w:space="0" w:color="auto"/>
            </w:tcBorders>
            <w:shd w:val="clear" w:color="auto" w:fill="auto"/>
            <w:noWrap/>
            <w:hideMark/>
          </w:tcPr>
          <w:p w14:paraId="582C74B3"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23,811,972 </w:t>
            </w:r>
          </w:p>
        </w:tc>
      </w:tr>
      <w:tr w:rsidR="000643E9" w:rsidRPr="000643E9" w14:paraId="6CE830F4"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74DB841E"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Compensation to Employees</w:t>
            </w:r>
          </w:p>
        </w:tc>
        <w:tc>
          <w:tcPr>
            <w:tcW w:w="643" w:type="pct"/>
            <w:tcBorders>
              <w:top w:val="nil"/>
              <w:left w:val="nil"/>
              <w:bottom w:val="single" w:sz="4" w:space="0" w:color="auto"/>
              <w:right w:val="single" w:sz="4" w:space="0" w:color="auto"/>
            </w:tcBorders>
            <w:shd w:val="clear" w:color="auto" w:fill="auto"/>
            <w:noWrap/>
            <w:hideMark/>
          </w:tcPr>
          <w:p w14:paraId="24687952"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w:t>
            </w:r>
          </w:p>
        </w:tc>
        <w:tc>
          <w:tcPr>
            <w:tcW w:w="711" w:type="pct"/>
            <w:tcBorders>
              <w:top w:val="nil"/>
              <w:left w:val="nil"/>
              <w:bottom w:val="single" w:sz="4" w:space="0" w:color="auto"/>
              <w:right w:val="single" w:sz="4" w:space="0" w:color="auto"/>
            </w:tcBorders>
            <w:shd w:val="clear" w:color="auto" w:fill="auto"/>
            <w:noWrap/>
            <w:hideMark/>
          </w:tcPr>
          <w:p w14:paraId="57031388"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w:t>
            </w:r>
          </w:p>
        </w:tc>
        <w:tc>
          <w:tcPr>
            <w:tcW w:w="688" w:type="pct"/>
            <w:tcBorders>
              <w:top w:val="nil"/>
              <w:left w:val="nil"/>
              <w:bottom w:val="single" w:sz="4" w:space="0" w:color="auto"/>
              <w:right w:val="single" w:sz="4" w:space="0" w:color="auto"/>
            </w:tcBorders>
            <w:shd w:val="clear" w:color="auto" w:fill="auto"/>
            <w:noWrap/>
            <w:hideMark/>
          </w:tcPr>
          <w:p w14:paraId="2C1132F5"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c>
          <w:tcPr>
            <w:tcW w:w="728" w:type="pct"/>
            <w:tcBorders>
              <w:top w:val="nil"/>
              <w:left w:val="nil"/>
              <w:bottom w:val="single" w:sz="4" w:space="0" w:color="auto"/>
              <w:right w:val="single" w:sz="4" w:space="0" w:color="auto"/>
            </w:tcBorders>
            <w:shd w:val="clear" w:color="auto" w:fill="auto"/>
            <w:noWrap/>
            <w:hideMark/>
          </w:tcPr>
          <w:p w14:paraId="2ADC9FB8"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r>
      <w:tr w:rsidR="000643E9" w:rsidRPr="000643E9" w14:paraId="622A7A54"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22AAFC0D"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Use of goods and services</w:t>
            </w:r>
          </w:p>
        </w:tc>
        <w:tc>
          <w:tcPr>
            <w:tcW w:w="643" w:type="pct"/>
            <w:tcBorders>
              <w:top w:val="nil"/>
              <w:left w:val="nil"/>
              <w:bottom w:val="single" w:sz="4" w:space="0" w:color="auto"/>
              <w:right w:val="single" w:sz="4" w:space="0" w:color="auto"/>
            </w:tcBorders>
            <w:shd w:val="clear" w:color="auto" w:fill="auto"/>
            <w:noWrap/>
            <w:hideMark/>
          </w:tcPr>
          <w:p w14:paraId="1494387F"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12,246,475 </w:t>
            </w:r>
          </w:p>
        </w:tc>
        <w:tc>
          <w:tcPr>
            <w:tcW w:w="711" w:type="pct"/>
            <w:tcBorders>
              <w:top w:val="nil"/>
              <w:left w:val="nil"/>
              <w:bottom w:val="single" w:sz="4" w:space="0" w:color="auto"/>
              <w:right w:val="single" w:sz="4" w:space="0" w:color="auto"/>
            </w:tcBorders>
            <w:shd w:val="clear" w:color="auto" w:fill="auto"/>
            <w:noWrap/>
            <w:hideMark/>
          </w:tcPr>
          <w:p w14:paraId="15481557"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16,609,316 </w:t>
            </w:r>
          </w:p>
        </w:tc>
        <w:tc>
          <w:tcPr>
            <w:tcW w:w="688" w:type="pct"/>
            <w:tcBorders>
              <w:top w:val="nil"/>
              <w:left w:val="nil"/>
              <w:bottom w:val="single" w:sz="4" w:space="0" w:color="auto"/>
              <w:right w:val="single" w:sz="4" w:space="0" w:color="auto"/>
            </w:tcBorders>
            <w:shd w:val="clear" w:color="auto" w:fill="auto"/>
            <w:noWrap/>
            <w:hideMark/>
          </w:tcPr>
          <w:p w14:paraId="09675CBC"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18,270,248 </w:t>
            </w:r>
          </w:p>
        </w:tc>
        <w:tc>
          <w:tcPr>
            <w:tcW w:w="728" w:type="pct"/>
            <w:tcBorders>
              <w:top w:val="nil"/>
              <w:left w:val="nil"/>
              <w:bottom w:val="single" w:sz="4" w:space="0" w:color="auto"/>
              <w:right w:val="single" w:sz="4" w:space="0" w:color="auto"/>
            </w:tcBorders>
            <w:shd w:val="clear" w:color="auto" w:fill="auto"/>
            <w:noWrap/>
            <w:hideMark/>
          </w:tcPr>
          <w:p w14:paraId="5D5D5FA1"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20,097,272 </w:t>
            </w:r>
          </w:p>
        </w:tc>
      </w:tr>
      <w:tr w:rsidR="000643E9" w:rsidRPr="000643E9" w14:paraId="19337F46"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12A3D65D"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Other Recurrent</w:t>
            </w:r>
          </w:p>
        </w:tc>
        <w:tc>
          <w:tcPr>
            <w:tcW w:w="643" w:type="pct"/>
            <w:tcBorders>
              <w:top w:val="nil"/>
              <w:left w:val="nil"/>
              <w:bottom w:val="single" w:sz="4" w:space="0" w:color="auto"/>
              <w:right w:val="single" w:sz="4" w:space="0" w:color="auto"/>
            </w:tcBorders>
            <w:shd w:val="clear" w:color="auto" w:fill="auto"/>
            <w:noWrap/>
            <w:hideMark/>
          </w:tcPr>
          <w:p w14:paraId="32636C34"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2,470,000 </w:t>
            </w:r>
          </w:p>
        </w:tc>
        <w:tc>
          <w:tcPr>
            <w:tcW w:w="711" w:type="pct"/>
            <w:tcBorders>
              <w:top w:val="nil"/>
              <w:left w:val="nil"/>
              <w:bottom w:val="single" w:sz="4" w:space="0" w:color="auto"/>
              <w:right w:val="single" w:sz="4" w:space="0" w:color="auto"/>
            </w:tcBorders>
            <w:shd w:val="clear" w:color="auto" w:fill="auto"/>
            <w:noWrap/>
            <w:hideMark/>
          </w:tcPr>
          <w:p w14:paraId="2B3AC622"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3,070,000 </w:t>
            </w:r>
          </w:p>
        </w:tc>
        <w:tc>
          <w:tcPr>
            <w:tcW w:w="688" w:type="pct"/>
            <w:tcBorders>
              <w:top w:val="nil"/>
              <w:left w:val="nil"/>
              <w:bottom w:val="single" w:sz="4" w:space="0" w:color="auto"/>
              <w:right w:val="single" w:sz="4" w:space="0" w:color="auto"/>
            </w:tcBorders>
            <w:shd w:val="clear" w:color="auto" w:fill="auto"/>
            <w:noWrap/>
            <w:hideMark/>
          </w:tcPr>
          <w:p w14:paraId="08CFC585"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3,377,000 </w:t>
            </w:r>
          </w:p>
        </w:tc>
        <w:tc>
          <w:tcPr>
            <w:tcW w:w="728" w:type="pct"/>
            <w:tcBorders>
              <w:top w:val="nil"/>
              <w:left w:val="nil"/>
              <w:bottom w:val="single" w:sz="4" w:space="0" w:color="auto"/>
              <w:right w:val="single" w:sz="4" w:space="0" w:color="auto"/>
            </w:tcBorders>
            <w:shd w:val="clear" w:color="auto" w:fill="auto"/>
            <w:noWrap/>
            <w:hideMark/>
          </w:tcPr>
          <w:p w14:paraId="25D93784"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3,714,700 </w:t>
            </w:r>
          </w:p>
        </w:tc>
      </w:tr>
      <w:tr w:rsidR="000643E9" w:rsidRPr="000643E9" w14:paraId="39565EFF"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67A65C5F"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Capital Expenditure</w:t>
            </w:r>
          </w:p>
        </w:tc>
        <w:tc>
          <w:tcPr>
            <w:tcW w:w="643" w:type="pct"/>
            <w:tcBorders>
              <w:top w:val="nil"/>
              <w:left w:val="nil"/>
              <w:bottom w:val="single" w:sz="4" w:space="0" w:color="auto"/>
              <w:right w:val="single" w:sz="4" w:space="0" w:color="auto"/>
            </w:tcBorders>
            <w:shd w:val="clear" w:color="auto" w:fill="auto"/>
            <w:noWrap/>
            <w:hideMark/>
          </w:tcPr>
          <w:p w14:paraId="74328E56"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525,000,000 </w:t>
            </w:r>
          </w:p>
        </w:tc>
        <w:tc>
          <w:tcPr>
            <w:tcW w:w="711" w:type="pct"/>
            <w:tcBorders>
              <w:top w:val="nil"/>
              <w:left w:val="nil"/>
              <w:bottom w:val="single" w:sz="4" w:space="0" w:color="auto"/>
              <w:right w:val="single" w:sz="4" w:space="0" w:color="auto"/>
            </w:tcBorders>
            <w:shd w:val="clear" w:color="auto" w:fill="auto"/>
            <w:noWrap/>
            <w:hideMark/>
          </w:tcPr>
          <w:p w14:paraId="528B73AD"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329,706,313 </w:t>
            </w:r>
          </w:p>
        </w:tc>
        <w:tc>
          <w:tcPr>
            <w:tcW w:w="688" w:type="pct"/>
            <w:tcBorders>
              <w:top w:val="nil"/>
              <w:left w:val="nil"/>
              <w:bottom w:val="single" w:sz="4" w:space="0" w:color="auto"/>
              <w:right w:val="single" w:sz="4" w:space="0" w:color="auto"/>
            </w:tcBorders>
            <w:shd w:val="clear" w:color="auto" w:fill="auto"/>
            <w:noWrap/>
            <w:hideMark/>
          </w:tcPr>
          <w:p w14:paraId="4AE18632"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362,676,944 </w:t>
            </w:r>
          </w:p>
        </w:tc>
        <w:tc>
          <w:tcPr>
            <w:tcW w:w="728" w:type="pct"/>
            <w:tcBorders>
              <w:top w:val="nil"/>
              <w:left w:val="nil"/>
              <w:bottom w:val="single" w:sz="4" w:space="0" w:color="auto"/>
              <w:right w:val="single" w:sz="4" w:space="0" w:color="auto"/>
            </w:tcBorders>
            <w:shd w:val="clear" w:color="auto" w:fill="auto"/>
            <w:noWrap/>
            <w:hideMark/>
          </w:tcPr>
          <w:p w14:paraId="48E5F78B"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398,944,639 </w:t>
            </w:r>
          </w:p>
        </w:tc>
      </w:tr>
      <w:tr w:rsidR="000643E9" w:rsidRPr="000643E9" w14:paraId="3FE4701C"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41872BC3"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Acquisition of Non-financial Assets</w:t>
            </w:r>
          </w:p>
        </w:tc>
        <w:tc>
          <w:tcPr>
            <w:tcW w:w="643" w:type="pct"/>
            <w:tcBorders>
              <w:top w:val="nil"/>
              <w:left w:val="nil"/>
              <w:bottom w:val="single" w:sz="4" w:space="0" w:color="auto"/>
              <w:right w:val="single" w:sz="4" w:space="0" w:color="auto"/>
            </w:tcBorders>
            <w:shd w:val="clear" w:color="auto" w:fill="auto"/>
            <w:noWrap/>
            <w:hideMark/>
          </w:tcPr>
          <w:p w14:paraId="79A6AA7C"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525,000,000 </w:t>
            </w:r>
          </w:p>
        </w:tc>
        <w:tc>
          <w:tcPr>
            <w:tcW w:w="711" w:type="pct"/>
            <w:tcBorders>
              <w:top w:val="nil"/>
              <w:left w:val="nil"/>
              <w:bottom w:val="single" w:sz="4" w:space="0" w:color="auto"/>
              <w:right w:val="single" w:sz="4" w:space="0" w:color="auto"/>
            </w:tcBorders>
            <w:shd w:val="clear" w:color="auto" w:fill="auto"/>
            <w:noWrap/>
            <w:hideMark/>
          </w:tcPr>
          <w:p w14:paraId="09E73E4D"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329,706,313 </w:t>
            </w:r>
          </w:p>
        </w:tc>
        <w:tc>
          <w:tcPr>
            <w:tcW w:w="688" w:type="pct"/>
            <w:tcBorders>
              <w:top w:val="nil"/>
              <w:left w:val="nil"/>
              <w:bottom w:val="single" w:sz="4" w:space="0" w:color="auto"/>
              <w:right w:val="single" w:sz="4" w:space="0" w:color="auto"/>
            </w:tcBorders>
            <w:shd w:val="clear" w:color="auto" w:fill="auto"/>
            <w:noWrap/>
            <w:hideMark/>
          </w:tcPr>
          <w:p w14:paraId="074DCF24"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362,676,944 </w:t>
            </w:r>
          </w:p>
        </w:tc>
        <w:tc>
          <w:tcPr>
            <w:tcW w:w="728" w:type="pct"/>
            <w:tcBorders>
              <w:top w:val="nil"/>
              <w:left w:val="nil"/>
              <w:bottom w:val="single" w:sz="4" w:space="0" w:color="auto"/>
              <w:right w:val="single" w:sz="4" w:space="0" w:color="auto"/>
            </w:tcBorders>
            <w:shd w:val="clear" w:color="auto" w:fill="auto"/>
            <w:noWrap/>
            <w:hideMark/>
          </w:tcPr>
          <w:p w14:paraId="4F105046"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398,944,639 </w:t>
            </w:r>
          </w:p>
        </w:tc>
      </w:tr>
      <w:tr w:rsidR="000643E9" w:rsidRPr="000643E9" w14:paraId="5B72C035"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39ADC47A"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Other development </w:t>
            </w:r>
          </w:p>
        </w:tc>
        <w:tc>
          <w:tcPr>
            <w:tcW w:w="643" w:type="pct"/>
            <w:tcBorders>
              <w:top w:val="nil"/>
              <w:left w:val="nil"/>
              <w:bottom w:val="single" w:sz="4" w:space="0" w:color="auto"/>
              <w:right w:val="single" w:sz="4" w:space="0" w:color="auto"/>
            </w:tcBorders>
            <w:shd w:val="clear" w:color="auto" w:fill="auto"/>
            <w:noWrap/>
            <w:hideMark/>
          </w:tcPr>
          <w:p w14:paraId="5A576226"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c>
          <w:tcPr>
            <w:tcW w:w="711" w:type="pct"/>
            <w:tcBorders>
              <w:top w:val="nil"/>
              <w:left w:val="nil"/>
              <w:bottom w:val="single" w:sz="4" w:space="0" w:color="auto"/>
              <w:right w:val="single" w:sz="4" w:space="0" w:color="auto"/>
            </w:tcBorders>
            <w:shd w:val="clear" w:color="auto" w:fill="auto"/>
            <w:noWrap/>
            <w:hideMark/>
          </w:tcPr>
          <w:p w14:paraId="655D1FDF"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c>
          <w:tcPr>
            <w:tcW w:w="688" w:type="pct"/>
            <w:tcBorders>
              <w:top w:val="nil"/>
              <w:left w:val="nil"/>
              <w:bottom w:val="single" w:sz="4" w:space="0" w:color="auto"/>
              <w:right w:val="single" w:sz="4" w:space="0" w:color="auto"/>
            </w:tcBorders>
            <w:shd w:val="clear" w:color="auto" w:fill="auto"/>
            <w:noWrap/>
            <w:hideMark/>
          </w:tcPr>
          <w:p w14:paraId="409CA692"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c>
          <w:tcPr>
            <w:tcW w:w="728" w:type="pct"/>
            <w:tcBorders>
              <w:top w:val="nil"/>
              <w:left w:val="nil"/>
              <w:bottom w:val="single" w:sz="4" w:space="0" w:color="auto"/>
              <w:right w:val="single" w:sz="4" w:space="0" w:color="auto"/>
            </w:tcBorders>
            <w:shd w:val="clear" w:color="auto" w:fill="auto"/>
            <w:noWrap/>
            <w:hideMark/>
          </w:tcPr>
          <w:p w14:paraId="54AF12D8"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r>
      <w:tr w:rsidR="000643E9" w:rsidRPr="000643E9" w14:paraId="48AE2DA3"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5C44A5FE"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Total Expenditure by </w:t>
            </w:r>
            <w:proofErr w:type="spellStart"/>
            <w:r w:rsidRPr="000643E9">
              <w:rPr>
                <w:rFonts w:ascii="Times New Roman" w:eastAsia="Times New Roman" w:hAnsi="Times New Roman" w:cs="Times New Roman"/>
                <w:b/>
                <w:bCs/>
                <w:color w:val="000000"/>
                <w:sz w:val="20"/>
                <w:szCs w:val="20"/>
                <w:lang w:val="en-US"/>
              </w:rPr>
              <w:t>Programme</w:t>
            </w:r>
            <w:proofErr w:type="spellEnd"/>
          </w:p>
        </w:tc>
        <w:tc>
          <w:tcPr>
            <w:tcW w:w="643" w:type="pct"/>
            <w:tcBorders>
              <w:top w:val="nil"/>
              <w:left w:val="nil"/>
              <w:bottom w:val="single" w:sz="4" w:space="0" w:color="auto"/>
              <w:right w:val="single" w:sz="4" w:space="0" w:color="auto"/>
            </w:tcBorders>
            <w:shd w:val="clear" w:color="auto" w:fill="auto"/>
            <w:noWrap/>
            <w:hideMark/>
          </w:tcPr>
          <w:p w14:paraId="50A0DAF6"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539,716,475 </w:t>
            </w:r>
          </w:p>
        </w:tc>
        <w:tc>
          <w:tcPr>
            <w:tcW w:w="711" w:type="pct"/>
            <w:tcBorders>
              <w:top w:val="nil"/>
              <w:left w:val="nil"/>
              <w:bottom w:val="single" w:sz="4" w:space="0" w:color="auto"/>
              <w:right w:val="single" w:sz="4" w:space="0" w:color="auto"/>
            </w:tcBorders>
            <w:shd w:val="clear" w:color="auto" w:fill="auto"/>
            <w:noWrap/>
            <w:hideMark/>
          </w:tcPr>
          <w:p w14:paraId="45FCF977"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349,385,629 </w:t>
            </w:r>
          </w:p>
        </w:tc>
        <w:tc>
          <w:tcPr>
            <w:tcW w:w="688" w:type="pct"/>
            <w:tcBorders>
              <w:top w:val="nil"/>
              <w:left w:val="nil"/>
              <w:bottom w:val="single" w:sz="4" w:space="0" w:color="auto"/>
              <w:right w:val="single" w:sz="4" w:space="0" w:color="auto"/>
            </w:tcBorders>
            <w:shd w:val="clear" w:color="auto" w:fill="auto"/>
            <w:noWrap/>
            <w:hideMark/>
          </w:tcPr>
          <w:p w14:paraId="14FB2BDD"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384,324,192 </w:t>
            </w:r>
          </w:p>
        </w:tc>
        <w:tc>
          <w:tcPr>
            <w:tcW w:w="728" w:type="pct"/>
            <w:tcBorders>
              <w:top w:val="nil"/>
              <w:left w:val="nil"/>
              <w:bottom w:val="single" w:sz="4" w:space="0" w:color="auto"/>
              <w:right w:val="single" w:sz="4" w:space="0" w:color="auto"/>
            </w:tcBorders>
            <w:shd w:val="clear" w:color="auto" w:fill="auto"/>
            <w:noWrap/>
            <w:hideMark/>
          </w:tcPr>
          <w:p w14:paraId="02CE8AC4"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422,756,611 </w:t>
            </w:r>
          </w:p>
        </w:tc>
      </w:tr>
      <w:tr w:rsidR="000643E9" w:rsidRPr="000643E9" w14:paraId="174D4501" w14:textId="77777777" w:rsidTr="00240FBF">
        <w:trPr>
          <w:trHeight w:val="360"/>
        </w:trPr>
        <w:tc>
          <w:tcPr>
            <w:tcW w:w="2229" w:type="pct"/>
            <w:tcBorders>
              <w:top w:val="nil"/>
              <w:left w:val="nil"/>
              <w:bottom w:val="nil"/>
              <w:right w:val="nil"/>
            </w:tcBorders>
            <w:shd w:val="clear" w:color="auto" w:fill="auto"/>
            <w:noWrap/>
            <w:hideMark/>
          </w:tcPr>
          <w:p w14:paraId="5D19950A"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643" w:type="pct"/>
            <w:tcBorders>
              <w:top w:val="nil"/>
              <w:left w:val="nil"/>
              <w:bottom w:val="nil"/>
              <w:right w:val="nil"/>
            </w:tcBorders>
            <w:shd w:val="clear" w:color="auto" w:fill="auto"/>
            <w:noWrap/>
            <w:hideMark/>
          </w:tcPr>
          <w:p w14:paraId="397794C6"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11" w:type="pct"/>
            <w:tcBorders>
              <w:top w:val="nil"/>
              <w:left w:val="nil"/>
              <w:bottom w:val="nil"/>
              <w:right w:val="nil"/>
            </w:tcBorders>
            <w:shd w:val="clear" w:color="auto" w:fill="auto"/>
            <w:noWrap/>
            <w:hideMark/>
          </w:tcPr>
          <w:p w14:paraId="3B93383C"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88" w:type="pct"/>
            <w:tcBorders>
              <w:top w:val="nil"/>
              <w:left w:val="nil"/>
              <w:bottom w:val="nil"/>
              <w:right w:val="nil"/>
            </w:tcBorders>
            <w:shd w:val="clear" w:color="auto" w:fill="auto"/>
            <w:noWrap/>
            <w:hideMark/>
          </w:tcPr>
          <w:p w14:paraId="19E13A81"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28" w:type="pct"/>
            <w:tcBorders>
              <w:top w:val="nil"/>
              <w:left w:val="nil"/>
              <w:bottom w:val="nil"/>
              <w:right w:val="nil"/>
            </w:tcBorders>
            <w:shd w:val="clear" w:color="auto" w:fill="auto"/>
            <w:noWrap/>
            <w:hideMark/>
          </w:tcPr>
          <w:p w14:paraId="708E1F22" w14:textId="77777777" w:rsidR="000643E9" w:rsidRPr="000643E9" w:rsidRDefault="000643E9" w:rsidP="00240FBF">
            <w:pPr>
              <w:spacing w:after="0"/>
              <w:rPr>
                <w:rFonts w:ascii="Times New Roman" w:eastAsia="Times New Roman" w:hAnsi="Times New Roman" w:cs="Times New Roman"/>
                <w:sz w:val="20"/>
                <w:szCs w:val="20"/>
                <w:lang w:val="en-US"/>
              </w:rPr>
            </w:pPr>
          </w:p>
        </w:tc>
      </w:tr>
      <w:tr w:rsidR="000643E9" w:rsidRPr="000643E9" w14:paraId="5EF0F06F" w14:textId="77777777" w:rsidTr="00240FBF">
        <w:trPr>
          <w:trHeight w:val="360"/>
        </w:trPr>
        <w:tc>
          <w:tcPr>
            <w:tcW w:w="2229" w:type="pct"/>
            <w:tcBorders>
              <w:top w:val="nil"/>
              <w:left w:val="nil"/>
              <w:bottom w:val="nil"/>
              <w:right w:val="nil"/>
            </w:tcBorders>
            <w:shd w:val="clear" w:color="auto" w:fill="auto"/>
            <w:noWrap/>
            <w:hideMark/>
          </w:tcPr>
          <w:p w14:paraId="0A5CEF57"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030400 P 3 Cooperative Development and Management</w:t>
            </w:r>
          </w:p>
        </w:tc>
        <w:tc>
          <w:tcPr>
            <w:tcW w:w="643" w:type="pct"/>
            <w:tcBorders>
              <w:top w:val="nil"/>
              <w:left w:val="nil"/>
              <w:bottom w:val="nil"/>
              <w:right w:val="nil"/>
            </w:tcBorders>
            <w:shd w:val="clear" w:color="auto" w:fill="auto"/>
            <w:noWrap/>
            <w:hideMark/>
          </w:tcPr>
          <w:p w14:paraId="2A568405"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711" w:type="pct"/>
            <w:tcBorders>
              <w:top w:val="nil"/>
              <w:left w:val="nil"/>
              <w:bottom w:val="nil"/>
              <w:right w:val="nil"/>
            </w:tcBorders>
            <w:shd w:val="clear" w:color="auto" w:fill="auto"/>
            <w:noWrap/>
            <w:hideMark/>
          </w:tcPr>
          <w:p w14:paraId="54137C1F"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88" w:type="pct"/>
            <w:tcBorders>
              <w:top w:val="nil"/>
              <w:left w:val="nil"/>
              <w:bottom w:val="nil"/>
              <w:right w:val="nil"/>
            </w:tcBorders>
            <w:shd w:val="clear" w:color="auto" w:fill="auto"/>
            <w:noWrap/>
            <w:hideMark/>
          </w:tcPr>
          <w:p w14:paraId="0A8D95F8"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28" w:type="pct"/>
            <w:tcBorders>
              <w:top w:val="nil"/>
              <w:left w:val="nil"/>
              <w:bottom w:val="nil"/>
              <w:right w:val="nil"/>
            </w:tcBorders>
            <w:shd w:val="clear" w:color="auto" w:fill="auto"/>
            <w:noWrap/>
            <w:hideMark/>
          </w:tcPr>
          <w:p w14:paraId="74BF035D" w14:textId="77777777" w:rsidR="000643E9" w:rsidRPr="000643E9" w:rsidRDefault="000643E9" w:rsidP="00240FBF">
            <w:pPr>
              <w:spacing w:after="0"/>
              <w:rPr>
                <w:rFonts w:ascii="Times New Roman" w:eastAsia="Times New Roman" w:hAnsi="Times New Roman" w:cs="Times New Roman"/>
                <w:sz w:val="20"/>
                <w:szCs w:val="20"/>
                <w:lang w:val="en-US"/>
              </w:rPr>
            </w:pPr>
          </w:p>
        </w:tc>
      </w:tr>
      <w:tr w:rsidR="000643E9" w:rsidRPr="000643E9" w14:paraId="5DE1DE59" w14:textId="77777777" w:rsidTr="00240FBF">
        <w:trPr>
          <w:trHeight w:val="360"/>
        </w:trPr>
        <w:tc>
          <w:tcPr>
            <w:tcW w:w="2229" w:type="pct"/>
            <w:tcBorders>
              <w:top w:val="nil"/>
              <w:left w:val="nil"/>
              <w:bottom w:val="nil"/>
              <w:right w:val="nil"/>
            </w:tcBorders>
            <w:shd w:val="clear" w:color="auto" w:fill="auto"/>
            <w:noWrap/>
            <w:hideMark/>
          </w:tcPr>
          <w:p w14:paraId="5C44B0A8"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030401 SP. 3.1 Governance and Accountability</w:t>
            </w:r>
          </w:p>
        </w:tc>
        <w:tc>
          <w:tcPr>
            <w:tcW w:w="643" w:type="pct"/>
            <w:tcBorders>
              <w:top w:val="nil"/>
              <w:left w:val="nil"/>
              <w:bottom w:val="nil"/>
              <w:right w:val="nil"/>
            </w:tcBorders>
            <w:shd w:val="clear" w:color="auto" w:fill="auto"/>
            <w:noWrap/>
            <w:hideMark/>
          </w:tcPr>
          <w:p w14:paraId="523A112B"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711" w:type="pct"/>
            <w:tcBorders>
              <w:top w:val="nil"/>
              <w:left w:val="nil"/>
              <w:bottom w:val="nil"/>
              <w:right w:val="nil"/>
            </w:tcBorders>
            <w:shd w:val="clear" w:color="auto" w:fill="auto"/>
            <w:noWrap/>
            <w:hideMark/>
          </w:tcPr>
          <w:p w14:paraId="18B18D4B"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88" w:type="pct"/>
            <w:tcBorders>
              <w:top w:val="nil"/>
              <w:left w:val="nil"/>
              <w:bottom w:val="nil"/>
              <w:right w:val="nil"/>
            </w:tcBorders>
            <w:shd w:val="clear" w:color="auto" w:fill="auto"/>
            <w:noWrap/>
            <w:hideMark/>
          </w:tcPr>
          <w:p w14:paraId="6E863495"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28" w:type="pct"/>
            <w:tcBorders>
              <w:top w:val="nil"/>
              <w:left w:val="nil"/>
              <w:bottom w:val="nil"/>
              <w:right w:val="nil"/>
            </w:tcBorders>
            <w:shd w:val="clear" w:color="auto" w:fill="auto"/>
            <w:noWrap/>
            <w:hideMark/>
          </w:tcPr>
          <w:p w14:paraId="2D9C3D21" w14:textId="77777777" w:rsidR="000643E9" w:rsidRPr="000643E9" w:rsidRDefault="000643E9" w:rsidP="00240FBF">
            <w:pPr>
              <w:spacing w:after="0"/>
              <w:rPr>
                <w:rFonts w:ascii="Times New Roman" w:eastAsia="Times New Roman" w:hAnsi="Times New Roman" w:cs="Times New Roman"/>
                <w:sz w:val="20"/>
                <w:szCs w:val="20"/>
                <w:lang w:val="en-US"/>
              </w:rPr>
            </w:pPr>
          </w:p>
        </w:tc>
      </w:tr>
      <w:tr w:rsidR="000643E9" w:rsidRPr="000643E9" w14:paraId="1B98E557" w14:textId="77777777" w:rsidTr="00240FBF">
        <w:trPr>
          <w:trHeight w:val="360"/>
        </w:trPr>
        <w:tc>
          <w:tcPr>
            <w:tcW w:w="2229" w:type="pct"/>
            <w:tcBorders>
              <w:top w:val="single" w:sz="4" w:space="0" w:color="auto"/>
              <w:left w:val="single" w:sz="4" w:space="0" w:color="auto"/>
              <w:bottom w:val="nil"/>
              <w:right w:val="single" w:sz="4" w:space="0" w:color="auto"/>
            </w:tcBorders>
            <w:shd w:val="clear" w:color="auto" w:fill="auto"/>
            <w:noWrap/>
            <w:hideMark/>
          </w:tcPr>
          <w:p w14:paraId="3D1BE17C"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lastRenderedPageBreak/>
              <w:t xml:space="preserve">Expenditure Classification </w:t>
            </w:r>
          </w:p>
        </w:tc>
        <w:tc>
          <w:tcPr>
            <w:tcW w:w="64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1A63420"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Revised Estimates  2024/25 </w:t>
            </w:r>
          </w:p>
        </w:tc>
        <w:tc>
          <w:tcPr>
            <w:tcW w:w="71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02AA6EA"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Estimates  2025/26 </w:t>
            </w:r>
          </w:p>
        </w:tc>
        <w:tc>
          <w:tcPr>
            <w:tcW w:w="1416" w:type="pct"/>
            <w:gridSpan w:val="2"/>
            <w:tcBorders>
              <w:top w:val="single" w:sz="4" w:space="0" w:color="auto"/>
              <w:left w:val="nil"/>
              <w:bottom w:val="single" w:sz="4" w:space="0" w:color="auto"/>
              <w:right w:val="single" w:sz="4" w:space="0" w:color="000000"/>
            </w:tcBorders>
            <w:shd w:val="clear" w:color="auto" w:fill="auto"/>
            <w:hideMark/>
          </w:tcPr>
          <w:p w14:paraId="4F521914"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Projected Estimates </w:t>
            </w:r>
          </w:p>
        </w:tc>
      </w:tr>
      <w:tr w:rsidR="000643E9" w:rsidRPr="000643E9" w14:paraId="16C366D1"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53A3029C"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w:t>
            </w:r>
          </w:p>
        </w:tc>
        <w:tc>
          <w:tcPr>
            <w:tcW w:w="643" w:type="pct"/>
            <w:vMerge/>
            <w:tcBorders>
              <w:top w:val="single" w:sz="4" w:space="0" w:color="auto"/>
              <w:left w:val="single" w:sz="4" w:space="0" w:color="auto"/>
              <w:bottom w:val="single" w:sz="4" w:space="0" w:color="000000"/>
              <w:right w:val="single" w:sz="4" w:space="0" w:color="auto"/>
            </w:tcBorders>
            <w:vAlign w:val="center"/>
            <w:hideMark/>
          </w:tcPr>
          <w:p w14:paraId="2FA809DE"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711" w:type="pct"/>
            <w:vMerge/>
            <w:tcBorders>
              <w:top w:val="single" w:sz="4" w:space="0" w:color="auto"/>
              <w:left w:val="single" w:sz="4" w:space="0" w:color="auto"/>
              <w:bottom w:val="single" w:sz="4" w:space="0" w:color="000000"/>
              <w:right w:val="single" w:sz="4" w:space="0" w:color="auto"/>
            </w:tcBorders>
            <w:vAlign w:val="center"/>
            <w:hideMark/>
          </w:tcPr>
          <w:p w14:paraId="5C8F5267"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688" w:type="pct"/>
            <w:tcBorders>
              <w:top w:val="nil"/>
              <w:left w:val="nil"/>
              <w:bottom w:val="single" w:sz="4" w:space="0" w:color="auto"/>
              <w:right w:val="single" w:sz="4" w:space="0" w:color="auto"/>
            </w:tcBorders>
            <w:shd w:val="clear" w:color="auto" w:fill="auto"/>
            <w:hideMark/>
          </w:tcPr>
          <w:p w14:paraId="01592193"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2026/27</w:t>
            </w:r>
          </w:p>
        </w:tc>
        <w:tc>
          <w:tcPr>
            <w:tcW w:w="728" w:type="pct"/>
            <w:tcBorders>
              <w:top w:val="nil"/>
              <w:left w:val="nil"/>
              <w:bottom w:val="single" w:sz="4" w:space="0" w:color="auto"/>
              <w:right w:val="single" w:sz="4" w:space="0" w:color="auto"/>
            </w:tcBorders>
            <w:shd w:val="clear" w:color="auto" w:fill="auto"/>
            <w:hideMark/>
          </w:tcPr>
          <w:p w14:paraId="5369A3F2"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2027/28</w:t>
            </w:r>
          </w:p>
        </w:tc>
      </w:tr>
      <w:tr w:rsidR="000643E9" w:rsidRPr="000643E9" w14:paraId="11AF0102"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614C0E14"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Recurrent Expenditure</w:t>
            </w:r>
          </w:p>
        </w:tc>
        <w:tc>
          <w:tcPr>
            <w:tcW w:w="643" w:type="pct"/>
            <w:tcBorders>
              <w:top w:val="nil"/>
              <w:left w:val="nil"/>
              <w:bottom w:val="single" w:sz="4" w:space="0" w:color="auto"/>
              <w:right w:val="single" w:sz="4" w:space="0" w:color="auto"/>
            </w:tcBorders>
            <w:shd w:val="clear" w:color="auto" w:fill="auto"/>
            <w:noWrap/>
            <w:hideMark/>
          </w:tcPr>
          <w:p w14:paraId="3DC51146"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27,331,629 </w:t>
            </w:r>
          </w:p>
        </w:tc>
        <w:tc>
          <w:tcPr>
            <w:tcW w:w="711" w:type="pct"/>
            <w:tcBorders>
              <w:top w:val="nil"/>
              <w:left w:val="nil"/>
              <w:bottom w:val="single" w:sz="4" w:space="0" w:color="auto"/>
              <w:right w:val="single" w:sz="4" w:space="0" w:color="auto"/>
            </w:tcBorders>
            <w:shd w:val="clear" w:color="auto" w:fill="auto"/>
            <w:noWrap/>
            <w:hideMark/>
          </w:tcPr>
          <w:p w14:paraId="4C347582"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32,182,002 </w:t>
            </w:r>
          </w:p>
        </w:tc>
        <w:tc>
          <w:tcPr>
            <w:tcW w:w="688" w:type="pct"/>
            <w:tcBorders>
              <w:top w:val="nil"/>
              <w:left w:val="nil"/>
              <w:bottom w:val="single" w:sz="4" w:space="0" w:color="auto"/>
              <w:right w:val="single" w:sz="4" w:space="0" w:color="auto"/>
            </w:tcBorders>
            <w:shd w:val="clear" w:color="auto" w:fill="auto"/>
            <w:noWrap/>
            <w:hideMark/>
          </w:tcPr>
          <w:p w14:paraId="138CD638"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35,400,202 </w:t>
            </w:r>
          </w:p>
        </w:tc>
        <w:tc>
          <w:tcPr>
            <w:tcW w:w="728" w:type="pct"/>
            <w:tcBorders>
              <w:top w:val="nil"/>
              <w:left w:val="nil"/>
              <w:bottom w:val="single" w:sz="4" w:space="0" w:color="auto"/>
              <w:right w:val="single" w:sz="4" w:space="0" w:color="auto"/>
            </w:tcBorders>
            <w:shd w:val="clear" w:color="auto" w:fill="auto"/>
            <w:noWrap/>
            <w:hideMark/>
          </w:tcPr>
          <w:p w14:paraId="1D02DB97"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38,940,222 </w:t>
            </w:r>
          </w:p>
        </w:tc>
      </w:tr>
      <w:tr w:rsidR="000643E9" w:rsidRPr="000643E9" w14:paraId="784F8524"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01C65258"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Compensation to Employees</w:t>
            </w:r>
          </w:p>
        </w:tc>
        <w:tc>
          <w:tcPr>
            <w:tcW w:w="643" w:type="pct"/>
            <w:tcBorders>
              <w:top w:val="nil"/>
              <w:left w:val="nil"/>
              <w:bottom w:val="single" w:sz="4" w:space="0" w:color="auto"/>
              <w:right w:val="single" w:sz="4" w:space="0" w:color="auto"/>
            </w:tcBorders>
            <w:shd w:val="clear" w:color="auto" w:fill="auto"/>
            <w:noWrap/>
            <w:hideMark/>
          </w:tcPr>
          <w:p w14:paraId="30519851"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w:t>
            </w:r>
          </w:p>
        </w:tc>
        <w:tc>
          <w:tcPr>
            <w:tcW w:w="711" w:type="pct"/>
            <w:tcBorders>
              <w:top w:val="nil"/>
              <w:left w:val="nil"/>
              <w:bottom w:val="single" w:sz="4" w:space="0" w:color="auto"/>
              <w:right w:val="single" w:sz="4" w:space="0" w:color="auto"/>
            </w:tcBorders>
            <w:shd w:val="clear" w:color="auto" w:fill="auto"/>
            <w:noWrap/>
            <w:hideMark/>
          </w:tcPr>
          <w:p w14:paraId="454D248F"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w:t>
            </w:r>
          </w:p>
        </w:tc>
        <w:tc>
          <w:tcPr>
            <w:tcW w:w="688" w:type="pct"/>
            <w:tcBorders>
              <w:top w:val="nil"/>
              <w:left w:val="nil"/>
              <w:bottom w:val="single" w:sz="4" w:space="0" w:color="auto"/>
              <w:right w:val="single" w:sz="4" w:space="0" w:color="auto"/>
            </w:tcBorders>
            <w:shd w:val="clear" w:color="auto" w:fill="auto"/>
            <w:noWrap/>
            <w:hideMark/>
          </w:tcPr>
          <w:p w14:paraId="3B805738"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c>
          <w:tcPr>
            <w:tcW w:w="728" w:type="pct"/>
            <w:tcBorders>
              <w:top w:val="nil"/>
              <w:left w:val="nil"/>
              <w:bottom w:val="single" w:sz="4" w:space="0" w:color="auto"/>
              <w:right w:val="single" w:sz="4" w:space="0" w:color="auto"/>
            </w:tcBorders>
            <w:shd w:val="clear" w:color="auto" w:fill="auto"/>
            <w:noWrap/>
            <w:hideMark/>
          </w:tcPr>
          <w:p w14:paraId="459ECDF2"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r>
      <w:tr w:rsidR="000643E9" w:rsidRPr="000643E9" w14:paraId="3EEF042A"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1DB3BA2E"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Use of goods and services</w:t>
            </w:r>
          </w:p>
        </w:tc>
        <w:tc>
          <w:tcPr>
            <w:tcW w:w="643" w:type="pct"/>
            <w:tcBorders>
              <w:top w:val="nil"/>
              <w:left w:val="nil"/>
              <w:bottom w:val="single" w:sz="4" w:space="0" w:color="auto"/>
              <w:right w:val="single" w:sz="4" w:space="0" w:color="auto"/>
            </w:tcBorders>
            <w:shd w:val="clear" w:color="auto" w:fill="auto"/>
            <w:noWrap/>
            <w:hideMark/>
          </w:tcPr>
          <w:p w14:paraId="12FA332E"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22,985,629 </w:t>
            </w:r>
          </w:p>
        </w:tc>
        <w:tc>
          <w:tcPr>
            <w:tcW w:w="711" w:type="pct"/>
            <w:tcBorders>
              <w:top w:val="nil"/>
              <w:left w:val="nil"/>
              <w:bottom w:val="single" w:sz="4" w:space="0" w:color="auto"/>
              <w:right w:val="single" w:sz="4" w:space="0" w:color="auto"/>
            </w:tcBorders>
            <w:shd w:val="clear" w:color="auto" w:fill="auto"/>
            <w:noWrap/>
            <w:hideMark/>
          </w:tcPr>
          <w:p w14:paraId="238A3598"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28,636,002 </w:t>
            </w:r>
          </w:p>
        </w:tc>
        <w:tc>
          <w:tcPr>
            <w:tcW w:w="688" w:type="pct"/>
            <w:tcBorders>
              <w:top w:val="nil"/>
              <w:left w:val="nil"/>
              <w:bottom w:val="single" w:sz="4" w:space="0" w:color="auto"/>
              <w:right w:val="single" w:sz="4" w:space="0" w:color="auto"/>
            </w:tcBorders>
            <w:shd w:val="clear" w:color="auto" w:fill="auto"/>
            <w:noWrap/>
            <w:hideMark/>
          </w:tcPr>
          <w:p w14:paraId="0836BF72"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31,499,602 </w:t>
            </w:r>
          </w:p>
        </w:tc>
        <w:tc>
          <w:tcPr>
            <w:tcW w:w="728" w:type="pct"/>
            <w:tcBorders>
              <w:top w:val="nil"/>
              <w:left w:val="nil"/>
              <w:bottom w:val="single" w:sz="4" w:space="0" w:color="auto"/>
              <w:right w:val="single" w:sz="4" w:space="0" w:color="auto"/>
            </w:tcBorders>
            <w:shd w:val="clear" w:color="auto" w:fill="auto"/>
            <w:noWrap/>
            <w:hideMark/>
          </w:tcPr>
          <w:p w14:paraId="375B26DF"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34,649,562 </w:t>
            </w:r>
          </w:p>
        </w:tc>
      </w:tr>
      <w:tr w:rsidR="000643E9" w:rsidRPr="000643E9" w14:paraId="5B283176"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727FA036"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Other Recurrent</w:t>
            </w:r>
          </w:p>
        </w:tc>
        <w:tc>
          <w:tcPr>
            <w:tcW w:w="643" w:type="pct"/>
            <w:tcBorders>
              <w:top w:val="nil"/>
              <w:left w:val="nil"/>
              <w:bottom w:val="single" w:sz="4" w:space="0" w:color="auto"/>
              <w:right w:val="single" w:sz="4" w:space="0" w:color="auto"/>
            </w:tcBorders>
            <w:shd w:val="clear" w:color="auto" w:fill="auto"/>
            <w:noWrap/>
            <w:hideMark/>
          </w:tcPr>
          <w:p w14:paraId="25323978"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4,346,000 </w:t>
            </w:r>
          </w:p>
        </w:tc>
        <w:tc>
          <w:tcPr>
            <w:tcW w:w="711" w:type="pct"/>
            <w:tcBorders>
              <w:top w:val="nil"/>
              <w:left w:val="nil"/>
              <w:bottom w:val="single" w:sz="4" w:space="0" w:color="auto"/>
              <w:right w:val="single" w:sz="4" w:space="0" w:color="auto"/>
            </w:tcBorders>
            <w:shd w:val="clear" w:color="auto" w:fill="auto"/>
            <w:noWrap/>
            <w:hideMark/>
          </w:tcPr>
          <w:p w14:paraId="12D38232"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3,546,000 </w:t>
            </w:r>
          </w:p>
        </w:tc>
        <w:tc>
          <w:tcPr>
            <w:tcW w:w="688" w:type="pct"/>
            <w:tcBorders>
              <w:top w:val="nil"/>
              <w:left w:val="nil"/>
              <w:bottom w:val="single" w:sz="4" w:space="0" w:color="auto"/>
              <w:right w:val="single" w:sz="4" w:space="0" w:color="auto"/>
            </w:tcBorders>
            <w:shd w:val="clear" w:color="auto" w:fill="auto"/>
            <w:noWrap/>
            <w:hideMark/>
          </w:tcPr>
          <w:p w14:paraId="57366439"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3,900,600 </w:t>
            </w:r>
          </w:p>
        </w:tc>
        <w:tc>
          <w:tcPr>
            <w:tcW w:w="728" w:type="pct"/>
            <w:tcBorders>
              <w:top w:val="nil"/>
              <w:left w:val="nil"/>
              <w:bottom w:val="single" w:sz="4" w:space="0" w:color="auto"/>
              <w:right w:val="single" w:sz="4" w:space="0" w:color="auto"/>
            </w:tcBorders>
            <w:shd w:val="clear" w:color="auto" w:fill="auto"/>
            <w:noWrap/>
            <w:hideMark/>
          </w:tcPr>
          <w:p w14:paraId="5CAFB10D"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4,290,660 </w:t>
            </w:r>
          </w:p>
        </w:tc>
      </w:tr>
      <w:tr w:rsidR="000643E9" w:rsidRPr="000643E9" w14:paraId="0E2DF8A8"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2FFE71BB"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Capital Expenditure</w:t>
            </w:r>
          </w:p>
        </w:tc>
        <w:tc>
          <w:tcPr>
            <w:tcW w:w="643" w:type="pct"/>
            <w:tcBorders>
              <w:top w:val="nil"/>
              <w:left w:val="nil"/>
              <w:bottom w:val="single" w:sz="4" w:space="0" w:color="auto"/>
              <w:right w:val="single" w:sz="4" w:space="0" w:color="auto"/>
            </w:tcBorders>
            <w:shd w:val="clear" w:color="auto" w:fill="auto"/>
            <w:noWrap/>
            <w:hideMark/>
          </w:tcPr>
          <w:p w14:paraId="4F5DE20F"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   </w:t>
            </w:r>
          </w:p>
        </w:tc>
        <w:tc>
          <w:tcPr>
            <w:tcW w:w="711" w:type="pct"/>
            <w:tcBorders>
              <w:top w:val="nil"/>
              <w:left w:val="nil"/>
              <w:bottom w:val="single" w:sz="4" w:space="0" w:color="auto"/>
              <w:right w:val="single" w:sz="4" w:space="0" w:color="auto"/>
            </w:tcBorders>
            <w:shd w:val="clear" w:color="auto" w:fill="auto"/>
            <w:noWrap/>
            <w:hideMark/>
          </w:tcPr>
          <w:p w14:paraId="5FB62C18"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   </w:t>
            </w:r>
          </w:p>
        </w:tc>
        <w:tc>
          <w:tcPr>
            <w:tcW w:w="688" w:type="pct"/>
            <w:tcBorders>
              <w:top w:val="nil"/>
              <w:left w:val="nil"/>
              <w:bottom w:val="single" w:sz="4" w:space="0" w:color="auto"/>
              <w:right w:val="single" w:sz="4" w:space="0" w:color="auto"/>
            </w:tcBorders>
            <w:shd w:val="clear" w:color="auto" w:fill="auto"/>
            <w:noWrap/>
            <w:hideMark/>
          </w:tcPr>
          <w:p w14:paraId="6AC67BF8"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   </w:t>
            </w:r>
          </w:p>
        </w:tc>
        <w:tc>
          <w:tcPr>
            <w:tcW w:w="728" w:type="pct"/>
            <w:tcBorders>
              <w:top w:val="nil"/>
              <w:left w:val="nil"/>
              <w:bottom w:val="single" w:sz="4" w:space="0" w:color="auto"/>
              <w:right w:val="single" w:sz="4" w:space="0" w:color="auto"/>
            </w:tcBorders>
            <w:shd w:val="clear" w:color="auto" w:fill="auto"/>
            <w:noWrap/>
            <w:hideMark/>
          </w:tcPr>
          <w:p w14:paraId="5B8EBE78"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   </w:t>
            </w:r>
          </w:p>
        </w:tc>
      </w:tr>
      <w:tr w:rsidR="000643E9" w:rsidRPr="000643E9" w14:paraId="46DF6253"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14A91090"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Acquisition of Non-financial Assets</w:t>
            </w:r>
          </w:p>
        </w:tc>
        <w:tc>
          <w:tcPr>
            <w:tcW w:w="643" w:type="pct"/>
            <w:tcBorders>
              <w:top w:val="nil"/>
              <w:left w:val="nil"/>
              <w:bottom w:val="single" w:sz="4" w:space="0" w:color="auto"/>
              <w:right w:val="single" w:sz="4" w:space="0" w:color="auto"/>
            </w:tcBorders>
            <w:shd w:val="clear" w:color="auto" w:fill="auto"/>
            <w:noWrap/>
            <w:hideMark/>
          </w:tcPr>
          <w:p w14:paraId="34ED1B63"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w:t>
            </w:r>
          </w:p>
        </w:tc>
        <w:tc>
          <w:tcPr>
            <w:tcW w:w="711" w:type="pct"/>
            <w:tcBorders>
              <w:top w:val="nil"/>
              <w:left w:val="nil"/>
              <w:bottom w:val="single" w:sz="4" w:space="0" w:color="auto"/>
              <w:right w:val="single" w:sz="4" w:space="0" w:color="auto"/>
            </w:tcBorders>
            <w:shd w:val="clear" w:color="auto" w:fill="auto"/>
            <w:noWrap/>
            <w:hideMark/>
          </w:tcPr>
          <w:p w14:paraId="07406BDA"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w:t>
            </w:r>
          </w:p>
        </w:tc>
        <w:tc>
          <w:tcPr>
            <w:tcW w:w="688" w:type="pct"/>
            <w:tcBorders>
              <w:top w:val="nil"/>
              <w:left w:val="nil"/>
              <w:bottom w:val="single" w:sz="4" w:space="0" w:color="auto"/>
              <w:right w:val="single" w:sz="4" w:space="0" w:color="auto"/>
            </w:tcBorders>
            <w:shd w:val="clear" w:color="auto" w:fill="auto"/>
            <w:noWrap/>
            <w:hideMark/>
          </w:tcPr>
          <w:p w14:paraId="4D76373A"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c>
          <w:tcPr>
            <w:tcW w:w="728" w:type="pct"/>
            <w:tcBorders>
              <w:top w:val="nil"/>
              <w:left w:val="nil"/>
              <w:bottom w:val="single" w:sz="4" w:space="0" w:color="auto"/>
              <w:right w:val="single" w:sz="4" w:space="0" w:color="auto"/>
            </w:tcBorders>
            <w:shd w:val="clear" w:color="auto" w:fill="auto"/>
            <w:noWrap/>
            <w:hideMark/>
          </w:tcPr>
          <w:p w14:paraId="4B318C47"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r>
      <w:tr w:rsidR="000643E9" w:rsidRPr="000643E9" w14:paraId="3D78776B"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02CBDE87"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Other development </w:t>
            </w:r>
          </w:p>
        </w:tc>
        <w:tc>
          <w:tcPr>
            <w:tcW w:w="643" w:type="pct"/>
            <w:tcBorders>
              <w:top w:val="nil"/>
              <w:left w:val="nil"/>
              <w:bottom w:val="single" w:sz="4" w:space="0" w:color="auto"/>
              <w:right w:val="single" w:sz="4" w:space="0" w:color="auto"/>
            </w:tcBorders>
            <w:shd w:val="clear" w:color="auto" w:fill="auto"/>
            <w:noWrap/>
            <w:hideMark/>
          </w:tcPr>
          <w:p w14:paraId="62248262"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w:t>
            </w:r>
          </w:p>
        </w:tc>
        <w:tc>
          <w:tcPr>
            <w:tcW w:w="711" w:type="pct"/>
            <w:tcBorders>
              <w:top w:val="nil"/>
              <w:left w:val="nil"/>
              <w:bottom w:val="single" w:sz="4" w:space="0" w:color="auto"/>
              <w:right w:val="single" w:sz="4" w:space="0" w:color="auto"/>
            </w:tcBorders>
            <w:shd w:val="clear" w:color="auto" w:fill="auto"/>
            <w:noWrap/>
            <w:hideMark/>
          </w:tcPr>
          <w:p w14:paraId="2DAAE34A"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w:t>
            </w:r>
          </w:p>
        </w:tc>
        <w:tc>
          <w:tcPr>
            <w:tcW w:w="688" w:type="pct"/>
            <w:tcBorders>
              <w:top w:val="nil"/>
              <w:left w:val="nil"/>
              <w:bottom w:val="single" w:sz="4" w:space="0" w:color="auto"/>
              <w:right w:val="single" w:sz="4" w:space="0" w:color="auto"/>
            </w:tcBorders>
            <w:shd w:val="clear" w:color="auto" w:fill="auto"/>
            <w:noWrap/>
            <w:hideMark/>
          </w:tcPr>
          <w:p w14:paraId="0FDE57C4"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c>
          <w:tcPr>
            <w:tcW w:w="728" w:type="pct"/>
            <w:tcBorders>
              <w:top w:val="nil"/>
              <w:left w:val="nil"/>
              <w:bottom w:val="single" w:sz="4" w:space="0" w:color="auto"/>
              <w:right w:val="single" w:sz="4" w:space="0" w:color="auto"/>
            </w:tcBorders>
            <w:shd w:val="clear" w:color="auto" w:fill="auto"/>
            <w:noWrap/>
            <w:hideMark/>
          </w:tcPr>
          <w:p w14:paraId="5FD9B16C"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r>
      <w:tr w:rsidR="000643E9" w:rsidRPr="000643E9" w14:paraId="4173E4D6"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518A0F06"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Total Expenditure by </w:t>
            </w:r>
            <w:proofErr w:type="spellStart"/>
            <w:r w:rsidRPr="000643E9">
              <w:rPr>
                <w:rFonts w:ascii="Times New Roman" w:eastAsia="Times New Roman" w:hAnsi="Times New Roman" w:cs="Times New Roman"/>
                <w:b/>
                <w:bCs/>
                <w:color w:val="000000"/>
                <w:sz w:val="20"/>
                <w:szCs w:val="20"/>
                <w:lang w:val="en-US"/>
              </w:rPr>
              <w:t>Programme</w:t>
            </w:r>
            <w:proofErr w:type="spellEnd"/>
          </w:p>
        </w:tc>
        <w:tc>
          <w:tcPr>
            <w:tcW w:w="643" w:type="pct"/>
            <w:tcBorders>
              <w:top w:val="nil"/>
              <w:left w:val="nil"/>
              <w:bottom w:val="single" w:sz="4" w:space="0" w:color="auto"/>
              <w:right w:val="single" w:sz="4" w:space="0" w:color="auto"/>
            </w:tcBorders>
            <w:shd w:val="clear" w:color="auto" w:fill="auto"/>
            <w:noWrap/>
            <w:hideMark/>
          </w:tcPr>
          <w:p w14:paraId="386F3A23"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27,331,629 </w:t>
            </w:r>
          </w:p>
        </w:tc>
        <w:tc>
          <w:tcPr>
            <w:tcW w:w="711" w:type="pct"/>
            <w:tcBorders>
              <w:top w:val="nil"/>
              <w:left w:val="nil"/>
              <w:bottom w:val="single" w:sz="4" w:space="0" w:color="auto"/>
              <w:right w:val="single" w:sz="4" w:space="0" w:color="auto"/>
            </w:tcBorders>
            <w:shd w:val="clear" w:color="auto" w:fill="auto"/>
            <w:noWrap/>
            <w:hideMark/>
          </w:tcPr>
          <w:p w14:paraId="1E162C34"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32,182,002 </w:t>
            </w:r>
          </w:p>
        </w:tc>
        <w:tc>
          <w:tcPr>
            <w:tcW w:w="688" w:type="pct"/>
            <w:tcBorders>
              <w:top w:val="nil"/>
              <w:left w:val="nil"/>
              <w:bottom w:val="single" w:sz="4" w:space="0" w:color="auto"/>
              <w:right w:val="single" w:sz="4" w:space="0" w:color="auto"/>
            </w:tcBorders>
            <w:shd w:val="clear" w:color="auto" w:fill="auto"/>
            <w:noWrap/>
            <w:hideMark/>
          </w:tcPr>
          <w:p w14:paraId="53AA9869"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35,400,202 </w:t>
            </w:r>
          </w:p>
        </w:tc>
        <w:tc>
          <w:tcPr>
            <w:tcW w:w="728" w:type="pct"/>
            <w:tcBorders>
              <w:top w:val="nil"/>
              <w:left w:val="nil"/>
              <w:bottom w:val="single" w:sz="4" w:space="0" w:color="auto"/>
              <w:right w:val="single" w:sz="4" w:space="0" w:color="auto"/>
            </w:tcBorders>
            <w:shd w:val="clear" w:color="auto" w:fill="auto"/>
            <w:noWrap/>
            <w:hideMark/>
          </w:tcPr>
          <w:p w14:paraId="52A5E5F6"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38,940,222 </w:t>
            </w:r>
          </w:p>
        </w:tc>
      </w:tr>
      <w:tr w:rsidR="000643E9" w:rsidRPr="000643E9" w14:paraId="79B8BE35" w14:textId="77777777" w:rsidTr="00240FBF">
        <w:trPr>
          <w:trHeight w:val="360"/>
        </w:trPr>
        <w:tc>
          <w:tcPr>
            <w:tcW w:w="2229" w:type="pct"/>
            <w:tcBorders>
              <w:top w:val="nil"/>
              <w:left w:val="nil"/>
              <w:bottom w:val="nil"/>
              <w:right w:val="nil"/>
            </w:tcBorders>
            <w:shd w:val="clear" w:color="auto" w:fill="auto"/>
            <w:noWrap/>
            <w:hideMark/>
          </w:tcPr>
          <w:p w14:paraId="161EB0C0"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643" w:type="pct"/>
            <w:tcBorders>
              <w:top w:val="nil"/>
              <w:left w:val="nil"/>
              <w:bottom w:val="nil"/>
              <w:right w:val="nil"/>
            </w:tcBorders>
            <w:shd w:val="clear" w:color="auto" w:fill="auto"/>
            <w:noWrap/>
            <w:hideMark/>
          </w:tcPr>
          <w:p w14:paraId="326F6269"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11" w:type="pct"/>
            <w:tcBorders>
              <w:top w:val="nil"/>
              <w:left w:val="nil"/>
              <w:bottom w:val="nil"/>
              <w:right w:val="nil"/>
            </w:tcBorders>
            <w:shd w:val="clear" w:color="auto" w:fill="auto"/>
            <w:noWrap/>
            <w:hideMark/>
          </w:tcPr>
          <w:p w14:paraId="761F1382"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88" w:type="pct"/>
            <w:tcBorders>
              <w:top w:val="nil"/>
              <w:left w:val="nil"/>
              <w:bottom w:val="nil"/>
              <w:right w:val="nil"/>
            </w:tcBorders>
            <w:shd w:val="clear" w:color="auto" w:fill="auto"/>
            <w:noWrap/>
            <w:hideMark/>
          </w:tcPr>
          <w:p w14:paraId="213C595D"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28" w:type="pct"/>
            <w:tcBorders>
              <w:top w:val="nil"/>
              <w:left w:val="nil"/>
              <w:bottom w:val="nil"/>
              <w:right w:val="nil"/>
            </w:tcBorders>
            <w:shd w:val="clear" w:color="auto" w:fill="auto"/>
            <w:noWrap/>
            <w:hideMark/>
          </w:tcPr>
          <w:p w14:paraId="233D176F" w14:textId="77777777" w:rsidR="000643E9" w:rsidRPr="000643E9" w:rsidRDefault="000643E9" w:rsidP="00240FBF">
            <w:pPr>
              <w:spacing w:after="0"/>
              <w:rPr>
                <w:rFonts w:ascii="Times New Roman" w:eastAsia="Times New Roman" w:hAnsi="Times New Roman" w:cs="Times New Roman"/>
                <w:sz w:val="20"/>
                <w:szCs w:val="20"/>
                <w:lang w:val="en-US"/>
              </w:rPr>
            </w:pPr>
          </w:p>
        </w:tc>
      </w:tr>
      <w:tr w:rsidR="000643E9" w:rsidRPr="000643E9" w14:paraId="6B270F48" w14:textId="77777777" w:rsidTr="00240FBF">
        <w:trPr>
          <w:trHeight w:val="360"/>
        </w:trPr>
        <w:tc>
          <w:tcPr>
            <w:tcW w:w="2229" w:type="pct"/>
            <w:tcBorders>
              <w:top w:val="nil"/>
              <w:left w:val="nil"/>
              <w:bottom w:val="nil"/>
              <w:right w:val="nil"/>
            </w:tcBorders>
            <w:shd w:val="clear" w:color="auto" w:fill="auto"/>
            <w:noWrap/>
            <w:hideMark/>
          </w:tcPr>
          <w:p w14:paraId="3F6602FF"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Sub-</w:t>
            </w:r>
            <w:proofErr w:type="spellStart"/>
            <w:r w:rsidRPr="000643E9">
              <w:rPr>
                <w:rFonts w:ascii="Times New Roman" w:eastAsia="Times New Roman" w:hAnsi="Times New Roman" w:cs="Times New Roman"/>
                <w:b/>
                <w:bCs/>
                <w:color w:val="000000"/>
                <w:sz w:val="20"/>
                <w:szCs w:val="20"/>
                <w:lang w:val="en-US"/>
              </w:rPr>
              <w:t>programme</w:t>
            </w:r>
            <w:proofErr w:type="spellEnd"/>
            <w:r w:rsidRPr="000643E9">
              <w:rPr>
                <w:rFonts w:ascii="Times New Roman" w:eastAsia="Times New Roman" w:hAnsi="Times New Roman" w:cs="Times New Roman"/>
                <w:b/>
                <w:bCs/>
                <w:color w:val="000000"/>
                <w:sz w:val="20"/>
                <w:szCs w:val="20"/>
                <w:lang w:val="en-US"/>
              </w:rPr>
              <w:t>: 030403 SP. 3.2 Marketing, Value Addition and Research</w:t>
            </w:r>
          </w:p>
        </w:tc>
        <w:tc>
          <w:tcPr>
            <w:tcW w:w="643" w:type="pct"/>
            <w:tcBorders>
              <w:top w:val="nil"/>
              <w:left w:val="nil"/>
              <w:bottom w:val="nil"/>
              <w:right w:val="nil"/>
            </w:tcBorders>
            <w:shd w:val="clear" w:color="auto" w:fill="auto"/>
            <w:noWrap/>
            <w:hideMark/>
          </w:tcPr>
          <w:p w14:paraId="478DC156"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711" w:type="pct"/>
            <w:tcBorders>
              <w:top w:val="nil"/>
              <w:left w:val="nil"/>
              <w:bottom w:val="nil"/>
              <w:right w:val="nil"/>
            </w:tcBorders>
            <w:shd w:val="clear" w:color="auto" w:fill="auto"/>
            <w:noWrap/>
            <w:hideMark/>
          </w:tcPr>
          <w:p w14:paraId="243ECBC6"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688" w:type="pct"/>
            <w:tcBorders>
              <w:top w:val="nil"/>
              <w:left w:val="nil"/>
              <w:bottom w:val="nil"/>
              <w:right w:val="nil"/>
            </w:tcBorders>
            <w:shd w:val="clear" w:color="auto" w:fill="auto"/>
            <w:noWrap/>
            <w:hideMark/>
          </w:tcPr>
          <w:p w14:paraId="181C2201" w14:textId="77777777" w:rsidR="000643E9" w:rsidRPr="000643E9" w:rsidRDefault="000643E9" w:rsidP="00240FBF">
            <w:pPr>
              <w:spacing w:after="0"/>
              <w:rPr>
                <w:rFonts w:ascii="Times New Roman" w:eastAsia="Times New Roman" w:hAnsi="Times New Roman" w:cs="Times New Roman"/>
                <w:sz w:val="20"/>
                <w:szCs w:val="20"/>
                <w:lang w:val="en-US"/>
              </w:rPr>
            </w:pPr>
          </w:p>
        </w:tc>
        <w:tc>
          <w:tcPr>
            <w:tcW w:w="728" w:type="pct"/>
            <w:tcBorders>
              <w:top w:val="nil"/>
              <w:left w:val="nil"/>
              <w:bottom w:val="nil"/>
              <w:right w:val="nil"/>
            </w:tcBorders>
            <w:shd w:val="clear" w:color="auto" w:fill="auto"/>
            <w:noWrap/>
            <w:hideMark/>
          </w:tcPr>
          <w:p w14:paraId="0A514740" w14:textId="77777777" w:rsidR="000643E9" w:rsidRPr="000643E9" w:rsidRDefault="000643E9" w:rsidP="00240FBF">
            <w:pPr>
              <w:spacing w:after="0"/>
              <w:rPr>
                <w:rFonts w:ascii="Times New Roman" w:eastAsia="Times New Roman" w:hAnsi="Times New Roman" w:cs="Times New Roman"/>
                <w:sz w:val="20"/>
                <w:szCs w:val="20"/>
                <w:lang w:val="en-US"/>
              </w:rPr>
            </w:pPr>
          </w:p>
        </w:tc>
      </w:tr>
      <w:tr w:rsidR="000643E9" w:rsidRPr="000643E9" w14:paraId="70913051" w14:textId="77777777" w:rsidTr="00240FBF">
        <w:trPr>
          <w:trHeight w:val="360"/>
        </w:trPr>
        <w:tc>
          <w:tcPr>
            <w:tcW w:w="2229" w:type="pct"/>
            <w:tcBorders>
              <w:top w:val="single" w:sz="4" w:space="0" w:color="auto"/>
              <w:left w:val="single" w:sz="4" w:space="0" w:color="auto"/>
              <w:bottom w:val="nil"/>
              <w:right w:val="single" w:sz="4" w:space="0" w:color="auto"/>
            </w:tcBorders>
            <w:shd w:val="clear" w:color="auto" w:fill="auto"/>
            <w:noWrap/>
            <w:hideMark/>
          </w:tcPr>
          <w:p w14:paraId="54821D5D"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Expenditure Classification </w:t>
            </w:r>
          </w:p>
        </w:tc>
        <w:tc>
          <w:tcPr>
            <w:tcW w:w="64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EAD5B51"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Revised Estimates  2024/25 </w:t>
            </w:r>
          </w:p>
        </w:tc>
        <w:tc>
          <w:tcPr>
            <w:tcW w:w="71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B9506CB"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Estimates  2025/26 </w:t>
            </w:r>
          </w:p>
        </w:tc>
        <w:tc>
          <w:tcPr>
            <w:tcW w:w="1416" w:type="pct"/>
            <w:gridSpan w:val="2"/>
            <w:tcBorders>
              <w:top w:val="single" w:sz="4" w:space="0" w:color="auto"/>
              <w:left w:val="nil"/>
              <w:bottom w:val="single" w:sz="4" w:space="0" w:color="auto"/>
              <w:right w:val="single" w:sz="4" w:space="0" w:color="000000"/>
            </w:tcBorders>
            <w:shd w:val="clear" w:color="auto" w:fill="auto"/>
            <w:hideMark/>
          </w:tcPr>
          <w:p w14:paraId="1F3287D1"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Projected Estimates </w:t>
            </w:r>
          </w:p>
        </w:tc>
      </w:tr>
      <w:tr w:rsidR="000643E9" w:rsidRPr="000643E9" w14:paraId="715C141A"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0CF79A00"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w:t>
            </w:r>
          </w:p>
        </w:tc>
        <w:tc>
          <w:tcPr>
            <w:tcW w:w="643" w:type="pct"/>
            <w:vMerge/>
            <w:tcBorders>
              <w:top w:val="single" w:sz="4" w:space="0" w:color="auto"/>
              <w:left w:val="single" w:sz="4" w:space="0" w:color="auto"/>
              <w:bottom w:val="single" w:sz="4" w:space="0" w:color="000000"/>
              <w:right w:val="single" w:sz="4" w:space="0" w:color="auto"/>
            </w:tcBorders>
            <w:vAlign w:val="center"/>
            <w:hideMark/>
          </w:tcPr>
          <w:p w14:paraId="11DBAE2C"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711" w:type="pct"/>
            <w:vMerge/>
            <w:tcBorders>
              <w:top w:val="single" w:sz="4" w:space="0" w:color="auto"/>
              <w:left w:val="single" w:sz="4" w:space="0" w:color="auto"/>
              <w:bottom w:val="single" w:sz="4" w:space="0" w:color="000000"/>
              <w:right w:val="single" w:sz="4" w:space="0" w:color="auto"/>
            </w:tcBorders>
            <w:vAlign w:val="center"/>
            <w:hideMark/>
          </w:tcPr>
          <w:p w14:paraId="33B57BFE"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p>
        </w:tc>
        <w:tc>
          <w:tcPr>
            <w:tcW w:w="688" w:type="pct"/>
            <w:tcBorders>
              <w:top w:val="nil"/>
              <w:left w:val="nil"/>
              <w:bottom w:val="single" w:sz="4" w:space="0" w:color="auto"/>
              <w:right w:val="single" w:sz="4" w:space="0" w:color="auto"/>
            </w:tcBorders>
            <w:shd w:val="clear" w:color="auto" w:fill="auto"/>
            <w:hideMark/>
          </w:tcPr>
          <w:p w14:paraId="546286FB"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2026/27</w:t>
            </w:r>
          </w:p>
        </w:tc>
        <w:tc>
          <w:tcPr>
            <w:tcW w:w="728" w:type="pct"/>
            <w:tcBorders>
              <w:top w:val="nil"/>
              <w:left w:val="nil"/>
              <w:bottom w:val="single" w:sz="4" w:space="0" w:color="auto"/>
              <w:right w:val="single" w:sz="4" w:space="0" w:color="auto"/>
            </w:tcBorders>
            <w:shd w:val="clear" w:color="auto" w:fill="auto"/>
            <w:hideMark/>
          </w:tcPr>
          <w:p w14:paraId="62E11E81"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2027/28</w:t>
            </w:r>
          </w:p>
        </w:tc>
      </w:tr>
      <w:tr w:rsidR="000643E9" w:rsidRPr="000643E9" w14:paraId="780F4B87"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747C1018"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Recurrent Expenditure</w:t>
            </w:r>
          </w:p>
        </w:tc>
        <w:tc>
          <w:tcPr>
            <w:tcW w:w="643" w:type="pct"/>
            <w:tcBorders>
              <w:top w:val="nil"/>
              <w:left w:val="nil"/>
              <w:bottom w:val="single" w:sz="4" w:space="0" w:color="auto"/>
              <w:right w:val="single" w:sz="4" w:space="0" w:color="auto"/>
            </w:tcBorders>
            <w:shd w:val="clear" w:color="auto" w:fill="auto"/>
            <w:noWrap/>
            <w:hideMark/>
          </w:tcPr>
          <w:p w14:paraId="5682633A"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16,515,339 </w:t>
            </w:r>
          </w:p>
        </w:tc>
        <w:tc>
          <w:tcPr>
            <w:tcW w:w="711" w:type="pct"/>
            <w:tcBorders>
              <w:top w:val="nil"/>
              <w:left w:val="nil"/>
              <w:bottom w:val="single" w:sz="4" w:space="0" w:color="auto"/>
              <w:right w:val="single" w:sz="4" w:space="0" w:color="auto"/>
            </w:tcBorders>
            <w:shd w:val="clear" w:color="auto" w:fill="auto"/>
            <w:noWrap/>
            <w:hideMark/>
          </w:tcPr>
          <w:p w14:paraId="6325814F"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19,464,712 </w:t>
            </w:r>
          </w:p>
        </w:tc>
        <w:tc>
          <w:tcPr>
            <w:tcW w:w="688" w:type="pct"/>
            <w:tcBorders>
              <w:top w:val="nil"/>
              <w:left w:val="nil"/>
              <w:bottom w:val="single" w:sz="4" w:space="0" w:color="auto"/>
              <w:right w:val="single" w:sz="4" w:space="0" w:color="auto"/>
            </w:tcBorders>
            <w:shd w:val="clear" w:color="auto" w:fill="auto"/>
            <w:noWrap/>
            <w:hideMark/>
          </w:tcPr>
          <w:p w14:paraId="30DE9A5A"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21,411,183 </w:t>
            </w:r>
          </w:p>
        </w:tc>
        <w:tc>
          <w:tcPr>
            <w:tcW w:w="728" w:type="pct"/>
            <w:tcBorders>
              <w:top w:val="nil"/>
              <w:left w:val="nil"/>
              <w:bottom w:val="single" w:sz="4" w:space="0" w:color="auto"/>
              <w:right w:val="single" w:sz="4" w:space="0" w:color="auto"/>
            </w:tcBorders>
            <w:shd w:val="clear" w:color="auto" w:fill="auto"/>
            <w:noWrap/>
            <w:hideMark/>
          </w:tcPr>
          <w:p w14:paraId="66D442B0"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23,552,302 </w:t>
            </w:r>
          </w:p>
        </w:tc>
      </w:tr>
      <w:tr w:rsidR="000643E9" w:rsidRPr="000643E9" w14:paraId="2C62DF37"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7DD161F7"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lastRenderedPageBreak/>
              <w:t>Compensation to Employees</w:t>
            </w:r>
          </w:p>
        </w:tc>
        <w:tc>
          <w:tcPr>
            <w:tcW w:w="643" w:type="pct"/>
            <w:tcBorders>
              <w:top w:val="nil"/>
              <w:left w:val="nil"/>
              <w:bottom w:val="single" w:sz="4" w:space="0" w:color="auto"/>
              <w:right w:val="single" w:sz="4" w:space="0" w:color="auto"/>
            </w:tcBorders>
            <w:shd w:val="clear" w:color="auto" w:fill="auto"/>
            <w:noWrap/>
            <w:hideMark/>
          </w:tcPr>
          <w:p w14:paraId="64A83E88"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w:t>
            </w:r>
          </w:p>
        </w:tc>
        <w:tc>
          <w:tcPr>
            <w:tcW w:w="711" w:type="pct"/>
            <w:tcBorders>
              <w:top w:val="nil"/>
              <w:left w:val="nil"/>
              <w:bottom w:val="single" w:sz="4" w:space="0" w:color="auto"/>
              <w:right w:val="single" w:sz="4" w:space="0" w:color="auto"/>
            </w:tcBorders>
            <w:shd w:val="clear" w:color="auto" w:fill="auto"/>
            <w:noWrap/>
            <w:hideMark/>
          </w:tcPr>
          <w:p w14:paraId="2573E6B6"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w:t>
            </w:r>
          </w:p>
        </w:tc>
        <w:tc>
          <w:tcPr>
            <w:tcW w:w="688" w:type="pct"/>
            <w:tcBorders>
              <w:top w:val="nil"/>
              <w:left w:val="nil"/>
              <w:bottom w:val="single" w:sz="4" w:space="0" w:color="auto"/>
              <w:right w:val="single" w:sz="4" w:space="0" w:color="auto"/>
            </w:tcBorders>
            <w:shd w:val="clear" w:color="auto" w:fill="auto"/>
            <w:noWrap/>
            <w:hideMark/>
          </w:tcPr>
          <w:p w14:paraId="6A669EE5"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c>
          <w:tcPr>
            <w:tcW w:w="728" w:type="pct"/>
            <w:tcBorders>
              <w:top w:val="nil"/>
              <w:left w:val="nil"/>
              <w:bottom w:val="single" w:sz="4" w:space="0" w:color="auto"/>
              <w:right w:val="single" w:sz="4" w:space="0" w:color="auto"/>
            </w:tcBorders>
            <w:shd w:val="clear" w:color="auto" w:fill="auto"/>
            <w:noWrap/>
            <w:hideMark/>
          </w:tcPr>
          <w:p w14:paraId="7DEA9BAB"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r>
      <w:tr w:rsidR="000643E9" w:rsidRPr="000643E9" w14:paraId="7FA17637"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681A10A1"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Use of goods and services</w:t>
            </w:r>
          </w:p>
        </w:tc>
        <w:tc>
          <w:tcPr>
            <w:tcW w:w="643" w:type="pct"/>
            <w:tcBorders>
              <w:top w:val="nil"/>
              <w:left w:val="nil"/>
              <w:bottom w:val="single" w:sz="4" w:space="0" w:color="auto"/>
              <w:right w:val="single" w:sz="4" w:space="0" w:color="auto"/>
            </w:tcBorders>
            <w:shd w:val="clear" w:color="auto" w:fill="auto"/>
            <w:noWrap/>
            <w:hideMark/>
          </w:tcPr>
          <w:p w14:paraId="4AFCCD8D"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13,775,339 </w:t>
            </w:r>
          </w:p>
        </w:tc>
        <w:tc>
          <w:tcPr>
            <w:tcW w:w="711" w:type="pct"/>
            <w:tcBorders>
              <w:top w:val="nil"/>
              <w:left w:val="nil"/>
              <w:bottom w:val="single" w:sz="4" w:space="0" w:color="auto"/>
              <w:right w:val="single" w:sz="4" w:space="0" w:color="auto"/>
            </w:tcBorders>
            <w:shd w:val="clear" w:color="auto" w:fill="auto"/>
            <w:noWrap/>
            <w:hideMark/>
          </w:tcPr>
          <w:p w14:paraId="5F6664A0"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15,724,712 </w:t>
            </w:r>
          </w:p>
        </w:tc>
        <w:tc>
          <w:tcPr>
            <w:tcW w:w="688" w:type="pct"/>
            <w:tcBorders>
              <w:top w:val="nil"/>
              <w:left w:val="nil"/>
              <w:bottom w:val="single" w:sz="4" w:space="0" w:color="auto"/>
              <w:right w:val="single" w:sz="4" w:space="0" w:color="auto"/>
            </w:tcBorders>
            <w:shd w:val="clear" w:color="auto" w:fill="auto"/>
            <w:noWrap/>
            <w:hideMark/>
          </w:tcPr>
          <w:p w14:paraId="762F361F"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17,297,183 </w:t>
            </w:r>
          </w:p>
        </w:tc>
        <w:tc>
          <w:tcPr>
            <w:tcW w:w="728" w:type="pct"/>
            <w:tcBorders>
              <w:top w:val="nil"/>
              <w:left w:val="nil"/>
              <w:bottom w:val="single" w:sz="4" w:space="0" w:color="auto"/>
              <w:right w:val="single" w:sz="4" w:space="0" w:color="auto"/>
            </w:tcBorders>
            <w:shd w:val="clear" w:color="auto" w:fill="auto"/>
            <w:noWrap/>
            <w:hideMark/>
          </w:tcPr>
          <w:p w14:paraId="0C3C47F7"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19,026,902 </w:t>
            </w:r>
          </w:p>
        </w:tc>
      </w:tr>
      <w:tr w:rsidR="000643E9" w:rsidRPr="000643E9" w14:paraId="6182B5A6"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7041119E"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Other Recurrent</w:t>
            </w:r>
          </w:p>
        </w:tc>
        <w:tc>
          <w:tcPr>
            <w:tcW w:w="643" w:type="pct"/>
            <w:tcBorders>
              <w:top w:val="nil"/>
              <w:left w:val="nil"/>
              <w:bottom w:val="single" w:sz="4" w:space="0" w:color="auto"/>
              <w:right w:val="single" w:sz="4" w:space="0" w:color="auto"/>
            </w:tcBorders>
            <w:shd w:val="clear" w:color="auto" w:fill="auto"/>
            <w:noWrap/>
            <w:hideMark/>
          </w:tcPr>
          <w:p w14:paraId="0B4DBB22"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2,740,000 </w:t>
            </w:r>
          </w:p>
        </w:tc>
        <w:tc>
          <w:tcPr>
            <w:tcW w:w="711" w:type="pct"/>
            <w:tcBorders>
              <w:top w:val="nil"/>
              <w:left w:val="nil"/>
              <w:bottom w:val="single" w:sz="4" w:space="0" w:color="auto"/>
              <w:right w:val="single" w:sz="4" w:space="0" w:color="auto"/>
            </w:tcBorders>
            <w:shd w:val="clear" w:color="auto" w:fill="auto"/>
            <w:noWrap/>
            <w:hideMark/>
          </w:tcPr>
          <w:p w14:paraId="4010CE02"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3,740,000 </w:t>
            </w:r>
          </w:p>
        </w:tc>
        <w:tc>
          <w:tcPr>
            <w:tcW w:w="688" w:type="pct"/>
            <w:tcBorders>
              <w:top w:val="nil"/>
              <w:left w:val="nil"/>
              <w:bottom w:val="single" w:sz="4" w:space="0" w:color="auto"/>
              <w:right w:val="single" w:sz="4" w:space="0" w:color="auto"/>
            </w:tcBorders>
            <w:shd w:val="clear" w:color="auto" w:fill="auto"/>
            <w:noWrap/>
            <w:hideMark/>
          </w:tcPr>
          <w:p w14:paraId="5FBC0794"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4,114,000 </w:t>
            </w:r>
          </w:p>
        </w:tc>
        <w:tc>
          <w:tcPr>
            <w:tcW w:w="728" w:type="pct"/>
            <w:tcBorders>
              <w:top w:val="nil"/>
              <w:left w:val="nil"/>
              <w:bottom w:val="single" w:sz="4" w:space="0" w:color="auto"/>
              <w:right w:val="single" w:sz="4" w:space="0" w:color="auto"/>
            </w:tcBorders>
            <w:shd w:val="clear" w:color="auto" w:fill="auto"/>
            <w:noWrap/>
            <w:hideMark/>
          </w:tcPr>
          <w:p w14:paraId="4B7BA556"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4,525,400 </w:t>
            </w:r>
          </w:p>
        </w:tc>
      </w:tr>
      <w:tr w:rsidR="000643E9" w:rsidRPr="000643E9" w14:paraId="21B8884E"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6E7F803C"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Capital Expenditure</w:t>
            </w:r>
          </w:p>
        </w:tc>
        <w:tc>
          <w:tcPr>
            <w:tcW w:w="643" w:type="pct"/>
            <w:tcBorders>
              <w:top w:val="nil"/>
              <w:left w:val="nil"/>
              <w:bottom w:val="single" w:sz="4" w:space="0" w:color="auto"/>
              <w:right w:val="single" w:sz="4" w:space="0" w:color="auto"/>
            </w:tcBorders>
            <w:shd w:val="clear" w:color="auto" w:fill="auto"/>
            <w:noWrap/>
            <w:hideMark/>
          </w:tcPr>
          <w:p w14:paraId="2C678352"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2,500,000 </w:t>
            </w:r>
          </w:p>
        </w:tc>
        <w:tc>
          <w:tcPr>
            <w:tcW w:w="711" w:type="pct"/>
            <w:tcBorders>
              <w:top w:val="nil"/>
              <w:left w:val="nil"/>
              <w:bottom w:val="single" w:sz="4" w:space="0" w:color="auto"/>
              <w:right w:val="single" w:sz="4" w:space="0" w:color="auto"/>
            </w:tcBorders>
            <w:shd w:val="clear" w:color="auto" w:fill="auto"/>
            <w:noWrap/>
            <w:hideMark/>
          </w:tcPr>
          <w:p w14:paraId="1A25AEA4"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5,000,000 </w:t>
            </w:r>
          </w:p>
        </w:tc>
        <w:tc>
          <w:tcPr>
            <w:tcW w:w="688" w:type="pct"/>
            <w:tcBorders>
              <w:top w:val="nil"/>
              <w:left w:val="nil"/>
              <w:bottom w:val="single" w:sz="4" w:space="0" w:color="auto"/>
              <w:right w:val="single" w:sz="4" w:space="0" w:color="auto"/>
            </w:tcBorders>
            <w:shd w:val="clear" w:color="auto" w:fill="auto"/>
            <w:noWrap/>
            <w:hideMark/>
          </w:tcPr>
          <w:p w14:paraId="32A998DA"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5,500,000 </w:t>
            </w:r>
          </w:p>
        </w:tc>
        <w:tc>
          <w:tcPr>
            <w:tcW w:w="728" w:type="pct"/>
            <w:tcBorders>
              <w:top w:val="nil"/>
              <w:left w:val="nil"/>
              <w:bottom w:val="single" w:sz="4" w:space="0" w:color="auto"/>
              <w:right w:val="single" w:sz="4" w:space="0" w:color="auto"/>
            </w:tcBorders>
            <w:shd w:val="clear" w:color="auto" w:fill="auto"/>
            <w:noWrap/>
            <w:hideMark/>
          </w:tcPr>
          <w:p w14:paraId="2F59C3C7"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6,050,000 </w:t>
            </w:r>
          </w:p>
        </w:tc>
      </w:tr>
      <w:tr w:rsidR="000643E9" w:rsidRPr="000643E9" w14:paraId="46A54139"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3F51D81A"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Acquisition of Non-financial Assets</w:t>
            </w:r>
          </w:p>
        </w:tc>
        <w:tc>
          <w:tcPr>
            <w:tcW w:w="643" w:type="pct"/>
            <w:tcBorders>
              <w:top w:val="nil"/>
              <w:left w:val="nil"/>
              <w:bottom w:val="single" w:sz="4" w:space="0" w:color="auto"/>
              <w:right w:val="single" w:sz="4" w:space="0" w:color="auto"/>
            </w:tcBorders>
            <w:shd w:val="clear" w:color="auto" w:fill="auto"/>
            <w:noWrap/>
            <w:hideMark/>
          </w:tcPr>
          <w:p w14:paraId="41DC2706"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2,500,000 </w:t>
            </w:r>
          </w:p>
        </w:tc>
        <w:tc>
          <w:tcPr>
            <w:tcW w:w="711" w:type="pct"/>
            <w:tcBorders>
              <w:top w:val="nil"/>
              <w:left w:val="nil"/>
              <w:bottom w:val="single" w:sz="4" w:space="0" w:color="auto"/>
              <w:right w:val="single" w:sz="4" w:space="0" w:color="auto"/>
            </w:tcBorders>
            <w:shd w:val="clear" w:color="auto" w:fill="auto"/>
            <w:noWrap/>
            <w:hideMark/>
          </w:tcPr>
          <w:p w14:paraId="35D1F942"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5,000,000 </w:t>
            </w:r>
          </w:p>
        </w:tc>
        <w:tc>
          <w:tcPr>
            <w:tcW w:w="688" w:type="pct"/>
            <w:tcBorders>
              <w:top w:val="nil"/>
              <w:left w:val="nil"/>
              <w:bottom w:val="single" w:sz="4" w:space="0" w:color="auto"/>
              <w:right w:val="single" w:sz="4" w:space="0" w:color="auto"/>
            </w:tcBorders>
            <w:shd w:val="clear" w:color="auto" w:fill="auto"/>
            <w:noWrap/>
            <w:hideMark/>
          </w:tcPr>
          <w:p w14:paraId="535417EA"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5,500,000 </w:t>
            </w:r>
          </w:p>
        </w:tc>
        <w:tc>
          <w:tcPr>
            <w:tcW w:w="728" w:type="pct"/>
            <w:tcBorders>
              <w:top w:val="nil"/>
              <w:left w:val="nil"/>
              <w:bottom w:val="single" w:sz="4" w:space="0" w:color="auto"/>
              <w:right w:val="single" w:sz="4" w:space="0" w:color="auto"/>
            </w:tcBorders>
            <w:shd w:val="clear" w:color="auto" w:fill="auto"/>
            <w:noWrap/>
            <w:hideMark/>
          </w:tcPr>
          <w:p w14:paraId="5C265C06"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6,050,000 </w:t>
            </w:r>
          </w:p>
        </w:tc>
      </w:tr>
      <w:tr w:rsidR="000643E9" w:rsidRPr="000643E9" w14:paraId="30479030"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4CC408E3"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Other development </w:t>
            </w:r>
          </w:p>
        </w:tc>
        <w:tc>
          <w:tcPr>
            <w:tcW w:w="643" w:type="pct"/>
            <w:tcBorders>
              <w:top w:val="nil"/>
              <w:left w:val="nil"/>
              <w:bottom w:val="single" w:sz="4" w:space="0" w:color="auto"/>
              <w:right w:val="single" w:sz="4" w:space="0" w:color="auto"/>
            </w:tcBorders>
            <w:shd w:val="clear" w:color="auto" w:fill="auto"/>
            <w:noWrap/>
            <w:hideMark/>
          </w:tcPr>
          <w:p w14:paraId="1795DCDC"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w:t>
            </w:r>
          </w:p>
        </w:tc>
        <w:tc>
          <w:tcPr>
            <w:tcW w:w="711" w:type="pct"/>
            <w:tcBorders>
              <w:top w:val="nil"/>
              <w:left w:val="nil"/>
              <w:bottom w:val="single" w:sz="4" w:space="0" w:color="auto"/>
              <w:right w:val="single" w:sz="4" w:space="0" w:color="auto"/>
            </w:tcBorders>
            <w:shd w:val="clear" w:color="auto" w:fill="auto"/>
            <w:noWrap/>
            <w:hideMark/>
          </w:tcPr>
          <w:p w14:paraId="6B46A914"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w:t>
            </w:r>
          </w:p>
        </w:tc>
        <w:tc>
          <w:tcPr>
            <w:tcW w:w="688" w:type="pct"/>
            <w:tcBorders>
              <w:top w:val="nil"/>
              <w:left w:val="nil"/>
              <w:bottom w:val="single" w:sz="4" w:space="0" w:color="auto"/>
              <w:right w:val="single" w:sz="4" w:space="0" w:color="auto"/>
            </w:tcBorders>
            <w:shd w:val="clear" w:color="auto" w:fill="auto"/>
            <w:noWrap/>
            <w:hideMark/>
          </w:tcPr>
          <w:p w14:paraId="10D15735"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c>
          <w:tcPr>
            <w:tcW w:w="728" w:type="pct"/>
            <w:tcBorders>
              <w:top w:val="nil"/>
              <w:left w:val="nil"/>
              <w:bottom w:val="single" w:sz="4" w:space="0" w:color="auto"/>
              <w:right w:val="single" w:sz="4" w:space="0" w:color="auto"/>
            </w:tcBorders>
            <w:shd w:val="clear" w:color="auto" w:fill="auto"/>
            <w:noWrap/>
            <w:hideMark/>
          </w:tcPr>
          <w:p w14:paraId="4A0B584E" w14:textId="77777777" w:rsidR="000643E9" w:rsidRPr="000643E9" w:rsidRDefault="000643E9" w:rsidP="00240FBF">
            <w:pPr>
              <w:spacing w:after="0"/>
              <w:rPr>
                <w:rFonts w:ascii="Times New Roman" w:eastAsia="Times New Roman" w:hAnsi="Times New Roman" w:cs="Times New Roman"/>
                <w:color w:val="000000"/>
                <w:sz w:val="20"/>
                <w:szCs w:val="20"/>
                <w:lang w:val="en-US"/>
              </w:rPr>
            </w:pPr>
            <w:r w:rsidRPr="000643E9">
              <w:rPr>
                <w:rFonts w:ascii="Times New Roman" w:eastAsia="Times New Roman" w:hAnsi="Times New Roman" w:cs="Times New Roman"/>
                <w:color w:val="000000"/>
                <w:sz w:val="20"/>
                <w:szCs w:val="20"/>
                <w:lang w:val="en-US"/>
              </w:rPr>
              <w:t xml:space="preserve">                                     -   </w:t>
            </w:r>
          </w:p>
        </w:tc>
      </w:tr>
      <w:tr w:rsidR="000643E9" w:rsidRPr="000643E9" w14:paraId="62226B43" w14:textId="77777777" w:rsidTr="00240FBF">
        <w:trPr>
          <w:trHeight w:val="360"/>
        </w:trPr>
        <w:tc>
          <w:tcPr>
            <w:tcW w:w="2229" w:type="pct"/>
            <w:tcBorders>
              <w:top w:val="nil"/>
              <w:left w:val="single" w:sz="4" w:space="0" w:color="auto"/>
              <w:bottom w:val="single" w:sz="4" w:space="0" w:color="auto"/>
              <w:right w:val="single" w:sz="4" w:space="0" w:color="auto"/>
            </w:tcBorders>
            <w:shd w:val="clear" w:color="auto" w:fill="auto"/>
            <w:noWrap/>
            <w:hideMark/>
          </w:tcPr>
          <w:p w14:paraId="447351D6"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Total Expenditure by </w:t>
            </w:r>
            <w:proofErr w:type="spellStart"/>
            <w:r w:rsidRPr="000643E9">
              <w:rPr>
                <w:rFonts w:ascii="Times New Roman" w:eastAsia="Times New Roman" w:hAnsi="Times New Roman" w:cs="Times New Roman"/>
                <w:b/>
                <w:bCs/>
                <w:color w:val="000000"/>
                <w:sz w:val="20"/>
                <w:szCs w:val="20"/>
                <w:lang w:val="en-US"/>
              </w:rPr>
              <w:t>Programme</w:t>
            </w:r>
            <w:proofErr w:type="spellEnd"/>
          </w:p>
        </w:tc>
        <w:tc>
          <w:tcPr>
            <w:tcW w:w="643" w:type="pct"/>
            <w:tcBorders>
              <w:top w:val="nil"/>
              <w:left w:val="nil"/>
              <w:bottom w:val="single" w:sz="4" w:space="0" w:color="auto"/>
              <w:right w:val="single" w:sz="4" w:space="0" w:color="auto"/>
            </w:tcBorders>
            <w:shd w:val="clear" w:color="auto" w:fill="auto"/>
            <w:noWrap/>
            <w:hideMark/>
          </w:tcPr>
          <w:p w14:paraId="171754C3"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19,015,339 </w:t>
            </w:r>
          </w:p>
        </w:tc>
        <w:tc>
          <w:tcPr>
            <w:tcW w:w="711" w:type="pct"/>
            <w:tcBorders>
              <w:top w:val="nil"/>
              <w:left w:val="nil"/>
              <w:bottom w:val="single" w:sz="4" w:space="0" w:color="auto"/>
              <w:right w:val="single" w:sz="4" w:space="0" w:color="auto"/>
            </w:tcBorders>
            <w:shd w:val="clear" w:color="auto" w:fill="auto"/>
            <w:noWrap/>
            <w:hideMark/>
          </w:tcPr>
          <w:p w14:paraId="751B8465"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24,464,712 </w:t>
            </w:r>
          </w:p>
        </w:tc>
        <w:tc>
          <w:tcPr>
            <w:tcW w:w="688" w:type="pct"/>
            <w:tcBorders>
              <w:top w:val="nil"/>
              <w:left w:val="nil"/>
              <w:bottom w:val="single" w:sz="4" w:space="0" w:color="auto"/>
              <w:right w:val="single" w:sz="4" w:space="0" w:color="auto"/>
            </w:tcBorders>
            <w:shd w:val="clear" w:color="auto" w:fill="auto"/>
            <w:noWrap/>
            <w:hideMark/>
          </w:tcPr>
          <w:p w14:paraId="3BB30270"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26,911,183 </w:t>
            </w:r>
          </w:p>
        </w:tc>
        <w:tc>
          <w:tcPr>
            <w:tcW w:w="728" w:type="pct"/>
            <w:tcBorders>
              <w:top w:val="nil"/>
              <w:left w:val="nil"/>
              <w:bottom w:val="single" w:sz="4" w:space="0" w:color="auto"/>
              <w:right w:val="single" w:sz="4" w:space="0" w:color="auto"/>
            </w:tcBorders>
            <w:shd w:val="clear" w:color="auto" w:fill="auto"/>
            <w:noWrap/>
            <w:hideMark/>
          </w:tcPr>
          <w:p w14:paraId="5D716451" w14:textId="77777777" w:rsidR="000643E9" w:rsidRPr="000643E9" w:rsidRDefault="000643E9" w:rsidP="00240FBF">
            <w:pPr>
              <w:spacing w:after="0"/>
              <w:rPr>
                <w:rFonts w:ascii="Times New Roman" w:eastAsia="Times New Roman" w:hAnsi="Times New Roman" w:cs="Times New Roman"/>
                <w:b/>
                <w:bCs/>
                <w:color w:val="000000"/>
                <w:sz w:val="20"/>
                <w:szCs w:val="20"/>
                <w:lang w:val="en-US"/>
              </w:rPr>
            </w:pPr>
            <w:r w:rsidRPr="000643E9">
              <w:rPr>
                <w:rFonts w:ascii="Times New Roman" w:eastAsia="Times New Roman" w:hAnsi="Times New Roman" w:cs="Times New Roman"/>
                <w:b/>
                <w:bCs/>
                <w:color w:val="000000"/>
                <w:sz w:val="20"/>
                <w:szCs w:val="20"/>
                <w:lang w:val="en-US"/>
              </w:rPr>
              <w:t xml:space="preserve">                    29,602,302 </w:t>
            </w:r>
          </w:p>
        </w:tc>
      </w:tr>
    </w:tbl>
    <w:p w14:paraId="665EDDB4" w14:textId="7FB3B224" w:rsidR="004363F5" w:rsidRDefault="004363F5"/>
    <w:p w14:paraId="0D377F84" w14:textId="77777777" w:rsidR="00453A4E" w:rsidRDefault="00453A4E">
      <w:pPr>
        <w:rPr>
          <w:rFonts w:ascii="Times New Roman" w:eastAsia="Times New Roman" w:hAnsi="Times New Roman" w:cs="Times New Roman"/>
          <w:b/>
          <w:bCs/>
          <w:color w:val="000000"/>
        </w:rPr>
      </w:pPr>
    </w:p>
    <w:p w14:paraId="7B943C7C" w14:textId="77777777" w:rsidR="005B3DE6" w:rsidRDefault="007133BC">
      <w:pPr>
        <w:rPr>
          <w:rFonts w:ascii="Times New Roman" w:hAnsi="Times New Roman" w:cs="Times New Roman"/>
          <w:b/>
        </w:rPr>
      </w:pPr>
      <w:r>
        <w:rPr>
          <w:rFonts w:ascii="Times New Roman" w:hAnsi="Times New Roman" w:cs="Times New Roman"/>
          <w:b/>
        </w:rPr>
        <w:t>PART I: Staffing – Funded Position</w:t>
      </w:r>
      <w:r>
        <w:rPr>
          <w:rFonts w:ascii="Times New Roman" w:hAnsi="Times New Roman" w:cs="Times New Roman"/>
          <w:b/>
        </w:rPr>
        <w:tab/>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5387"/>
        <w:gridCol w:w="1134"/>
        <w:gridCol w:w="1701"/>
        <w:gridCol w:w="2268"/>
      </w:tblGrid>
      <w:tr w:rsidR="005B3DE6" w14:paraId="05058EEF" w14:textId="77777777" w:rsidTr="007D42CE">
        <w:trPr>
          <w:trHeight w:val="20"/>
          <w:tblHeader/>
        </w:trPr>
        <w:tc>
          <w:tcPr>
            <w:tcW w:w="426" w:type="dxa"/>
            <w:shd w:val="clear" w:color="auto" w:fill="FFF2CC" w:themeFill="accent4" w:themeFillTint="33"/>
            <w:noWrap/>
          </w:tcPr>
          <w:p w14:paraId="00E16320" w14:textId="77777777" w:rsidR="005B3DE6" w:rsidRPr="007D42CE" w:rsidRDefault="005B3DE6" w:rsidP="007D42CE">
            <w:pPr>
              <w:pStyle w:val="TOC1"/>
              <w:rPr>
                <w:b/>
                <w:bCs/>
                <w:lang w:eastAsia="en-GB"/>
              </w:rPr>
            </w:pPr>
          </w:p>
        </w:tc>
        <w:tc>
          <w:tcPr>
            <w:tcW w:w="5387" w:type="dxa"/>
            <w:shd w:val="clear" w:color="auto" w:fill="FFF2CC" w:themeFill="accent4" w:themeFillTint="33"/>
            <w:noWrap/>
          </w:tcPr>
          <w:p w14:paraId="61A482B0" w14:textId="77777777" w:rsidR="005B3DE6" w:rsidRPr="007D42CE" w:rsidRDefault="005B3DE6" w:rsidP="007D42CE">
            <w:pPr>
              <w:pStyle w:val="TOC1"/>
              <w:rPr>
                <w:b/>
                <w:bCs/>
                <w:lang w:eastAsia="en-GB"/>
              </w:rPr>
            </w:pPr>
          </w:p>
        </w:tc>
        <w:tc>
          <w:tcPr>
            <w:tcW w:w="1134" w:type="dxa"/>
            <w:shd w:val="clear" w:color="auto" w:fill="FFF2CC" w:themeFill="accent4" w:themeFillTint="33"/>
            <w:noWrap/>
          </w:tcPr>
          <w:p w14:paraId="7F367F63" w14:textId="32FAAA2B" w:rsidR="005B3DE6" w:rsidRPr="007D42CE" w:rsidRDefault="00D26448" w:rsidP="007D42CE">
            <w:pPr>
              <w:pStyle w:val="TOC1"/>
              <w:rPr>
                <w:b/>
                <w:bCs/>
              </w:rPr>
            </w:pPr>
            <w:r>
              <w:rPr>
                <w:b/>
                <w:bCs/>
              </w:rPr>
              <w:t>2024/25</w:t>
            </w:r>
          </w:p>
        </w:tc>
        <w:tc>
          <w:tcPr>
            <w:tcW w:w="1701" w:type="dxa"/>
            <w:shd w:val="clear" w:color="auto" w:fill="FFF2CC" w:themeFill="accent4" w:themeFillTint="33"/>
            <w:noWrap/>
          </w:tcPr>
          <w:p w14:paraId="68C20262" w14:textId="427B92A3" w:rsidR="005B3DE6" w:rsidRPr="007D42CE" w:rsidRDefault="00D26448" w:rsidP="007D42CE">
            <w:pPr>
              <w:pStyle w:val="TOC1"/>
              <w:rPr>
                <w:b/>
                <w:bCs/>
              </w:rPr>
            </w:pPr>
            <w:r>
              <w:rPr>
                <w:b/>
                <w:bCs/>
              </w:rPr>
              <w:t>2025/26</w:t>
            </w:r>
          </w:p>
        </w:tc>
        <w:tc>
          <w:tcPr>
            <w:tcW w:w="2268" w:type="dxa"/>
            <w:shd w:val="clear" w:color="auto" w:fill="FFF2CC" w:themeFill="accent4" w:themeFillTint="33"/>
            <w:noWrap/>
          </w:tcPr>
          <w:p w14:paraId="75E24888" w14:textId="5E64EB52" w:rsidR="005B3DE6" w:rsidRPr="007D42CE" w:rsidRDefault="00D26448" w:rsidP="007D42CE">
            <w:pPr>
              <w:pStyle w:val="TOC1"/>
              <w:rPr>
                <w:b/>
                <w:bCs/>
              </w:rPr>
            </w:pPr>
            <w:r>
              <w:rPr>
                <w:b/>
                <w:bCs/>
              </w:rPr>
              <w:t>2026/27</w:t>
            </w:r>
          </w:p>
        </w:tc>
      </w:tr>
      <w:tr w:rsidR="005B3DE6" w14:paraId="2AC60956" w14:textId="77777777" w:rsidTr="007D42CE">
        <w:trPr>
          <w:trHeight w:val="20"/>
        </w:trPr>
        <w:tc>
          <w:tcPr>
            <w:tcW w:w="426" w:type="dxa"/>
            <w:shd w:val="clear" w:color="auto" w:fill="auto"/>
            <w:noWrap/>
          </w:tcPr>
          <w:p w14:paraId="41490E50" w14:textId="77777777" w:rsidR="005B3DE6" w:rsidRDefault="007133BC" w:rsidP="007D42CE">
            <w:pPr>
              <w:pStyle w:val="TOC1"/>
              <w:rPr>
                <w:lang w:eastAsia="en-GB"/>
              </w:rPr>
            </w:pPr>
            <w:r>
              <w:rPr>
                <w:lang w:eastAsia="en-GB"/>
              </w:rPr>
              <w:t>1</w:t>
            </w:r>
          </w:p>
        </w:tc>
        <w:tc>
          <w:tcPr>
            <w:tcW w:w="5387" w:type="dxa"/>
            <w:shd w:val="clear" w:color="auto" w:fill="auto"/>
            <w:noWrap/>
          </w:tcPr>
          <w:p w14:paraId="2AB6E257" w14:textId="4FFB659A" w:rsidR="005B3DE6" w:rsidRDefault="007133BC" w:rsidP="007D42CE">
            <w:pPr>
              <w:pStyle w:val="TOC1"/>
              <w:rPr>
                <w:lang w:eastAsia="en-GB"/>
              </w:rPr>
            </w:pPr>
            <w:r>
              <w:rPr>
                <w:lang w:eastAsia="en-GB"/>
              </w:rPr>
              <w:t>Policy makers (S and above) :</w:t>
            </w:r>
          </w:p>
        </w:tc>
        <w:tc>
          <w:tcPr>
            <w:tcW w:w="1134" w:type="dxa"/>
            <w:shd w:val="clear" w:color="auto" w:fill="auto"/>
            <w:noWrap/>
          </w:tcPr>
          <w:p w14:paraId="4515DDD3" w14:textId="77777777" w:rsidR="005B3DE6" w:rsidRDefault="007133BC" w:rsidP="007D42CE">
            <w:pPr>
              <w:pStyle w:val="TOC1"/>
            </w:pPr>
            <w:r>
              <w:t>1</w:t>
            </w:r>
          </w:p>
        </w:tc>
        <w:tc>
          <w:tcPr>
            <w:tcW w:w="1701" w:type="dxa"/>
            <w:shd w:val="clear" w:color="auto" w:fill="auto"/>
            <w:noWrap/>
          </w:tcPr>
          <w:p w14:paraId="72EBC6A9" w14:textId="77777777" w:rsidR="005B3DE6" w:rsidRDefault="007133BC" w:rsidP="007D42CE">
            <w:pPr>
              <w:pStyle w:val="TOC1"/>
            </w:pPr>
            <w:r>
              <w:t>1</w:t>
            </w:r>
          </w:p>
        </w:tc>
        <w:tc>
          <w:tcPr>
            <w:tcW w:w="2268" w:type="dxa"/>
            <w:shd w:val="clear" w:color="auto" w:fill="auto"/>
            <w:noWrap/>
          </w:tcPr>
          <w:p w14:paraId="5A312785" w14:textId="77777777" w:rsidR="005B3DE6" w:rsidRDefault="007133BC" w:rsidP="007D42CE">
            <w:pPr>
              <w:pStyle w:val="TOC1"/>
            </w:pPr>
            <w:r>
              <w:t>1</w:t>
            </w:r>
          </w:p>
        </w:tc>
      </w:tr>
      <w:tr w:rsidR="005B3DE6" w14:paraId="328154BE" w14:textId="77777777" w:rsidTr="007D42CE">
        <w:trPr>
          <w:trHeight w:val="20"/>
        </w:trPr>
        <w:tc>
          <w:tcPr>
            <w:tcW w:w="426" w:type="dxa"/>
            <w:shd w:val="clear" w:color="auto" w:fill="auto"/>
            <w:noWrap/>
          </w:tcPr>
          <w:p w14:paraId="0A60F0ED" w14:textId="77777777" w:rsidR="005B3DE6" w:rsidRDefault="007133BC" w:rsidP="007D42CE">
            <w:pPr>
              <w:pStyle w:val="TOC1"/>
              <w:rPr>
                <w:lang w:eastAsia="en-GB"/>
              </w:rPr>
            </w:pPr>
            <w:r>
              <w:rPr>
                <w:lang w:eastAsia="en-GB"/>
              </w:rPr>
              <w:t>2</w:t>
            </w:r>
          </w:p>
        </w:tc>
        <w:tc>
          <w:tcPr>
            <w:tcW w:w="5387" w:type="dxa"/>
            <w:shd w:val="clear" w:color="auto" w:fill="auto"/>
            <w:noWrap/>
          </w:tcPr>
          <w:p w14:paraId="44076EEB" w14:textId="77777777" w:rsidR="005B3DE6" w:rsidRDefault="007133BC" w:rsidP="007D42CE">
            <w:pPr>
              <w:pStyle w:val="TOC1"/>
              <w:rPr>
                <w:lang w:eastAsia="en-GB"/>
              </w:rPr>
            </w:pPr>
            <w:r>
              <w:rPr>
                <w:lang w:eastAsia="en-GB"/>
              </w:rPr>
              <w:t>Managerial positions (P to R):</w:t>
            </w:r>
          </w:p>
        </w:tc>
        <w:tc>
          <w:tcPr>
            <w:tcW w:w="1134" w:type="dxa"/>
            <w:shd w:val="clear" w:color="auto" w:fill="auto"/>
            <w:noWrap/>
          </w:tcPr>
          <w:p w14:paraId="6C36F766" w14:textId="77777777" w:rsidR="005B3DE6" w:rsidRDefault="007133BC" w:rsidP="007D42CE">
            <w:pPr>
              <w:pStyle w:val="TOC1"/>
            </w:pPr>
            <w:r>
              <w:t>3</w:t>
            </w:r>
          </w:p>
        </w:tc>
        <w:tc>
          <w:tcPr>
            <w:tcW w:w="1701" w:type="dxa"/>
            <w:shd w:val="clear" w:color="auto" w:fill="auto"/>
            <w:noWrap/>
          </w:tcPr>
          <w:p w14:paraId="13BDEF94" w14:textId="77777777" w:rsidR="005B3DE6" w:rsidRDefault="007133BC" w:rsidP="007D42CE">
            <w:pPr>
              <w:pStyle w:val="TOC1"/>
            </w:pPr>
            <w:r>
              <w:t>4</w:t>
            </w:r>
          </w:p>
        </w:tc>
        <w:tc>
          <w:tcPr>
            <w:tcW w:w="2268" w:type="dxa"/>
            <w:shd w:val="clear" w:color="auto" w:fill="auto"/>
            <w:noWrap/>
          </w:tcPr>
          <w:p w14:paraId="789CCD6A" w14:textId="77777777" w:rsidR="005B3DE6" w:rsidRDefault="007133BC" w:rsidP="007D42CE">
            <w:pPr>
              <w:pStyle w:val="TOC1"/>
            </w:pPr>
            <w:r>
              <w:t>5</w:t>
            </w:r>
          </w:p>
        </w:tc>
      </w:tr>
      <w:tr w:rsidR="005B3DE6" w14:paraId="3CC99478" w14:textId="77777777" w:rsidTr="007D42CE">
        <w:trPr>
          <w:trHeight w:val="20"/>
        </w:trPr>
        <w:tc>
          <w:tcPr>
            <w:tcW w:w="426" w:type="dxa"/>
            <w:shd w:val="clear" w:color="auto" w:fill="auto"/>
            <w:noWrap/>
          </w:tcPr>
          <w:p w14:paraId="269CD2F8" w14:textId="77777777" w:rsidR="005B3DE6" w:rsidRDefault="007133BC" w:rsidP="007D42CE">
            <w:pPr>
              <w:pStyle w:val="TOC1"/>
              <w:rPr>
                <w:lang w:eastAsia="en-GB"/>
              </w:rPr>
            </w:pPr>
            <w:r>
              <w:rPr>
                <w:lang w:eastAsia="en-GB"/>
              </w:rPr>
              <w:t>3</w:t>
            </w:r>
          </w:p>
        </w:tc>
        <w:tc>
          <w:tcPr>
            <w:tcW w:w="5387" w:type="dxa"/>
            <w:shd w:val="clear" w:color="auto" w:fill="auto"/>
            <w:noWrap/>
          </w:tcPr>
          <w:p w14:paraId="695634AE" w14:textId="7A759364" w:rsidR="005B3DE6" w:rsidRDefault="007133BC" w:rsidP="007D42CE">
            <w:pPr>
              <w:pStyle w:val="TOC1"/>
              <w:rPr>
                <w:lang w:eastAsia="en-GB"/>
              </w:rPr>
            </w:pPr>
            <w:r>
              <w:rPr>
                <w:lang w:eastAsia="en-GB"/>
              </w:rPr>
              <w:t>Technical positions     (K-N):</w:t>
            </w:r>
          </w:p>
        </w:tc>
        <w:tc>
          <w:tcPr>
            <w:tcW w:w="1134" w:type="dxa"/>
            <w:shd w:val="clear" w:color="auto" w:fill="auto"/>
            <w:noWrap/>
          </w:tcPr>
          <w:p w14:paraId="2B2FE715" w14:textId="77777777" w:rsidR="005B3DE6" w:rsidRDefault="007133BC" w:rsidP="007D42CE">
            <w:pPr>
              <w:pStyle w:val="TOC1"/>
            </w:pPr>
            <w:r>
              <w:t>15</w:t>
            </w:r>
          </w:p>
        </w:tc>
        <w:tc>
          <w:tcPr>
            <w:tcW w:w="1701" w:type="dxa"/>
            <w:shd w:val="clear" w:color="auto" w:fill="auto"/>
            <w:noWrap/>
          </w:tcPr>
          <w:p w14:paraId="67C0CB5F" w14:textId="77777777" w:rsidR="005B3DE6" w:rsidRDefault="007133BC" w:rsidP="007D42CE">
            <w:pPr>
              <w:pStyle w:val="TOC1"/>
            </w:pPr>
            <w:r>
              <w:t>20</w:t>
            </w:r>
          </w:p>
        </w:tc>
        <w:tc>
          <w:tcPr>
            <w:tcW w:w="2268" w:type="dxa"/>
            <w:shd w:val="clear" w:color="auto" w:fill="auto"/>
            <w:noWrap/>
          </w:tcPr>
          <w:p w14:paraId="6A46E4EF" w14:textId="77777777" w:rsidR="005B3DE6" w:rsidRDefault="007133BC" w:rsidP="007D42CE">
            <w:pPr>
              <w:pStyle w:val="TOC1"/>
            </w:pPr>
            <w:r>
              <w:t>25</w:t>
            </w:r>
          </w:p>
        </w:tc>
      </w:tr>
      <w:tr w:rsidR="005B3DE6" w14:paraId="6F995DD5" w14:textId="77777777" w:rsidTr="007D42CE">
        <w:trPr>
          <w:trHeight w:val="20"/>
        </w:trPr>
        <w:tc>
          <w:tcPr>
            <w:tcW w:w="426" w:type="dxa"/>
            <w:shd w:val="clear" w:color="auto" w:fill="auto"/>
            <w:noWrap/>
          </w:tcPr>
          <w:p w14:paraId="1C518BCC" w14:textId="77777777" w:rsidR="005B3DE6" w:rsidRDefault="007133BC" w:rsidP="007D42CE">
            <w:pPr>
              <w:pStyle w:val="TOC1"/>
              <w:rPr>
                <w:lang w:eastAsia="en-GB"/>
              </w:rPr>
            </w:pPr>
            <w:r>
              <w:rPr>
                <w:lang w:eastAsia="en-GB"/>
              </w:rPr>
              <w:t>4</w:t>
            </w:r>
          </w:p>
        </w:tc>
        <w:tc>
          <w:tcPr>
            <w:tcW w:w="5387" w:type="dxa"/>
            <w:shd w:val="clear" w:color="auto" w:fill="auto"/>
            <w:noWrap/>
          </w:tcPr>
          <w:p w14:paraId="7F6CE088" w14:textId="0BA46A5A" w:rsidR="005B3DE6" w:rsidRDefault="007133BC" w:rsidP="007D42CE">
            <w:pPr>
              <w:pStyle w:val="TOC1"/>
              <w:rPr>
                <w:lang w:eastAsia="en-GB"/>
              </w:rPr>
            </w:pPr>
            <w:r>
              <w:rPr>
                <w:lang w:eastAsia="en-GB"/>
              </w:rPr>
              <w:t>Support positions (A-J) :</w:t>
            </w:r>
          </w:p>
        </w:tc>
        <w:tc>
          <w:tcPr>
            <w:tcW w:w="1134" w:type="dxa"/>
            <w:shd w:val="clear" w:color="auto" w:fill="auto"/>
            <w:noWrap/>
          </w:tcPr>
          <w:p w14:paraId="0EEEAFEE" w14:textId="77777777" w:rsidR="005B3DE6" w:rsidRDefault="007133BC" w:rsidP="007D42CE">
            <w:pPr>
              <w:pStyle w:val="TOC1"/>
            </w:pPr>
            <w:r>
              <w:t>24</w:t>
            </w:r>
          </w:p>
        </w:tc>
        <w:tc>
          <w:tcPr>
            <w:tcW w:w="1701" w:type="dxa"/>
            <w:shd w:val="clear" w:color="auto" w:fill="auto"/>
            <w:noWrap/>
          </w:tcPr>
          <w:p w14:paraId="75DFEDF0" w14:textId="77777777" w:rsidR="005B3DE6" w:rsidRDefault="007133BC" w:rsidP="007D42CE">
            <w:pPr>
              <w:pStyle w:val="TOC1"/>
            </w:pPr>
            <w:r>
              <w:t>30</w:t>
            </w:r>
          </w:p>
        </w:tc>
        <w:tc>
          <w:tcPr>
            <w:tcW w:w="2268" w:type="dxa"/>
            <w:shd w:val="clear" w:color="auto" w:fill="auto"/>
            <w:noWrap/>
          </w:tcPr>
          <w:p w14:paraId="2AB7FE09" w14:textId="77777777" w:rsidR="005B3DE6" w:rsidRDefault="007133BC" w:rsidP="007D42CE">
            <w:pPr>
              <w:pStyle w:val="TOC1"/>
            </w:pPr>
            <w:r>
              <w:t>35</w:t>
            </w:r>
          </w:p>
        </w:tc>
      </w:tr>
      <w:tr w:rsidR="005B3DE6" w14:paraId="0B831280" w14:textId="77777777" w:rsidTr="007D42CE">
        <w:trPr>
          <w:trHeight w:val="20"/>
        </w:trPr>
        <w:tc>
          <w:tcPr>
            <w:tcW w:w="426" w:type="dxa"/>
            <w:shd w:val="clear" w:color="auto" w:fill="auto"/>
            <w:noWrap/>
          </w:tcPr>
          <w:p w14:paraId="69B1A7EB" w14:textId="77777777" w:rsidR="005B3DE6" w:rsidRDefault="005B3DE6" w:rsidP="007D42CE">
            <w:pPr>
              <w:pStyle w:val="TOC1"/>
              <w:rPr>
                <w:lang w:eastAsia="en-GB"/>
              </w:rPr>
            </w:pPr>
          </w:p>
        </w:tc>
        <w:tc>
          <w:tcPr>
            <w:tcW w:w="5387" w:type="dxa"/>
            <w:shd w:val="clear" w:color="auto" w:fill="auto"/>
            <w:noWrap/>
          </w:tcPr>
          <w:p w14:paraId="5F83BFCE" w14:textId="3D90BE76" w:rsidR="005B3DE6" w:rsidRDefault="007133BC" w:rsidP="007D42CE">
            <w:pPr>
              <w:pStyle w:val="TOC1"/>
              <w:rPr>
                <w:lang w:eastAsia="en-GB"/>
              </w:rPr>
            </w:pPr>
            <w:r>
              <w:rPr>
                <w:lang w:eastAsia="en-GB"/>
              </w:rPr>
              <w:t>Total</w:t>
            </w:r>
          </w:p>
        </w:tc>
        <w:tc>
          <w:tcPr>
            <w:tcW w:w="1134" w:type="dxa"/>
            <w:shd w:val="clear" w:color="auto" w:fill="auto"/>
            <w:noWrap/>
          </w:tcPr>
          <w:p w14:paraId="5C622F14" w14:textId="77777777" w:rsidR="005B3DE6" w:rsidRDefault="007133BC" w:rsidP="007D42CE">
            <w:pPr>
              <w:pStyle w:val="TOC1"/>
            </w:pPr>
            <w:r>
              <w:fldChar w:fldCharType="begin"/>
            </w:r>
            <w:r>
              <w:instrText xml:space="preserve"> =SUM(ABOVE) </w:instrText>
            </w:r>
            <w:r>
              <w:fldChar w:fldCharType="separate"/>
            </w:r>
            <w:r>
              <w:t>43</w:t>
            </w:r>
            <w:r>
              <w:fldChar w:fldCharType="end"/>
            </w:r>
          </w:p>
        </w:tc>
        <w:tc>
          <w:tcPr>
            <w:tcW w:w="1701" w:type="dxa"/>
            <w:shd w:val="clear" w:color="auto" w:fill="auto"/>
            <w:noWrap/>
          </w:tcPr>
          <w:p w14:paraId="3DB50C06" w14:textId="77777777" w:rsidR="005B3DE6" w:rsidRDefault="007133BC" w:rsidP="007D42CE">
            <w:pPr>
              <w:pStyle w:val="TOC1"/>
            </w:pPr>
            <w:r>
              <w:fldChar w:fldCharType="begin"/>
            </w:r>
            <w:r>
              <w:instrText xml:space="preserve"> =SUM(ABOVE) </w:instrText>
            </w:r>
            <w:r>
              <w:fldChar w:fldCharType="separate"/>
            </w:r>
            <w:r>
              <w:t>55</w:t>
            </w:r>
            <w:r>
              <w:fldChar w:fldCharType="end"/>
            </w:r>
          </w:p>
        </w:tc>
        <w:tc>
          <w:tcPr>
            <w:tcW w:w="2268" w:type="dxa"/>
            <w:shd w:val="clear" w:color="auto" w:fill="auto"/>
            <w:noWrap/>
          </w:tcPr>
          <w:p w14:paraId="659B2263" w14:textId="77777777" w:rsidR="005B3DE6" w:rsidRDefault="007133BC" w:rsidP="007D42CE">
            <w:pPr>
              <w:pStyle w:val="TOC1"/>
            </w:pPr>
            <w:r>
              <w:fldChar w:fldCharType="begin"/>
            </w:r>
            <w:r>
              <w:instrText xml:space="preserve"> =SUM(ABOVE) </w:instrText>
            </w:r>
            <w:r>
              <w:fldChar w:fldCharType="separate"/>
            </w:r>
            <w:r>
              <w:t>66</w:t>
            </w:r>
            <w:r>
              <w:fldChar w:fldCharType="end"/>
            </w:r>
          </w:p>
        </w:tc>
      </w:tr>
    </w:tbl>
    <w:p w14:paraId="1E5C8443" w14:textId="77777777" w:rsidR="00687BF3" w:rsidRDefault="00687BF3" w:rsidP="007D42CE">
      <w:pPr>
        <w:pStyle w:val="TOC1"/>
        <w:sectPr w:rsidR="00687BF3" w:rsidSect="003F2F14">
          <w:pgSz w:w="16838" w:h="11906" w:orient="landscape"/>
          <w:pgMar w:top="1560" w:right="1440" w:bottom="707" w:left="1440" w:header="708" w:footer="708" w:gutter="0"/>
          <w:cols w:space="708"/>
          <w:docGrid w:linePitch="360"/>
        </w:sectPr>
      </w:pPr>
      <w:bookmarkStart w:id="21" w:name="_Toc55324327"/>
      <w:bookmarkEnd w:id="20"/>
    </w:p>
    <w:p w14:paraId="6C8E50EE" w14:textId="4456D406" w:rsidR="005B3DE6" w:rsidRPr="00D75220" w:rsidRDefault="007133BC" w:rsidP="007D42CE">
      <w:pPr>
        <w:pStyle w:val="Heading2"/>
        <w:ind w:left="-993" w:right="-1039"/>
        <w:rPr>
          <w:rFonts w:ascii="Times New Roman" w:eastAsiaTheme="minorEastAsia" w:hAnsi="Times New Roman"/>
          <w:b/>
          <w:sz w:val="24"/>
          <w:szCs w:val="24"/>
          <w:lang w:val="en-US"/>
        </w:rPr>
      </w:pPr>
      <w:bookmarkStart w:id="22" w:name="_Toc201569697"/>
      <w:r w:rsidRPr="0041717D">
        <w:rPr>
          <w:rFonts w:ascii="Times New Roman" w:hAnsi="Times New Roman"/>
          <w:b/>
          <w:sz w:val="24"/>
          <w:szCs w:val="24"/>
          <w:lang w:val="en-GB"/>
        </w:rPr>
        <w:lastRenderedPageBreak/>
        <w:t>37</w:t>
      </w:r>
      <w:r w:rsidR="00D75220">
        <w:rPr>
          <w:rFonts w:ascii="Times New Roman" w:hAnsi="Times New Roman"/>
          <w:b/>
          <w:sz w:val="24"/>
          <w:szCs w:val="24"/>
          <w:lang w:val="en-US"/>
        </w:rPr>
        <w:t>33</w:t>
      </w:r>
      <w:r w:rsidRPr="0041717D">
        <w:rPr>
          <w:rFonts w:ascii="Times New Roman" w:hAnsi="Times New Roman"/>
          <w:b/>
          <w:sz w:val="24"/>
          <w:szCs w:val="24"/>
          <w:lang w:val="en-GB"/>
        </w:rPr>
        <w:t xml:space="preserve">: </w:t>
      </w:r>
      <w:bookmarkEnd w:id="21"/>
      <w:r w:rsidRPr="0041717D">
        <w:rPr>
          <w:rFonts w:ascii="Times New Roman" w:hAnsi="Times New Roman"/>
          <w:b/>
          <w:sz w:val="24"/>
          <w:szCs w:val="24"/>
          <w:lang w:val="en-GB"/>
        </w:rPr>
        <w:t>MINISTRY OF ENERGY, ENVIRONMENT, FORESTRY, NATURAL &amp; MINERAL RESOURCES</w:t>
      </w:r>
      <w:bookmarkEnd w:id="22"/>
    </w:p>
    <w:p w14:paraId="7297B110" w14:textId="77777777" w:rsidR="005E2A84" w:rsidRPr="0041717D" w:rsidRDefault="005E2A84" w:rsidP="007D42CE">
      <w:pPr>
        <w:ind w:left="-993" w:right="-1039"/>
        <w:rPr>
          <w:rFonts w:eastAsiaTheme="minorEastAsia"/>
          <w:lang w:eastAsia="zh-CN"/>
        </w:rPr>
      </w:pPr>
    </w:p>
    <w:p w14:paraId="2AC3B425" w14:textId="77777777" w:rsidR="005B3DE6" w:rsidRDefault="007133BC" w:rsidP="007D42CE">
      <w:pPr>
        <w:spacing w:after="0"/>
        <w:ind w:left="-993" w:right="-1039"/>
        <w:jc w:val="both"/>
        <w:rPr>
          <w:rFonts w:ascii="Times New Roman" w:hAnsi="Times New Roman" w:cs="Times New Roman"/>
          <w:b/>
        </w:rPr>
      </w:pPr>
      <w:r>
        <w:rPr>
          <w:rFonts w:ascii="Times New Roman" w:hAnsi="Times New Roman" w:cs="Times New Roman"/>
          <w:b/>
        </w:rPr>
        <w:t>PART A: VISION</w:t>
      </w:r>
    </w:p>
    <w:p w14:paraId="129E9B70" w14:textId="09D20349" w:rsidR="005E2A84" w:rsidRDefault="005E2A84" w:rsidP="00E8619A">
      <w:pPr>
        <w:spacing w:after="0"/>
        <w:ind w:left="-993" w:right="-567"/>
        <w:rPr>
          <w:rFonts w:ascii="Times New Roman" w:hAnsi="Times New Roman" w:cs="Times New Roman"/>
          <w:sz w:val="24"/>
          <w:szCs w:val="24"/>
        </w:rPr>
      </w:pPr>
      <w:r w:rsidRPr="005B7696">
        <w:rPr>
          <w:rFonts w:ascii="Times New Roman" w:hAnsi="Times New Roman" w:cs="Times New Roman"/>
          <w:sz w:val="24"/>
          <w:szCs w:val="24"/>
        </w:rPr>
        <w:t>To be a leading County in environmental management and protection, utilization of electricity, alternative sources of energy and gainful utilization of minerals in a sustainably managed and healthy environment.</w:t>
      </w:r>
    </w:p>
    <w:p w14:paraId="06079B60" w14:textId="77777777" w:rsidR="007D42CE" w:rsidRPr="005B7696" w:rsidRDefault="007D42CE" w:rsidP="007D42CE">
      <w:pPr>
        <w:spacing w:after="0"/>
        <w:ind w:left="-993" w:right="-1039"/>
        <w:rPr>
          <w:rFonts w:ascii="Times New Roman" w:hAnsi="Times New Roman" w:cs="Times New Roman"/>
          <w:sz w:val="24"/>
          <w:szCs w:val="24"/>
        </w:rPr>
      </w:pPr>
    </w:p>
    <w:p w14:paraId="0739A1DE" w14:textId="77777777" w:rsidR="005B3DE6" w:rsidRPr="005B7696" w:rsidRDefault="007133BC" w:rsidP="00E8619A">
      <w:pPr>
        <w:ind w:left="-993"/>
        <w:jc w:val="both"/>
        <w:rPr>
          <w:rFonts w:ascii="Times New Roman" w:hAnsi="Times New Roman" w:cs="Times New Roman"/>
          <w:b/>
          <w:sz w:val="24"/>
          <w:szCs w:val="24"/>
        </w:rPr>
      </w:pPr>
      <w:r w:rsidRPr="005B7696">
        <w:rPr>
          <w:rFonts w:ascii="Times New Roman" w:hAnsi="Times New Roman" w:cs="Times New Roman"/>
          <w:b/>
          <w:sz w:val="24"/>
          <w:szCs w:val="24"/>
        </w:rPr>
        <w:t>PART B: MISSION</w:t>
      </w:r>
    </w:p>
    <w:p w14:paraId="07EDA107" w14:textId="6ED0E2C4" w:rsidR="005B3DE6" w:rsidRPr="005B7696" w:rsidRDefault="0069091B" w:rsidP="00E8619A">
      <w:pPr>
        <w:ind w:left="-993"/>
        <w:rPr>
          <w:rFonts w:ascii="Times New Roman" w:hAnsi="Times New Roman" w:cs="Times New Roman"/>
          <w:sz w:val="24"/>
          <w:szCs w:val="24"/>
        </w:rPr>
      </w:pPr>
      <w:r w:rsidRPr="005B7696">
        <w:rPr>
          <w:rFonts w:ascii="Times New Roman" w:hAnsi="Times New Roman" w:cs="Times New Roman"/>
          <w:sz w:val="24"/>
          <w:szCs w:val="24"/>
        </w:rPr>
        <w:t xml:space="preserve">To improve the livelihoods of </w:t>
      </w:r>
      <w:proofErr w:type="spellStart"/>
      <w:r w:rsidRPr="005B7696">
        <w:rPr>
          <w:rFonts w:ascii="Times New Roman" w:hAnsi="Times New Roman" w:cs="Times New Roman"/>
          <w:sz w:val="24"/>
          <w:szCs w:val="24"/>
        </w:rPr>
        <w:t>Kitui</w:t>
      </w:r>
      <w:proofErr w:type="spellEnd"/>
      <w:r w:rsidRPr="005B7696">
        <w:rPr>
          <w:rFonts w:ascii="Times New Roman" w:hAnsi="Times New Roman" w:cs="Times New Roman"/>
          <w:sz w:val="24"/>
          <w:szCs w:val="24"/>
        </w:rPr>
        <w:t xml:space="preserve"> people through environmental management, provision of varied and reliable sources of affordable energy and increased levels of mineral investments in a sustainably managed environment.</w:t>
      </w:r>
    </w:p>
    <w:p w14:paraId="4247511A" w14:textId="518AE723" w:rsidR="005B3DE6" w:rsidRDefault="007133BC" w:rsidP="00E8619A">
      <w:pPr>
        <w:spacing w:after="0" w:line="240" w:lineRule="auto"/>
        <w:ind w:left="-993"/>
        <w:rPr>
          <w:rFonts w:ascii="Times New Roman" w:hAnsi="Times New Roman" w:cs="Times New Roman"/>
          <w:b/>
        </w:rPr>
      </w:pPr>
      <w:r>
        <w:rPr>
          <w:rFonts w:ascii="Times New Roman" w:hAnsi="Times New Roman" w:cs="Times New Roman"/>
          <w:b/>
        </w:rPr>
        <w:t xml:space="preserve">PART </w:t>
      </w:r>
      <w:r w:rsidR="00C151F9">
        <w:rPr>
          <w:rFonts w:ascii="Times New Roman" w:hAnsi="Times New Roman" w:cs="Times New Roman"/>
          <w:b/>
        </w:rPr>
        <w:t>C</w:t>
      </w:r>
      <w:r>
        <w:rPr>
          <w:rFonts w:ascii="Times New Roman" w:hAnsi="Times New Roman" w:cs="Times New Roman"/>
          <w:b/>
        </w:rPr>
        <w:t>: Programme Objectives</w:t>
      </w:r>
    </w:p>
    <w:tbl>
      <w:tblPr>
        <w:tblW w:w="5518"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5877"/>
      </w:tblGrid>
      <w:tr w:rsidR="007D42CE" w:rsidRPr="005F13D1" w14:paraId="6A3517E0" w14:textId="77777777" w:rsidTr="00E8619A">
        <w:trPr>
          <w:trHeight w:val="20"/>
          <w:tblHeader/>
        </w:trPr>
        <w:tc>
          <w:tcPr>
            <w:tcW w:w="2235" w:type="pct"/>
            <w:shd w:val="clear" w:color="auto" w:fill="FFF2CC" w:themeFill="accent4" w:themeFillTint="33"/>
            <w:hideMark/>
          </w:tcPr>
          <w:p w14:paraId="60B68DA3" w14:textId="77777777" w:rsidR="007D42CE" w:rsidRPr="005F13D1" w:rsidRDefault="007D42CE" w:rsidP="007D42CE">
            <w:pPr>
              <w:spacing w:after="0" w:line="240" w:lineRule="auto"/>
              <w:rPr>
                <w:rFonts w:ascii="Times New Roman" w:eastAsia="Times New Roman" w:hAnsi="Times New Roman" w:cs="Times New Roman"/>
                <w:b/>
                <w:bCs/>
                <w:color w:val="000000"/>
                <w:sz w:val="24"/>
                <w:szCs w:val="24"/>
                <w:lang w:val="en-US"/>
              </w:rPr>
            </w:pPr>
            <w:r w:rsidRPr="005F13D1">
              <w:rPr>
                <w:rFonts w:ascii="Times New Roman" w:eastAsia="Times New Roman" w:hAnsi="Times New Roman" w:cs="Times New Roman"/>
                <w:b/>
                <w:bCs/>
                <w:color w:val="000000"/>
                <w:sz w:val="24"/>
                <w:szCs w:val="24"/>
              </w:rPr>
              <w:t>Programme</w:t>
            </w:r>
          </w:p>
        </w:tc>
        <w:tc>
          <w:tcPr>
            <w:tcW w:w="2765" w:type="pct"/>
            <w:shd w:val="clear" w:color="auto" w:fill="FFF2CC" w:themeFill="accent4" w:themeFillTint="33"/>
            <w:hideMark/>
          </w:tcPr>
          <w:p w14:paraId="56648AFE" w14:textId="77777777" w:rsidR="007D42CE" w:rsidRPr="005F13D1" w:rsidRDefault="007D42CE" w:rsidP="007D42CE">
            <w:pPr>
              <w:spacing w:after="0" w:line="240" w:lineRule="auto"/>
              <w:rPr>
                <w:rFonts w:ascii="Times New Roman" w:eastAsia="Times New Roman" w:hAnsi="Times New Roman" w:cs="Times New Roman"/>
                <w:b/>
                <w:bCs/>
                <w:color w:val="000000"/>
                <w:sz w:val="24"/>
                <w:szCs w:val="24"/>
                <w:lang w:val="en-US"/>
              </w:rPr>
            </w:pPr>
            <w:r w:rsidRPr="005F13D1">
              <w:rPr>
                <w:rFonts w:ascii="Times New Roman" w:eastAsia="Times New Roman" w:hAnsi="Times New Roman" w:cs="Times New Roman"/>
                <w:b/>
                <w:bCs/>
                <w:color w:val="000000"/>
                <w:sz w:val="24"/>
                <w:szCs w:val="24"/>
              </w:rPr>
              <w:t>Strategic Objective</w:t>
            </w:r>
          </w:p>
        </w:tc>
      </w:tr>
      <w:tr w:rsidR="007D42CE" w:rsidRPr="005F13D1" w14:paraId="38615000" w14:textId="77777777" w:rsidTr="00E8619A">
        <w:trPr>
          <w:trHeight w:val="20"/>
        </w:trPr>
        <w:tc>
          <w:tcPr>
            <w:tcW w:w="2235" w:type="pct"/>
            <w:shd w:val="clear" w:color="auto" w:fill="auto"/>
            <w:hideMark/>
          </w:tcPr>
          <w:p w14:paraId="11E1D1E8" w14:textId="77777777" w:rsidR="007D42CE" w:rsidRPr="005F13D1" w:rsidRDefault="007D42CE" w:rsidP="007D42CE">
            <w:pPr>
              <w:spacing w:after="0" w:line="240" w:lineRule="auto"/>
              <w:rPr>
                <w:rFonts w:ascii="Times New Roman" w:eastAsia="Times New Roman" w:hAnsi="Times New Roman" w:cs="Times New Roman"/>
                <w:color w:val="000000"/>
                <w:sz w:val="24"/>
                <w:szCs w:val="24"/>
                <w:lang w:val="en-US"/>
              </w:rPr>
            </w:pPr>
            <w:r w:rsidRPr="005F13D1">
              <w:rPr>
                <w:rFonts w:ascii="Times New Roman" w:eastAsia="Times New Roman" w:hAnsi="Times New Roman" w:cs="Times New Roman"/>
                <w:color w:val="000000"/>
                <w:sz w:val="24"/>
                <w:szCs w:val="24"/>
              </w:rPr>
              <w:t>100100 P1 General Administration, Planning and Support Services</w:t>
            </w:r>
          </w:p>
        </w:tc>
        <w:tc>
          <w:tcPr>
            <w:tcW w:w="2765" w:type="pct"/>
            <w:shd w:val="clear" w:color="auto" w:fill="auto"/>
            <w:hideMark/>
          </w:tcPr>
          <w:p w14:paraId="1F3E697B" w14:textId="77945FC1" w:rsidR="007D42CE" w:rsidRPr="005F13D1" w:rsidRDefault="007D42CE" w:rsidP="007D42CE">
            <w:pPr>
              <w:spacing w:after="0" w:line="240" w:lineRule="auto"/>
              <w:rPr>
                <w:rFonts w:ascii="Times New Roman" w:eastAsia="Times New Roman" w:hAnsi="Times New Roman" w:cs="Times New Roman"/>
                <w:color w:val="000000"/>
                <w:sz w:val="24"/>
                <w:szCs w:val="24"/>
                <w:lang w:val="en-US"/>
              </w:rPr>
            </w:pPr>
            <w:r w:rsidRPr="005F13D1">
              <w:rPr>
                <w:rFonts w:ascii="Times New Roman" w:eastAsia="Times New Roman" w:hAnsi="Times New Roman" w:cs="Times New Roman"/>
                <w:color w:val="000000"/>
                <w:sz w:val="24"/>
                <w:szCs w:val="24"/>
              </w:rPr>
              <w:t>To offer supportive services, facilitation and overall coordination of all departments in the ministry</w:t>
            </w:r>
          </w:p>
        </w:tc>
      </w:tr>
      <w:tr w:rsidR="007D42CE" w:rsidRPr="005F13D1" w14:paraId="07A39F55" w14:textId="77777777" w:rsidTr="00E8619A">
        <w:trPr>
          <w:trHeight w:val="20"/>
        </w:trPr>
        <w:tc>
          <w:tcPr>
            <w:tcW w:w="2235" w:type="pct"/>
            <w:shd w:val="clear" w:color="auto" w:fill="auto"/>
            <w:hideMark/>
          </w:tcPr>
          <w:p w14:paraId="0846F24F" w14:textId="77777777" w:rsidR="007D42CE" w:rsidRPr="005F13D1" w:rsidRDefault="007D42CE" w:rsidP="007D42CE">
            <w:pPr>
              <w:spacing w:after="0" w:line="240" w:lineRule="auto"/>
              <w:rPr>
                <w:rFonts w:ascii="Times New Roman" w:eastAsia="Times New Roman" w:hAnsi="Times New Roman" w:cs="Times New Roman"/>
                <w:color w:val="000000"/>
                <w:sz w:val="24"/>
                <w:szCs w:val="24"/>
                <w:lang w:val="en-US"/>
              </w:rPr>
            </w:pPr>
            <w:r w:rsidRPr="005F13D1">
              <w:rPr>
                <w:rFonts w:ascii="Times New Roman" w:eastAsia="Times New Roman" w:hAnsi="Times New Roman" w:cs="Times New Roman"/>
                <w:color w:val="000000"/>
                <w:sz w:val="24"/>
                <w:szCs w:val="24"/>
              </w:rPr>
              <w:t>100200 P2 Environment Management and Protection</w:t>
            </w:r>
          </w:p>
        </w:tc>
        <w:tc>
          <w:tcPr>
            <w:tcW w:w="2765" w:type="pct"/>
            <w:shd w:val="clear" w:color="auto" w:fill="auto"/>
            <w:hideMark/>
          </w:tcPr>
          <w:p w14:paraId="24CA802A" w14:textId="0AD7B190" w:rsidR="007D42CE" w:rsidRPr="005F13D1" w:rsidRDefault="007D42CE" w:rsidP="007D42CE">
            <w:pPr>
              <w:spacing w:after="0" w:line="240" w:lineRule="auto"/>
              <w:rPr>
                <w:rFonts w:ascii="Times New Roman" w:eastAsia="Times New Roman" w:hAnsi="Times New Roman" w:cs="Times New Roman"/>
                <w:color w:val="000000"/>
                <w:sz w:val="24"/>
                <w:szCs w:val="24"/>
                <w:lang w:val="en-US"/>
              </w:rPr>
            </w:pPr>
            <w:r w:rsidRPr="005F13D1">
              <w:rPr>
                <w:rFonts w:ascii="Times New Roman" w:eastAsia="Times New Roman" w:hAnsi="Times New Roman" w:cs="Times New Roman"/>
                <w:color w:val="000000"/>
                <w:sz w:val="24"/>
                <w:szCs w:val="24"/>
              </w:rPr>
              <w:t>To enhance awareness amongst communities on environmental conservation and protection</w:t>
            </w:r>
          </w:p>
        </w:tc>
      </w:tr>
      <w:tr w:rsidR="007D42CE" w:rsidRPr="005F13D1" w14:paraId="1701DD7A" w14:textId="77777777" w:rsidTr="00E8619A">
        <w:trPr>
          <w:trHeight w:val="276"/>
        </w:trPr>
        <w:tc>
          <w:tcPr>
            <w:tcW w:w="2235" w:type="pct"/>
            <w:vMerge w:val="restart"/>
            <w:shd w:val="clear" w:color="auto" w:fill="auto"/>
            <w:hideMark/>
          </w:tcPr>
          <w:p w14:paraId="2B242BB7" w14:textId="77777777" w:rsidR="007D42CE" w:rsidRPr="005F13D1" w:rsidRDefault="007D42CE" w:rsidP="007D42CE">
            <w:pPr>
              <w:spacing w:after="0" w:line="240" w:lineRule="auto"/>
              <w:rPr>
                <w:rFonts w:ascii="Times New Roman" w:eastAsia="Times New Roman" w:hAnsi="Times New Roman" w:cs="Times New Roman"/>
                <w:color w:val="000000"/>
                <w:sz w:val="24"/>
                <w:szCs w:val="24"/>
                <w:lang w:val="en-US"/>
              </w:rPr>
            </w:pPr>
            <w:r w:rsidRPr="005F13D1">
              <w:rPr>
                <w:rFonts w:ascii="Times New Roman" w:eastAsia="Times New Roman" w:hAnsi="Times New Roman" w:cs="Times New Roman"/>
                <w:color w:val="000000"/>
                <w:sz w:val="24"/>
                <w:szCs w:val="24"/>
              </w:rPr>
              <w:t>100300 P3 Power Transmission and Distribution</w:t>
            </w:r>
          </w:p>
        </w:tc>
        <w:tc>
          <w:tcPr>
            <w:tcW w:w="2765" w:type="pct"/>
            <w:vMerge w:val="restart"/>
            <w:shd w:val="clear" w:color="auto" w:fill="auto"/>
            <w:hideMark/>
          </w:tcPr>
          <w:p w14:paraId="25ADC8EC" w14:textId="0FC39D2F" w:rsidR="007D42CE" w:rsidRPr="005F13D1" w:rsidRDefault="007D42CE" w:rsidP="007D42CE">
            <w:pPr>
              <w:spacing w:after="0" w:line="240" w:lineRule="auto"/>
              <w:rPr>
                <w:rFonts w:ascii="Times New Roman" w:eastAsia="Times New Roman" w:hAnsi="Times New Roman" w:cs="Times New Roman"/>
                <w:color w:val="000000"/>
                <w:sz w:val="24"/>
                <w:szCs w:val="24"/>
                <w:lang w:val="en-US"/>
              </w:rPr>
            </w:pPr>
            <w:r w:rsidRPr="005F13D1">
              <w:rPr>
                <w:rFonts w:ascii="Times New Roman" w:eastAsia="Times New Roman" w:hAnsi="Times New Roman" w:cs="Times New Roman"/>
                <w:color w:val="000000"/>
                <w:sz w:val="24"/>
                <w:szCs w:val="24"/>
              </w:rPr>
              <w:t>To enhance access and connectivity to the rural areas</w:t>
            </w:r>
          </w:p>
        </w:tc>
      </w:tr>
      <w:tr w:rsidR="007D42CE" w:rsidRPr="005F13D1" w14:paraId="74186C60" w14:textId="77777777" w:rsidTr="00E8619A">
        <w:trPr>
          <w:trHeight w:val="276"/>
        </w:trPr>
        <w:tc>
          <w:tcPr>
            <w:tcW w:w="2235" w:type="pct"/>
            <w:vMerge/>
            <w:hideMark/>
          </w:tcPr>
          <w:p w14:paraId="3D9A5FB2" w14:textId="77777777" w:rsidR="007D42CE" w:rsidRPr="005F13D1" w:rsidRDefault="007D42CE" w:rsidP="007D42CE">
            <w:pPr>
              <w:spacing w:after="0" w:line="240" w:lineRule="auto"/>
              <w:rPr>
                <w:rFonts w:ascii="Times New Roman" w:eastAsia="Times New Roman" w:hAnsi="Times New Roman" w:cs="Times New Roman"/>
                <w:color w:val="000000"/>
                <w:sz w:val="24"/>
                <w:szCs w:val="24"/>
                <w:lang w:val="en-US"/>
              </w:rPr>
            </w:pPr>
          </w:p>
        </w:tc>
        <w:tc>
          <w:tcPr>
            <w:tcW w:w="2765" w:type="pct"/>
            <w:vMerge/>
            <w:hideMark/>
          </w:tcPr>
          <w:p w14:paraId="6656095A" w14:textId="77777777" w:rsidR="007D42CE" w:rsidRPr="005F13D1" w:rsidRDefault="007D42CE" w:rsidP="007D42CE">
            <w:pPr>
              <w:spacing w:after="0" w:line="240" w:lineRule="auto"/>
              <w:rPr>
                <w:rFonts w:ascii="Times New Roman" w:eastAsia="Times New Roman" w:hAnsi="Times New Roman" w:cs="Times New Roman"/>
                <w:color w:val="000000"/>
                <w:sz w:val="24"/>
                <w:szCs w:val="24"/>
                <w:lang w:val="en-US"/>
              </w:rPr>
            </w:pPr>
          </w:p>
        </w:tc>
      </w:tr>
      <w:tr w:rsidR="007D42CE" w:rsidRPr="005F13D1" w14:paraId="345B1951" w14:textId="77777777" w:rsidTr="00E8619A">
        <w:trPr>
          <w:trHeight w:val="20"/>
        </w:trPr>
        <w:tc>
          <w:tcPr>
            <w:tcW w:w="2235" w:type="pct"/>
            <w:vMerge w:val="restart"/>
            <w:shd w:val="clear" w:color="auto" w:fill="auto"/>
            <w:hideMark/>
          </w:tcPr>
          <w:p w14:paraId="680292B6" w14:textId="77777777" w:rsidR="007D42CE" w:rsidRPr="005F13D1" w:rsidRDefault="007D42CE" w:rsidP="007D42CE">
            <w:pPr>
              <w:spacing w:after="0" w:line="240" w:lineRule="auto"/>
              <w:rPr>
                <w:rFonts w:ascii="Times New Roman" w:eastAsia="Times New Roman" w:hAnsi="Times New Roman" w:cs="Times New Roman"/>
                <w:color w:val="000000"/>
                <w:sz w:val="24"/>
                <w:szCs w:val="24"/>
                <w:lang w:val="en-US"/>
              </w:rPr>
            </w:pPr>
            <w:r w:rsidRPr="005F13D1">
              <w:rPr>
                <w:rFonts w:ascii="Times New Roman" w:eastAsia="Times New Roman" w:hAnsi="Times New Roman" w:cs="Times New Roman"/>
                <w:color w:val="000000"/>
                <w:sz w:val="24"/>
                <w:szCs w:val="24"/>
              </w:rPr>
              <w:t>100400 P4 Alternative Energy Technologies</w:t>
            </w:r>
          </w:p>
        </w:tc>
        <w:tc>
          <w:tcPr>
            <w:tcW w:w="2765" w:type="pct"/>
            <w:shd w:val="clear" w:color="auto" w:fill="auto"/>
            <w:hideMark/>
          </w:tcPr>
          <w:p w14:paraId="45C3496D" w14:textId="77777777" w:rsidR="007D42CE" w:rsidRPr="005F13D1" w:rsidRDefault="007D42CE" w:rsidP="007D42CE">
            <w:pPr>
              <w:spacing w:after="0" w:line="240" w:lineRule="auto"/>
              <w:rPr>
                <w:rFonts w:ascii="Times New Roman" w:eastAsia="Times New Roman" w:hAnsi="Times New Roman" w:cs="Times New Roman"/>
                <w:color w:val="000000"/>
                <w:sz w:val="24"/>
                <w:szCs w:val="24"/>
                <w:lang w:val="en-US"/>
              </w:rPr>
            </w:pPr>
            <w:r w:rsidRPr="005F13D1">
              <w:rPr>
                <w:rFonts w:ascii="Times New Roman" w:eastAsia="Times New Roman" w:hAnsi="Times New Roman" w:cs="Times New Roman"/>
                <w:color w:val="000000"/>
                <w:sz w:val="24"/>
                <w:szCs w:val="24"/>
              </w:rPr>
              <w:t>To enhance accessibility to cheaper and clean energy in the county</w:t>
            </w:r>
          </w:p>
        </w:tc>
      </w:tr>
      <w:tr w:rsidR="007D42CE" w:rsidRPr="005F13D1" w14:paraId="0799C240" w14:textId="77777777" w:rsidTr="00E8619A">
        <w:trPr>
          <w:trHeight w:val="20"/>
        </w:trPr>
        <w:tc>
          <w:tcPr>
            <w:tcW w:w="2235" w:type="pct"/>
            <w:vMerge/>
            <w:hideMark/>
          </w:tcPr>
          <w:p w14:paraId="25E70AA0" w14:textId="77777777" w:rsidR="007D42CE" w:rsidRPr="005F13D1" w:rsidRDefault="007D42CE" w:rsidP="007D42CE">
            <w:pPr>
              <w:spacing w:after="0" w:line="240" w:lineRule="auto"/>
              <w:rPr>
                <w:rFonts w:ascii="Times New Roman" w:eastAsia="Times New Roman" w:hAnsi="Times New Roman" w:cs="Times New Roman"/>
                <w:color w:val="000000"/>
                <w:sz w:val="24"/>
                <w:szCs w:val="24"/>
                <w:lang w:val="en-US"/>
              </w:rPr>
            </w:pPr>
          </w:p>
        </w:tc>
        <w:tc>
          <w:tcPr>
            <w:tcW w:w="2765" w:type="pct"/>
            <w:shd w:val="clear" w:color="auto" w:fill="auto"/>
            <w:hideMark/>
          </w:tcPr>
          <w:p w14:paraId="2B8F5991" w14:textId="77777777" w:rsidR="007D42CE" w:rsidRPr="005F13D1" w:rsidRDefault="007D42CE" w:rsidP="007D42CE">
            <w:pPr>
              <w:spacing w:after="0" w:line="240" w:lineRule="auto"/>
              <w:rPr>
                <w:rFonts w:ascii="Times New Roman" w:eastAsia="Times New Roman" w:hAnsi="Times New Roman" w:cs="Times New Roman"/>
                <w:color w:val="000000"/>
                <w:sz w:val="24"/>
                <w:szCs w:val="24"/>
                <w:lang w:val="en-US"/>
              </w:rPr>
            </w:pPr>
            <w:r w:rsidRPr="005F13D1">
              <w:rPr>
                <w:rFonts w:ascii="Times New Roman" w:eastAsia="Times New Roman" w:hAnsi="Times New Roman" w:cs="Times New Roman"/>
                <w:color w:val="000000"/>
                <w:sz w:val="24"/>
                <w:szCs w:val="24"/>
              </w:rPr>
              <w:t>To promote adoption of renewable energy technologies</w:t>
            </w:r>
          </w:p>
        </w:tc>
      </w:tr>
      <w:tr w:rsidR="007D42CE" w:rsidRPr="005F13D1" w14:paraId="6248C2E7" w14:textId="77777777" w:rsidTr="00E8619A">
        <w:trPr>
          <w:trHeight w:val="20"/>
        </w:trPr>
        <w:tc>
          <w:tcPr>
            <w:tcW w:w="2235" w:type="pct"/>
            <w:vMerge/>
            <w:hideMark/>
          </w:tcPr>
          <w:p w14:paraId="30BDC494" w14:textId="77777777" w:rsidR="007D42CE" w:rsidRPr="005F13D1" w:rsidRDefault="007D42CE" w:rsidP="007D42CE">
            <w:pPr>
              <w:spacing w:after="0" w:line="240" w:lineRule="auto"/>
              <w:rPr>
                <w:rFonts w:ascii="Times New Roman" w:eastAsia="Times New Roman" w:hAnsi="Times New Roman" w:cs="Times New Roman"/>
                <w:color w:val="000000"/>
                <w:sz w:val="24"/>
                <w:szCs w:val="24"/>
                <w:lang w:val="en-US"/>
              </w:rPr>
            </w:pPr>
          </w:p>
        </w:tc>
        <w:tc>
          <w:tcPr>
            <w:tcW w:w="2765" w:type="pct"/>
            <w:shd w:val="clear" w:color="auto" w:fill="auto"/>
            <w:hideMark/>
          </w:tcPr>
          <w:p w14:paraId="7B2B257F" w14:textId="77777777" w:rsidR="007D42CE" w:rsidRPr="005F13D1" w:rsidRDefault="007D42CE" w:rsidP="007D42CE">
            <w:pPr>
              <w:spacing w:after="0" w:line="240" w:lineRule="auto"/>
              <w:rPr>
                <w:rFonts w:ascii="Times New Roman" w:eastAsia="Times New Roman" w:hAnsi="Times New Roman" w:cs="Times New Roman"/>
                <w:color w:val="000000"/>
                <w:sz w:val="24"/>
                <w:szCs w:val="24"/>
                <w:lang w:val="en-US"/>
              </w:rPr>
            </w:pPr>
            <w:r w:rsidRPr="005F13D1">
              <w:rPr>
                <w:rFonts w:ascii="Times New Roman" w:eastAsia="Times New Roman" w:hAnsi="Times New Roman" w:cs="Times New Roman"/>
                <w:color w:val="000000"/>
                <w:sz w:val="24"/>
                <w:szCs w:val="24"/>
              </w:rPr>
              <w:t>To facilitate investment in solar power generation within Kwa-</w:t>
            </w:r>
            <w:proofErr w:type="spellStart"/>
            <w:r w:rsidRPr="005F13D1">
              <w:rPr>
                <w:rFonts w:ascii="Times New Roman" w:eastAsia="Times New Roman" w:hAnsi="Times New Roman" w:cs="Times New Roman"/>
                <w:color w:val="000000"/>
                <w:sz w:val="24"/>
                <w:szCs w:val="24"/>
              </w:rPr>
              <w:t>Vonza</w:t>
            </w:r>
            <w:proofErr w:type="spellEnd"/>
            <w:r w:rsidRPr="005F13D1">
              <w:rPr>
                <w:rFonts w:ascii="Times New Roman" w:eastAsia="Times New Roman" w:hAnsi="Times New Roman" w:cs="Times New Roman"/>
                <w:color w:val="000000"/>
                <w:sz w:val="24"/>
                <w:szCs w:val="24"/>
              </w:rPr>
              <w:t>/</w:t>
            </w:r>
            <w:proofErr w:type="spellStart"/>
            <w:r w:rsidRPr="005F13D1">
              <w:rPr>
                <w:rFonts w:ascii="Times New Roman" w:eastAsia="Times New Roman" w:hAnsi="Times New Roman" w:cs="Times New Roman"/>
                <w:color w:val="000000"/>
                <w:sz w:val="24"/>
                <w:szCs w:val="24"/>
              </w:rPr>
              <w:t>Kanyonyoo</w:t>
            </w:r>
            <w:proofErr w:type="spellEnd"/>
            <w:r w:rsidRPr="005F13D1">
              <w:rPr>
                <w:rFonts w:ascii="Times New Roman" w:eastAsia="Times New Roman" w:hAnsi="Times New Roman" w:cs="Times New Roman"/>
                <w:color w:val="000000"/>
                <w:sz w:val="24"/>
                <w:szCs w:val="24"/>
              </w:rPr>
              <w:t xml:space="preserve"> Economic and Investment zone</w:t>
            </w:r>
          </w:p>
        </w:tc>
      </w:tr>
      <w:tr w:rsidR="007D42CE" w:rsidRPr="005F13D1" w14:paraId="00B83431" w14:textId="77777777" w:rsidTr="00E8619A">
        <w:trPr>
          <w:trHeight w:val="20"/>
        </w:trPr>
        <w:tc>
          <w:tcPr>
            <w:tcW w:w="2235" w:type="pct"/>
            <w:vMerge w:val="restart"/>
            <w:shd w:val="clear" w:color="auto" w:fill="auto"/>
            <w:hideMark/>
          </w:tcPr>
          <w:p w14:paraId="1C69F1AF" w14:textId="77777777" w:rsidR="007D42CE" w:rsidRPr="005F13D1" w:rsidRDefault="007D42CE" w:rsidP="007D42CE">
            <w:pPr>
              <w:spacing w:after="0" w:line="240" w:lineRule="auto"/>
              <w:rPr>
                <w:rFonts w:ascii="Times New Roman" w:eastAsia="Times New Roman" w:hAnsi="Times New Roman" w:cs="Times New Roman"/>
                <w:color w:val="000000"/>
                <w:sz w:val="24"/>
                <w:szCs w:val="24"/>
                <w:lang w:val="en-US"/>
              </w:rPr>
            </w:pPr>
            <w:r w:rsidRPr="005F13D1">
              <w:rPr>
                <w:rFonts w:ascii="Times New Roman" w:eastAsia="Times New Roman" w:hAnsi="Times New Roman" w:cs="Times New Roman"/>
                <w:color w:val="000000"/>
                <w:sz w:val="24"/>
                <w:szCs w:val="24"/>
              </w:rPr>
              <w:t>100500 P5 Mineral Resources Management</w:t>
            </w:r>
          </w:p>
        </w:tc>
        <w:tc>
          <w:tcPr>
            <w:tcW w:w="2765" w:type="pct"/>
            <w:shd w:val="clear" w:color="auto" w:fill="auto"/>
            <w:hideMark/>
          </w:tcPr>
          <w:p w14:paraId="27699148" w14:textId="77777777" w:rsidR="007D42CE" w:rsidRPr="005F13D1" w:rsidRDefault="007D42CE" w:rsidP="007D42CE">
            <w:pPr>
              <w:spacing w:after="0" w:line="240" w:lineRule="auto"/>
              <w:rPr>
                <w:rFonts w:ascii="Times New Roman" w:eastAsia="Times New Roman" w:hAnsi="Times New Roman" w:cs="Times New Roman"/>
                <w:color w:val="000000"/>
                <w:sz w:val="24"/>
                <w:szCs w:val="24"/>
                <w:lang w:val="en-US"/>
              </w:rPr>
            </w:pPr>
            <w:r w:rsidRPr="005F13D1">
              <w:rPr>
                <w:rFonts w:ascii="Times New Roman" w:eastAsia="Times New Roman" w:hAnsi="Times New Roman" w:cs="Times New Roman"/>
                <w:color w:val="000000"/>
                <w:sz w:val="24"/>
                <w:szCs w:val="24"/>
              </w:rPr>
              <w:t>To enhance sustainable exploitation of minerals resources in the county</w:t>
            </w:r>
          </w:p>
        </w:tc>
      </w:tr>
      <w:tr w:rsidR="007D42CE" w:rsidRPr="005F13D1" w14:paraId="09E3FF9D" w14:textId="77777777" w:rsidTr="00E8619A">
        <w:trPr>
          <w:trHeight w:val="20"/>
        </w:trPr>
        <w:tc>
          <w:tcPr>
            <w:tcW w:w="2235" w:type="pct"/>
            <w:vMerge/>
            <w:hideMark/>
          </w:tcPr>
          <w:p w14:paraId="35B6E4B6" w14:textId="77777777" w:rsidR="007D42CE" w:rsidRPr="005F13D1" w:rsidRDefault="007D42CE" w:rsidP="007D42CE">
            <w:pPr>
              <w:spacing w:after="0" w:line="240" w:lineRule="auto"/>
              <w:rPr>
                <w:rFonts w:ascii="Times New Roman" w:eastAsia="Times New Roman" w:hAnsi="Times New Roman" w:cs="Times New Roman"/>
                <w:color w:val="000000"/>
                <w:sz w:val="24"/>
                <w:szCs w:val="24"/>
                <w:lang w:val="en-US"/>
              </w:rPr>
            </w:pPr>
          </w:p>
        </w:tc>
        <w:tc>
          <w:tcPr>
            <w:tcW w:w="2765" w:type="pct"/>
            <w:shd w:val="clear" w:color="auto" w:fill="auto"/>
            <w:hideMark/>
          </w:tcPr>
          <w:p w14:paraId="4470FAB3" w14:textId="77777777" w:rsidR="007D42CE" w:rsidRPr="005F13D1" w:rsidRDefault="007D42CE" w:rsidP="007D42CE">
            <w:pPr>
              <w:spacing w:after="0" w:line="240" w:lineRule="auto"/>
              <w:rPr>
                <w:rFonts w:ascii="Times New Roman" w:eastAsia="Times New Roman" w:hAnsi="Times New Roman" w:cs="Times New Roman"/>
                <w:color w:val="000000"/>
                <w:sz w:val="24"/>
                <w:szCs w:val="24"/>
                <w:lang w:val="en-US"/>
              </w:rPr>
            </w:pPr>
            <w:r w:rsidRPr="005F13D1">
              <w:rPr>
                <w:rFonts w:ascii="Times New Roman" w:eastAsia="Times New Roman" w:hAnsi="Times New Roman" w:cs="Times New Roman"/>
                <w:color w:val="000000"/>
                <w:sz w:val="24"/>
                <w:szCs w:val="24"/>
              </w:rPr>
              <w:t>To build capacity of community liaison committees to effective champion community interest in engagement with incoming investors</w:t>
            </w:r>
          </w:p>
        </w:tc>
      </w:tr>
    </w:tbl>
    <w:p w14:paraId="0F06885A" w14:textId="77777777" w:rsidR="00A37418" w:rsidRDefault="00A37418" w:rsidP="00A37418">
      <w:pPr>
        <w:spacing w:after="0"/>
        <w:rPr>
          <w:rFonts w:ascii="Times New Roman" w:hAnsi="Times New Roman" w:cs="Times New Roman"/>
          <w:b/>
          <w:bCs/>
          <w:sz w:val="24"/>
          <w:szCs w:val="24"/>
        </w:rPr>
      </w:pPr>
    </w:p>
    <w:p w14:paraId="55AEA2A2" w14:textId="27A20E2C" w:rsidR="00A37418" w:rsidRDefault="00A37418" w:rsidP="00A37418">
      <w:pPr>
        <w:spacing w:after="0"/>
        <w:rPr>
          <w:rFonts w:ascii="Times New Roman" w:hAnsi="Times New Roman" w:cs="Times New Roman"/>
          <w:b/>
          <w:bCs/>
          <w:sz w:val="24"/>
          <w:szCs w:val="24"/>
        </w:rPr>
      </w:pPr>
      <w:r w:rsidRPr="008C751C">
        <w:rPr>
          <w:rFonts w:ascii="Times New Roman" w:hAnsi="Times New Roman" w:cs="Times New Roman"/>
          <w:b/>
          <w:bCs/>
          <w:sz w:val="24"/>
          <w:szCs w:val="24"/>
        </w:rPr>
        <w:t>Part D. Performance Overview and Background for Programmes</w:t>
      </w:r>
    </w:p>
    <w:p w14:paraId="11833474" w14:textId="77777777" w:rsidR="00C51DAE" w:rsidRPr="00B6326B" w:rsidRDefault="00C51DAE" w:rsidP="00C51DAE">
      <w:pPr>
        <w:tabs>
          <w:tab w:val="left" w:pos="720"/>
          <w:tab w:val="num" w:pos="1971"/>
        </w:tabs>
        <w:spacing w:after="0"/>
        <w:jc w:val="both"/>
        <w:rPr>
          <w:rFonts w:ascii="Times New Roman" w:hAnsi="Times New Roman" w:cs="Times New Roman"/>
          <w:sz w:val="24"/>
          <w:szCs w:val="24"/>
        </w:rPr>
      </w:pPr>
      <w:r w:rsidRPr="00B6326B">
        <w:rPr>
          <w:rFonts w:ascii="Times New Roman" w:hAnsi="Times New Roman" w:cs="Times New Roman"/>
          <w:sz w:val="24"/>
          <w:szCs w:val="24"/>
        </w:rPr>
        <w:t xml:space="preserve">The County Government of </w:t>
      </w:r>
      <w:proofErr w:type="spellStart"/>
      <w:r w:rsidRPr="00B6326B">
        <w:rPr>
          <w:rFonts w:ascii="Times New Roman" w:hAnsi="Times New Roman" w:cs="Times New Roman"/>
          <w:sz w:val="24"/>
          <w:szCs w:val="24"/>
        </w:rPr>
        <w:t>Kitui</w:t>
      </w:r>
      <w:proofErr w:type="spellEnd"/>
      <w:r w:rsidRPr="00B6326B">
        <w:rPr>
          <w:rFonts w:ascii="Times New Roman" w:hAnsi="Times New Roman" w:cs="Times New Roman"/>
          <w:sz w:val="24"/>
          <w:szCs w:val="24"/>
        </w:rPr>
        <w:t xml:space="preserve"> in partnership with the National Government Ministry of Mining has gazetted artisanal mining committee, which shall be responsible in advising the Cabinet Secretary in issuing artisanal mining permits in </w:t>
      </w:r>
      <w:proofErr w:type="spellStart"/>
      <w:r w:rsidRPr="00B6326B">
        <w:rPr>
          <w:rFonts w:ascii="Times New Roman" w:hAnsi="Times New Roman" w:cs="Times New Roman"/>
          <w:sz w:val="24"/>
          <w:szCs w:val="24"/>
        </w:rPr>
        <w:t>Kitui</w:t>
      </w:r>
      <w:proofErr w:type="spellEnd"/>
      <w:r w:rsidRPr="00B6326B">
        <w:rPr>
          <w:rFonts w:ascii="Times New Roman" w:hAnsi="Times New Roman" w:cs="Times New Roman"/>
          <w:sz w:val="24"/>
          <w:szCs w:val="24"/>
        </w:rPr>
        <w:t>. A report on mineral resources in the country has identified about 970 mineral occurrences that will be subjected to a fact-finding process.</w:t>
      </w:r>
    </w:p>
    <w:p w14:paraId="6DCB9964" w14:textId="77777777" w:rsidR="00C51DAE" w:rsidRPr="00B6326B" w:rsidRDefault="00C51DAE" w:rsidP="00C51DAE">
      <w:pPr>
        <w:tabs>
          <w:tab w:val="left" w:pos="720"/>
        </w:tabs>
        <w:spacing w:after="0"/>
        <w:jc w:val="both"/>
        <w:rPr>
          <w:rFonts w:ascii="Times New Roman" w:hAnsi="Times New Roman" w:cs="Times New Roman"/>
          <w:sz w:val="24"/>
          <w:szCs w:val="24"/>
        </w:rPr>
      </w:pPr>
      <w:r w:rsidRPr="00B6326B">
        <w:rPr>
          <w:rFonts w:ascii="Times New Roman" w:hAnsi="Times New Roman" w:cs="Times New Roman"/>
          <w:sz w:val="24"/>
          <w:szCs w:val="24"/>
        </w:rPr>
        <w:t xml:space="preserve">The County Government of </w:t>
      </w:r>
      <w:proofErr w:type="spellStart"/>
      <w:r w:rsidRPr="00B6326B">
        <w:rPr>
          <w:rFonts w:ascii="Times New Roman" w:hAnsi="Times New Roman" w:cs="Times New Roman"/>
          <w:sz w:val="24"/>
          <w:szCs w:val="24"/>
        </w:rPr>
        <w:t>Kitui</w:t>
      </w:r>
      <w:proofErr w:type="spellEnd"/>
      <w:r w:rsidRPr="00B6326B">
        <w:rPr>
          <w:rFonts w:ascii="Times New Roman" w:hAnsi="Times New Roman" w:cs="Times New Roman"/>
          <w:sz w:val="24"/>
          <w:szCs w:val="24"/>
        </w:rPr>
        <w:t xml:space="preserve"> Governor </w:t>
      </w:r>
      <w:proofErr w:type="spellStart"/>
      <w:r w:rsidRPr="00B6326B">
        <w:rPr>
          <w:rFonts w:ascii="Times New Roman" w:hAnsi="Times New Roman" w:cs="Times New Roman"/>
          <w:sz w:val="24"/>
          <w:szCs w:val="24"/>
        </w:rPr>
        <w:t>Dr.</w:t>
      </w:r>
      <w:proofErr w:type="spellEnd"/>
      <w:r w:rsidRPr="00B6326B">
        <w:rPr>
          <w:rFonts w:ascii="Times New Roman" w:hAnsi="Times New Roman" w:cs="Times New Roman"/>
          <w:sz w:val="24"/>
          <w:szCs w:val="24"/>
        </w:rPr>
        <w:t xml:space="preserve"> Julius </w:t>
      </w:r>
      <w:proofErr w:type="spellStart"/>
      <w:r w:rsidRPr="00B6326B">
        <w:rPr>
          <w:rFonts w:ascii="Times New Roman" w:hAnsi="Times New Roman" w:cs="Times New Roman"/>
          <w:sz w:val="24"/>
          <w:szCs w:val="24"/>
        </w:rPr>
        <w:t>Malombe</w:t>
      </w:r>
      <w:proofErr w:type="spellEnd"/>
      <w:r w:rsidRPr="00B6326B">
        <w:rPr>
          <w:rFonts w:ascii="Times New Roman" w:hAnsi="Times New Roman" w:cs="Times New Roman"/>
          <w:sz w:val="24"/>
          <w:szCs w:val="24"/>
        </w:rPr>
        <w:t xml:space="preserve"> assented to law the </w:t>
      </w:r>
      <w:proofErr w:type="spellStart"/>
      <w:r w:rsidRPr="00B6326B">
        <w:rPr>
          <w:rFonts w:ascii="Times New Roman" w:hAnsi="Times New Roman" w:cs="Times New Roman"/>
          <w:sz w:val="24"/>
          <w:szCs w:val="24"/>
        </w:rPr>
        <w:t>Kitui</w:t>
      </w:r>
      <w:proofErr w:type="spellEnd"/>
      <w:r w:rsidRPr="00B6326B">
        <w:rPr>
          <w:rFonts w:ascii="Times New Roman" w:hAnsi="Times New Roman" w:cs="Times New Roman"/>
          <w:sz w:val="24"/>
          <w:szCs w:val="24"/>
        </w:rPr>
        <w:t xml:space="preserve"> County River Basins Sand Utilization and Conservation Bill 2023. The Act seeks to address the wanton destruction of the River basins and surrounding environment due to unregulated sand harvesting.</w:t>
      </w:r>
    </w:p>
    <w:p w14:paraId="422966BB" w14:textId="77777777" w:rsidR="00B6326B" w:rsidRPr="00B6326B" w:rsidRDefault="00B6326B" w:rsidP="00B6326B">
      <w:pPr>
        <w:tabs>
          <w:tab w:val="left" w:pos="720"/>
          <w:tab w:val="num" w:pos="1971"/>
        </w:tabs>
        <w:spacing w:after="0"/>
        <w:jc w:val="both"/>
        <w:rPr>
          <w:rFonts w:ascii="Times New Roman" w:hAnsi="Times New Roman"/>
          <w:sz w:val="24"/>
          <w:szCs w:val="24"/>
        </w:rPr>
      </w:pPr>
      <w:r w:rsidRPr="00B6326B">
        <w:rPr>
          <w:rFonts w:ascii="Times New Roman" w:hAnsi="Times New Roman"/>
          <w:sz w:val="24"/>
          <w:szCs w:val="24"/>
        </w:rPr>
        <w:t xml:space="preserve">The County Government of </w:t>
      </w:r>
      <w:proofErr w:type="spellStart"/>
      <w:r w:rsidRPr="00B6326B">
        <w:rPr>
          <w:rFonts w:ascii="Times New Roman" w:hAnsi="Times New Roman"/>
          <w:sz w:val="24"/>
          <w:szCs w:val="24"/>
        </w:rPr>
        <w:t>Kitui</w:t>
      </w:r>
      <w:proofErr w:type="spellEnd"/>
      <w:r w:rsidRPr="00B6326B">
        <w:rPr>
          <w:rFonts w:ascii="Times New Roman" w:hAnsi="Times New Roman"/>
          <w:sz w:val="24"/>
          <w:szCs w:val="24"/>
        </w:rPr>
        <w:t xml:space="preserve"> in partnership with the National Government Ministry of Mining has gazetted artisanal mining committee, which shall be responsible in advising the Cabinet Secretary in issuing artisanal mining permits in </w:t>
      </w:r>
      <w:proofErr w:type="spellStart"/>
      <w:r w:rsidRPr="00B6326B">
        <w:rPr>
          <w:rFonts w:ascii="Times New Roman" w:hAnsi="Times New Roman"/>
          <w:sz w:val="24"/>
          <w:szCs w:val="24"/>
        </w:rPr>
        <w:t>Kitui</w:t>
      </w:r>
      <w:proofErr w:type="spellEnd"/>
      <w:r w:rsidRPr="00B6326B">
        <w:rPr>
          <w:rFonts w:ascii="Times New Roman" w:hAnsi="Times New Roman"/>
          <w:sz w:val="24"/>
          <w:szCs w:val="24"/>
        </w:rPr>
        <w:t>. A report on mineral resources in the country has identified about 970 mineral occurrences that will be subjected to a fact-finding process.</w:t>
      </w:r>
    </w:p>
    <w:p w14:paraId="737A6640" w14:textId="26C5D04E" w:rsidR="00B6326B" w:rsidRDefault="00B6326B">
      <w:pPr>
        <w:rPr>
          <w:rFonts w:ascii="Times New Roman" w:eastAsia="Times New Roman" w:hAnsi="Times New Roman" w:cs="Times New Roman"/>
          <w:b/>
          <w:bCs/>
          <w:color w:val="000000"/>
        </w:rPr>
        <w:sectPr w:rsidR="00B6326B" w:rsidSect="00687BF3">
          <w:pgSz w:w="11906" w:h="16838"/>
          <w:pgMar w:top="1440" w:right="707" w:bottom="1440" w:left="1560" w:header="708" w:footer="708" w:gutter="0"/>
          <w:cols w:space="708"/>
          <w:docGrid w:linePitch="360"/>
        </w:sectPr>
      </w:pPr>
    </w:p>
    <w:p w14:paraId="47D01FA8" w14:textId="26E61772" w:rsidR="003C7559" w:rsidRDefault="003C7559" w:rsidP="003C7559">
      <w:pPr>
        <w:rPr>
          <w:rFonts w:ascii="Times New Roman" w:hAnsi="Times New Roman" w:cs="Times New Roman"/>
          <w:b/>
          <w:bCs/>
          <w:sz w:val="24"/>
          <w:szCs w:val="24"/>
        </w:rPr>
      </w:pPr>
      <w:r w:rsidRPr="00DF7724">
        <w:rPr>
          <w:rFonts w:ascii="Times New Roman" w:hAnsi="Times New Roman" w:cs="Times New Roman"/>
          <w:b/>
          <w:bCs/>
          <w:sz w:val="24"/>
          <w:szCs w:val="24"/>
        </w:rPr>
        <w:lastRenderedPageBreak/>
        <w:t>PART E: Summary of the Programme Key Outputs and Pe</w:t>
      </w:r>
      <w:r w:rsidR="00363437">
        <w:rPr>
          <w:rFonts w:ascii="Times New Roman" w:hAnsi="Times New Roman" w:cs="Times New Roman"/>
          <w:b/>
          <w:bCs/>
          <w:sz w:val="24"/>
          <w:szCs w:val="24"/>
        </w:rPr>
        <w:t>rformance Indicators for FY 2024/2025- 2027/2028</w:t>
      </w:r>
    </w:p>
    <w:tbl>
      <w:tblPr>
        <w:tblW w:w="5000" w:type="pct"/>
        <w:tblLook w:val="04A0" w:firstRow="1" w:lastRow="0" w:firstColumn="1" w:lastColumn="0" w:noHBand="0" w:noVBand="1"/>
      </w:tblPr>
      <w:tblGrid>
        <w:gridCol w:w="2088"/>
        <w:gridCol w:w="4335"/>
        <w:gridCol w:w="2837"/>
        <w:gridCol w:w="1116"/>
        <w:gridCol w:w="1129"/>
        <w:gridCol w:w="1129"/>
        <w:gridCol w:w="1314"/>
      </w:tblGrid>
      <w:tr w:rsidR="007260C6" w:rsidRPr="007260C6" w14:paraId="3DBBD2C6" w14:textId="77777777" w:rsidTr="007260C6">
        <w:trPr>
          <w:trHeight w:val="284"/>
          <w:tblHeader/>
        </w:trPr>
        <w:tc>
          <w:tcPr>
            <w:tcW w:w="763" w:type="pct"/>
            <w:tcBorders>
              <w:top w:val="single" w:sz="4" w:space="0" w:color="auto"/>
              <w:left w:val="single" w:sz="4" w:space="0" w:color="auto"/>
              <w:bottom w:val="single" w:sz="4" w:space="0" w:color="auto"/>
              <w:right w:val="single" w:sz="4" w:space="0" w:color="auto"/>
            </w:tcBorders>
            <w:shd w:val="clear" w:color="000000" w:fill="FFF2CC"/>
            <w:hideMark/>
          </w:tcPr>
          <w:p w14:paraId="565EF476" w14:textId="77777777" w:rsidR="007260C6" w:rsidRPr="007260C6" w:rsidRDefault="007260C6" w:rsidP="007260C6">
            <w:pPr>
              <w:spacing w:after="0" w:line="240" w:lineRule="auto"/>
              <w:rPr>
                <w:rFonts w:ascii="Arial Narrow" w:eastAsia="Times New Roman" w:hAnsi="Arial Narrow" w:cs="Calibri"/>
                <w:b/>
                <w:bCs/>
                <w:color w:val="000000"/>
                <w:sz w:val="20"/>
                <w:szCs w:val="20"/>
                <w:lang w:val="en-US"/>
              </w:rPr>
            </w:pPr>
            <w:proofErr w:type="spellStart"/>
            <w:r w:rsidRPr="007260C6">
              <w:rPr>
                <w:rFonts w:ascii="Arial Narrow" w:eastAsia="Times New Roman" w:hAnsi="Arial Narrow" w:cs="Calibri"/>
                <w:b/>
                <w:bCs/>
                <w:color w:val="000000"/>
                <w:sz w:val="20"/>
                <w:szCs w:val="20"/>
                <w:lang w:val="en-US"/>
              </w:rPr>
              <w:t>Programme</w:t>
            </w:r>
            <w:proofErr w:type="spellEnd"/>
            <w:r w:rsidRPr="007260C6">
              <w:rPr>
                <w:rFonts w:ascii="Arial Narrow" w:eastAsia="Times New Roman" w:hAnsi="Arial Narrow" w:cs="Calibri"/>
                <w:b/>
                <w:bCs/>
                <w:color w:val="000000"/>
                <w:sz w:val="20"/>
                <w:szCs w:val="20"/>
                <w:lang w:val="en-US"/>
              </w:rPr>
              <w:t xml:space="preserve"> </w:t>
            </w:r>
          </w:p>
        </w:tc>
        <w:tc>
          <w:tcPr>
            <w:tcW w:w="1568" w:type="pct"/>
            <w:tcBorders>
              <w:top w:val="single" w:sz="4" w:space="0" w:color="auto"/>
              <w:left w:val="nil"/>
              <w:bottom w:val="single" w:sz="4" w:space="0" w:color="auto"/>
              <w:right w:val="single" w:sz="4" w:space="0" w:color="auto"/>
            </w:tcBorders>
            <w:shd w:val="clear" w:color="000000" w:fill="FFF2CC"/>
            <w:hideMark/>
          </w:tcPr>
          <w:p w14:paraId="13D52AFC" w14:textId="77777777" w:rsidR="007260C6" w:rsidRPr="007260C6" w:rsidRDefault="007260C6" w:rsidP="007260C6">
            <w:pPr>
              <w:spacing w:after="0" w:line="240" w:lineRule="auto"/>
              <w:rPr>
                <w:rFonts w:ascii="Arial Narrow" w:eastAsia="Times New Roman" w:hAnsi="Arial Narrow" w:cs="Calibri"/>
                <w:b/>
                <w:bCs/>
                <w:color w:val="000000"/>
                <w:sz w:val="20"/>
                <w:szCs w:val="20"/>
                <w:lang w:val="en-US"/>
              </w:rPr>
            </w:pPr>
            <w:r w:rsidRPr="007260C6">
              <w:rPr>
                <w:rFonts w:ascii="Arial Narrow" w:eastAsia="Times New Roman" w:hAnsi="Arial Narrow" w:cs="Calibri"/>
                <w:b/>
                <w:bCs/>
                <w:color w:val="000000"/>
                <w:sz w:val="20"/>
                <w:szCs w:val="20"/>
                <w:lang w:val="en-US"/>
              </w:rPr>
              <w:t xml:space="preserve">Key Outputs </w:t>
            </w:r>
          </w:p>
        </w:tc>
        <w:tc>
          <w:tcPr>
            <w:tcW w:w="1031" w:type="pct"/>
            <w:tcBorders>
              <w:top w:val="single" w:sz="4" w:space="0" w:color="auto"/>
              <w:left w:val="nil"/>
              <w:bottom w:val="single" w:sz="4" w:space="0" w:color="auto"/>
              <w:right w:val="single" w:sz="4" w:space="0" w:color="auto"/>
            </w:tcBorders>
            <w:shd w:val="clear" w:color="000000" w:fill="FFF2CC"/>
            <w:hideMark/>
          </w:tcPr>
          <w:p w14:paraId="73DED066" w14:textId="77777777" w:rsidR="007260C6" w:rsidRPr="007260C6" w:rsidRDefault="007260C6" w:rsidP="007260C6">
            <w:pPr>
              <w:spacing w:after="0" w:line="240" w:lineRule="auto"/>
              <w:rPr>
                <w:rFonts w:ascii="Arial Narrow" w:eastAsia="Times New Roman" w:hAnsi="Arial Narrow" w:cs="Calibri"/>
                <w:b/>
                <w:bCs/>
                <w:color w:val="000000"/>
                <w:sz w:val="20"/>
                <w:szCs w:val="20"/>
                <w:lang w:val="en-US"/>
              </w:rPr>
            </w:pPr>
            <w:r w:rsidRPr="007260C6">
              <w:rPr>
                <w:rFonts w:ascii="Arial Narrow" w:eastAsia="Times New Roman" w:hAnsi="Arial Narrow" w:cs="Calibri"/>
                <w:b/>
                <w:bCs/>
                <w:color w:val="000000"/>
                <w:sz w:val="20"/>
                <w:szCs w:val="20"/>
                <w:lang w:val="en-US"/>
              </w:rPr>
              <w:t xml:space="preserve">Key Performance Indicators </w:t>
            </w:r>
          </w:p>
        </w:tc>
        <w:tc>
          <w:tcPr>
            <w:tcW w:w="381" w:type="pct"/>
            <w:tcBorders>
              <w:top w:val="single" w:sz="4" w:space="0" w:color="auto"/>
              <w:left w:val="nil"/>
              <w:bottom w:val="single" w:sz="4" w:space="0" w:color="auto"/>
              <w:right w:val="single" w:sz="4" w:space="0" w:color="auto"/>
            </w:tcBorders>
            <w:shd w:val="clear" w:color="000000" w:fill="FFF2CC"/>
            <w:hideMark/>
          </w:tcPr>
          <w:p w14:paraId="45EDC480" w14:textId="77777777" w:rsidR="007260C6" w:rsidRPr="007260C6" w:rsidRDefault="007260C6" w:rsidP="007260C6">
            <w:pPr>
              <w:spacing w:after="0" w:line="240" w:lineRule="auto"/>
              <w:rPr>
                <w:rFonts w:ascii="Arial Narrow" w:eastAsia="Times New Roman" w:hAnsi="Arial Narrow" w:cs="Calibri"/>
                <w:b/>
                <w:bCs/>
                <w:color w:val="000000"/>
                <w:sz w:val="20"/>
                <w:szCs w:val="20"/>
                <w:lang w:val="en-US"/>
              </w:rPr>
            </w:pPr>
            <w:r w:rsidRPr="007260C6">
              <w:rPr>
                <w:rFonts w:ascii="Arial Narrow" w:eastAsia="Times New Roman" w:hAnsi="Arial Narrow" w:cs="Calibri"/>
                <w:b/>
                <w:bCs/>
                <w:color w:val="000000"/>
                <w:sz w:val="20"/>
                <w:szCs w:val="20"/>
                <w:lang w:val="en-US"/>
              </w:rPr>
              <w:t>Baseline 2024/25</w:t>
            </w:r>
          </w:p>
        </w:tc>
        <w:tc>
          <w:tcPr>
            <w:tcW w:w="386" w:type="pct"/>
            <w:tcBorders>
              <w:top w:val="single" w:sz="4" w:space="0" w:color="auto"/>
              <w:left w:val="nil"/>
              <w:bottom w:val="single" w:sz="4" w:space="0" w:color="auto"/>
              <w:right w:val="single" w:sz="4" w:space="0" w:color="auto"/>
            </w:tcBorders>
            <w:shd w:val="clear" w:color="000000" w:fill="FFF2CC"/>
            <w:hideMark/>
          </w:tcPr>
          <w:p w14:paraId="4D984E9F" w14:textId="77777777" w:rsidR="007260C6" w:rsidRPr="007260C6" w:rsidRDefault="007260C6" w:rsidP="007260C6">
            <w:pPr>
              <w:spacing w:after="0" w:line="240" w:lineRule="auto"/>
              <w:rPr>
                <w:rFonts w:ascii="Arial Narrow" w:eastAsia="Times New Roman" w:hAnsi="Arial Narrow" w:cs="Calibri"/>
                <w:b/>
                <w:bCs/>
                <w:color w:val="000000"/>
                <w:sz w:val="20"/>
                <w:szCs w:val="20"/>
                <w:lang w:val="en-US"/>
              </w:rPr>
            </w:pPr>
            <w:r w:rsidRPr="007260C6">
              <w:rPr>
                <w:rFonts w:ascii="Arial Narrow" w:eastAsia="Times New Roman" w:hAnsi="Arial Narrow" w:cs="Calibri"/>
                <w:b/>
                <w:bCs/>
                <w:color w:val="000000"/>
                <w:sz w:val="20"/>
                <w:szCs w:val="20"/>
                <w:lang w:val="en-US"/>
              </w:rPr>
              <w:t>Target 2025/26</w:t>
            </w:r>
          </w:p>
        </w:tc>
        <w:tc>
          <w:tcPr>
            <w:tcW w:w="386" w:type="pct"/>
            <w:tcBorders>
              <w:top w:val="single" w:sz="4" w:space="0" w:color="auto"/>
              <w:left w:val="nil"/>
              <w:bottom w:val="single" w:sz="4" w:space="0" w:color="auto"/>
              <w:right w:val="single" w:sz="4" w:space="0" w:color="auto"/>
            </w:tcBorders>
            <w:shd w:val="clear" w:color="000000" w:fill="FFF2CC"/>
            <w:hideMark/>
          </w:tcPr>
          <w:p w14:paraId="670D07B8" w14:textId="77777777" w:rsidR="007260C6" w:rsidRPr="007260C6" w:rsidRDefault="007260C6" w:rsidP="007260C6">
            <w:pPr>
              <w:spacing w:after="0" w:line="240" w:lineRule="auto"/>
              <w:rPr>
                <w:rFonts w:ascii="Arial Narrow" w:eastAsia="Times New Roman" w:hAnsi="Arial Narrow" w:cs="Calibri"/>
                <w:b/>
                <w:bCs/>
                <w:color w:val="000000"/>
                <w:sz w:val="20"/>
                <w:szCs w:val="20"/>
                <w:lang w:val="en-US"/>
              </w:rPr>
            </w:pPr>
            <w:r w:rsidRPr="007260C6">
              <w:rPr>
                <w:rFonts w:ascii="Arial Narrow" w:eastAsia="Times New Roman" w:hAnsi="Arial Narrow" w:cs="Calibri"/>
                <w:b/>
                <w:bCs/>
                <w:color w:val="000000"/>
                <w:sz w:val="20"/>
                <w:szCs w:val="20"/>
                <w:lang w:val="en-US"/>
              </w:rPr>
              <w:t>Target 2026/27</w:t>
            </w:r>
          </w:p>
        </w:tc>
        <w:tc>
          <w:tcPr>
            <w:tcW w:w="485" w:type="pct"/>
            <w:tcBorders>
              <w:top w:val="single" w:sz="4" w:space="0" w:color="auto"/>
              <w:left w:val="nil"/>
              <w:bottom w:val="single" w:sz="4" w:space="0" w:color="auto"/>
              <w:right w:val="single" w:sz="4" w:space="0" w:color="auto"/>
            </w:tcBorders>
            <w:shd w:val="clear" w:color="000000" w:fill="FFF2CC"/>
            <w:hideMark/>
          </w:tcPr>
          <w:p w14:paraId="79EE1580" w14:textId="77777777" w:rsidR="007260C6" w:rsidRPr="007260C6" w:rsidRDefault="007260C6" w:rsidP="007260C6">
            <w:pPr>
              <w:spacing w:after="0" w:line="240" w:lineRule="auto"/>
              <w:rPr>
                <w:rFonts w:ascii="Arial Narrow" w:eastAsia="Times New Roman" w:hAnsi="Arial Narrow" w:cs="Calibri"/>
                <w:b/>
                <w:bCs/>
                <w:color w:val="000000"/>
                <w:sz w:val="20"/>
                <w:szCs w:val="20"/>
                <w:lang w:val="en-US"/>
              </w:rPr>
            </w:pPr>
            <w:r w:rsidRPr="007260C6">
              <w:rPr>
                <w:rFonts w:ascii="Arial Narrow" w:eastAsia="Times New Roman" w:hAnsi="Arial Narrow" w:cs="Calibri"/>
                <w:b/>
                <w:bCs/>
                <w:color w:val="000000"/>
                <w:sz w:val="20"/>
                <w:szCs w:val="20"/>
                <w:lang w:val="en-US"/>
              </w:rPr>
              <w:t>Target 2027/28</w:t>
            </w:r>
          </w:p>
        </w:tc>
      </w:tr>
      <w:tr w:rsidR="007260C6" w:rsidRPr="007260C6" w14:paraId="20DD1257" w14:textId="77777777" w:rsidTr="007260C6">
        <w:trPr>
          <w:trHeight w:val="408"/>
        </w:trPr>
        <w:tc>
          <w:tcPr>
            <w:tcW w:w="763" w:type="pct"/>
            <w:vMerge w:val="restart"/>
            <w:tcBorders>
              <w:top w:val="nil"/>
              <w:left w:val="single" w:sz="4" w:space="0" w:color="auto"/>
              <w:bottom w:val="single" w:sz="4" w:space="0" w:color="auto"/>
              <w:right w:val="single" w:sz="4" w:space="0" w:color="auto"/>
            </w:tcBorders>
            <w:shd w:val="clear" w:color="auto" w:fill="auto"/>
            <w:hideMark/>
          </w:tcPr>
          <w:p w14:paraId="6991D8C2"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General Administration and support services</w:t>
            </w:r>
          </w:p>
        </w:tc>
        <w:tc>
          <w:tcPr>
            <w:tcW w:w="1568" w:type="pct"/>
            <w:tcBorders>
              <w:top w:val="nil"/>
              <w:left w:val="nil"/>
              <w:bottom w:val="single" w:sz="4" w:space="0" w:color="auto"/>
              <w:right w:val="single" w:sz="4" w:space="0" w:color="auto"/>
            </w:tcBorders>
            <w:shd w:val="clear" w:color="auto" w:fill="auto"/>
            <w:hideMark/>
          </w:tcPr>
          <w:p w14:paraId="1B357AB9" w14:textId="7E38629C"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 xml:space="preserve">Personnel </w:t>
            </w:r>
            <w:r w:rsidR="005B54A0" w:rsidRPr="007260C6">
              <w:rPr>
                <w:rFonts w:ascii="Arial Narrow" w:eastAsia="Times New Roman" w:hAnsi="Arial Narrow" w:cs="Calibri"/>
                <w:color w:val="000000"/>
                <w:sz w:val="20"/>
                <w:szCs w:val="20"/>
                <w:lang w:val="en-US"/>
              </w:rPr>
              <w:t>Emoluments</w:t>
            </w:r>
            <w:r w:rsidRPr="007260C6">
              <w:rPr>
                <w:rFonts w:ascii="Arial Narrow" w:eastAsia="Times New Roman" w:hAnsi="Arial Narrow" w:cs="Calibri"/>
                <w:color w:val="000000"/>
                <w:sz w:val="20"/>
                <w:szCs w:val="20"/>
                <w:lang w:val="en-US"/>
              </w:rPr>
              <w:t>- PE</w:t>
            </w:r>
          </w:p>
        </w:tc>
        <w:tc>
          <w:tcPr>
            <w:tcW w:w="1031" w:type="pct"/>
            <w:tcBorders>
              <w:top w:val="nil"/>
              <w:left w:val="nil"/>
              <w:bottom w:val="single" w:sz="4" w:space="0" w:color="auto"/>
              <w:right w:val="single" w:sz="4" w:space="0" w:color="auto"/>
            </w:tcBorders>
            <w:shd w:val="clear" w:color="auto" w:fill="auto"/>
            <w:hideMark/>
          </w:tcPr>
          <w:p w14:paraId="6DB1C26D"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Number of staff employed</w:t>
            </w:r>
          </w:p>
        </w:tc>
        <w:tc>
          <w:tcPr>
            <w:tcW w:w="381" w:type="pct"/>
            <w:tcBorders>
              <w:top w:val="nil"/>
              <w:left w:val="nil"/>
              <w:bottom w:val="single" w:sz="4" w:space="0" w:color="auto"/>
              <w:right w:val="single" w:sz="4" w:space="0" w:color="auto"/>
            </w:tcBorders>
            <w:shd w:val="clear" w:color="auto" w:fill="auto"/>
            <w:hideMark/>
          </w:tcPr>
          <w:p w14:paraId="577CCAC7"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51,627,213</w:t>
            </w:r>
          </w:p>
        </w:tc>
        <w:tc>
          <w:tcPr>
            <w:tcW w:w="386" w:type="pct"/>
            <w:tcBorders>
              <w:top w:val="nil"/>
              <w:left w:val="nil"/>
              <w:bottom w:val="single" w:sz="4" w:space="0" w:color="auto"/>
              <w:right w:val="single" w:sz="4" w:space="0" w:color="auto"/>
            </w:tcBorders>
            <w:shd w:val="clear" w:color="auto" w:fill="auto"/>
            <w:hideMark/>
          </w:tcPr>
          <w:p w14:paraId="697C25CF"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54,437,555</w:t>
            </w:r>
          </w:p>
        </w:tc>
        <w:tc>
          <w:tcPr>
            <w:tcW w:w="386" w:type="pct"/>
            <w:tcBorders>
              <w:top w:val="nil"/>
              <w:left w:val="nil"/>
              <w:bottom w:val="single" w:sz="4" w:space="0" w:color="auto"/>
              <w:right w:val="single" w:sz="4" w:space="0" w:color="auto"/>
            </w:tcBorders>
            <w:shd w:val="clear" w:color="auto" w:fill="auto"/>
            <w:noWrap/>
            <w:hideMark/>
          </w:tcPr>
          <w:p w14:paraId="5AC35728"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59,881,311</w:t>
            </w:r>
          </w:p>
        </w:tc>
        <w:tc>
          <w:tcPr>
            <w:tcW w:w="485" w:type="pct"/>
            <w:tcBorders>
              <w:top w:val="nil"/>
              <w:left w:val="nil"/>
              <w:bottom w:val="single" w:sz="4" w:space="0" w:color="auto"/>
              <w:right w:val="single" w:sz="4" w:space="0" w:color="auto"/>
            </w:tcBorders>
            <w:shd w:val="clear" w:color="auto" w:fill="auto"/>
            <w:noWrap/>
            <w:hideMark/>
          </w:tcPr>
          <w:p w14:paraId="12F37506"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65,869,442</w:t>
            </w:r>
          </w:p>
        </w:tc>
      </w:tr>
      <w:tr w:rsidR="007260C6" w:rsidRPr="007260C6" w14:paraId="21FD0E6A" w14:textId="77777777" w:rsidTr="007260C6">
        <w:trPr>
          <w:trHeight w:val="276"/>
        </w:trPr>
        <w:tc>
          <w:tcPr>
            <w:tcW w:w="763" w:type="pct"/>
            <w:vMerge/>
            <w:tcBorders>
              <w:top w:val="nil"/>
              <w:left w:val="single" w:sz="4" w:space="0" w:color="auto"/>
              <w:bottom w:val="single" w:sz="4" w:space="0" w:color="auto"/>
              <w:right w:val="single" w:sz="4" w:space="0" w:color="auto"/>
            </w:tcBorders>
            <w:vAlign w:val="center"/>
            <w:hideMark/>
          </w:tcPr>
          <w:p w14:paraId="5C155F0F"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3AEC98EB"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Operationalize staff general expenses</w:t>
            </w:r>
          </w:p>
        </w:tc>
        <w:tc>
          <w:tcPr>
            <w:tcW w:w="1031" w:type="pct"/>
            <w:tcBorders>
              <w:top w:val="nil"/>
              <w:left w:val="nil"/>
              <w:bottom w:val="single" w:sz="4" w:space="0" w:color="auto"/>
              <w:right w:val="single" w:sz="4" w:space="0" w:color="auto"/>
            </w:tcBorders>
            <w:shd w:val="clear" w:color="auto" w:fill="auto"/>
            <w:hideMark/>
          </w:tcPr>
          <w:p w14:paraId="21B33A60"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Amount paid to general expenses</w:t>
            </w:r>
          </w:p>
        </w:tc>
        <w:tc>
          <w:tcPr>
            <w:tcW w:w="381" w:type="pct"/>
            <w:tcBorders>
              <w:top w:val="nil"/>
              <w:left w:val="nil"/>
              <w:bottom w:val="single" w:sz="4" w:space="0" w:color="auto"/>
              <w:right w:val="single" w:sz="4" w:space="0" w:color="auto"/>
            </w:tcBorders>
            <w:shd w:val="clear" w:color="auto" w:fill="auto"/>
            <w:hideMark/>
          </w:tcPr>
          <w:p w14:paraId="73D347E5"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71,414,131</w:t>
            </w:r>
          </w:p>
        </w:tc>
        <w:tc>
          <w:tcPr>
            <w:tcW w:w="386" w:type="pct"/>
            <w:tcBorders>
              <w:top w:val="nil"/>
              <w:left w:val="nil"/>
              <w:bottom w:val="single" w:sz="4" w:space="0" w:color="auto"/>
              <w:right w:val="single" w:sz="4" w:space="0" w:color="auto"/>
            </w:tcBorders>
            <w:shd w:val="clear" w:color="auto" w:fill="auto"/>
            <w:hideMark/>
          </w:tcPr>
          <w:p w14:paraId="0B79FFED"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55,914,131</w:t>
            </w:r>
          </w:p>
        </w:tc>
        <w:tc>
          <w:tcPr>
            <w:tcW w:w="386" w:type="pct"/>
            <w:tcBorders>
              <w:top w:val="nil"/>
              <w:left w:val="nil"/>
              <w:bottom w:val="single" w:sz="4" w:space="0" w:color="auto"/>
              <w:right w:val="single" w:sz="4" w:space="0" w:color="auto"/>
            </w:tcBorders>
            <w:shd w:val="clear" w:color="auto" w:fill="auto"/>
            <w:noWrap/>
            <w:hideMark/>
          </w:tcPr>
          <w:p w14:paraId="625BD195"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61,505,544</w:t>
            </w:r>
          </w:p>
        </w:tc>
        <w:tc>
          <w:tcPr>
            <w:tcW w:w="485" w:type="pct"/>
            <w:tcBorders>
              <w:top w:val="nil"/>
              <w:left w:val="nil"/>
              <w:bottom w:val="single" w:sz="4" w:space="0" w:color="auto"/>
              <w:right w:val="single" w:sz="4" w:space="0" w:color="auto"/>
            </w:tcBorders>
            <w:shd w:val="clear" w:color="auto" w:fill="auto"/>
            <w:noWrap/>
            <w:hideMark/>
          </w:tcPr>
          <w:p w14:paraId="77841A97"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67,656,099</w:t>
            </w:r>
          </w:p>
        </w:tc>
      </w:tr>
      <w:tr w:rsidR="007260C6" w:rsidRPr="007260C6" w14:paraId="1A58B828" w14:textId="77777777" w:rsidTr="007260C6">
        <w:trPr>
          <w:trHeight w:val="780"/>
        </w:trPr>
        <w:tc>
          <w:tcPr>
            <w:tcW w:w="763" w:type="pct"/>
            <w:vMerge w:val="restart"/>
            <w:tcBorders>
              <w:top w:val="nil"/>
              <w:left w:val="single" w:sz="4" w:space="0" w:color="auto"/>
              <w:bottom w:val="single" w:sz="4" w:space="0" w:color="auto"/>
              <w:right w:val="single" w:sz="4" w:space="0" w:color="auto"/>
            </w:tcBorders>
            <w:shd w:val="clear" w:color="auto" w:fill="auto"/>
            <w:hideMark/>
          </w:tcPr>
          <w:p w14:paraId="041EC038"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ENVIRONMENT, CLIMATE CHANGE &amp; FORESTRY DEPARTMENT</w:t>
            </w:r>
          </w:p>
        </w:tc>
        <w:tc>
          <w:tcPr>
            <w:tcW w:w="1568" w:type="pct"/>
            <w:tcBorders>
              <w:top w:val="nil"/>
              <w:left w:val="nil"/>
              <w:bottom w:val="single" w:sz="4" w:space="0" w:color="auto"/>
              <w:right w:val="single" w:sz="4" w:space="0" w:color="auto"/>
            </w:tcBorders>
            <w:shd w:val="clear" w:color="auto" w:fill="auto"/>
            <w:hideMark/>
          </w:tcPr>
          <w:p w14:paraId="2AC0D14D"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 xml:space="preserve">Institute and operationalize </w:t>
            </w:r>
            <w:proofErr w:type="spellStart"/>
            <w:r w:rsidRPr="007260C6">
              <w:rPr>
                <w:rFonts w:ascii="Arial Narrow" w:eastAsia="Times New Roman" w:hAnsi="Arial Narrow" w:cs="Calibri"/>
                <w:color w:val="000000"/>
                <w:sz w:val="20"/>
                <w:szCs w:val="20"/>
                <w:lang w:val="en-US"/>
              </w:rPr>
              <w:t>Kitui</w:t>
            </w:r>
            <w:proofErr w:type="spellEnd"/>
            <w:r w:rsidRPr="007260C6">
              <w:rPr>
                <w:rFonts w:ascii="Arial Narrow" w:eastAsia="Times New Roman" w:hAnsi="Arial Narrow" w:cs="Calibri"/>
                <w:color w:val="000000"/>
                <w:sz w:val="20"/>
                <w:szCs w:val="20"/>
                <w:lang w:val="en-US"/>
              </w:rPr>
              <w:t xml:space="preserve"> County Climate Change Fund (KCCCF) by allocating 2.12% of the County Development budget to climate adaptation and mitigation projects;</w:t>
            </w:r>
          </w:p>
        </w:tc>
        <w:tc>
          <w:tcPr>
            <w:tcW w:w="1031" w:type="pct"/>
            <w:tcBorders>
              <w:top w:val="nil"/>
              <w:left w:val="nil"/>
              <w:bottom w:val="single" w:sz="4" w:space="0" w:color="auto"/>
              <w:right w:val="single" w:sz="4" w:space="0" w:color="auto"/>
            </w:tcBorders>
            <w:shd w:val="clear" w:color="auto" w:fill="auto"/>
            <w:hideMark/>
          </w:tcPr>
          <w:p w14:paraId="422A5036"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 xml:space="preserve">Number of operationalized </w:t>
            </w:r>
            <w:proofErr w:type="spellStart"/>
            <w:r w:rsidRPr="007260C6">
              <w:rPr>
                <w:rFonts w:ascii="Arial Narrow" w:eastAsia="Times New Roman" w:hAnsi="Arial Narrow" w:cs="Calibri"/>
                <w:color w:val="000000"/>
                <w:sz w:val="20"/>
                <w:szCs w:val="20"/>
                <w:lang w:val="en-US"/>
              </w:rPr>
              <w:t>Kitui</w:t>
            </w:r>
            <w:proofErr w:type="spellEnd"/>
            <w:r w:rsidRPr="007260C6">
              <w:rPr>
                <w:rFonts w:ascii="Arial Narrow" w:eastAsia="Times New Roman" w:hAnsi="Arial Narrow" w:cs="Calibri"/>
                <w:color w:val="000000"/>
                <w:sz w:val="20"/>
                <w:szCs w:val="20"/>
                <w:lang w:val="en-US"/>
              </w:rPr>
              <w:t xml:space="preserve"> County Climate Change Fund</w:t>
            </w:r>
          </w:p>
        </w:tc>
        <w:tc>
          <w:tcPr>
            <w:tcW w:w="381" w:type="pct"/>
            <w:vMerge w:val="restart"/>
            <w:tcBorders>
              <w:top w:val="nil"/>
              <w:left w:val="single" w:sz="4" w:space="0" w:color="auto"/>
              <w:bottom w:val="single" w:sz="4" w:space="0" w:color="auto"/>
              <w:right w:val="single" w:sz="4" w:space="0" w:color="auto"/>
            </w:tcBorders>
            <w:shd w:val="clear" w:color="auto" w:fill="auto"/>
            <w:hideMark/>
          </w:tcPr>
          <w:p w14:paraId="6C540E44" w14:textId="77777777" w:rsidR="007260C6" w:rsidRPr="007260C6" w:rsidRDefault="007260C6" w:rsidP="007260C6">
            <w:pPr>
              <w:spacing w:after="0" w:line="240" w:lineRule="auto"/>
              <w:jc w:val="right"/>
              <w:rPr>
                <w:rFonts w:ascii="Times New Roman" w:eastAsia="Times New Roman" w:hAnsi="Times New Roman" w:cs="Times New Roman"/>
                <w:color w:val="000000"/>
                <w:sz w:val="20"/>
                <w:szCs w:val="20"/>
                <w:lang w:val="en-US"/>
              </w:rPr>
            </w:pPr>
            <w:r w:rsidRPr="007260C6">
              <w:rPr>
                <w:rFonts w:ascii="Times New Roman" w:eastAsia="Times New Roman" w:hAnsi="Times New Roman" w:cs="Times New Roman"/>
                <w:color w:val="000000"/>
                <w:sz w:val="20"/>
                <w:szCs w:val="20"/>
                <w:lang w:val="en-US"/>
              </w:rPr>
              <w:t>52,636,701</w:t>
            </w:r>
          </w:p>
        </w:tc>
        <w:tc>
          <w:tcPr>
            <w:tcW w:w="386" w:type="pct"/>
            <w:vMerge w:val="restart"/>
            <w:tcBorders>
              <w:top w:val="nil"/>
              <w:left w:val="single" w:sz="4" w:space="0" w:color="auto"/>
              <w:bottom w:val="single" w:sz="4" w:space="0" w:color="auto"/>
              <w:right w:val="single" w:sz="4" w:space="0" w:color="auto"/>
            </w:tcBorders>
            <w:shd w:val="clear" w:color="auto" w:fill="auto"/>
            <w:hideMark/>
          </w:tcPr>
          <w:p w14:paraId="6FB4410F"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68,636,701</w:t>
            </w:r>
          </w:p>
        </w:tc>
        <w:tc>
          <w:tcPr>
            <w:tcW w:w="386" w:type="pct"/>
            <w:vMerge w:val="restart"/>
            <w:tcBorders>
              <w:top w:val="nil"/>
              <w:left w:val="single" w:sz="4" w:space="0" w:color="auto"/>
              <w:bottom w:val="single" w:sz="4" w:space="0" w:color="000000"/>
              <w:right w:val="single" w:sz="4" w:space="0" w:color="auto"/>
            </w:tcBorders>
            <w:shd w:val="clear" w:color="auto" w:fill="auto"/>
            <w:noWrap/>
            <w:hideMark/>
          </w:tcPr>
          <w:p w14:paraId="7130CE1D"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75,500,371</w:t>
            </w:r>
          </w:p>
        </w:tc>
        <w:tc>
          <w:tcPr>
            <w:tcW w:w="485" w:type="pct"/>
            <w:vMerge w:val="restart"/>
            <w:tcBorders>
              <w:top w:val="nil"/>
              <w:left w:val="single" w:sz="4" w:space="0" w:color="auto"/>
              <w:bottom w:val="single" w:sz="4" w:space="0" w:color="000000"/>
              <w:right w:val="single" w:sz="4" w:space="0" w:color="auto"/>
            </w:tcBorders>
            <w:shd w:val="clear" w:color="auto" w:fill="auto"/>
            <w:noWrap/>
            <w:hideMark/>
          </w:tcPr>
          <w:p w14:paraId="78601D80"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83,050,408</w:t>
            </w:r>
          </w:p>
        </w:tc>
      </w:tr>
      <w:tr w:rsidR="007260C6" w:rsidRPr="007260C6" w14:paraId="61A73C56" w14:textId="77777777" w:rsidTr="007260C6">
        <w:trPr>
          <w:trHeight w:val="552"/>
        </w:trPr>
        <w:tc>
          <w:tcPr>
            <w:tcW w:w="763" w:type="pct"/>
            <w:vMerge/>
            <w:tcBorders>
              <w:top w:val="nil"/>
              <w:left w:val="single" w:sz="4" w:space="0" w:color="auto"/>
              <w:bottom w:val="single" w:sz="4" w:space="0" w:color="auto"/>
              <w:right w:val="single" w:sz="4" w:space="0" w:color="auto"/>
            </w:tcBorders>
            <w:vAlign w:val="center"/>
            <w:hideMark/>
          </w:tcPr>
          <w:p w14:paraId="589D855C"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2E12086B"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Promotion of environmental conservation in forested and protected areas, tree growing,</w:t>
            </w:r>
          </w:p>
        </w:tc>
        <w:tc>
          <w:tcPr>
            <w:tcW w:w="1031" w:type="pct"/>
            <w:tcBorders>
              <w:top w:val="nil"/>
              <w:left w:val="nil"/>
              <w:bottom w:val="single" w:sz="4" w:space="0" w:color="auto"/>
              <w:right w:val="single" w:sz="4" w:space="0" w:color="auto"/>
            </w:tcBorders>
            <w:shd w:val="clear" w:color="auto" w:fill="auto"/>
            <w:hideMark/>
          </w:tcPr>
          <w:p w14:paraId="04D9BD3A"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Number of forest conservation and  trees grown</w:t>
            </w:r>
          </w:p>
        </w:tc>
        <w:tc>
          <w:tcPr>
            <w:tcW w:w="381" w:type="pct"/>
            <w:vMerge/>
            <w:tcBorders>
              <w:top w:val="nil"/>
              <w:left w:val="single" w:sz="4" w:space="0" w:color="auto"/>
              <w:bottom w:val="single" w:sz="4" w:space="0" w:color="auto"/>
              <w:right w:val="single" w:sz="4" w:space="0" w:color="auto"/>
            </w:tcBorders>
            <w:vAlign w:val="center"/>
            <w:hideMark/>
          </w:tcPr>
          <w:p w14:paraId="303D1112" w14:textId="77777777" w:rsidR="007260C6" w:rsidRPr="007260C6" w:rsidRDefault="007260C6" w:rsidP="007260C6">
            <w:pPr>
              <w:spacing w:after="0" w:line="240" w:lineRule="auto"/>
              <w:rPr>
                <w:rFonts w:ascii="Times New Roman" w:eastAsia="Times New Roman" w:hAnsi="Times New Roman" w:cs="Times New Roman"/>
                <w:color w:val="000000"/>
                <w:sz w:val="20"/>
                <w:szCs w:val="20"/>
                <w:lang w:val="en-US"/>
              </w:rPr>
            </w:pPr>
          </w:p>
        </w:tc>
        <w:tc>
          <w:tcPr>
            <w:tcW w:w="386" w:type="pct"/>
            <w:vMerge/>
            <w:tcBorders>
              <w:top w:val="nil"/>
              <w:left w:val="single" w:sz="4" w:space="0" w:color="auto"/>
              <w:bottom w:val="single" w:sz="4" w:space="0" w:color="auto"/>
              <w:right w:val="single" w:sz="4" w:space="0" w:color="auto"/>
            </w:tcBorders>
            <w:vAlign w:val="center"/>
            <w:hideMark/>
          </w:tcPr>
          <w:p w14:paraId="31C49F74"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000000"/>
              <w:right w:val="single" w:sz="4" w:space="0" w:color="auto"/>
            </w:tcBorders>
            <w:vAlign w:val="center"/>
            <w:hideMark/>
          </w:tcPr>
          <w:p w14:paraId="5F25FCA8"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485" w:type="pct"/>
            <w:vMerge/>
            <w:tcBorders>
              <w:top w:val="nil"/>
              <w:left w:val="single" w:sz="4" w:space="0" w:color="auto"/>
              <w:bottom w:val="single" w:sz="4" w:space="0" w:color="000000"/>
              <w:right w:val="single" w:sz="4" w:space="0" w:color="auto"/>
            </w:tcBorders>
            <w:vAlign w:val="center"/>
            <w:hideMark/>
          </w:tcPr>
          <w:p w14:paraId="4F5A98DD"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r>
      <w:tr w:rsidR="007260C6" w:rsidRPr="007260C6" w14:paraId="071159AD" w14:textId="77777777" w:rsidTr="007260C6">
        <w:trPr>
          <w:trHeight w:val="552"/>
        </w:trPr>
        <w:tc>
          <w:tcPr>
            <w:tcW w:w="763" w:type="pct"/>
            <w:vMerge/>
            <w:tcBorders>
              <w:top w:val="nil"/>
              <w:left w:val="single" w:sz="4" w:space="0" w:color="auto"/>
              <w:bottom w:val="single" w:sz="4" w:space="0" w:color="auto"/>
              <w:right w:val="single" w:sz="4" w:space="0" w:color="auto"/>
            </w:tcBorders>
            <w:vAlign w:val="center"/>
            <w:hideMark/>
          </w:tcPr>
          <w:p w14:paraId="67C29837"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2F56622E"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Tree Nursery Establishments and enhanced community afforestation.</w:t>
            </w:r>
          </w:p>
        </w:tc>
        <w:tc>
          <w:tcPr>
            <w:tcW w:w="1031" w:type="pct"/>
            <w:tcBorders>
              <w:top w:val="nil"/>
              <w:left w:val="nil"/>
              <w:bottom w:val="single" w:sz="4" w:space="0" w:color="auto"/>
              <w:right w:val="single" w:sz="4" w:space="0" w:color="auto"/>
            </w:tcBorders>
            <w:shd w:val="clear" w:color="auto" w:fill="auto"/>
            <w:hideMark/>
          </w:tcPr>
          <w:p w14:paraId="20013D47" w14:textId="0946E0F0"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 xml:space="preserve">Number of tree </w:t>
            </w:r>
            <w:r w:rsidR="005B54A0" w:rsidRPr="007260C6">
              <w:rPr>
                <w:rFonts w:ascii="Arial Narrow" w:eastAsia="Times New Roman" w:hAnsi="Arial Narrow" w:cs="Calibri"/>
                <w:color w:val="000000"/>
                <w:sz w:val="20"/>
                <w:szCs w:val="20"/>
                <w:lang w:val="en-US"/>
              </w:rPr>
              <w:t>nursery</w:t>
            </w:r>
            <w:r w:rsidR="005B54A0">
              <w:rPr>
                <w:rFonts w:ascii="Arial Narrow" w:eastAsia="Times New Roman" w:hAnsi="Arial Narrow" w:cs="Calibri"/>
                <w:color w:val="000000"/>
                <w:sz w:val="20"/>
                <w:szCs w:val="20"/>
                <w:lang w:val="en-US"/>
              </w:rPr>
              <w:t xml:space="preserve"> established</w:t>
            </w:r>
          </w:p>
        </w:tc>
        <w:tc>
          <w:tcPr>
            <w:tcW w:w="381" w:type="pct"/>
            <w:vMerge/>
            <w:tcBorders>
              <w:top w:val="nil"/>
              <w:left w:val="single" w:sz="4" w:space="0" w:color="auto"/>
              <w:bottom w:val="single" w:sz="4" w:space="0" w:color="auto"/>
              <w:right w:val="single" w:sz="4" w:space="0" w:color="auto"/>
            </w:tcBorders>
            <w:vAlign w:val="center"/>
            <w:hideMark/>
          </w:tcPr>
          <w:p w14:paraId="6A9899F8" w14:textId="77777777" w:rsidR="007260C6" w:rsidRPr="007260C6" w:rsidRDefault="007260C6" w:rsidP="007260C6">
            <w:pPr>
              <w:spacing w:after="0" w:line="240" w:lineRule="auto"/>
              <w:rPr>
                <w:rFonts w:ascii="Times New Roman" w:eastAsia="Times New Roman" w:hAnsi="Times New Roman" w:cs="Times New Roman"/>
                <w:color w:val="000000"/>
                <w:sz w:val="20"/>
                <w:szCs w:val="20"/>
                <w:lang w:val="en-US"/>
              </w:rPr>
            </w:pPr>
          </w:p>
        </w:tc>
        <w:tc>
          <w:tcPr>
            <w:tcW w:w="386" w:type="pct"/>
            <w:vMerge/>
            <w:tcBorders>
              <w:top w:val="nil"/>
              <w:left w:val="single" w:sz="4" w:space="0" w:color="auto"/>
              <w:bottom w:val="single" w:sz="4" w:space="0" w:color="auto"/>
              <w:right w:val="single" w:sz="4" w:space="0" w:color="auto"/>
            </w:tcBorders>
            <w:vAlign w:val="center"/>
            <w:hideMark/>
          </w:tcPr>
          <w:p w14:paraId="7B579C60"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000000"/>
              <w:right w:val="single" w:sz="4" w:space="0" w:color="auto"/>
            </w:tcBorders>
            <w:vAlign w:val="center"/>
            <w:hideMark/>
          </w:tcPr>
          <w:p w14:paraId="6B17148B"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485" w:type="pct"/>
            <w:vMerge/>
            <w:tcBorders>
              <w:top w:val="nil"/>
              <w:left w:val="single" w:sz="4" w:space="0" w:color="auto"/>
              <w:bottom w:val="single" w:sz="4" w:space="0" w:color="000000"/>
              <w:right w:val="single" w:sz="4" w:space="0" w:color="auto"/>
            </w:tcBorders>
            <w:vAlign w:val="center"/>
            <w:hideMark/>
          </w:tcPr>
          <w:p w14:paraId="6F7C1A7E"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r>
      <w:tr w:rsidR="007260C6" w:rsidRPr="007260C6" w14:paraId="03FA4195" w14:textId="77777777" w:rsidTr="007260C6">
        <w:trPr>
          <w:trHeight w:val="552"/>
        </w:trPr>
        <w:tc>
          <w:tcPr>
            <w:tcW w:w="763" w:type="pct"/>
            <w:vMerge/>
            <w:tcBorders>
              <w:top w:val="nil"/>
              <w:left w:val="single" w:sz="4" w:space="0" w:color="auto"/>
              <w:bottom w:val="single" w:sz="4" w:space="0" w:color="auto"/>
              <w:right w:val="single" w:sz="4" w:space="0" w:color="auto"/>
            </w:tcBorders>
            <w:vAlign w:val="center"/>
            <w:hideMark/>
          </w:tcPr>
          <w:p w14:paraId="3FA9E5BD"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73DF5DB9"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Conservation of water catchment areas and rehabilitation of degraded ecosystems.</w:t>
            </w:r>
          </w:p>
        </w:tc>
        <w:tc>
          <w:tcPr>
            <w:tcW w:w="1031" w:type="pct"/>
            <w:tcBorders>
              <w:top w:val="nil"/>
              <w:left w:val="nil"/>
              <w:bottom w:val="single" w:sz="4" w:space="0" w:color="auto"/>
              <w:right w:val="single" w:sz="4" w:space="0" w:color="auto"/>
            </w:tcBorders>
            <w:shd w:val="clear" w:color="auto" w:fill="auto"/>
            <w:hideMark/>
          </w:tcPr>
          <w:p w14:paraId="5B1B68C8" w14:textId="5F899310"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 xml:space="preserve">Number of </w:t>
            </w:r>
            <w:r>
              <w:rPr>
                <w:rFonts w:ascii="Arial Narrow" w:eastAsia="Times New Roman" w:hAnsi="Arial Narrow" w:cs="Calibri"/>
                <w:color w:val="000000"/>
                <w:sz w:val="20"/>
                <w:szCs w:val="20"/>
                <w:lang w:val="en-US"/>
              </w:rPr>
              <w:t>water catchment areas rehabilitated</w:t>
            </w:r>
          </w:p>
        </w:tc>
        <w:tc>
          <w:tcPr>
            <w:tcW w:w="381" w:type="pct"/>
            <w:vMerge/>
            <w:tcBorders>
              <w:top w:val="nil"/>
              <w:left w:val="single" w:sz="4" w:space="0" w:color="auto"/>
              <w:bottom w:val="single" w:sz="4" w:space="0" w:color="auto"/>
              <w:right w:val="single" w:sz="4" w:space="0" w:color="auto"/>
            </w:tcBorders>
            <w:vAlign w:val="center"/>
            <w:hideMark/>
          </w:tcPr>
          <w:p w14:paraId="458FB41F" w14:textId="77777777" w:rsidR="007260C6" w:rsidRPr="007260C6" w:rsidRDefault="007260C6" w:rsidP="007260C6">
            <w:pPr>
              <w:spacing w:after="0" w:line="240" w:lineRule="auto"/>
              <w:rPr>
                <w:rFonts w:ascii="Times New Roman" w:eastAsia="Times New Roman" w:hAnsi="Times New Roman" w:cs="Times New Roman"/>
                <w:color w:val="000000"/>
                <w:sz w:val="20"/>
                <w:szCs w:val="20"/>
                <w:lang w:val="en-US"/>
              </w:rPr>
            </w:pPr>
          </w:p>
        </w:tc>
        <w:tc>
          <w:tcPr>
            <w:tcW w:w="386" w:type="pct"/>
            <w:vMerge/>
            <w:tcBorders>
              <w:top w:val="nil"/>
              <w:left w:val="single" w:sz="4" w:space="0" w:color="auto"/>
              <w:bottom w:val="single" w:sz="4" w:space="0" w:color="auto"/>
              <w:right w:val="single" w:sz="4" w:space="0" w:color="auto"/>
            </w:tcBorders>
            <w:vAlign w:val="center"/>
            <w:hideMark/>
          </w:tcPr>
          <w:p w14:paraId="34FDDF95"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000000"/>
              <w:right w:val="single" w:sz="4" w:space="0" w:color="auto"/>
            </w:tcBorders>
            <w:vAlign w:val="center"/>
            <w:hideMark/>
          </w:tcPr>
          <w:p w14:paraId="0A771433"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485" w:type="pct"/>
            <w:vMerge/>
            <w:tcBorders>
              <w:top w:val="nil"/>
              <w:left w:val="single" w:sz="4" w:space="0" w:color="auto"/>
              <w:bottom w:val="single" w:sz="4" w:space="0" w:color="000000"/>
              <w:right w:val="single" w:sz="4" w:space="0" w:color="auto"/>
            </w:tcBorders>
            <w:vAlign w:val="center"/>
            <w:hideMark/>
          </w:tcPr>
          <w:p w14:paraId="154E9D6E"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r>
      <w:tr w:rsidR="007260C6" w:rsidRPr="007260C6" w14:paraId="593C4632" w14:textId="77777777" w:rsidTr="007260C6">
        <w:trPr>
          <w:trHeight w:val="504"/>
        </w:trPr>
        <w:tc>
          <w:tcPr>
            <w:tcW w:w="763" w:type="pct"/>
            <w:vMerge/>
            <w:tcBorders>
              <w:top w:val="nil"/>
              <w:left w:val="single" w:sz="4" w:space="0" w:color="auto"/>
              <w:bottom w:val="single" w:sz="4" w:space="0" w:color="auto"/>
              <w:right w:val="single" w:sz="4" w:space="0" w:color="auto"/>
            </w:tcBorders>
            <w:vAlign w:val="center"/>
            <w:hideMark/>
          </w:tcPr>
          <w:p w14:paraId="32B2A295"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0A14037A"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Institute measures for building community resilience against climate change through community led adaptation strategies.</w:t>
            </w:r>
          </w:p>
        </w:tc>
        <w:tc>
          <w:tcPr>
            <w:tcW w:w="1031" w:type="pct"/>
            <w:tcBorders>
              <w:top w:val="nil"/>
              <w:left w:val="nil"/>
              <w:bottom w:val="single" w:sz="4" w:space="0" w:color="auto"/>
              <w:right w:val="single" w:sz="4" w:space="0" w:color="auto"/>
            </w:tcBorders>
            <w:shd w:val="clear" w:color="auto" w:fill="auto"/>
            <w:hideMark/>
          </w:tcPr>
          <w:p w14:paraId="3CD60E87" w14:textId="7E7C953B"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Number of adaptive strategies</w:t>
            </w:r>
          </w:p>
        </w:tc>
        <w:tc>
          <w:tcPr>
            <w:tcW w:w="381" w:type="pct"/>
            <w:vMerge/>
            <w:tcBorders>
              <w:top w:val="nil"/>
              <w:left w:val="single" w:sz="4" w:space="0" w:color="auto"/>
              <w:bottom w:val="single" w:sz="4" w:space="0" w:color="auto"/>
              <w:right w:val="single" w:sz="4" w:space="0" w:color="auto"/>
            </w:tcBorders>
            <w:vAlign w:val="center"/>
            <w:hideMark/>
          </w:tcPr>
          <w:p w14:paraId="7AF81526" w14:textId="77777777" w:rsidR="007260C6" w:rsidRPr="007260C6" w:rsidRDefault="007260C6" w:rsidP="007260C6">
            <w:pPr>
              <w:spacing w:after="0" w:line="240" w:lineRule="auto"/>
              <w:rPr>
                <w:rFonts w:ascii="Times New Roman" w:eastAsia="Times New Roman" w:hAnsi="Times New Roman" w:cs="Times New Roman"/>
                <w:color w:val="000000"/>
                <w:sz w:val="20"/>
                <w:szCs w:val="20"/>
                <w:lang w:val="en-US"/>
              </w:rPr>
            </w:pPr>
          </w:p>
        </w:tc>
        <w:tc>
          <w:tcPr>
            <w:tcW w:w="386" w:type="pct"/>
            <w:vMerge/>
            <w:tcBorders>
              <w:top w:val="nil"/>
              <w:left w:val="single" w:sz="4" w:space="0" w:color="auto"/>
              <w:bottom w:val="single" w:sz="4" w:space="0" w:color="auto"/>
              <w:right w:val="single" w:sz="4" w:space="0" w:color="auto"/>
            </w:tcBorders>
            <w:vAlign w:val="center"/>
            <w:hideMark/>
          </w:tcPr>
          <w:p w14:paraId="1A505748"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000000"/>
              <w:right w:val="single" w:sz="4" w:space="0" w:color="auto"/>
            </w:tcBorders>
            <w:vAlign w:val="center"/>
            <w:hideMark/>
          </w:tcPr>
          <w:p w14:paraId="17311E08"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485" w:type="pct"/>
            <w:vMerge/>
            <w:tcBorders>
              <w:top w:val="nil"/>
              <w:left w:val="single" w:sz="4" w:space="0" w:color="auto"/>
              <w:bottom w:val="single" w:sz="4" w:space="0" w:color="000000"/>
              <w:right w:val="single" w:sz="4" w:space="0" w:color="auto"/>
            </w:tcBorders>
            <w:vAlign w:val="center"/>
            <w:hideMark/>
          </w:tcPr>
          <w:p w14:paraId="5259C736"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r>
      <w:tr w:rsidR="007260C6" w:rsidRPr="007260C6" w14:paraId="372F76B5" w14:textId="77777777" w:rsidTr="007260C6">
        <w:trPr>
          <w:trHeight w:val="660"/>
        </w:trPr>
        <w:tc>
          <w:tcPr>
            <w:tcW w:w="763" w:type="pct"/>
            <w:vMerge/>
            <w:tcBorders>
              <w:top w:val="nil"/>
              <w:left w:val="single" w:sz="4" w:space="0" w:color="auto"/>
              <w:bottom w:val="single" w:sz="4" w:space="0" w:color="auto"/>
              <w:right w:val="single" w:sz="4" w:space="0" w:color="auto"/>
            </w:tcBorders>
            <w:vAlign w:val="center"/>
            <w:hideMark/>
          </w:tcPr>
          <w:p w14:paraId="785DD55C"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42CF2B86"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Promotion of Sustainable waste management within the communities through trainings on Reduce, Recycling, Reuse (3Rs)</w:t>
            </w:r>
          </w:p>
        </w:tc>
        <w:tc>
          <w:tcPr>
            <w:tcW w:w="1031" w:type="pct"/>
            <w:tcBorders>
              <w:top w:val="nil"/>
              <w:left w:val="nil"/>
              <w:bottom w:val="single" w:sz="4" w:space="0" w:color="auto"/>
              <w:right w:val="single" w:sz="4" w:space="0" w:color="auto"/>
            </w:tcBorders>
            <w:shd w:val="clear" w:color="auto" w:fill="auto"/>
            <w:hideMark/>
          </w:tcPr>
          <w:p w14:paraId="20C58C52" w14:textId="7AC53869"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 xml:space="preserve">Number of trainings in </w:t>
            </w:r>
            <w:r w:rsidR="005B54A0" w:rsidRPr="007260C6">
              <w:rPr>
                <w:rFonts w:ascii="Arial Narrow" w:eastAsia="Times New Roman" w:hAnsi="Arial Narrow" w:cs="Calibri"/>
                <w:color w:val="000000"/>
                <w:sz w:val="20"/>
                <w:szCs w:val="20"/>
                <w:lang w:val="en-US"/>
              </w:rPr>
              <w:t>sustainable</w:t>
            </w:r>
            <w:r w:rsidRPr="007260C6">
              <w:rPr>
                <w:rFonts w:ascii="Arial Narrow" w:eastAsia="Times New Roman" w:hAnsi="Arial Narrow" w:cs="Calibri"/>
                <w:color w:val="000000"/>
                <w:sz w:val="20"/>
                <w:szCs w:val="20"/>
                <w:lang w:val="en-US"/>
              </w:rPr>
              <w:t xml:space="preserve"> management</w:t>
            </w:r>
          </w:p>
        </w:tc>
        <w:tc>
          <w:tcPr>
            <w:tcW w:w="381" w:type="pct"/>
            <w:vMerge/>
            <w:tcBorders>
              <w:top w:val="nil"/>
              <w:left w:val="single" w:sz="4" w:space="0" w:color="auto"/>
              <w:bottom w:val="single" w:sz="4" w:space="0" w:color="auto"/>
              <w:right w:val="single" w:sz="4" w:space="0" w:color="auto"/>
            </w:tcBorders>
            <w:vAlign w:val="center"/>
            <w:hideMark/>
          </w:tcPr>
          <w:p w14:paraId="55A4FB0E" w14:textId="77777777" w:rsidR="007260C6" w:rsidRPr="007260C6" w:rsidRDefault="007260C6" w:rsidP="007260C6">
            <w:pPr>
              <w:spacing w:after="0" w:line="240" w:lineRule="auto"/>
              <w:rPr>
                <w:rFonts w:ascii="Times New Roman" w:eastAsia="Times New Roman" w:hAnsi="Times New Roman" w:cs="Times New Roman"/>
                <w:color w:val="000000"/>
                <w:sz w:val="20"/>
                <w:szCs w:val="20"/>
                <w:lang w:val="en-US"/>
              </w:rPr>
            </w:pPr>
          </w:p>
        </w:tc>
        <w:tc>
          <w:tcPr>
            <w:tcW w:w="386" w:type="pct"/>
            <w:vMerge/>
            <w:tcBorders>
              <w:top w:val="nil"/>
              <w:left w:val="single" w:sz="4" w:space="0" w:color="auto"/>
              <w:bottom w:val="single" w:sz="4" w:space="0" w:color="auto"/>
              <w:right w:val="single" w:sz="4" w:space="0" w:color="auto"/>
            </w:tcBorders>
            <w:vAlign w:val="center"/>
            <w:hideMark/>
          </w:tcPr>
          <w:p w14:paraId="35403D0D"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000000"/>
              <w:right w:val="single" w:sz="4" w:space="0" w:color="auto"/>
            </w:tcBorders>
            <w:vAlign w:val="center"/>
            <w:hideMark/>
          </w:tcPr>
          <w:p w14:paraId="7C72E3F3"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485" w:type="pct"/>
            <w:vMerge/>
            <w:tcBorders>
              <w:top w:val="nil"/>
              <w:left w:val="single" w:sz="4" w:space="0" w:color="auto"/>
              <w:bottom w:val="single" w:sz="4" w:space="0" w:color="000000"/>
              <w:right w:val="single" w:sz="4" w:space="0" w:color="auto"/>
            </w:tcBorders>
            <w:vAlign w:val="center"/>
            <w:hideMark/>
          </w:tcPr>
          <w:p w14:paraId="5E9FE560"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r>
      <w:tr w:rsidR="007260C6" w:rsidRPr="007260C6" w14:paraId="609BE440" w14:textId="77777777" w:rsidTr="007260C6">
        <w:trPr>
          <w:trHeight w:val="500"/>
        </w:trPr>
        <w:tc>
          <w:tcPr>
            <w:tcW w:w="763" w:type="pct"/>
            <w:vMerge/>
            <w:tcBorders>
              <w:top w:val="nil"/>
              <w:left w:val="single" w:sz="4" w:space="0" w:color="auto"/>
              <w:bottom w:val="single" w:sz="4" w:space="0" w:color="auto"/>
              <w:right w:val="single" w:sz="4" w:space="0" w:color="auto"/>
            </w:tcBorders>
            <w:vAlign w:val="center"/>
            <w:hideMark/>
          </w:tcPr>
          <w:p w14:paraId="32E9C7A2"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4D9C6F70"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 xml:space="preserve">World Bank Credit to Finance Locally - Led Climate Action </w:t>
            </w:r>
            <w:proofErr w:type="spellStart"/>
            <w:r w:rsidRPr="007260C6">
              <w:rPr>
                <w:rFonts w:ascii="Arial Narrow" w:eastAsia="Times New Roman" w:hAnsi="Arial Narrow" w:cs="Calibri"/>
                <w:color w:val="000000"/>
                <w:sz w:val="20"/>
                <w:szCs w:val="20"/>
                <w:lang w:val="en-US"/>
              </w:rPr>
              <w:t>Programme</w:t>
            </w:r>
            <w:proofErr w:type="spellEnd"/>
            <w:r w:rsidRPr="007260C6">
              <w:rPr>
                <w:rFonts w:ascii="Arial Narrow" w:eastAsia="Times New Roman" w:hAnsi="Arial Narrow" w:cs="Calibri"/>
                <w:color w:val="000000"/>
                <w:sz w:val="20"/>
                <w:szCs w:val="20"/>
                <w:lang w:val="en-US"/>
              </w:rPr>
              <w:t xml:space="preserve"> (</w:t>
            </w:r>
            <w:proofErr w:type="spellStart"/>
            <w:r w:rsidRPr="007260C6">
              <w:rPr>
                <w:rFonts w:ascii="Arial Narrow" w:eastAsia="Times New Roman" w:hAnsi="Arial Narrow" w:cs="Calibri"/>
                <w:color w:val="000000"/>
                <w:sz w:val="20"/>
                <w:szCs w:val="20"/>
                <w:lang w:val="en-US"/>
              </w:rPr>
              <w:t>FLLoCA</w:t>
            </w:r>
            <w:proofErr w:type="spellEnd"/>
            <w:r w:rsidRPr="007260C6">
              <w:rPr>
                <w:rFonts w:ascii="Arial Narrow" w:eastAsia="Times New Roman" w:hAnsi="Arial Narrow" w:cs="Calibri"/>
                <w:color w:val="000000"/>
                <w:sz w:val="20"/>
                <w:szCs w:val="20"/>
                <w:lang w:val="en-US"/>
              </w:rPr>
              <w:t>), County Climate Resilience Investment (CCRI) Grant</w:t>
            </w:r>
          </w:p>
        </w:tc>
        <w:tc>
          <w:tcPr>
            <w:tcW w:w="1031" w:type="pct"/>
            <w:tcBorders>
              <w:top w:val="nil"/>
              <w:left w:val="nil"/>
              <w:bottom w:val="single" w:sz="4" w:space="0" w:color="auto"/>
              <w:right w:val="single" w:sz="4" w:space="0" w:color="auto"/>
            </w:tcBorders>
            <w:shd w:val="clear" w:color="auto" w:fill="auto"/>
            <w:hideMark/>
          </w:tcPr>
          <w:p w14:paraId="056BF083"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 xml:space="preserve">Amount allocated for </w:t>
            </w:r>
            <w:proofErr w:type="spellStart"/>
            <w:r w:rsidRPr="007260C6">
              <w:rPr>
                <w:rFonts w:ascii="Arial Narrow" w:eastAsia="Times New Roman" w:hAnsi="Arial Narrow" w:cs="Calibri"/>
                <w:color w:val="000000"/>
                <w:sz w:val="20"/>
                <w:szCs w:val="20"/>
                <w:lang w:val="en-US"/>
              </w:rPr>
              <w:t>FLLoCA</w:t>
            </w:r>
            <w:proofErr w:type="spellEnd"/>
            <w:r w:rsidRPr="007260C6">
              <w:rPr>
                <w:rFonts w:ascii="Arial Narrow" w:eastAsia="Times New Roman" w:hAnsi="Arial Narrow" w:cs="Calibri"/>
                <w:color w:val="000000"/>
                <w:sz w:val="20"/>
                <w:szCs w:val="20"/>
                <w:lang w:val="en-US"/>
              </w:rPr>
              <w:t xml:space="preserve"> </w:t>
            </w:r>
            <w:proofErr w:type="spellStart"/>
            <w:r w:rsidRPr="007260C6">
              <w:rPr>
                <w:rFonts w:ascii="Arial Narrow" w:eastAsia="Times New Roman" w:hAnsi="Arial Narrow" w:cs="Calibri"/>
                <w:color w:val="000000"/>
                <w:sz w:val="20"/>
                <w:szCs w:val="20"/>
                <w:lang w:val="en-US"/>
              </w:rPr>
              <w:t>programme</w:t>
            </w:r>
            <w:proofErr w:type="spellEnd"/>
          </w:p>
        </w:tc>
        <w:tc>
          <w:tcPr>
            <w:tcW w:w="381" w:type="pct"/>
            <w:tcBorders>
              <w:top w:val="nil"/>
              <w:left w:val="nil"/>
              <w:bottom w:val="single" w:sz="4" w:space="0" w:color="auto"/>
              <w:right w:val="single" w:sz="4" w:space="0" w:color="auto"/>
            </w:tcBorders>
            <w:shd w:val="clear" w:color="auto" w:fill="auto"/>
            <w:hideMark/>
          </w:tcPr>
          <w:p w14:paraId="18F67662"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52,636,701</w:t>
            </w:r>
          </w:p>
        </w:tc>
        <w:tc>
          <w:tcPr>
            <w:tcW w:w="386" w:type="pct"/>
            <w:tcBorders>
              <w:top w:val="nil"/>
              <w:left w:val="nil"/>
              <w:bottom w:val="single" w:sz="4" w:space="0" w:color="auto"/>
              <w:right w:val="single" w:sz="4" w:space="0" w:color="auto"/>
            </w:tcBorders>
            <w:shd w:val="clear" w:color="auto" w:fill="auto"/>
            <w:hideMark/>
          </w:tcPr>
          <w:p w14:paraId="42284832"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205,807,064</w:t>
            </w:r>
          </w:p>
        </w:tc>
        <w:tc>
          <w:tcPr>
            <w:tcW w:w="386" w:type="pct"/>
            <w:tcBorders>
              <w:top w:val="nil"/>
              <w:left w:val="nil"/>
              <w:bottom w:val="single" w:sz="4" w:space="0" w:color="auto"/>
              <w:right w:val="single" w:sz="4" w:space="0" w:color="auto"/>
            </w:tcBorders>
            <w:shd w:val="clear" w:color="auto" w:fill="auto"/>
            <w:noWrap/>
            <w:hideMark/>
          </w:tcPr>
          <w:p w14:paraId="1E6681A7"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226,387,770</w:t>
            </w:r>
          </w:p>
        </w:tc>
        <w:tc>
          <w:tcPr>
            <w:tcW w:w="485" w:type="pct"/>
            <w:tcBorders>
              <w:top w:val="nil"/>
              <w:left w:val="nil"/>
              <w:bottom w:val="single" w:sz="4" w:space="0" w:color="auto"/>
              <w:right w:val="single" w:sz="4" w:space="0" w:color="auto"/>
            </w:tcBorders>
            <w:shd w:val="clear" w:color="auto" w:fill="auto"/>
            <w:noWrap/>
            <w:hideMark/>
          </w:tcPr>
          <w:p w14:paraId="5D88B530"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249,026,547</w:t>
            </w:r>
          </w:p>
        </w:tc>
      </w:tr>
      <w:tr w:rsidR="007260C6" w:rsidRPr="007260C6" w14:paraId="36306462" w14:textId="77777777" w:rsidTr="007260C6">
        <w:trPr>
          <w:trHeight w:val="276"/>
        </w:trPr>
        <w:tc>
          <w:tcPr>
            <w:tcW w:w="763" w:type="pct"/>
            <w:vMerge/>
            <w:tcBorders>
              <w:top w:val="nil"/>
              <w:left w:val="single" w:sz="4" w:space="0" w:color="auto"/>
              <w:bottom w:val="single" w:sz="4" w:space="0" w:color="auto"/>
              <w:right w:val="single" w:sz="4" w:space="0" w:color="auto"/>
            </w:tcBorders>
            <w:vAlign w:val="center"/>
            <w:hideMark/>
          </w:tcPr>
          <w:p w14:paraId="57906814"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59F5B8A2"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 xml:space="preserve">Tree growing </w:t>
            </w:r>
            <w:proofErr w:type="spellStart"/>
            <w:r w:rsidRPr="007260C6">
              <w:rPr>
                <w:rFonts w:ascii="Arial Narrow" w:eastAsia="Times New Roman" w:hAnsi="Arial Narrow" w:cs="Calibri"/>
                <w:color w:val="000000"/>
                <w:sz w:val="20"/>
                <w:szCs w:val="20"/>
                <w:lang w:val="en-US"/>
              </w:rPr>
              <w:t>programme</w:t>
            </w:r>
            <w:proofErr w:type="spellEnd"/>
          </w:p>
        </w:tc>
        <w:tc>
          <w:tcPr>
            <w:tcW w:w="1031" w:type="pct"/>
            <w:tcBorders>
              <w:top w:val="nil"/>
              <w:left w:val="nil"/>
              <w:bottom w:val="single" w:sz="4" w:space="0" w:color="auto"/>
              <w:right w:val="single" w:sz="4" w:space="0" w:color="auto"/>
            </w:tcBorders>
            <w:shd w:val="clear" w:color="auto" w:fill="auto"/>
            <w:hideMark/>
          </w:tcPr>
          <w:p w14:paraId="42B8F1DF"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Number of trees grown</w:t>
            </w:r>
          </w:p>
        </w:tc>
        <w:tc>
          <w:tcPr>
            <w:tcW w:w="381" w:type="pct"/>
            <w:vMerge w:val="restart"/>
            <w:tcBorders>
              <w:top w:val="nil"/>
              <w:left w:val="single" w:sz="4" w:space="0" w:color="auto"/>
              <w:bottom w:val="single" w:sz="4" w:space="0" w:color="auto"/>
              <w:right w:val="single" w:sz="4" w:space="0" w:color="auto"/>
            </w:tcBorders>
            <w:shd w:val="clear" w:color="auto" w:fill="auto"/>
            <w:hideMark/>
          </w:tcPr>
          <w:p w14:paraId="4C23DBBE"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10,000,000</w:t>
            </w:r>
          </w:p>
        </w:tc>
        <w:tc>
          <w:tcPr>
            <w:tcW w:w="386" w:type="pct"/>
            <w:vMerge w:val="restart"/>
            <w:tcBorders>
              <w:top w:val="nil"/>
              <w:left w:val="single" w:sz="4" w:space="0" w:color="auto"/>
              <w:bottom w:val="single" w:sz="4" w:space="0" w:color="auto"/>
              <w:right w:val="single" w:sz="4" w:space="0" w:color="auto"/>
            </w:tcBorders>
            <w:shd w:val="clear" w:color="auto" w:fill="auto"/>
            <w:hideMark/>
          </w:tcPr>
          <w:p w14:paraId="16B1D8CD"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3,500,000</w:t>
            </w:r>
          </w:p>
        </w:tc>
        <w:tc>
          <w:tcPr>
            <w:tcW w:w="386" w:type="pct"/>
            <w:vMerge w:val="restart"/>
            <w:tcBorders>
              <w:top w:val="nil"/>
              <w:left w:val="single" w:sz="4" w:space="0" w:color="auto"/>
              <w:bottom w:val="single" w:sz="4" w:space="0" w:color="000000"/>
              <w:right w:val="single" w:sz="4" w:space="0" w:color="auto"/>
            </w:tcBorders>
            <w:shd w:val="clear" w:color="auto" w:fill="auto"/>
            <w:noWrap/>
            <w:hideMark/>
          </w:tcPr>
          <w:p w14:paraId="3FD6DC9B"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3,850,000</w:t>
            </w:r>
          </w:p>
        </w:tc>
        <w:tc>
          <w:tcPr>
            <w:tcW w:w="485" w:type="pct"/>
            <w:vMerge w:val="restart"/>
            <w:tcBorders>
              <w:top w:val="nil"/>
              <w:left w:val="single" w:sz="4" w:space="0" w:color="auto"/>
              <w:bottom w:val="single" w:sz="4" w:space="0" w:color="000000"/>
              <w:right w:val="single" w:sz="4" w:space="0" w:color="auto"/>
            </w:tcBorders>
            <w:shd w:val="clear" w:color="auto" w:fill="auto"/>
            <w:noWrap/>
            <w:hideMark/>
          </w:tcPr>
          <w:p w14:paraId="30D9FFA0"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4,235,000</w:t>
            </w:r>
          </w:p>
        </w:tc>
      </w:tr>
      <w:tr w:rsidR="007260C6" w:rsidRPr="007260C6" w14:paraId="60D05A0C" w14:textId="77777777" w:rsidTr="007260C6">
        <w:trPr>
          <w:trHeight w:val="185"/>
        </w:trPr>
        <w:tc>
          <w:tcPr>
            <w:tcW w:w="763" w:type="pct"/>
            <w:vMerge/>
            <w:tcBorders>
              <w:top w:val="nil"/>
              <w:left w:val="single" w:sz="4" w:space="0" w:color="auto"/>
              <w:bottom w:val="single" w:sz="4" w:space="0" w:color="auto"/>
              <w:right w:val="single" w:sz="4" w:space="0" w:color="auto"/>
            </w:tcBorders>
            <w:vAlign w:val="center"/>
            <w:hideMark/>
          </w:tcPr>
          <w:p w14:paraId="7987D379"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6AC8BAEC"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Forest and woodland conservation</w:t>
            </w:r>
          </w:p>
        </w:tc>
        <w:tc>
          <w:tcPr>
            <w:tcW w:w="1031" w:type="pct"/>
            <w:tcBorders>
              <w:top w:val="nil"/>
              <w:left w:val="nil"/>
              <w:bottom w:val="single" w:sz="4" w:space="0" w:color="auto"/>
              <w:right w:val="single" w:sz="4" w:space="0" w:color="auto"/>
            </w:tcBorders>
            <w:shd w:val="clear" w:color="auto" w:fill="auto"/>
            <w:hideMark/>
          </w:tcPr>
          <w:p w14:paraId="31B7D437" w14:textId="59AAECE5"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Number of Forest and woodland conservation</w:t>
            </w:r>
          </w:p>
        </w:tc>
        <w:tc>
          <w:tcPr>
            <w:tcW w:w="381" w:type="pct"/>
            <w:vMerge/>
            <w:tcBorders>
              <w:top w:val="nil"/>
              <w:left w:val="single" w:sz="4" w:space="0" w:color="auto"/>
              <w:bottom w:val="single" w:sz="4" w:space="0" w:color="auto"/>
              <w:right w:val="single" w:sz="4" w:space="0" w:color="auto"/>
            </w:tcBorders>
            <w:vAlign w:val="center"/>
            <w:hideMark/>
          </w:tcPr>
          <w:p w14:paraId="74550BC8"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auto"/>
              <w:right w:val="single" w:sz="4" w:space="0" w:color="auto"/>
            </w:tcBorders>
            <w:vAlign w:val="center"/>
            <w:hideMark/>
          </w:tcPr>
          <w:p w14:paraId="7DB1F4A2"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000000"/>
              <w:right w:val="single" w:sz="4" w:space="0" w:color="auto"/>
            </w:tcBorders>
            <w:vAlign w:val="center"/>
            <w:hideMark/>
          </w:tcPr>
          <w:p w14:paraId="2F02EA28"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485" w:type="pct"/>
            <w:vMerge/>
            <w:tcBorders>
              <w:top w:val="nil"/>
              <w:left w:val="single" w:sz="4" w:space="0" w:color="auto"/>
              <w:bottom w:val="single" w:sz="4" w:space="0" w:color="000000"/>
              <w:right w:val="single" w:sz="4" w:space="0" w:color="auto"/>
            </w:tcBorders>
            <w:vAlign w:val="center"/>
            <w:hideMark/>
          </w:tcPr>
          <w:p w14:paraId="1DDDCB63"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r>
      <w:tr w:rsidR="007260C6" w:rsidRPr="007260C6" w14:paraId="3E96A847" w14:textId="77777777" w:rsidTr="007260C6">
        <w:trPr>
          <w:trHeight w:val="552"/>
        </w:trPr>
        <w:tc>
          <w:tcPr>
            <w:tcW w:w="763" w:type="pct"/>
            <w:vMerge/>
            <w:tcBorders>
              <w:top w:val="nil"/>
              <w:left w:val="single" w:sz="4" w:space="0" w:color="auto"/>
              <w:bottom w:val="single" w:sz="4" w:space="0" w:color="auto"/>
              <w:right w:val="single" w:sz="4" w:space="0" w:color="auto"/>
            </w:tcBorders>
            <w:vAlign w:val="center"/>
            <w:hideMark/>
          </w:tcPr>
          <w:p w14:paraId="341B6A55"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1ACB0EE8"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Tree growing in all county hilltops, riverine and institutions</w:t>
            </w:r>
          </w:p>
        </w:tc>
        <w:tc>
          <w:tcPr>
            <w:tcW w:w="1031" w:type="pct"/>
            <w:tcBorders>
              <w:top w:val="nil"/>
              <w:left w:val="nil"/>
              <w:bottom w:val="single" w:sz="4" w:space="0" w:color="auto"/>
              <w:right w:val="single" w:sz="4" w:space="0" w:color="auto"/>
            </w:tcBorders>
            <w:shd w:val="clear" w:color="auto" w:fill="auto"/>
            <w:hideMark/>
          </w:tcPr>
          <w:p w14:paraId="7B078D74"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Number of  trees grown on Hilltops ,Riverine and institutions</w:t>
            </w:r>
          </w:p>
        </w:tc>
        <w:tc>
          <w:tcPr>
            <w:tcW w:w="381" w:type="pct"/>
            <w:vMerge/>
            <w:tcBorders>
              <w:top w:val="nil"/>
              <w:left w:val="single" w:sz="4" w:space="0" w:color="auto"/>
              <w:bottom w:val="single" w:sz="4" w:space="0" w:color="auto"/>
              <w:right w:val="single" w:sz="4" w:space="0" w:color="auto"/>
            </w:tcBorders>
            <w:vAlign w:val="center"/>
            <w:hideMark/>
          </w:tcPr>
          <w:p w14:paraId="6BCA9DAA"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auto"/>
              <w:right w:val="single" w:sz="4" w:space="0" w:color="auto"/>
            </w:tcBorders>
            <w:vAlign w:val="center"/>
            <w:hideMark/>
          </w:tcPr>
          <w:p w14:paraId="570F6CC8"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000000"/>
              <w:right w:val="single" w:sz="4" w:space="0" w:color="auto"/>
            </w:tcBorders>
            <w:vAlign w:val="center"/>
            <w:hideMark/>
          </w:tcPr>
          <w:p w14:paraId="05CD0F66"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485" w:type="pct"/>
            <w:vMerge/>
            <w:tcBorders>
              <w:top w:val="nil"/>
              <w:left w:val="single" w:sz="4" w:space="0" w:color="auto"/>
              <w:bottom w:val="single" w:sz="4" w:space="0" w:color="000000"/>
              <w:right w:val="single" w:sz="4" w:space="0" w:color="auto"/>
            </w:tcBorders>
            <w:vAlign w:val="center"/>
            <w:hideMark/>
          </w:tcPr>
          <w:p w14:paraId="26D46E42"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r>
      <w:tr w:rsidR="007260C6" w:rsidRPr="007260C6" w14:paraId="1D50F601" w14:textId="77777777" w:rsidTr="007260C6">
        <w:trPr>
          <w:trHeight w:val="552"/>
        </w:trPr>
        <w:tc>
          <w:tcPr>
            <w:tcW w:w="763" w:type="pct"/>
            <w:vMerge/>
            <w:tcBorders>
              <w:top w:val="nil"/>
              <w:left w:val="single" w:sz="4" w:space="0" w:color="auto"/>
              <w:bottom w:val="single" w:sz="4" w:space="0" w:color="auto"/>
              <w:right w:val="single" w:sz="4" w:space="0" w:color="auto"/>
            </w:tcBorders>
            <w:vAlign w:val="center"/>
            <w:hideMark/>
          </w:tcPr>
          <w:p w14:paraId="34C27E84"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247C55D0"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Promote modern agro-forestry technology in the county wards</w:t>
            </w:r>
          </w:p>
        </w:tc>
        <w:tc>
          <w:tcPr>
            <w:tcW w:w="1031" w:type="pct"/>
            <w:tcBorders>
              <w:top w:val="nil"/>
              <w:left w:val="nil"/>
              <w:bottom w:val="single" w:sz="4" w:space="0" w:color="auto"/>
              <w:right w:val="single" w:sz="4" w:space="0" w:color="auto"/>
            </w:tcBorders>
            <w:shd w:val="clear" w:color="auto" w:fill="auto"/>
            <w:hideMark/>
          </w:tcPr>
          <w:p w14:paraId="50F4C775"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Number of modern agro forestry technology promoted</w:t>
            </w:r>
          </w:p>
        </w:tc>
        <w:tc>
          <w:tcPr>
            <w:tcW w:w="381" w:type="pct"/>
            <w:vMerge/>
            <w:tcBorders>
              <w:top w:val="nil"/>
              <w:left w:val="single" w:sz="4" w:space="0" w:color="auto"/>
              <w:bottom w:val="single" w:sz="4" w:space="0" w:color="auto"/>
              <w:right w:val="single" w:sz="4" w:space="0" w:color="auto"/>
            </w:tcBorders>
            <w:vAlign w:val="center"/>
            <w:hideMark/>
          </w:tcPr>
          <w:p w14:paraId="5994A480"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auto"/>
              <w:right w:val="single" w:sz="4" w:space="0" w:color="auto"/>
            </w:tcBorders>
            <w:vAlign w:val="center"/>
            <w:hideMark/>
          </w:tcPr>
          <w:p w14:paraId="3677A9E7"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000000"/>
              <w:right w:val="single" w:sz="4" w:space="0" w:color="auto"/>
            </w:tcBorders>
            <w:vAlign w:val="center"/>
            <w:hideMark/>
          </w:tcPr>
          <w:p w14:paraId="27BDCFDF"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485" w:type="pct"/>
            <w:vMerge/>
            <w:tcBorders>
              <w:top w:val="nil"/>
              <w:left w:val="single" w:sz="4" w:space="0" w:color="auto"/>
              <w:bottom w:val="single" w:sz="4" w:space="0" w:color="000000"/>
              <w:right w:val="single" w:sz="4" w:space="0" w:color="auto"/>
            </w:tcBorders>
            <w:vAlign w:val="center"/>
            <w:hideMark/>
          </w:tcPr>
          <w:p w14:paraId="37DC6665"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r>
      <w:tr w:rsidR="007260C6" w:rsidRPr="007260C6" w14:paraId="4CBF2F80" w14:textId="77777777" w:rsidTr="007260C6">
        <w:trPr>
          <w:trHeight w:val="552"/>
        </w:trPr>
        <w:tc>
          <w:tcPr>
            <w:tcW w:w="763" w:type="pct"/>
            <w:vMerge/>
            <w:tcBorders>
              <w:top w:val="nil"/>
              <w:left w:val="single" w:sz="4" w:space="0" w:color="auto"/>
              <w:bottom w:val="single" w:sz="4" w:space="0" w:color="auto"/>
              <w:right w:val="single" w:sz="4" w:space="0" w:color="auto"/>
            </w:tcBorders>
            <w:vAlign w:val="center"/>
            <w:hideMark/>
          </w:tcPr>
          <w:p w14:paraId="45FA3883"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2B56E39D"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Sensitize farmers to adopt forest farming for wealth creation</w:t>
            </w:r>
          </w:p>
        </w:tc>
        <w:tc>
          <w:tcPr>
            <w:tcW w:w="1031" w:type="pct"/>
            <w:tcBorders>
              <w:top w:val="nil"/>
              <w:left w:val="nil"/>
              <w:bottom w:val="single" w:sz="4" w:space="0" w:color="auto"/>
              <w:right w:val="single" w:sz="4" w:space="0" w:color="auto"/>
            </w:tcBorders>
            <w:shd w:val="clear" w:color="auto" w:fill="auto"/>
            <w:hideMark/>
          </w:tcPr>
          <w:p w14:paraId="3F66D8B3"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Number of farmers sensitized on forest farming for wealth creation</w:t>
            </w:r>
          </w:p>
        </w:tc>
        <w:tc>
          <w:tcPr>
            <w:tcW w:w="381" w:type="pct"/>
            <w:vMerge/>
            <w:tcBorders>
              <w:top w:val="nil"/>
              <w:left w:val="single" w:sz="4" w:space="0" w:color="auto"/>
              <w:bottom w:val="single" w:sz="4" w:space="0" w:color="auto"/>
              <w:right w:val="single" w:sz="4" w:space="0" w:color="auto"/>
            </w:tcBorders>
            <w:vAlign w:val="center"/>
            <w:hideMark/>
          </w:tcPr>
          <w:p w14:paraId="67941C9F"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auto"/>
              <w:right w:val="single" w:sz="4" w:space="0" w:color="auto"/>
            </w:tcBorders>
            <w:vAlign w:val="center"/>
            <w:hideMark/>
          </w:tcPr>
          <w:p w14:paraId="381AF88C"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000000"/>
              <w:right w:val="single" w:sz="4" w:space="0" w:color="auto"/>
            </w:tcBorders>
            <w:vAlign w:val="center"/>
            <w:hideMark/>
          </w:tcPr>
          <w:p w14:paraId="7DBDE534"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485" w:type="pct"/>
            <w:vMerge/>
            <w:tcBorders>
              <w:top w:val="nil"/>
              <w:left w:val="single" w:sz="4" w:space="0" w:color="auto"/>
              <w:bottom w:val="single" w:sz="4" w:space="0" w:color="000000"/>
              <w:right w:val="single" w:sz="4" w:space="0" w:color="auto"/>
            </w:tcBorders>
            <w:vAlign w:val="center"/>
            <w:hideMark/>
          </w:tcPr>
          <w:p w14:paraId="790EEDA1"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r>
      <w:tr w:rsidR="007260C6" w:rsidRPr="007260C6" w14:paraId="6239FD3B" w14:textId="77777777" w:rsidTr="007260C6">
        <w:trPr>
          <w:trHeight w:val="408"/>
        </w:trPr>
        <w:tc>
          <w:tcPr>
            <w:tcW w:w="763" w:type="pct"/>
            <w:vMerge/>
            <w:tcBorders>
              <w:top w:val="nil"/>
              <w:left w:val="single" w:sz="4" w:space="0" w:color="auto"/>
              <w:bottom w:val="single" w:sz="4" w:space="0" w:color="auto"/>
              <w:right w:val="single" w:sz="4" w:space="0" w:color="auto"/>
            </w:tcBorders>
            <w:vAlign w:val="center"/>
            <w:hideMark/>
          </w:tcPr>
          <w:p w14:paraId="5D8E1EA2"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303A2497"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Create awareness to farmers and community on harvesting of non-wood forest products e.g. gums, resins, honey etc.</w:t>
            </w:r>
          </w:p>
        </w:tc>
        <w:tc>
          <w:tcPr>
            <w:tcW w:w="1031" w:type="pct"/>
            <w:tcBorders>
              <w:top w:val="nil"/>
              <w:left w:val="nil"/>
              <w:bottom w:val="single" w:sz="4" w:space="0" w:color="auto"/>
              <w:right w:val="single" w:sz="4" w:space="0" w:color="auto"/>
            </w:tcBorders>
            <w:shd w:val="clear" w:color="auto" w:fill="auto"/>
            <w:hideMark/>
          </w:tcPr>
          <w:p w14:paraId="419A725F" w14:textId="11C7E7A1"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 xml:space="preserve">Number of farmers created awareness on harvesting of </w:t>
            </w:r>
            <w:r w:rsidR="005B54A0" w:rsidRPr="007260C6">
              <w:rPr>
                <w:rFonts w:ascii="Arial Narrow" w:eastAsia="Times New Roman" w:hAnsi="Arial Narrow" w:cs="Calibri"/>
                <w:color w:val="000000"/>
                <w:sz w:val="20"/>
                <w:szCs w:val="20"/>
                <w:lang w:val="en-US"/>
              </w:rPr>
              <w:t>non-wood</w:t>
            </w:r>
            <w:r w:rsidRPr="007260C6">
              <w:rPr>
                <w:rFonts w:ascii="Arial Narrow" w:eastAsia="Times New Roman" w:hAnsi="Arial Narrow" w:cs="Calibri"/>
                <w:color w:val="000000"/>
                <w:sz w:val="20"/>
                <w:szCs w:val="20"/>
                <w:lang w:val="en-US"/>
              </w:rPr>
              <w:t xml:space="preserve"> forest</w:t>
            </w:r>
          </w:p>
        </w:tc>
        <w:tc>
          <w:tcPr>
            <w:tcW w:w="381" w:type="pct"/>
            <w:vMerge/>
            <w:tcBorders>
              <w:top w:val="nil"/>
              <w:left w:val="single" w:sz="4" w:space="0" w:color="auto"/>
              <w:bottom w:val="single" w:sz="4" w:space="0" w:color="auto"/>
              <w:right w:val="single" w:sz="4" w:space="0" w:color="auto"/>
            </w:tcBorders>
            <w:vAlign w:val="center"/>
            <w:hideMark/>
          </w:tcPr>
          <w:p w14:paraId="5D228538"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auto"/>
              <w:right w:val="single" w:sz="4" w:space="0" w:color="auto"/>
            </w:tcBorders>
            <w:vAlign w:val="center"/>
            <w:hideMark/>
          </w:tcPr>
          <w:p w14:paraId="105DA5F7"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000000"/>
              <w:right w:val="single" w:sz="4" w:space="0" w:color="auto"/>
            </w:tcBorders>
            <w:vAlign w:val="center"/>
            <w:hideMark/>
          </w:tcPr>
          <w:p w14:paraId="73B4A86E"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485" w:type="pct"/>
            <w:vMerge/>
            <w:tcBorders>
              <w:top w:val="nil"/>
              <w:left w:val="single" w:sz="4" w:space="0" w:color="auto"/>
              <w:bottom w:val="single" w:sz="4" w:space="0" w:color="000000"/>
              <w:right w:val="single" w:sz="4" w:space="0" w:color="auto"/>
            </w:tcBorders>
            <w:vAlign w:val="center"/>
            <w:hideMark/>
          </w:tcPr>
          <w:p w14:paraId="74AE6A89"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r>
      <w:tr w:rsidR="007260C6" w:rsidRPr="007260C6" w14:paraId="68E53550" w14:textId="77777777" w:rsidTr="007260C6">
        <w:trPr>
          <w:trHeight w:val="552"/>
        </w:trPr>
        <w:tc>
          <w:tcPr>
            <w:tcW w:w="763" w:type="pct"/>
            <w:vMerge/>
            <w:tcBorders>
              <w:top w:val="nil"/>
              <w:left w:val="single" w:sz="4" w:space="0" w:color="auto"/>
              <w:bottom w:val="single" w:sz="4" w:space="0" w:color="auto"/>
              <w:right w:val="single" w:sz="4" w:space="0" w:color="auto"/>
            </w:tcBorders>
            <w:vAlign w:val="center"/>
            <w:hideMark/>
          </w:tcPr>
          <w:p w14:paraId="65B4BD30"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61CAC4D5"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Domestication and propagation of High Value &amp; Multi – Purpose Trees and Shrubs (HVMPTS)</w:t>
            </w:r>
          </w:p>
        </w:tc>
        <w:tc>
          <w:tcPr>
            <w:tcW w:w="1031" w:type="pct"/>
            <w:tcBorders>
              <w:top w:val="nil"/>
              <w:left w:val="nil"/>
              <w:bottom w:val="single" w:sz="4" w:space="0" w:color="auto"/>
              <w:right w:val="single" w:sz="4" w:space="0" w:color="auto"/>
            </w:tcBorders>
            <w:shd w:val="clear" w:color="auto" w:fill="auto"/>
            <w:hideMark/>
          </w:tcPr>
          <w:p w14:paraId="3AEE1CE2" w14:textId="3BB9F451"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 xml:space="preserve">Number of high value and </w:t>
            </w:r>
            <w:r w:rsidR="005B54A0" w:rsidRPr="007260C6">
              <w:rPr>
                <w:rFonts w:ascii="Arial Narrow" w:eastAsia="Times New Roman" w:hAnsi="Arial Narrow" w:cs="Calibri"/>
                <w:color w:val="000000"/>
                <w:sz w:val="20"/>
                <w:szCs w:val="20"/>
                <w:lang w:val="en-US"/>
              </w:rPr>
              <w:t>multipurpose</w:t>
            </w:r>
            <w:r w:rsidRPr="007260C6">
              <w:rPr>
                <w:rFonts w:ascii="Arial Narrow" w:eastAsia="Times New Roman" w:hAnsi="Arial Narrow" w:cs="Calibri"/>
                <w:color w:val="000000"/>
                <w:sz w:val="20"/>
                <w:szCs w:val="20"/>
                <w:lang w:val="en-US"/>
              </w:rPr>
              <w:t xml:space="preserve"> trees domesticated</w:t>
            </w:r>
          </w:p>
        </w:tc>
        <w:tc>
          <w:tcPr>
            <w:tcW w:w="381" w:type="pct"/>
            <w:vMerge/>
            <w:tcBorders>
              <w:top w:val="nil"/>
              <w:left w:val="single" w:sz="4" w:space="0" w:color="auto"/>
              <w:bottom w:val="single" w:sz="4" w:space="0" w:color="auto"/>
              <w:right w:val="single" w:sz="4" w:space="0" w:color="auto"/>
            </w:tcBorders>
            <w:vAlign w:val="center"/>
            <w:hideMark/>
          </w:tcPr>
          <w:p w14:paraId="5BD6ED75"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auto"/>
              <w:right w:val="single" w:sz="4" w:space="0" w:color="auto"/>
            </w:tcBorders>
            <w:vAlign w:val="center"/>
            <w:hideMark/>
          </w:tcPr>
          <w:p w14:paraId="5F6075CC"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000000"/>
              <w:right w:val="single" w:sz="4" w:space="0" w:color="auto"/>
            </w:tcBorders>
            <w:vAlign w:val="center"/>
            <w:hideMark/>
          </w:tcPr>
          <w:p w14:paraId="1293FA37"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485" w:type="pct"/>
            <w:vMerge/>
            <w:tcBorders>
              <w:top w:val="nil"/>
              <w:left w:val="single" w:sz="4" w:space="0" w:color="auto"/>
              <w:bottom w:val="single" w:sz="4" w:space="0" w:color="000000"/>
              <w:right w:val="single" w:sz="4" w:space="0" w:color="auto"/>
            </w:tcBorders>
            <w:vAlign w:val="center"/>
            <w:hideMark/>
          </w:tcPr>
          <w:p w14:paraId="51F2C10F"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r>
      <w:tr w:rsidR="007260C6" w:rsidRPr="007260C6" w14:paraId="7D57AB25" w14:textId="77777777" w:rsidTr="007260C6">
        <w:trPr>
          <w:trHeight w:val="552"/>
        </w:trPr>
        <w:tc>
          <w:tcPr>
            <w:tcW w:w="763" w:type="pct"/>
            <w:vMerge/>
            <w:tcBorders>
              <w:top w:val="nil"/>
              <w:left w:val="single" w:sz="4" w:space="0" w:color="auto"/>
              <w:bottom w:val="single" w:sz="4" w:space="0" w:color="auto"/>
              <w:right w:val="single" w:sz="4" w:space="0" w:color="auto"/>
            </w:tcBorders>
            <w:vAlign w:val="center"/>
            <w:hideMark/>
          </w:tcPr>
          <w:p w14:paraId="3C3B283D"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44836E66"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Operationalization of Transition Implementation plans (TIPs)</w:t>
            </w:r>
          </w:p>
        </w:tc>
        <w:tc>
          <w:tcPr>
            <w:tcW w:w="1031" w:type="pct"/>
            <w:tcBorders>
              <w:top w:val="nil"/>
              <w:left w:val="nil"/>
              <w:bottom w:val="single" w:sz="4" w:space="0" w:color="auto"/>
              <w:right w:val="single" w:sz="4" w:space="0" w:color="auto"/>
            </w:tcBorders>
            <w:shd w:val="clear" w:color="auto" w:fill="auto"/>
            <w:hideMark/>
          </w:tcPr>
          <w:p w14:paraId="012F086A"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Number of Transition implementation plans operationalized</w:t>
            </w:r>
          </w:p>
        </w:tc>
        <w:tc>
          <w:tcPr>
            <w:tcW w:w="381" w:type="pct"/>
            <w:vMerge/>
            <w:tcBorders>
              <w:top w:val="nil"/>
              <w:left w:val="single" w:sz="4" w:space="0" w:color="auto"/>
              <w:bottom w:val="single" w:sz="4" w:space="0" w:color="auto"/>
              <w:right w:val="single" w:sz="4" w:space="0" w:color="auto"/>
            </w:tcBorders>
            <w:vAlign w:val="center"/>
            <w:hideMark/>
          </w:tcPr>
          <w:p w14:paraId="04627752"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auto"/>
              <w:right w:val="single" w:sz="4" w:space="0" w:color="auto"/>
            </w:tcBorders>
            <w:vAlign w:val="center"/>
            <w:hideMark/>
          </w:tcPr>
          <w:p w14:paraId="508829BB"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000000"/>
              <w:right w:val="single" w:sz="4" w:space="0" w:color="auto"/>
            </w:tcBorders>
            <w:vAlign w:val="center"/>
            <w:hideMark/>
          </w:tcPr>
          <w:p w14:paraId="12B5BEF7"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485" w:type="pct"/>
            <w:vMerge/>
            <w:tcBorders>
              <w:top w:val="nil"/>
              <w:left w:val="single" w:sz="4" w:space="0" w:color="auto"/>
              <w:bottom w:val="single" w:sz="4" w:space="0" w:color="000000"/>
              <w:right w:val="single" w:sz="4" w:space="0" w:color="auto"/>
            </w:tcBorders>
            <w:vAlign w:val="center"/>
            <w:hideMark/>
          </w:tcPr>
          <w:p w14:paraId="616BBDA7"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r>
      <w:tr w:rsidR="007260C6" w:rsidRPr="007260C6" w14:paraId="6D95694C" w14:textId="77777777" w:rsidTr="007260C6">
        <w:trPr>
          <w:trHeight w:val="552"/>
        </w:trPr>
        <w:tc>
          <w:tcPr>
            <w:tcW w:w="763" w:type="pct"/>
            <w:vMerge/>
            <w:tcBorders>
              <w:top w:val="nil"/>
              <w:left w:val="single" w:sz="4" w:space="0" w:color="auto"/>
              <w:bottom w:val="single" w:sz="4" w:space="0" w:color="auto"/>
              <w:right w:val="single" w:sz="4" w:space="0" w:color="auto"/>
            </w:tcBorders>
            <w:vAlign w:val="center"/>
            <w:hideMark/>
          </w:tcPr>
          <w:p w14:paraId="274DB7D5"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6B9236ED"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Development of a county sustainable waste management legislation</w:t>
            </w:r>
          </w:p>
        </w:tc>
        <w:tc>
          <w:tcPr>
            <w:tcW w:w="1031" w:type="pct"/>
            <w:tcBorders>
              <w:top w:val="nil"/>
              <w:left w:val="nil"/>
              <w:bottom w:val="single" w:sz="4" w:space="0" w:color="auto"/>
              <w:right w:val="single" w:sz="4" w:space="0" w:color="auto"/>
            </w:tcBorders>
            <w:shd w:val="clear" w:color="auto" w:fill="auto"/>
            <w:hideMark/>
          </w:tcPr>
          <w:p w14:paraId="6352060D"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Number of developed sustainable waste management legislation</w:t>
            </w:r>
          </w:p>
        </w:tc>
        <w:tc>
          <w:tcPr>
            <w:tcW w:w="381" w:type="pct"/>
            <w:vMerge w:val="restart"/>
            <w:tcBorders>
              <w:top w:val="nil"/>
              <w:left w:val="single" w:sz="4" w:space="0" w:color="auto"/>
              <w:bottom w:val="single" w:sz="4" w:space="0" w:color="auto"/>
              <w:right w:val="single" w:sz="4" w:space="0" w:color="auto"/>
            </w:tcBorders>
            <w:shd w:val="clear" w:color="auto" w:fill="auto"/>
            <w:hideMark/>
          </w:tcPr>
          <w:p w14:paraId="5CBF068C"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 </w:t>
            </w:r>
          </w:p>
        </w:tc>
        <w:tc>
          <w:tcPr>
            <w:tcW w:w="386" w:type="pct"/>
            <w:vMerge w:val="restart"/>
            <w:tcBorders>
              <w:top w:val="nil"/>
              <w:left w:val="single" w:sz="4" w:space="0" w:color="auto"/>
              <w:bottom w:val="single" w:sz="4" w:space="0" w:color="auto"/>
              <w:right w:val="single" w:sz="4" w:space="0" w:color="auto"/>
            </w:tcBorders>
            <w:shd w:val="clear" w:color="auto" w:fill="auto"/>
            <w:hideMark/>
          </w:tcPr>
          <w:p w14:paraId="276B234B"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10,000,000</w:t>
            </w:r>
          </w:p>
        </w:tc>
        <w:tc>
          <w:tcPr>
            <w:tcW w:w="386" w:type="pct"/>
            <w:vMerge w:val="restart"/>
            <w:tcBorders>
              <w:top w:val="nil"/>
              <w:left w:val="single" w:sz="4" w:space="0" w:color="auto"/>
              <w:bottom w:val="single" w:sz="4" w:space="0" w:color="000000"/>
              <w:right w:val="single" w:sz="4" w:space="0" w:color="auto"/>
            </w:tcBorders>
            <w:shd w:val="clear" w:color="auto" w:fill="auto"/>
            <w:noWrap/>
            <w:hideMark/>
          </w:tcPr>
          <w:p w14:paraId="5435C671"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11,000,000</w:t>
            </w:r>
          </w:p>
        </w:tc>
        <w:tc>
          <w:tcPr>
            <w:tcW w:w="485" w:type="pct"/>
            <w:vMerge w:val="restart"/>
            <w:tcBorders>
              <w:top w:val="nil"/>
              <w:left w:val="single" w:sz="4" w:space="0" w:color="auto"/>
              <w:bottom w:val="single" w:sz="4" w:space="0" w:color="000000"/>
              <w:right w:val="single" w:sz="4" w:space="0" w:color="auto"/>
            </w:tcBorders>
            <w:shd w:val="clear" w:color="auto" w:fill="auto"/>
            <w:noWrap/>
            <w:hideMark/>
          </w:tcPr>
          <w:p w14:paraId="2E0AC0DB"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12,100,000</w:t>
            </w:r>
          </w:p>
        </w:tc>
      </w:tr>
      <w:tr w:rsidR="007260C6" w:rsidRPr="007260C6" w14:paraId="6817BDB1" w14:textId="77777777" w:rsidTr="007260C6">
        <w:trPr>
          <w:trHeight w:val="131"/>
        </w:trPr>
        <w:tc>
          <w:tcPr>
            <w:tcW w:w="763" w:type="pct"/>
            <w:vMerge/>
            <w:tcBorders>
              <w:top w:val="nil"/>
              <w:left w:val="single" w:sz="4" w:space="0" w:color="auto"/>
              <w:bottom w:val="single" w:sz="4" w:space="0" w:color="auto"/>
              <w:right w:val="single" w:sz="4" w:space="0" w:color="auto"/>
            </w:tcBorders>
            <w:vAlign w:val="center"/>
            <w:hideMark/>
          </w:tcPr>
          <w:p w14:paraId="17F57D5A"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3FD6992C"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Establishment of waste material recovery and recycling facilities and sanitary landfills for the disposal of non-recoverable waste</w:t>
            </w:r>
          </w:p>
        </w:tc>
        <w:tc>
          <w:tcPr>
            <w:tcW w:w="1031" w:type="pct"/>
            <w:tcBorders>
              <w:top w:val="nil"/>
              <w:left w:val="nil"/>
              <w:bottom w:val="single" w:sz="4" w:space="0" w:color="auto"/>
              <w:right w:val="single" w:sz="4" w:space="0" w:color="auto"/>
            </w:tcBorders>
            <w:shd w:val="clear" w:color="auto" w:fill="auto"/>
            <w:hideMark/>
          </w:tcPr>
          <w:p w14:paraId="26BEFEA8"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Number of waste material recovery and recycling facilities established</w:t>
            </w:r>
          </w:p>
        </w:tc>
        <w:tc>
          <w:tcPr>
            <w:tcW w:w="381" w:type="pct"/>
            <w:vMerge/>
            <w:tcBorders>
              <w:top w:val="nil"/>
              <w:left w:val="single" w:sz="4" w:space="0" w:color="auto"/>
              <w:bottom w:val="single" w:sz="4" w:space="0" w:color="auto"/>
              <w:right w:val="single" w:sz="4" w:space="0" w:color="auto"/>
            </w:tcBorders>
            <w:vAlign w:val="center"/>
            <w:hideMark/>
          </w:tcPr>
          <w:p w14:paraId="083C4C6D"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auto"/>
              <w:right w:val="single" w:sz="4" w:space="0" w:color="auto"/>
            </w:tcBorders>
            <w:vAlign w:val="center"/>
            <w:hideMark/>
          </w:tcPr>
          <w:p w14:paraId="0C4C9977"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000000"/>
              <w:right w:val="single" w:sz="4" w:space="0" w:color="auto"/>
            </w:tcBorders>
            <w:vAlign w:val="center"/>
            <w:hideMark/>
          </w:tcPr>
          <w:p w14:paraId="71A80F9E"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485" w:type="pct"/>
            <w:vMerge/>
            <w:tcBorders>
              <w:top w:val="nil"/>
              <w:left w:val="single" w:sz="4" w:space="0" w:color="auto"/>
              <w:bottom w:val="single" w:sz="4" w:space="0" w:color="000000"/>
              <w:right w:val="single" w:sz="4" w:space="0" w:color="auto"/>
            </w:tcBorders>
            <w:vAlign w:val="center"/>
            <w:hideMark/>
          </w:tcPr>
          <w:p w14:paraId="576C12BD"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r>
      <w:tr w:rsidR="007260C6" w:rsidRPr="007260C6" w14:paraId="44ACFA6C" w14:textId="77777777" w:rsidTr="007260C6">
        <w:trPr>
          <w:trHeight w:val="552"/>
        </w:trPr>
        <w:tc>
          <w:tcPr>
            <w:tcW w:w="763" w:type="pct"/>
            <w:vMerge/>
            <w:tcBorders>
              <w:top w:val="nil"/>
              <w:left w:val="single" w:sz="4" w:space="0" w:color="auto"/>
              <w:bottom w:val="single" w:sz="4" w:space="0" w:color="auto"/>
              <w:right w:val="single" w:sz="4" w:space="0" w:color="auto"/>
            </w:tcBorders>
            <w:vAlign w:val="center"/>
            <w:hideMark/>
          </w:tcPr>
          <w:p w14:paraId="71D511C1"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16170CE1"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Incentivize the collection and separation of waste at source in neighborhoods</w:t>
            </w:r>
          </w:p>
        </w:tc>
        <w:tc>
          <w:tcPr>
            <w:tcW w:w="1031" w:type="pct"/>
            <w:tcBorders>
              <w:top w:val="nil"/>
              <w:left w:val="nil"/>
              <w:bottom w:val="single" w:sz="4" w:space="0" w:color="auto"/>
              <w:right w:val="single" w:sz="4" w:space="0" w:color="auto"/>
            </w:tcBorders>
            <w:shd w:val="clear" w:color="auto" w:fill="auto"/>
            <w:hideMark/>
          </w:tcPr>
          <w:p w14:paraId="0D55DFA5" w14:textId="1E4B1458" w:rsidR="007260C6" w:rsidRPr="007260C6" w:rsidRDefault="005B54A0" w:rsidP="007260C6">
            <w:pPr>
              <w:spacing w:after="0" w:line="240" w:lineRule="auto"/>
              <w:rPr>
                <w:rFonts w:ascii="Arial Narrow" w:eastAsia="Times New Roman" w:hAnsi="Arial Narrow" w:cs="Calibri"/>
                <w:color w:val="000000"/>
                <w:sz w:val="20"/>
                <w:szCs w:val="20"/>
                <w:lang w:val="en-US"/>
              </w:rPr>
            </w:pPr>
            <w:r>
              <w:rPr>
                <w:rFonts w:ascii="Arial Narrow" w:eastAsia="Times New Roman" w:hAnsi="Arial Narrow" w:cs="Calibri"/>
                <w:color w:val="000000"/>
                <w:sz w:val="20"/>
                <w:szCs w:val="20"/>
                <w:lang w:val="en-US"/>
              </w:rPr>
              <w:t xml:space="preserve">% of  collection and separation </w:t>
            </w:r>
            <w:r w:rsidR="007260C6" w:rsidRPr="007260C6">
              <w:rPr>
                <w:rFonts w:ascii="Arial Narrow" w:eastAsia="Times New Roman" w:hAnsi="Arial Narrow" w:cs="Calibri"/>
                <w:color w:val="000000"/>
                <w:sz w:val="20"/>
                <w:szCs w:val="20"/>
                <w:lang w:val="en-US"/>
              </w:rPr>
              <w:t>of waste at source in neighborhood</w:t>
            </w:r>
          </w:p>
        </w:tc>
        <w:tc>
          <w:tcPr>
            <w:tcW w:w="381" w:type="pct"/>
            <w:vMerge/>
            <w:tcBorders>
              <w:top w:val="nil"/>
              <w:left w:val="single" w:sz="4" w:space="0" w:color="auto"/>
              <w:bottom w:val="single" w:sz="4" w:space="0" w:color="auto"/>
              <w:right w:val="single" w:sz="4" w:space="0" w:color="auto"/>
            </w:tcBorders>
            <w:vAlign w:val="center"/>
            <w:hideMark/>
          </w:tcPr>
          <w:p w14:paraId="3271707E"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auto"/>
              <w:right w:val="single" w:sz="4" w:space="0" w:color="auto"/>
            </w:tcBorders>
            <w:vAlign w:val="center"/>
            <w:hideMark/>
          </w:tcPr>
          <w:p w14:paraId="44F56A6A"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000000"/>
              <w:right w:val="single" w:sz="4" w:space="0" w:color="auto"/>
            </w:tcBorders>
            <w:vAlign w:val="center"/>
            <w:hideMark/>
          </w:tcPr>
          <w:p w14:paraId="160039C7"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485" w:type="pct"/>
            <w:vMerge/>
            <w:tcBorders>
              <w:top w:val="nil"/>
              <w:left w:val="single" w:sz="4" w:space="0" w:color="auto"/>
              <w:bottom w:val="single" w:sz="4" w:space="0" w:color="000000"/>
              <w:right w:val="single" w:sz="4" w:space="0" w:color="auto"/>
            </w:tcBorders>
            <w:vAlign w:val="center"/>
            <w:hideMark/>
          </w:tcPr>
          <w:p w14:paraId="21B555E5"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r>
      <w:tr w:rsidR="007260C6" w:rsidRPr="007260C6" w14:paraId="72DFC68C" w14:textId="77777777" w:rsidTr="007260C6">
        <w:trPr>
          <w:trHeight w:val="552"/>
        </w:trPr>
        <w:tc>
          <w:tcPr>
            <w:tcW w:w="763" w:type="pct"/>
            <w:vMerge/>
            <w:tcBorders>
              <w:top w:val="nil"/>
              <w:left w:val="single" w:sz="4" w:space="0" w:color="auto"/>
              <w:bottom w:val="single" w:sz="4" w:space="0" w:color="auto"/>
              <w:right w:val="single" w:sz="4" w:space="0" w:color="auto"/>
            </w:tcBorders>
            <w:vAlign w:val="center"/>
            <w:hideMark/>
          </w:tcPr>
          <w:p w14:paraId="3B0FDEF8"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6AE9B2D9" w14:textId="13FD422E"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 xml:space="preserve">Mapping of temporary waste holding facilities for market </w:t>
            </w:r>
            <w:r w:rsidR="005B54A0" w:rsidRPr="007260C6">
              <w:rPr>
                <w:rFonts w:ascii="Arial Narrow" w:eastAsia="Times New Roman" w:hAnsi="Arial Narrow" w:cs="Calibri"/>
                <w:color w:val="000000"/>
                <w:sz w:val="20"/>
                <w:szCs w:val="20"/>
                <w:lang w:val="en-US"/>
              </w:rPr>
              <w:t>centers</w:t>
            </w:r>
          </w:p>
        </w:tc>
        <w:tc>
          <w:tcPr>
            <w:tcW w:w="1031" w:type="pct"/>
            <w:tcBorders>
              <w:top w:val="nil"/>
              <w:left w:val="nil"/>
              <w:bottom w:val="single" w:sz="4" w:space="0" w:color="auto"/>
              <w:right w:val="single" w:sz="4" w:space="0" w:color="auto"/>
            </w:tcBorders>
            <w:shd w:val="clear" w:color="auto" w:fill="auto"/>
            <w:hideMark/>
          </w:tcPr>
          <w:p w14:paraId="227F181C" w14:textId="711E30E6"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 xml:space="preserve">Number of mapped temporary waste holding facilities in market </w:t>
            </w:r>
            <w:r w:rsidR="005B54A0" w:rsidRPr="007260C6">
              <w:rPr>
                <w:rFonts w:ascii="Arial Narrow" w:eastAsia="Times New Roman" w:hAnsi="Arial Narrow" w:cs="Calibri"/>
                <w:color w:val="000000"/>
                <w:sz w:val="20"/>
                <w:szCs w:val="20"/>
                <w:lang w:val="en-US"/>
              </w:rPr>
              <w:t>centers</w:t>
            </w:r>
          </w:p>
        </w:tc>
        <w:tc>
          <w:tcPr>
            <w:tcW w:w="381" w:type="pct"/>
            <w:vMerge/>
            <w:tcBorders>
              <w:top w:val="nil"/>
              <w:left w:val="single" w:sz="4" w:space="0" w:color="auto"/>
              <w:bottom w:val="single" w:sz="4" w:space="0" w:color="auto"/>
              <w:right w:val="single" w:sz="4" w:space="0" w:color="auto"/>
            </w:tcBorders>
            <w:vAlign w:val="center"/>
            <w:hideMark/>
          </w:tcPr>
          <w:p w14:paraId="00CCA598"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auto"/>
              <w:right w:val="single" w:sz="4" w:space="0" w:color="auto"/>
            </w:tcBorders>
            <w:vAlign w:val="center"/>
            <w:hideMark/>
          </w:tcPr>
          <w:p w14:paraId="45F96D45"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000000"/>
              <w:right w:val="single" w:sz="4" w:space="0" w:color="auto"/>
            </w:tcBorders>
            <w:vAlign w:val="center"/>
            <w:hideMark/>
          </w:tcPr>
          <w:p w14:paraId="0CE1BAA0"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485" w:type="pct"/>
            <w:vMerge/>
            <w:tcBorders>
              <w:top w:val="nil"/>
              <w:left w:val="single" w:sz="4" w:space="0" w:color="auto"/>
              <w:bottom w:val="single" w:sz="4" w:space="0" w:color="000000"/>
              <w:right w:val="single" w:sz="4" w:space="0" w:color="auto"/>
            </w:tcBorders>
            <w:vAlign w:val="center"/>
            <w:hideMark/>
          </w:tcPr>
          <w:p w14:paraId="4AC140CD"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r>
      <w:tr w:rsidR="007260C6" w:rsidRPr="007260C6" w14:paraId="1C9E5711" w14:textId="77777777" w:rsidTr="007260C6">
        <w:trPr>
          <w:trHeight w:val="492"/>
        </w:trPr>
        <w:tc>
          <w:tcPr>
            <w:tcW w:w="763" w:type="pct"/>
            <w:vMerge/>
            <w:tcBorders>
              <w:top w:val="nil"/>
              <w:left w:val="single" w:sz="4" w:space="0" w:color="auto"/>
              <w:bottom w:val="single" w:sz="4" w:space="0" w:color="auto"/>
              <w:right w:val="single" w:sz="4" w:space="0" w:color="auto"/>
            </w:tcBorders>
            <w:vAlign w:val="center"/>
            <w:hideMark/>
          </w:tcPr>
          <w:p w14:paraId="0DD0CD0B"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1E56CCEE"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Prepare a county waste management plan and quarterly monitoring reports for county towns and municipalities</w:t>
            </w:r>
          </w:p>
        </w:tc>
        <w:tc>
          <w:tcPr>
            <w:tcW w:w="1031" w:type="pct"/>
            <w:tcBorders>
              <w:top w:val="nil"/>
              <w:left w:val="nil"/>
              <w:bottom w:val="single" w:sz="4" w:space="0" w:color="auto"/>
              <w:right w:val="single" w:sz="4" w:space="0" w:color="auto"/>
            </w:tcBorders>
            <w:shd w:val="clear" w:color="auto" w:fill="auto"/>
            <w:hideMark/>
          </w:tcPr>
          <w:p w14:paraId="03008734"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Number of monitoring reports on waste management</w:t>
            </w:r>
          </w:p>
        </w:tc>
        <w:tc>
          <w:tcPr>
            <w:tcW w:w="381" w:type="pct"/>
            <w:vMerge/>
            <w:tcBorders>
              <w:top w:val="nil"/>
              <w:left w:val="single" w:sz="4" w:space="0" w:color="auto"/>
              <w:bottom w:val="single" w:sz="4" w:space="0" w:color="auto"/>
              <w:right w:val="single" w:sz="4" w:space="0" w:color="auto"/>
            </w:tcBorders>
            <w:vAlign w:val="center"/>
            <w:hideMark/>
          </w:tcPr>
          <w:p w14:paraId="464F86F8"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auto"/>
              <w:right w:val="single" w:sz="4" w:space="0" w:color="auto"/>
            </w:tcBorders>
            <w:vAlign w:val="center"/>
            <w:hideMark/>
          </w:tcPr>
          <w:p w14:paraId="73F9B0F5"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000000"/>
              <w:right w:val="single" w:sz="4" w:space="0" w:color="auto"/>
            </w:tcBorders>
            <w:vAlign w:val="center"/>
            <w:hideMark/>
          </w:tcPr>
          <w:p w14:paraId="4D06A82E"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485" w:type="pct"/>
            <w:vMerge/>
            <w:tcBorders>
              <w:top w:val="nil"/>
              <w:left w:val="single" w:sz="4" w:space="0" w:color="auto"/>
              <w:bottom w:val="single" w:sz="4" w:space="0" w:color="000000"/>
              <w:right w:val="single" w:sz="4" w:space="0" w:color="auto"/>
            </w:tcBorders>
            <w:vAlign w:val="center"/>
            <w:hideMark/>
          </w:tcPr>
          <w:p w14:paraId="136ECC3F"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r>
      <w:tr w:rsidR="007260C6" w:rsidRPr="007260C6" w14:paraId="708B19D9" w14:textId="77777777" w:rsidTr="007260C6">
        <w:trPr>
          <w:trHeight w:val="58"/>
        </w:trPr>
        <w:tc>
          <w:tcPr>
            <w:tcW w:w="763" w:type="pct"/>
            <w:vMerge/>
            <w:tcBorders>
              <w:top w:val="nil"/>
              <w:left w:val="single" w:sz="4" w:space="0" w:color="auto"/>
              <w:bottom w:val="single" w:sz="4" w:space="0" w:color="auto"/>
              <w:right w:val="single" w:sz="4" w:space="0" w:color="auto"/>
            </w:tcBorders>
            <w:vAlign w:val="center"/>
            <w:hideMark/>
          </w:tcPr>
          <w:p w14:paraId="017EFA47"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7F5413C3"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Develop and maintain a database on waste management service provision by waste management service providers</w:t>
            </w:r>
          </w:p>
        </w:tc>
        <w:tc>
          <w:tcPr>
            <w:tcW w:w="1031" w:type="pct"/>
            <w:tcBorders>
              <w:top w:val="nil"/>
              <w:left w:val="nil"/>
              <w:bottom w:val="single" w:sz="4" w:space="0" w:color="auto"/>
              <w:right w:val="single" w:sz="4" w:space="0" w:color="auto"/>
            </w:tcBorders>
            <w:shd w:val="clear" w:color="auto" w:fill="auto"/>
            <w:hideMark/>
          </w:tcPr>
          <w:p w14:paraId="578712DB" w14:textId="32B2D5B1"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Number of data base on waste management developed and maintained</w:t>
            </w:r>
          </w:p>
        </w:tc>
        <w:tc>
          <w:tcPr>
            <w:tcW w:w="381" w:type="pct"/>
            <w:vMerge/>
            <w:tcBorders>
              <w:top w:val="nil"/>
              <w:left w:val="single" w:sz="4" w:space="0" w:color="auto"/>
              <w:bottom w:val="single" w:sz="4" w:space="0" w:color="auto"/>
              <w:right w:val="single" w:sz="4" w:space="0" w:color="auto"/>
            </w:tcBorders>
            <w:vAlign w:val="center"/>
            <w:hideMark/>
          </w:tcPr>
          <w:p w14:paraId="73EB3A0A"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auto"/>
              <w:right w:val="single" w:sz="4" w:space="0" w:color="auto"/>
            </w:tcBorders>
            <w:vAlign w:val="center"/>
            <w:hideMark/>
          </w:tcPr>
          <w:p w14:paraId="221E93B6"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386" w:type="pct"/>
            <w:vMerge/>
            <w:tcBorders>
              <w:top w:val="nil"/>
              <w:left w:val="single" w:sz="4" w:space="0" w:color="auto"/>
              <w:bottom w:val="single" w:sz="4" w:space="0" w:color="000000"/>
              <w:right w:val="single" w:sz="4" w:space="0" w:color="auto"/>
            </w:tcBorders>
            <w:vAlign w:val="center"/>
            <w:hideMark/>
          </w:tcPr>
          <w:p w14:paraId="0A156D2F"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485" w:type="pct"/>
            <w:vMerge/>
            <w:tcBorders>
              <w:top w:val="nil"/>
              <w:left w:val="single" w:sz="4" w:space="0" w:color="auto"/>
              <w:bottom w:val="single" w:sz="4" w:space="0" w:color="000000"/>
              <w:right w:val="single" w:sz="4" w:space="0" w:color="auto"/>
            </w:tcBorders>
            <w:vAlign w:val="center"/>
            <w:hideMark/>
          </w:tcPr>
          <w:p w14:paraId="730A6329"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r>
      <w:tr w:rsidR="007260C6" w:rsidRPr="007260C6" w14:paraId="4C2F074A" w14:textId="77777777" w:rsidTr="007260C6">
        <w:trPr>
          <w:trHeight w:val="504"/>
        </w:trPr>
        <w:tc>
          <w:tcPr>
            <w:tcW w:w="763" w:type="pct"/>
            <w:vMerge w:val="restart"/>
            <w:tcBorders>
              <w:top w:val="nil"/>
              <w:left w:val="single" w:sz="4" w:space="0" w:color="auto"/>
              <w:bottom w:val="single" w:sz="4" w:space="0" w:color="auto"/>
              <w:right w:val="single" w:sz="4" w:space="0" w:color="auto"/>
            </w:tcBorders>
            <w:shd w:val="clear" w:color="auto" w:fill="auto"/>
            <w:hideMark/>
          </w:tcPr>
          <w:p w14:paraId="236B80B6"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ENERGY, NATURAL &amp; MINERAL RESOURCES DEPARTMENT</w:t>
            </w:r>
          </w:p>
        </w:tc>
        <w:tc>
          <w:tcPr>
            <w:tcW w:w="1568" w:type="pct"/>
            <w:tcBorders>
              <w:top w:val="nil"/>
              <w:left w:val="nil"/>
              <w:bottom w:val="single" w:sz="4" w:space="0" w:color="auto"/>
              <w:right w:val="single" w:sz="4" w:space="0" w:color="auto"/>
            </w:tcBorders>
            <w:shd w:val="clear" w:color="auto" w:fill="auto"/>
            <w:hideMark/>
          </w:tcPr>
          <w:p w14:paraId="6E3588BA"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Rural electrification of institution and households in partnership with REREC</w:t>
            </w:r>
          </w:p>
        </w:tc>
        <w:tc>
          <w:tcPr>
            <w:tcW w:w="1031" w:type="pct"/>
            <w:tcBorders>
              <w:top w:val="nil"/>
              <w:left w:val="nil"/>
              <w:bottom w:val="single" w:sz="4" w:space="0" w:color="auto"/>
              <w:right w:val="single" w:sz="4" w:space="0" w:color="auto"/>
            </w:tcBorders>
            <w:shd w:val="clear" w:color="auto" w:fill="auto"/>
            <w:hideMark/>
          </w:tcPr>
          <w:p w14:paraId="16CB33C5"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Number of Rural electrification of institution and households partnered with REREC</w:t>
            </w:r>
          </w:p>
        </w:tc>
        <w:tc>
          <w:tcPr>
            <w:tcW w:w="381" w:type="pct"/>
            <w:tcBorders>
              <w:top w:val="nil"/>
              <w:left w:val="nil"/>
              <w:bottom w:val="single" w:sz="4" w:space="0" w:color="auto"/>
              <w:right w:val="single" w:sz="4" w:space="0" w:color="auto"/>
            </w:tcBorders>
            <w:shd w:val="clear" w:color="auto" w:fill="auto"/>
            <w:hideMark/>
          </w:tcPr>
          <w:p w14:paraId="0C8DCB23"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20,000,000</w:t>
            </w:r>
          </w:p>
        </w:tc>
        <w:tc>
          <w:tcPr>
            <w:tcW w:w="386" w:type="pct"/>
            <w:tcBorders>
              <w:top w:val="nil"/>
              <w:left w:val="nil"/>
              <w:bottom w:val="single" w:sz="4" w:space="0" w:color="auto"/>
              <w:right w:val="single" w:sz="4" w:space="0" w:color="auto"/>
            </w:tcBorders>
            <w:shd w:val="clear" w:color="auto" w:fill="auto"/>
            <w:hideMark/>
          </w:tcPr>
          <w:p w14:paraId="36B6A487"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70,000,000</w:t>
            </w:r>
          </w:p>
        </w:tc>
        <w:tc>
          <w:tcPr>
            <w:tcW w:w="386" w:type="pct"/>
            <w:tcBorders>
              <w:top w:val="nil"/>
              <w:left w:val="nil"/>
              <w:bottom w:val="single" w:sz="4" w:space="0" w:color="auto"/>
              <w:right w:val="single" w:sz="4" w:space="0" w:color="auto"/>
            </w:tcBorders>
            <w:shd w:val="clear" w:color="auto" w:fill="auto"/>
            <w:noWrap/>
            <w:hideMark/>
          </w:tcPr>
          <w:p w14:paraId="17D2AC55"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77,000,000</w:t>
            </w:r>
          </w:p>
        </w:tc>
        <w:tc>
          <w:tcPr>
            <w:tcW w:w="485" w:type="pct"/>
            <w:tcBorders>
              <w:top w:val="nil"/>
              <w:left w:val="nil"/>
              <w:bottom w:val="single" w:sz="4" w:space="0" w:color="auto"/>
              <w:right w:val="single" w:sz="4" w:space="0" w:color="auto"/>
            </w:tcBorders>
            <w:shd w:val="clear" w:color="auto" w:fill="auto"/>
            <w:noWrap/>
            <w:hideMark/>
          </w:tcPr>
          <w:p w14:paraId="0829F1D4"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84,700,000</w:t>
            </w:r>
          </w:p>
        </w:tc>
      </w:tr>
      <w:tr w:rsidR="007260C6" w:rsidRPr="007260C6" w14:paraId="77C5F3AF" w14:textId="77777777" w:rsidTr="007260C6">
        <w:trPr>
          <w:trHeight w:val="552"/>
        </w:trPr>
        <w:tc>
          <w:tcPr>
            <w:tcW w:w="763" w:type="pct"/>
            <w:vMerge/>
            <w:tcBorders>
              <w:top w:val="nil"/>
              <w:left w:val="single" w:sz="4" w:space="0" w:color="auto"/>
              <w:bottom w:val="single" w:sz="4" w:space="0" w:color="auto"/>
              <w:right w:val="single" w:sz="4" w:space="0" w:color="auto"/>
            </w:tcBorders>
            <w:vAlign w:val="center"/>
            <w:hideMark/>
          </w:tcPr>
          <w:p w14:paraId="43378157"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4369D02E"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Installation of solar security light in the upcoming markets in the county</w:t>
            </w:r>
          </w:p>
        </w:tc>
        <w:tc>
          <w:tcPr>
            <w:tcW w:w="1031" w:type="pct"/>
            <w:tcBorders>
              <w:top w:val="nil"/>
              <w:left w:val="nil"/>
              <w:bottom w:val="single" w:sz="4" w:space="0" w:color="auto"/>
              <w:right w:val="single" w:sz="4" w:space="0" w:color="auto"/>
            </w:tcBorders>
            <w:shd w:val="clear" w:color="auto" w:fill="auto"/>
            <w:hideMark/>
          </w:tcPr>
          <w:p w14:paraId="4D644BED"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Number of security light installed  in the upcoming markets</w:t>
            </w:r>
          </w:p>
        </w:tc>
        <w:tc>
          <w:tcPr>
            <w:tcW w:w="381" w:type="pct"/>
            <w:tcBorders>
              <w:top w:val="nil"/>
              <w:left w:val="nil"/>
              <w:bottom w:val="single" w:sz="4" w:space="0" w:color="auto"/>
              <w:right w:val="single" w:sz="4" w:space="0" w:color="auto"/>
            </w:tcBorders>
            <w:shd w:val="clear" w:color="auto" w:fill="auto"/>
            <w:hideMark/>
          </w:tcPr>
          <w:p w14:paraId="1BC1AD6C"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47,000,000</w:t>
            </w:r>
          </w:p>
        </w:tc>
        <w:tc>
          <w:tcPr>
            <w:tcW w:w="386" w:type="pct"/>
            <w:tcBorders>
              <w:top w:val="nil"/>
              <w:left w:val="nil"/>
              <w:bottom w:val="single" w:sz="4" w:space="0" w:color="auto"/>
              <w:right w:val="single" w:sz="4" w:space="0" w:color="auto"/>
            </w:tcBorders>
            <w:shd w:val="clear" w:color="auto" w:fill="auto"/>
            <w:hideMark/>
          </w:tcPr>
          <w:p w14:paraId="7026D868"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46,000,000</w:t>
            </w:r>
          </w:p>
        </w:tc>
        <w:tc>
          <w:tcPr>
            <w:tcW w:w="386" w:type="pct"/>
            <w:tcBorders>
              <w:top w:val="nil"/>
              <w:left w:val="nil"/>
              <w:bottom w:val="single" w:sz="4" w:space="0" w:color="auto"/>
              <w:right w:val="single" w:sz="4" w:space="0" w:color="auto"/>
            </w:tcBorders>
            <w:shd w:val="clear" w:color="auto" w:fill="auto"/>
            <w:noWrap/>
            <w:hideMark/>
          </w:tcPr>
          <w:p w14:paraId="1D48F542"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50,600,000</w:t>
            </w:r>
          </w:p>
        </w:tc>
        <w:tc>
          <w:tcPr>
            <w:tcW w:w="485" w:type="pct"/>
            <w:tcBorders>
              <w:top w:val="nil"/>
              <w:left w:val="nil"/>
              <w:bottom w:val="single" w:sz="4" w:space="0" w:color="auto"/>
              <w:right w:val="single" w:sz="4" w:space="0" w:color="auto"/>
            </w:tcBorders>
            <w:shd w:val="clear" w:color="auto" w:fill="auto"/>
            <w:noWrap/>
            <w:hideMark/>
          </w:tcPr>
          <w:p w14:paraId="12F5B8F9"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55,660,000</w:t>
            </w:r>
          </w:p>
        </w:tc>
      </w:tr>
      <w:tr w:rsidR="007260C6" w:rsidRPr="007260C6" w14:paraId="38E192CC" w14:textId="77777777" w:rsidTr="007260C6">
        <w:trPr>
          <w:trHeight w:val="552"/>
        </w:trPr>
        <w:tc>
          <w:tcPr>
            <w:tcW w:w="763" w:type="pct"/>
            <w:vMerge/>
            <w:tcBorders>
              <w:top w:val="nil"/>
              <w:left w:val="single" w:sz="4" w:space="0" w:color="auto"/>
              <w:bottom w:val="single" w:sz="4" w:space="0" w:color="auto"/>
              <w:right w:val="single" w:sz="4" w:space="0" w:color="auto"/>
            </w:tcBorders>
            <w:vAlign w:val="center"/>
            <w:hideMark/>
          </w:tcPr>
          <w:p w14:paraId="00226881"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430FCDF1"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Maintenance solar security light in the upcoming markets in the county</w:t>
            </w:r>
          </w:p>
        </w:tc>
        <w:tc>
          <w:tcPr>
            <w:tcW w:w="1031" w:type="pct"/>
            <w:tcBorders>
              <w:top w:val="nil"/>
              <w:left w:val="nil"/>
              <w:bottom w:val="single" w:sz="4" w:space="0" w:color="auto"/>
              <w:right w:val="single" w:sz="4" w:space="0" w:color="auto"/>
            </w:tcBorders>
            <w:shd w:val="clear" w:color="auto" w:fill="auto"/>
            <w:hideMark/>
          </w:tcPr>
          <w:p w14:paraId="505C6F6B" w14:textId="29E4D0FC"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Number of security light maintained</w:t>
            </w:r>
          </w:p>
        </w:tc>
        <w:tc>
          <w:tcPr>
            <w:tcW w:w="381" w:type="pct"/>
            <w:tcBorders>
              <w:top w:val="nil"/>
              <w:left w:val="nil"/>
              <w:bottom w:val="single" w:sz="4" w:space="0" w:color="auto"/>
              <w:right w:val="single" w:sz="4" w:space="0" w:color="auto"/>
            </w:tcBorders>
            <w:shd w:val="clear" w:color="auto" w:fill="auto"/>
            <w:hideMark/>
          </w:tcPr>
          <w:p w14:paraId="052B2E12"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20,000,000</w:t>
            </w:r>
          </w:p>
        </w:tc>
        <w:tc>
          <w:tcPr>
            <w:tcW w:w="386" w:type="pct"/>
            <w:tcBorders>
              <w:top w:val="nil"/>
              <w:left w:val="nil"/>
              <w:bottom w:val="single" w:sz="4" w:space="0" w:color="auto"/>
              <w:right w:val="single" w:sz="4" w:space="0" w:color="auto"/>
            </w:tcBorders>
            <w:shd w:val="clear" w:color="auto" w:fill="auto"/>
            <w:hideMark/>
          </w:tcPr>
          <w:p w14:paraId="649325FA"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20,000,000</w:t>
            </w:r>
          </w:p>
        </w:tc>
        <w:tc>
          <w:tcPr>
            <w:tcW w:w="386" w:type="pct"/>
            <w:tcBorders>
              <w:top w:val="nil"/>
              <w:left w:val="nil"/>
              <w:bottom w:val="single" w:sz="4" w:space="0" w:color="auto"/>
              <w:right w:val="single" w:sz="4" w:space="0" w:color="auto"/>
            </w:tcBorders>
            <w:shd w:val="clear" w:color="auto" w:fill="auto"/>
            <w:noWrap/>
            <w:hideMark/>
          </w:tcPr>
          <w:p w14:paraId="7C24E5EC"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22,000,000</w:t>
            </w:r>
          </w:p>
        </w:tc>
        <w:tc>
          <w:tcPr>
            <w:tcW w:w="485" w:type="pct"/>
            <w:tcBorders>
              <w:top w:val="nil"/>
              <w:left w:val="nil"/>
              <w:bottom w:val="single" w:sz="4" w:space="0" w:color="auto"/>
              <w:right w:val="single" w:sz="4" w:space="0" w:color="auto"/>
            </w:tcBorders>
            <w:shd w:val="clear" w:color="auto" w:fill="auto"/>
            <w:noWrap/>
            <w:hideMark/>
          </w:tcPr>
          <w:p w14:paraId="2E958379"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24,200,000</w:t>
            </w:r>
          </w:p>
        </w:tc>
      </w:tr>
      <w:tr w:rsidR="007260C6" w:rsidRPr="007260C6" w14:paraId="44B036B9" w14:textId="77777777" w:rsidTr="007260C6">
        <w:trPr>
          <w:trHeight w:val="552"/>
        </w:trPr>
        <w:tc>
          <w:tcPr>
            <w:tcW w:w="763" w:type="pct"/>
            <w:vMerge/>
            <w:tcBorders>
              <w:top w:val="nil"/>
              <w:left w:val="single" w:sz="4" w:space="0" w:color="auto"/>
              <w:bottom w:val="single" w:sz="4" w:space="0" w:color="auto"/>
              <w:right w:val="single" w:sz="4" w:space="0" w:color="auto"/>
            </w:tcBorders>
            <w:vAlign w:val="center"/>
            <w:hideMark/>
          </w:tcPr>
          <w:p w14:paraId="40C96DC8"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0A856B0D"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Installation of solar powered water pumping systems.</w:t>
            </w:r>
          </w:p>
        </w:tc>
        <w:tc>
          <w:tcPr>
            <w:tcW w:w="1031" w:type="pct"/>
            <w:tcBorders>
              <w:top w:val="nil"/>
              <w:left w:val="nil"/>
              <w:bottom w:val="single" w:sz="4" w:space="0" w:color="auto"/>
              <w:right w:val="single" w:sz="4" w:space="0" w:color="auto"/>
            </w:tcBorders>
            <w:shd w:val="clear" w:color="auto" w:fill="auto"/>
            <w:hideMark/>
          </w:tcPr>
          <w:p w14:paraId="3B687996"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Number of solar powered water pumping systems.</w:t>
            </w:r>
          </w:p>
        </w:tc>
        <w:tc>
          <w:tcPr>
            <w:tcW w:w="381" w:type="pct"/>
            <w:tcBorders>
              <w:top w:val="nil"/>
              <w:left w:val="nil"/>
              <w:bottom w:val="single" w:sz="4" w:space="0" w:color="auto"/>
              <w:right w:val="single" w:sz="4" w:space="0" w:color="auto"/>
            </w:tcBorders>
            <w:shd w:val="clear" w:color="auto" w:fill="auto"/>
            <w:hideMark/>
          </w:tcPr>
          <w:p w14:paraId="320D3B3F"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19,735,228</w:t>
            </w:r>
          </w:p>
        </w:tc>
        <w:tc>
          <w:tcPr>
            <w:tcW w:w="386" w:type="pct"/>
            <w:tcBorders>
              <w:top w:val="nil"/>
              <w:left w:val="nil"/>
              <w:bottom w:val="single" w:sz="4" w:space="0" w:color="auto"/>
              <w:right w:val="single" w:sz="4" w:space="0" w:color="auto"/>
            </w:tcBorders>
            <w:shd w:val="clear" w:color="auto" w:fill="auto"/>
            <w:hideMark/>
          </w:tcPr>
          <w:p w14:paraId="40A6ABDD"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5,000,000</w:t>
            </w:r>
          </w:p>
        </w:tc>
        <w:tc>
          <w:tcPr>
            <w:tcW w:w="386" w:type="pct"/>
            <w:tcBorders>
              <w:top w:val="nil"/>
              <w:left w:val="nil"/>
              <w:bottom w:val="single" w:sz="4" w:space="0" w:color="auto"/>
              <w:right w:val="single" w:sz="4" w:space="0" w:color="auto"/>
            </w:tcBorders>
            <w:shd w:val="clear" w:color="auto" w:fill="auto"/>
            <w:noWrap/>
            <w:hideMark/>
          </w:tcPr>
          <w:p w14:paraId="551C1E2B"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5,500,000</w:t>
            </w:r>
          </w:p>
        </w:tc>
        <w:tc>
          <w:tcPr>
            <w:tcW w:w="485" w:type="pct"/>
            <w:tcBorders>
              <w:top w:val="nil"/>
              <w:left w:val="nil"/>
              <w:bottom w:val="single" w:sz="4" w:space="0" w:color="auto"/>
              <w:right w:val="single" w:sz="4" w:space="0" w:color="auto"/>
            </w:tcBorders>
            <w:shd w:val="clear" w:color="auto" w:fill="auto"/>
            <w:noWrap/>
            <w:hideMark/>
          </w:tcPr>
          <w:p w14:paraId="32BE2C24"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6,050,000</w:t>
            </w:r>
          </w:p>
        </w:tc>
      </w:tr>
      <w:tr w:rsidR="007260C6" w:rsidRPr="007260C6" w14:paraId="6EF6D589" w14:textId="77777777" w:rsidTr="007260C6">
        <w:trPr>
          <w:trHeight w:val="552"/>
        </w:trPr>
        <w:tc>
          <w:tcPr>
            <w:tcW w:w="763" w:type="pct"/>
            <w:vMerge/>
            <w:tcBorders>
              <w:top w:val="nil"/>
              <w:left w:val="single" w:sz="4" w:space="0" w:color="auto"/>
              <w:bottom w:val="single" w:sz="4" w:space="0" w:color="auto"/>
              <w:right w:val="single" w:sz="4" w:space="0" w:color="auto"/>
            </w:tcBorders>
            <w:vAlign w:val="center"/>
            <w:hideMark/>
          </w:tcPr>
          <w:p w14:paraId="37302249"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4CA02482"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Promotion and training of communities on installation of clean cook stoves</w:t>
            </w:r>
          </w:p>
        </w:tc>
        <w:tc>
          <w:tcPr>
            <w:tcW w:w="1031" w:type="pct"/>
            <w:tcBorders>
              <w:top w:val="nil"/>
              <w:left w:val="nil"/>
              <w:bottom w:val="single" w:sz="4" w:space="0" w:color="auto"/>
              <w:right w:val="single" w:sz="4" w:space="0" w:color="auto"/>
            </w:tcBorders>
            <w:shd w:val="clear" w:color="auto" w:fill="auto"/>
            <w:hideMark/>
          </w:tcPr>
          <w:p w14:paraId="36A56ED6"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Number of trainings in installation of clean cook stoves</w:t>
            </w:r>
          </w:p>
        </w:tc>
        <w:tc>
          <w:tcPr>
            <w:tcW w:w="381" w:type="pct"/>
            <w:tcBorders>
              <w:top w:val="nil"/>
              <w:left w:val="nil"/>
              <w:bottom w:val="single" w:sz="4" w:space="0" w:color="auto"/>
              <w:right w:val="single" w:sz="4" w:space="0" w:color="auto"/>
            </w:tcBorders>
            <w:shd w:val="clear" w:color="auto" w:fill="auto"/>
            <w:hideMark/>
          </w:tcPr>
          <w:p w14:paraId="0399D8E5"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 </w:t>
            </w:r>
          </w:p>
        </w:tc>
        <w:tc>
          <w:tcPr>
            <w:tcW w:w="386" w:type="pct"/>
            <w:tcBorders>
              <w:top w:val="nil"/>
              <w:left w:val="nil"/>
              <w:bottom w:val="single" w:sz="4" w:space="0" w:color="auto"/>
              <w:right w:val="single" w:sz="4" w:space="0" w:color="auto"/>
            </w:tcBorders>
            <w:shd w:val="clear" w:color="auto" w:fill="auto"/>
            <w:hideMark/>
          </w:tcPr>
          <w:p w14:paraId="402271CE"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3,000,000</w:t>
            </w:r>
          </w:p>
        </w:tc>
        <w:tc>
          <w:tcPr>
            <w:tcW w:w="386" w:type="pct"/>
            <w:tcBorders>
              <w:top w:val="nil"/>
              <w:left w:val="nil"/>
              <w:bottom w:val="single" w:sz="4" w:space="0" w:color="auto"/>
              <w:right w:val="single" w:sz="4" w:space="0" w:color="auto"/>
            </w:tcBorders>
            <w:shd w:val="clear" w:color="auto" w:fill="auto"/>
            <w:noWrap/>
            <w:hideMark/>
          </w:tcPr>
          <w:p w14:paraId="0474B08D"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3,300,000</w:t>
            </w:r>
          </w:p>
        </w:tc>
        <w:tc>
          <w:tcPr>
            <w:tcW w:w="485" w:type="pct"/>
            <w:tcBorders>
              <w:top w:val="nil"/>
              <w:left w:val="nil"/>
              <w:bottom w:val="single" w:sz="4" w:space="0" w:color="auto"/>
              <w:right w:val="single" w:sz="4" w:space="0" w:color="auto"/>
            </w:tcBorders>
            <w:shd w:val="clear" w:color="auto" w:fill="auto"/>
            <w:noWrap/>
            <w:hideMark/>
          </w:tcPr>
          <w:p w14:paraId="0BA5B3FE"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3,630,000</w:t>
            </w:r>
          </w:p>
        </w:tc>
      </w:tr>
      <w:tr w:rsidR="007260C6" w:rsidRPr="007260C6" w14:paraId="597D0A5F" w14:textId="77777777" w:rsidTr="007260C6">
        <w:trPr>
          <w:trHeight w:val="444"/>
        </w:trPr>
        <w:tc>
          <w:tcPr>
            <w:tcW w:w="763" w:type="pct"/>
            <w:vMerge/>
            <w:tcBorders>
              <w:top w:val="nil"/>
              <w:left w:val="single" w:sz="4" w:space="0" w:color="auto"/>
              <w:bottom w:val="single" w:sz="4" w:space="0" w:color="auto"/>
              <w:right w:val="single" w:sz="4" w:space="0" w:color="auto"/>
            </w:tcBorders>
            <w:vAlign w:val="center"/>
            <w:hideMark/>
          </w:tcPr>
          <w:p w14:paraId="0E6AE6CD"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36250E08"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Training and capacity building of artisanal and small-scale miners on value addition of gemstones and other minerals</w:t>
            </w:r>
          </w:p>
        </w:tc>
        <w:tc>
          <w:tcPr>
            <w:tcW w:w="1031" w:type="pct"/>
            <w:tcBorders>
              <w:top w:val="nil"/>
              <w:left w:val="nil"/>
              <w:bottom w:val="single" w:sz="4" w:space="0" w:color="auto"/>
              <w:right w:val="single" w:sz="4" w:space="0" w:color="auto"/>
            </w:tcBorders>
            <w:shd w:val="clear" w:color="auto" w:fill="auto"/>
            <w:hideMark/>
          </w:tcPr>
          <w:p w14:paraId="46980E4A"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Number of trainings in capacity building to artisanal and small scale miners</w:t>
            </w:r>
          </w:p>
        </w:tc>
        <w:tc>
          <w:tcPr>
            <w:tcW w:w="381" w:type="pct"/>
            <w:tcBorders>
              <w:top w:val="nil"/>
              <w:left w:val="nil"/>
              <w:bottom w:val="single" w:sz="4" w:space="0" w:color="auto"/>
              <w:right w:val="single" w:sz="4" w:space="0" w:color="auto"/>
            </w:tcBorders>
            <w:shd w:val="clear" w:color="auto" w:fill="auto"/>
            <w:hideMark/>
          </w:tcPr>
          <w:p w14:paraId="52690E5D"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800,000</w:t>
            </w:r>
          </w:p>
        </w:tc>
        <w:tc>
          <w:tcPr>
            <w:tcW w:w="386" w:type="pct"/>
            <w:tcBorders>
              <w:top w:val="nil"/>
              <w:left w:val="nil"/>
              <w:bottom w:val="single" w:sz="4" w:space="0" w:color="auto"/>
              <w:right w:val="single" w:sz="4" w:space="0" w:color="auto"/>
            </w:tcBorders>
            <w:shd w:val="clear" w:color="auto" w:fill="auto"/>
            <w:hideMark/>
          </w:tcPr>
          <w:p w14:paraId="2358EBB1"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856,250</w:t>
            </w:r>
          </w:p>
        </w:tc>
        <w:tc>
          <w:tcPr>
            <w:tcW w:w="386" w:type="pct"/>
            <w:tcBorders>
              <w:top w:val="nil"/>
              <w:left w:val="nil"/>
              <w:bottom w:val="single" w:sz="4" w:space="0" w:color="auto"/>
              <w:right w:val="single" w:sz="4" w:space="0" w:color="auto"/>
            </w:tcBorders>
            <w:shd w:val="clear" w:color="auto" w:fill="auto"/>
            <w:noWrap/>
            <w:hideMark/>
          </w:tcPr>
          <w:p w14:paraId="255699FA"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941,875</w:t>
            </w:r>
          </w:p>
        </w:tc>
        <w:tc>
          <w:tcPr>
            <w:tcW w:w="485" w:type="pct"/>
            <w:tcBorders>
              <w:top w:val="nil"/>
              <w:left w:val="nil"/>
              <w:bottom w:val="single" w:sz="4" w:space="0" w:color="auto"/>
              <w:right w:val="single" w:sz="4" w:space="0" w:color="auto"/>
            </w:tcBorders>
            <w:shd w:val="clear" w:color="auto" w:fill="auto"/>
            <w:noWrap/>
            <w:hideMark/>
          </w:tcPr>
          <w:p w14:paraId="065DD9E6"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1,036,063</w:t>
            </w:r>
          </w:p>
        </w:tc>
      </w:tr>
      <w:tr w:rsidR="007260C6" w:rsidRPr="007260C6" w14:paraId="3F0E97CE" w14:textId="77777777" w:rsidTr="007260C6">
        <w:trPr>
          <w:trHeight w:val="552"/>
        </w:trPr>
        <w:tc>
          <w:tcPr>
            <w:tcW w:w="763" w:type="pct"/>
            <w:vMerge/>
            <w:tcBorders>
              <w:top w:val="nil"/>
              <w:left w:val="single" w:sz="4" w:space="0" w:color="auto"/>
              <w:bottom w:val="single" w:sz="4" w:space="0" w:color="auto"/>
              <w:right w:val="single" w:sz="4" w:space="0" w:color="auto"/>
            </w:tcBorders>
            <w:vAlign w:val="center"/>
            <w:hideMark/>
          </w:tcPr>
          <w:p w14:paraId="2D03B2BC"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01EC9012" w14:textId="0CFF7AFB"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 xml:space="preserve">Development of community </w:t>
            </w:r>
            <w:r w:rsidR="005B54A0" w:rsidRPr="007260C6">
              <w:rPr>
                <w:rFonts w:ascii="Arial Narrow" w:eastAsia="Times New Roman" w:hAnsi="Arial Narrow" w:cs="Calibri"/>
                <w:color w:val="000000"/>
                <w:sz w:val="20"/>
                <w:szCs w:val="20"/>
                <w:lang w:val="en-US"/>
              </w:rPr>
              <w:t>liaison</w:t>
            </w:r>
            <w:r w:rsidRPr="007260C6">
              <w:rPr>
                <w:rFonts w:ascii="Arial Narrow" w:eastAsia="Times New Roman" w:hAnsi="Arial Narrow" w:cs="Calibri"/>
                <w:color w:val="000000"/>
                <w:sz w:val="20"/>
                <w:szCs w:val="20"/>
                <w:lang w:val="en-US"/>
              </w:rPr>
              <w:t xml:space="preserve"> committees</w:t>
            </w:r>
          </w:p>
        </w:tc>
        <w:tc>
          <w:tcPr>
            <w:tcW w:w="1031" w:type="pct"/>
            <w:tcBorders>
              <w:top w:val="nil"/>
              <w:left w:val="nil"/>
              <w:bottom w:val="single" w:sz="4" w:space="0" w:color="auto"/>
              <w:right w:val="single" w:sz="4" w:space="0" w:color="auto"/>
            </w:tcBorders>
            <w:shd w:val="clear" w:color="auto" w:fill="auto"/>
            <w:hideMark/>
          </w:tcPr>
          <w:p w14:paraId="6B5FB7BC" w14:textId="7F3951FE"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 xml:space="preserve">Number of community </w:t>
            </w:r>
            <w:r w:rsidR="005B54A0" w:rsidRPr="007260C6">
              <w:rPr>
                <w:rFonts w:ascii="Arial Narrow" w:eastAsia="Times New Roman" w:hAnsi="Arial Narrow" w:cs="Calibri"/>
                <w:color w:val="000000"/>
                <w:sz w:val="20"/>
                <w:szCs w:val="20"/>
                <w:lang w:val="en-US"/>
              </w:rPr>
              <w:t>liaison</w:t>
            </w:r>
            <w:r w:rsidRPr="007260C6">
              <w:rPr>
                <w:rFonts w:ascii="Arial Narrow" w:eastAsia="Times New Roman" w:hAnsi="Arial Narrow" w:cs="Calibri"/>
                <w:color w:val="000000"/>
                <w:sz w:val="20"/>
                <w:szCs w:val="20"/>
                <w:lang w:val="en-US"/>
              </w:rPr>
              <w:t xml:space="preserve"> committee established</w:t>
            </w:r>
          </w:p>
        </w:tc>
        <w:tc>
          <w:tcPr>
            <w:tcW w:w="381" w:type="pct"/>
            <w:tcBorders>
              <w:top w:val="nil"/>
              <w:left w:val="nil"/>
              <w:bottom w:val="single" w:sz="4" w:space="0" w:color="auto"/>
              <w:right w:val="single" w:sz="4" w:space="0" w:color="auto"/>
            </w:tcBorders>
            <w:shd w:val="clear" w:color="auto" w:fill="auto"/>
            <w:hideMark/>
          </w:tcPr>
          <w:p w14:paraId="5218A627"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2,690,000</w:t>
            </w:r>
          </w:p>
        </w:tc>
        <w:tc>
          <w:tcPr>
            <w:tcW w:w="386" w:type="pct"/>
            <w:tcBorders>
              <w:top w:val="nil"/>
              <w:left w:val="nil"/>
              <w:bottom w:val="single" w:sz="4" w:space="0" w:color="auto"/>
              <w:right w:val="single" w:sz="4" w:space="0" w:color="auto"/>
            </w:tcBorders>
            <w:shd w:val="clear" w:color="auto" w:fill="auto"/>
            <w:hideMark/>
          </w:tcPr>
          <w:p w14:paraId="16AB0481"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2,690,000</w:t>
            </w:r>
          </w:p>
        </w:tc>
        <w:tc>
          <w:tcPr>
            <w:tcW w:w="386" w:type="pct"/>
            <w:tcBorders>
              <w:top w:val="nil"/>
              <w:left w:val="nil"/>
              <w:bottom w:val="single" w:sz="4" w:space="0" w:color="auto"/>
              <w:right w:val="single" w:sz="4" w:space="0" w:color="auto"/>
            </w:tcBorders>
            <w:shd w:val="clear" w:color="auto" w:fill="auto"/>
            <w:noWrap/>
            <w:hideMark/>
          </w:tcPr>
          <w:p w14:paraId="39D896A4"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2,959,000</w:t>
            </w:r>
          </w:p>
        </w:tc>
        <w:tc>
          <w:tcPr>
            <w:tcW w:w="485" w:type="pct"/>
            <w:tcBorders>
              <w:top w:val="nil"/>
              <w:left w:val="nil"/>
              <w:bottom w:val="single" w:sz="4" w:space="0" w:color="auto"/>
              <w:right w:val="single" w:sz="4" w:space="0" w:color="auto"/>
            </w:tcBorders>
            <w:shd w:val="clear" w:color="auto" w:fill="auto"/>
            <w:noWrap/>
            <w:hideMark/>
          </w:tcPr>
          <w:p w14:paraId="4517D9E2"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3,254,900</w:t>
            </w:r>
          </w:p>
        </w:tc>
      </w:tr>
      <w:tr w:rsidR="007260C6" w:rsidRPr="007260C6" w14:paraId="5889A86B" w14:textId="77777777" w:rsidTr="007260C6">
        <w:trPr>
          <w:trHeight w:val="552"/>
        </w:trPr>
        <w:tc>
          <w:tcPr>
            <w:tcW w:w="763" w:type="pct"/>
            <w:vMerge/>
            <w:tcBorders>
              <w:top w:val="nil"/>
              <w:left w:val="single" w:sz="4" w:space="0" w:color="auto"/>
              <w:bottom w:val="single" w:sz="4" w:space="0" w:color="auto"/>
              <w:right w:val="single" w:sz="4" w:space="0" w:color="auto"/>
            </w:tcBorders>
            <w:vAlign w:val="center"/>
            <w:hideMark/>
          </w:tcPr>
          <w:p w14:paraId="2DE29879"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69001D3E"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Establishment of mineral testing and gemology laboratory</w:t>
            </w:r>
          </w:p>
        </w:tc>
        <w:tc>
          <w:tcPr>
            <w:tcW w:w="1031" w:type="pct"/>
            <w:tcBorders>
              <w:top w:val="nil"/>
              <w:left w:val="nil"/>
              <w:bottom w:val="single" w:sz="4" w:space="0" w:color="auto"/>
              <w:right w:val="single" w:sz="4" w:space="0" w:color="auto"/>
            </w:tcBorders>
            <w:shd w:val="clear" w:color="auto" w:fill="auto"/>
            <w:hideMark/>
          </w:tcPr>
          <w:p w14:paraId="446EB1B5" w14:textId="71E0987E"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 xml:space="preserve">Number of established mineral testing and gemology </w:t>
            </w:r>
            <w:r w:rsidR="005B54A0" w:rsidRPr="007260C6">
              <w:rPr>
                <w:rFonts w:ascii="Arial Narrow" w:eastAsia="Times New Roman" w:hAnsi="Arial Narrow" w:cs="Calibri"/>
                <w:color w:val="000000"/>
                <w:sz w:val="20"/>
                <w:szCs w:val="20"/>
                <w:lang w:val="en-US"/>
              </w:rPr>
              <w:t>laboratory</w:t>
            </w:r>
            <w:r w:rsidRPr="007260C6">
              <w:rPr>
                <w:rFonts w:ascii="Arial Narrow" w:eastAsia="Times New Roman" w:hAnsi="Arial Narrow" w:cs="Calibri"/>
                <w:color w:val="000000"/>
                <w:sz w:val="20"/>
                <w:szCs w:val="20"/>
                <w:lang w:val="en-US"/>
              </w:rPr>
              <w:t xml:space="preserve"> </w:t>
            </w:r>
          </w:p>
        </w:tc>
        <w:tc>
          <w:tcPr>
            <w:tcW w:w="381" w:type="pct"/>
            <w:tcBorders>
              <w:top w:val="nil"/>
              <w:left w:val="nil"/>
              <w:bottom w:val="single" w:sz="4" w:space="0" w:color="auto"/>
              <w:right w:val="single" w:sz="4" w:space="0" w:color="auto"/>
            </w:tcBorders>
            <w:shd w:val="clear" w:color="auto" w:fill="auto"/>
            <w:hideMark/>
          </w:tcPr>
          <w:p w14:paraId="65A452F4" w14:textId="77777777" w:rsidR="007260C6" w:rsidRPr="007260C6" w:rsidRDefault="007260C6" w:rsidP="007260C6">
            <w:pPr>
              <w:spacing w:after="0" w:line="240" w:lineRule="auto"/>
              <w:jc w:val="right"/>
              <w:rPr>
                <w:rFonts w:ascii="Times New Roman" w:eastAsia="Times New Roman" w:hAnsi="Times New Roman" w:cs="Times New Roman"/>
                <w:color w:val="000000"/>
                <w:sz w:val="20"/>
                <w:szCs w:val="20"/>
                <w:lang w:val="en-US"/>
              </w:rPr>
            </w:pPr>
            <w:r w:rsidRPr="007260C6">
              <w:rPr>
                <w:rFonts w:ascii="Times New Roman" w:eastAsia="Times New Roman" w:hAnsi="Times New Roman" w:cs="Times New Roman"/>
                <w:color w:val="000000"/>
                <w:sz w:val="20"/>
                <w:szCs w:val="20"/>
                <w:lang w:val="en-US"/>
              </w:rPr>
              <w:t>500,000</w:t>
            </w:r>
          </w:p>
        </w:tc>
        <w:tc>
          <w:tcPr>
            <w:tcW w:w="386" w:type="pct"/>
            <w:tcBorders>
              <w:top w:val="nil"/>
              <w:left w:val="nil"/>
              <w:bottom w:val="single" w:sz="4" w:space="0" w:color="auto"/>
              <w:right w:val="single" w:sz="4" w:space="0" w:color="auto"/>
            </w:tcBorders>
            <w:shd w:val="clear" w:color="auto" w:fill="auto"/>
            <w:hideMark/>
          </w:tcPr>
          <w:p w14:paraId="6C0F518D"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6,000,000</w:t>
            </w:r>
          </w:p>
        </w:tc>
        <w:tc>
          <w:tcPr>
            <w:tcW w:w="386" w:type="pct"/>
            <w:tcBorders>
              <w:top w:val="nil"/>
              <w:left w:val="nil"/>
              <w:bottom w:val="single" w:sz="4" w:space="0" w:color="auto"/>
              <w:right w:val="single" w:sz="4" w:space="0" w:color="auto"/>
            </w:tcBorders>
            <w:shd w:val="clear" w:color="auto" w:fill="auto"/>
            <w:noWrap/>
            <w:hideMark/>
          </w:tcPr>
          <w:p w14:paraId="22B8722E"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6,600,000</w:t>
            </w:r>
          </w:p>
        </w:tc>
        <w:tc>
          <w:tcPr>
            <w:tcW w:w="485" w:type="pct"/>
            <w:tcBorders>
              <w:top w:val="nil"/>
              <w:left w:val="nil"/>
              <w:bottom w:val="single" w:sz="4" w:space="0" w:color="auto"/>
              <w:right w:val="single" w:sz="4" w:space="0" w:color="auto"/>
            </w:tcBorders>
            <w:shd w:val="clear" w:color="auto" w:fill="auto"/>
            <w:noWrap/>
            <w:hideMark/>
          </w:tcPr>
          <w:p w14:paraId="19010E2E"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7,260,000</w:t>
            </w:r>
          </w:p>
        </w:tc>
      </w:tr>
      <w:tr w:rsidR="007260C6" w:rsidRPr="007260C6" w14:paraId="58F15295" w14:textId="77777777" w:rsidTr="007260C6">
        <w:trPr>
          <w:trHeight w:val="552"/>
        </w:trPr>
        <w:tc>
          <w:tcPr>
            <w:tcW w:w="763" w:type="pct"/>
            <w:vMerge/>
            <w:tcBorders>
              <w:top w:val="nil"/>
              <w:left w:val="single" w:sz="4" w:space="0" w:color="auto"/>
              <w:bottom w:val="single" w:sz="4" w:space="0" w:color="auto"/>
              <w:right w:val="single" w:sz="4" w:space="0" w:color="auto"/>
            </w:tcBorders>
            <w:vAlign w:val="center"/>
            <w:hideMark/>
          </w:tcPr>
          <w:p w14:paraId="340EE312"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p>
        </w:tc>
        <w:tc>
          <w:tcPr>
            <w:tcW w:w="1568" w:type="pct"/>
            <w:tcBorders>
              <w:top w:val="nil"/>
              <w:left w:val="nil"/>
              <w:bottom w:val="single" w:sz="4" w:space="0" w:color="auto"/>
              <w:right w:val="single" w:sz="4" w:space="0" w:color="auto"/>
            </w:tcBorders>
            <w:shd w:val="clear" w:color="auto" w:fill="auto"/>
            <w:hideMark/>
          </w:tcPr>
          <w:p w14:paraId="3A29E6FB"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Allocation for 20% Share of Mineral Royalties</w:t>
            </w:r>
          </w:p>
        </w:tc>
        <w:tc>
          <w:tcPr>
            <w:tcW w:w="1031" w:type="pct"/>
            <w:tcBorders>
              <w:top w:val="nil"/>
              <w:left w:val="nil"/>
              <w:bottom w:val="single" w:sz="4" w:space="0" w:color="auto"/>
              <w:right w:val="single" w:sz="4" w:space="0" w:color="auto"/>
            </w:tcBorders>
            <w:shd w:val="clear" w:color="auto" w:fill="auto"/>
            <w:hideMark/>
          </w:tcPr>
          <w:p w14:paraId="748F02EC" w14:textId="77777777" w:rsidR="007260C6" w:rsidRPr="007260C6" w:rsidRDefault="007260C6" w:rsidP="007260C6">
            <w:pPr>
              <w:spacing w:after="0" w:line="240" w:lineRule="auto"/>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 of shares allocated to mineral Royalties</w:t>
            </w:r>
          </w:p>
        </w:tc>
        <w:tc>
          <w:tcPr>
            <w:tcW w:w="381" w:type="pct"/>
            <w:tcBorders>
              <w:top w:val="nil"/>
              <w:left w:val="nil"/>
              <w:bottom w:val="single" w:sz="4" w:space="0" w:color="auto"/>
              <w:right w:val="single" w:sz="4" w:space="0" w:color="auto"/>
            </w:tcBorders>
            <w:shd w:val="clear" w:color="auto" w:fill="auto"/>
            <w:hideMark/>
          </w:tcPr>
          <w:p w14:paraId="2D700C79"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104,279</w:t>
            </w:r>
          </w:p>
        </w:tc>
        <w:tc>
          <w:tcPr>
            <w:tcW w:w="386" w:type="pct"/>
            <w:tcBorders>
              <w:top w:val="nil"/>
              <w:left w:val="nil"/>
              <w:bottom w:val="single" w:sz="4" w:space="0" w:color="auto"/>
              <w:right w:val="single" w:sz="4" w:space="0" w:color="auto"/>
            </w:tcBorders>
            <w:shd w:val="clear" w:color="auto" w:fill="auto"/>
            <w:hideMark/>
          </w:tcPr>
          <w:p w14:paraId="3E9B57CC"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114,279</w:t>
            </w:r>
          </w:p>
        </w:tc>
        <w:tc>
          <w:tcPr>
            <w:tcW w:w="386" w:type="pct"/>
            <w:tcBorders>
              <w:top w:val="nil"/>
              <w:left w:val="nil"/>
              <w:bottom w:val="single" w:sz="4" w:space="0" w:color="auto"/>
              <w:right w:val="single" w:sz="4" w:space="0" w:color="auto"/>
            </w:tcBorders>
            <w:shd w:val="clear" w:color="auto" w:fill="auto"/>
            <w:noWrap/>
            <w:hideMark/>
          </w:tcPr>
          <w:p w14:paraId="6883FEC7"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125,707</w:t>
            </w:r>
          </w:p>
        </w:tc>
        <w:tc>
          <w:tcPr>
            <w:tcW w:w="485" w:type="pct"/>
            <w:tcBorders>
              <w:top w:val="nil"/>
              <w:left w:val="nil"/>
              <w:bottom w:val="single" w:sz="4" w:space="0" w:color="auto"/>
              <w:right w:val="single" w:sz="4" w:space="0" w:color="auto"/>
            </w:tcBorders>
            <w:shd w:val="clear" w:color="auto" w:fill="auto"/>
            <w:noWrap/>
            <w:hideMark/>
          </w:tcPr>
          <w:p w14:paraId="2AD2180C" w14:textId="77777777" w:rsidR="007260C6" w:rsidRPr="007260C6" w:rsidRDefault="007260C6" w:rsidP="007260C6">
            <w:pPr>
              <w:spacing w:after="0" w:line="240" w:lineRule="auto"/>
              <w:jc w:val="right"/>
              <w:rPr>
                <w:rFonts w:ascii="Arial Narrow" w:eastAsia="Times New Roman" w:hAnsi="Arial Narrow" w:cs="Calibri"/>
                <w:color w:val="000000"/>
                <w:sz w:val="20"/>
                <w:szCs w:val="20"/>
                <w:lang w:val="en-US"/>
              </w:rPr>
            </w:pPr>
            <w:r w:rsidRPr="007260C6">
              <w:rPr>
                <w:rFonts w:ascii="Arial Narrow" w:eastAsia="Times New Roman" w:hAnsi="Arial Narrow" w:cs="Calibri"/>
                <w:color w:val="000000"/>
                <w:sz w:val="20"/>
                <w:szCs w:val="20"/>
                <w:lang w:val="en-US"/>
              </w:rPr>
              <w:t>138,278</w:t>
            </w:r>
          </w:p>
        </w:tc>
      </w:tr>
    </w:tbl>
    <w:p w14:paraId="60511BD3" w14:textId="77777777" w:rsidR="00AA3C4D" w:rsidRPr="00DF7724" w:rsidRDefault="00AA3C4D" w:rsidP="003C7559">
      <w:pPr>
        <w:rPr>
          <w:rFonts w:ascii="Times New Roman" w:hAnsi="Times New Roman" w:cs="Times New Roman"/>
          <w:b/>
          <w:bCs/>
          <w:sz w:val="24"/>
          <w:szCs w:val="24"/>
        </w:rPr>
      </w:pPr>
    </w:p>
    <w:p w14:paraId="122E141B" w14:textId="77777777" w:rsidR="00713091" w:rsidRDefault="00713091">
      <w:pPr>
        <w:rPr>
          <w:rFonts w:ascii="Times New Roman" w:eastAsia="Times New Roman" w:hAnsi="Times New Roman" w:cs="Times New Roman"/>
          <w:b/>
          <w:bCs/>
          <w:color w:val="000000"/>
        </w:rPr>
      </w:pPr>
    </w:p>
    <w:p w14:paraId="019FB011" w14:textId="77777777" w:rsidR="00ED1FEF" w:rsidRDefault="00ED1FEF">
      <w:pPr>
        <w:rPr>
          <w:rFonts w:ascii="Times New Roman" w:eastAsia="Times New Roman" w:hAnsi="Times New Roman" w:cs="Times New Roman"/>
          <w:b/>
          <w:bCs/>
          <w:color w:val="000000"/>
        </w:rPr>
      </w:pPr>
    </w:p>
    <w:p w14:paraId="48D8B3A5" w14:textId="1705808B" w:rsidR="003420E6" w:rsidRPr="003420E6" w:rsidRDefault="003420E6" w:rsidP="003420E6">
      <w:pPr>
        <w:pStyle w:val="TOC1"/>
        <w:ind w:left="-993"/>
        <w:rPr>
          <w:b/>
          <w:bCs/>
          <w:lang w:eastAsia="zh-CN"/>
        </w:rPr>
      </w:pPr>
      <w:r w:rsidRPr="003420E6">
        <w:rPr>
          <w:b/>
          <w:bCs/>
          <w:lang w:eastAsia="zh-CN"/>
        </w:rPr>
        <w:t xml:space="preserve">Part F: Summary of Expenditure </w:t>
      </w:r>
      <w:r w:rsidR="008068BD">
        <w:rPr>
          <w:b/>
          <w:bCs/>
          <w:lang w:eastAsia="zh-CN"/>
        </w:rPr>
        <w:t xml:space="preserve">by </w:t>
      </w:r>
      <w:proofErr w:type="spellStart"/>
      <w:r w:rsidR="008068BD">
        <w:rPr>
          <w:b/>
          <w:bCs/>
          <w:lang w:eastAsia="zh-CN"/>
        </w:rPr>
        <w:t>Programmes</w:t>
      </w:r>
      <w:proofErr w:type="spellEnd"/>
      <w:r w:rsidR="008068BD">
        <w:rPr>
          <w:b/>
          <w:bCs/>
          <w:lang w:eastAsia="zh-CN"/>
        </w:rPr>
        <w:t>, 2024/25 – 2027/28</w:t>
      </w:r>
      <w:r w:rsidRPr="003420E6">
        <w:rPr>
          <w:b/>
          <w:bCs/>
          <w:lang w:eastAsia="zh-CN"/>
        </w:rPr>
        <w:tab/>
      </w:r>
    </w:p>
    <w:tbl>
      <w:tblPr>
        <w:tblW w:w="5000" w:type="pct"/>
        <w:tblLook w:val="04A0" w:firstRow="1" w:lastRow="0" w:firstColumn="1" w:lastColumn="0" w:noHBand="0" w:noVBand="1"/>
      </w:tblPr>
      <w:tblGrid>
        <w:gridCol w:w="7035"/>
        <w:gridCol w:w="1621"/>
        <w:gridCol w:w="1787"/>
        <w:gridCol w:w="1704"/>
        <w:gridCol w:w="1801"/>
      </w:tblGrid>
      <w:tr w:rsidR="00240FBF" w:rsidRPr="00240FBF" w14:paraId="51D5AEBD" w14:textId="77777777" w:rsidTr="00240FBF">
        <w:trPr>
          <w:trHeight w:val="360"/>
          <w:tblHeader/>
        </w:trPr>
        <w:tc>
          <w:tcPr>
            <w:tcW w:w="2522" w:type="pct"/>
            <w:tcBorders>
              <w:top w:val="single" w:sz="4" w:space="0" w:color="auto"/>
              <w:left w:val="single" w:sz="4" w:space="0" w:color="auto"/>
              <w:bottom w:val="nil"/>
              <w:right w:val="single" w:sz="4" w:space="0" w:color="auto"/>
            </w:tcBorders>
            <w:shd w:val="clear" w:color="auto" w:fill="auto"/>
            <w:noWrap/>
            <w:hideMark/>
          </w:tcPr>
          <w:p w14:paraId="49B92D0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roofErr w:type="spellStart"/>
            <w:r w:rsidRPr="00240FBF">
              <w:rPr>
                <w:rFonts w:ascii="Times New Roman" w:eastAsia="Times New Roman" w:hAnsi="Times New Roman" w:cs="Times New Roman"/>
                <w:b/>
                <w:bCs/>
                <w:color w:val="000000"/>
                <w:sz w:val="20"/>
                <w:szCs w:val="20"/>
                <w:lang w:val="en-US"/>
              </w:rPr>
              <w:t>Programme</w:t>
            </w:r>
            <w:proofErr w:type="spellEnd"/>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0006CD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Revised Estimates  2024/25 </w:t>
            </w:r>
          </w:p>
        </w:tc>
        <w:tc>
          <w:tcPr>
            <w:tcW w:w="64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B5C0FA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Estimates  2025/26 </w:t>
            </w:r>
          </w:p>
        </w:tc>
        <w:tc>
          <w:tcPr>
            <w:tcW w:w="1256" w:type="pct"/>
            <w:gridSpan w:val="2"/>
            <w:tcBorders>
              <w:top w:val="single" w:sz="4" w:space="0" w:color="auto"/>
              <w:left w:val="nil"/>
              <w:bottom w:val="single" w:sz="4" w:space="0" w:color="auto"/>
              <w:right w:val="single" w:sz="4" w:space="0" w:color="000000"/>
            </w:tcBorders>
            <w:shd w:val="clear" w:color="auto" w:fill="auto"/>
            <w:hideMark/>
          </w:tcPr>
          <w:p w14:paraId="65D25A0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Projected Estimates </w:t>
            </w:r>
          </w:p>
        </w:tc>
      </w:tr>
      <w:tr w:rsidR="00240FBF" w:rsidRPr="00240FBF" w14:paraId="34B67184" w14:textId="77777777" w:rsidTr="00240FBF">
        <w:trPr>
          <w:trHeight w:val="360"/>
          <w:tblHeader/>
        </w:trPr>
        <w:tc>
          <w:tcPr>
            <w:tcW w:w="2011" w:type="pct"/>
            <w:tcBorders>
              <w:top w:val="nil"/>
              <w:left w:val="single" w:sz="4" w:space="0" w:color="auto"/>
              <w:bottom w:val="single" w:sz="4" w:space="0" w:color="auto"/>
              <w:right w:val="single" w:sz="4" w:space="0" w:color="auto"/>
            </w:tcBorders>
            <w:shd w:val="clear" w:color="auto" w:fill="auto"/>
            <w:noWrap/>
            <w:hideMark/>
          </w:tcPr>
          <w:p w14:paraId="0D9D78D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552" w:type="pct"/>
            <w:vMerge/>
            <w:tcBorders>
              <w:top w:val="single" w:sz="4" w:space="0" w:color="auto"/>
              <w:left w:val="single" w:sz="4" w:space="0" w:color="auto"/>
              <w:bottom w:val="single" w:sz="4" w:space="0" w:color="000000"/>
              <w:right w:val="single" w:sz="4" w:space="0" w:color="auto"/>
            </w:tcBorders>
            <w:vAlign w:val="center"/>
            <w:hideMark/>
          </w:tcPr>
          <w:p w14:paraId="6D3133A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06" w:type="pct"/>
            <w:vMerge/>
            <w:tcBorders>
              <w:top w:val="single" w:sz="4" w:space="0" w:color="auto"/>
              <w:left w:val="single" w:sz="4" w:space="0" w:color="auto"/>
              <w:bottom w:val="single" w:sz="4" w:space="0" w:color="000000"/>
              <w:right w:val="single" w:sz="4" w:space="0" w:color="auto"/>
            </w:tcBorders>
            <w:vAlign w:val="center"/>
            <w:hideMark/>
          </w:tcPr>
          <w:p w14:paraId="1396A6C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1206" w:type="pct"/>
            <w:tcBorders>
              <w:top w:val="nil"/>
              <w:left w:val="nil"/>
              <w:bottom w:val="single" w:sz="4" w:space="0" w:color="auto"/>
              <w:right w:val="single" w:sz="4" w:space="0" w:color="auto"/>
            </w:tcBorders>
            <w:shd w:val="clear" w:color="auto" w:fill="auto"/>
            <w:hideMark/>
          </w:tcPr>
          <w:p w14:paraId="1589849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2026/27</w:t>
            </w:r>
          </w:p>
        </w:tc>
        <w:tc>
          <w:tcPr>
            <w:tcW w:w="624" w:type="pct"/>
            <w:tcBorders>
              <w:top w:val="nil"/>
              <w:left w:val="nil"/>
              <w:bottom w:val="single" w:sz="4" w:space="0" w:color="auto"/>
              <w:right w:val="single" w:sz="4" w:space="0" w:color="auto"/>
            </w:tcBorders>
            <w:shd w:val="clear" w:color="auto" w:fill="auto"/>
            <w:hideMark/>
          </w:tcPr>
          <w:p w14:paraId="57B0CD0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2027/28</w:t>
            </w:r>
          </w:p>
        </w:tc>
      </w:tr>
      <w:tr w:rsidR="00240FBF" w:rsidRPr="00240FBF" w14:paraId="7EA99E31"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562DA4F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100101 SP 1 Environmental Policy Management</w:t>
            </w:r>
          </w:p>
        </w:tc>
        <w:tc>
          <w:tcPr>
            <w:tcW w:w="552" w:type="pct"/>
            <w:tcBorders>
              <w:top w:val="nil"/>
              <w:left w:val="nil"/>
              <w:bottom w:val="single" w:sz="4" w:space="0" w:color="auto"/>
              <w:right w:val="single" w:sz="4" w:space="0" w:color="auto"/>
            </w:tcBorders>
            <w:shd w:val="clear" w:color="auto" w:fill="auto"/>
            <w:hideMark/>
          </w:tcPr>
          <w:p w14:paraId="301EE45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39,828,850 </w:t>
            </w:r>
          </w:p>
        </w:tc>
        <w:tc>
          <w:tcPr>
            <w:tcW w:w="606" w:type="pct"/>
            <w:tcBorders>
              <w:top w:val="nil"/>
              <w:left w:val="nil"/>
              <w:bottom w:val="single" w:sz="4" w:space="0" w:color="auto"/>
              <w:right w:val="single" w:sz="4" w:space="0" w:color="auto"/>
            </w:tcBorders>
            <w:shd w:val="clear" w:color="auto" w:fill="auto"/>
            <w:hideMark/>
          </w:tcPr>
          <w:p w14:paraId="2C2B799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38,939,143 </w:t>
            </w:r>
          </w:p>
        </w:tc>
        <w:tc>
          <w:tcPr>
            <w:tcW w:w="1206" w:type="pct"/>
            <w:tcBorders>
              <w:top w:val="nil"/>
              <w:left w:val="nil"/>
              <w:bottom w:val="single" w:sz="4" w:space="0" w:color="auto"/>
              <w:right w:val="single" w:sz="4" w:space="0" w:color="auto"/>
            </w:tcBorders>
            <w:shd w:val="clear" w:color="auto" w:fill="auto"/>
            <w:hideMark/>
          </w:tcPr>
          <w:p w14:paraId="1AE4330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42,833,057 </w:t>
            </w:r>
          </w:p>
        </w:tc>
        <w:tc>
          <w:tcPr>
            <w:tcW w:w="624" w:type="pct"/>
            <w:tcBorders>
              <w:top w:val="nil"/>
              <w:left w:val="nil"/>
              <w:bottom w:val="single" w:sz="4" w:space="0" w:color="auto"/>
              <w:right w:val="single" w:sz="4" w:space="0" w:color="auto"/>
            </w:tcBorders>
            <w:shd w:val="clear" w:color="auto" w:fill="auto"/>
            <w:hideMark/>
          </w:tcPr>
          <w:p w14:paraId="3F857A1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47,116,363 </w:t>
            </w:r>
          </w:p>
        </w:tc>
      </w:tr>
      <w:tr w:rsidR="00240FBF" w:rsidRPr="00240FBF" w14:paraId="7027C9DD"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4C26B5D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100100 P1 General Administration, Planning and Support Services</w:t>
            </w:r>
          </w:p>
        </w:tc>
        <w:tc>
          <w:tcPr>
            <w:tcW w:w="552" w:type="pct"/>
            <w:tcBorders>
              <w:top w:val="nil"/>
              <w:left w:val="nil"/>
              <w:bottom w:val="single" w:sz="4" w:space="0" w:color="auto"/>
              <w:right w:val="single" w:sz="4" w:space="0" w:color="auto"/>
            </w:tcBorders>
            <w:shd w:val="clear" w:color="auto" w:fill="auto"/>
            <w:hideMark/>
          </w:tcPr>
          <w:p w14:paraId="041AAC4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39,828,850 </w:t>
            </w:r>
          </w:p>
        </w:tc>
        <w:tc>
          <w:tcPr>
            <w:tcW w:w="606" w:type="pct"/>
            <w:tcBorders>
              <w:top w:val="nil"/>
              <w:left w:val="nil"/>
              <w:bottom w:val="single" w:sz="4" w:space="0" w:color="auto"/>
              <w:right w:val="single" w:sz="4" w:space="0" w:color="auto"/>
            </w:tcBorders>
            <w:shd w:val="clear" w:color="auto" w:fill="auto"/>
            <w:hideMark/>
          </w:tcPr>
          <w:p w14:paraId="0E50225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38,939,143 </w:t>
            </w:r>
          </w:p>
        </w:tc>
        <w:tc>
          <w:tcPr>
            <w:tcW w:w="1206" w:type="pct"/>
            <w:tcBorders>
              <w:top w:val="nil"/>
              <w:left w:val="nil"/>
              <w:bottom w:val="single" w:sz="4" w:space="0" w:color="auto"/>
              <w:right w:val="single" w:sz="4" w:space="0" w:color="auto"/>
            </w:tcBorders>
            <w:shd w:val="clear" w:color="auto" w:fill="auto"/>
            <w:hideMark/>
          </w:tcPr>
          <w:p w14:paraId="3341674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42,833,057 </w:t>
            </w:r>
          </w:p>
        </w:tc>
        <w:tc>
          <w:tcPr>
            <w:tcW w:w="624" w:type="pct"/>
            <w:tcBorders>
              <w:top w:val="nil"/>
              <w:left w:val="nil"/>
              <w:bottom w:val="single" w:sz="4" w:space="0" w:color="auto"/>
              <w:right w:val="single" w:sz="4" w:space="0" w:color="auto"/>
            </w:tcBorders>
            <w:shd w:val="clear" w:color="auto" w:fill="auto"/>
            <w:hideMark/>
          </w:tcPr>
          <w:p w14:paraId="6F24C1B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47,116,363 </w:t>
            </w:r>
          </w:p>
        </w:tc>
      </w:tr>
      <w:tr w:rsidR="00240FBF" w:rsidRPr="00240FBF" w14:paraId="0B173934"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41781B6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100202 SP.   2.2 Environmental Research and Development</w:t>
            </w:r>
          </w:p>
        </w:tc>
        <w:tc>
          <w:tcPr>
            <w:tcW w:w="552" w:type="pct"/>
            <w:tcBorders>
              <w:top w:val="nil"/>
              <w:left w:val="nil"/>
              <w:bottom w:val="single" w:sz="4" w:space="0" w:color="auto"/>
              <w:right w:val="single" w:sz="4" w:space="0" w:color="auto"/>
            </w:tcBorders>
            <w:shd w:val="clear" w:color="auto" w:fill="auto"/>
            <w:hideMark/>
          </w:tcPr>
          <w:p w14:paraId="37BFD22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17,738,434 </w:t>
            </w:r>
          </w:p>
        </w:tc>
        <w:tc>
          <w:tcPr>
            <w:tcW w:w="606" w:type="pct"/>
            <w:tcBorders>
              <w:top w:val="nil"/>
              <w:left w:val="nil"/>
              <w:bottom w:val="single" w:sz="4" w:space="0" w:color="auto"/>
              <w:right w:val="single" w:sz="4" w:space="0" w:color="auto"/>
            </w:tcBorders>
            <w:shd w:val="clear" w:color="auto" w:fill="auto"/>
            <w:hideMark/>
          </w:tcPr>
          <w:p w14:paraId="54ECE6B2"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2,906,886 </w:t>
            </w:r>
          </w:p>
        </w:tc>
        <w:tc>
          <w:tcPr>
            <w:tcW w:w="1206" w:type="pct"/>
            <w:tcBorders>
              <w:top w:val="nil"/>
              <w:left w:val="nil"/>
              <w:bottom w:val="single" w:sz="4" w:space="0" w:color="auto"/>
              <w:right w:val="single" w:sz="4" w:space="0" w:color="auto"/>
            </w:tcBorders>
            <w:shd w:val="clear" w:color="auto" w:fill="auto"/>
            <w:hideMark/>
          </w:tcPr>
          <w:p w14:paraId="1F5B290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3,197,575 </w:t>
            </w:r>
          </w:p>
        </w:tc>
        <w:tc>
          <w:tcPr>
            <w:tcW w:w="624" w:type="pct"/>
            <w:tcBorders>
              <w:top w:val="nil"/>
              <w:left w:val="nil"/>
              <w:bottom w:val="single" w:sz="4" w:space="0" w:color="auto"/>
              <w:right w:val="single" w:sz="4" w:space="0" w:color="auto"/>
            </w:tcBorders>
            <w:shd w:val="clear" w:color="auto" w:fill="auto"/>
            <w:hideMark/>
          </w:tcPr>
          <w:p w14:paraId="0742071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3,517,332 </w:t>
            </w:r>
          </w:p>
        </w:tc>
      </w:tr>
      <w:tr w:rsidR="00240FBF" w:rsidRPr="00240FBF" w14:paraId="52E9561A" w14:textId="77777777" w:rsidTr="00240FBF">
        <w:trPr>
          <w:trHeight w:val="360"/>
        </w:trPr>
        <w:tc>
          <w:tcPr>
            <w:tcW w:w="2011" w:type="pct"/>
            <w:tcBorders>
              <w:top w:val="nil"/>
              <w:left w:val="single" w:sz="4" w:space="0" w:color="auto"/>
              <w:bottom w:val="single" w:sz="4" w:space="0" w:color="auto"/>
              <w:right w:val="nil"/>
            </w:tcBorders>
            <w:shd w:val="clear" w:color="auto" w:fill="auto"/>
            <w:hideMark/>
          </w:tcPr>
          <w:p w14:paraId="14FA41A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lastRenderedPageBreak/>
              <w:t>100400 P1 Waste Management</w:t>
            </w:r>
          </w:p>
        </w:tc>
        <w:tc>
          <w:tcPr>
            <w:tcW w:w="552" w:type="pct"/>
            <w:tcBorders>
              <w:top w:val="nil"/>
              <w:left w:val="nil"/>
              <w:bottom w:val="nil"/>
              <w:right w:val="nil"/>
            </w:tcBorders>
            <w:shd w:val="clear" w:color="auto" w:fill="auto"/>
            <w:noWrap/>
            <w:hideMark/>
          </w:tcPr>
          <w:p w14:paraId="5FB6761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992178</w:t>
            </w:r>
          </w:p>
        </w:tc>
        <w:tc>
          <w:tcPr>
            <w:tcW w:w="606" w:type="pct"/>
            <w:tcBorders>
              <w:top w:val="nil"/>
              <w:left w:val="nil"/>
              <w:bottom w:val="single" w:sz="4" w:space="0" w:color="auto"/>
              <w:right w:val="nil"/>
            </w:tcBorders>
            <w:shd w:val="clear" w:color="auto" w:fill="auto"/>
            <w:hideMark/>
          </w:tcPr>
          <w:p w14:paraId="75DE48C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5,992,178 </w:t>
            </w:r>
          </w:p>
        </w:tc>
        <w:tc>
          <w:tcPr>
            <w:tcW w:w="1206" w:type="pct"/>
            <w:tcBorders>
              <w:top w:val="nil"/>
              <w:left w:val="nil"/>
              <w:bottom w:val="single" w:sz="4" w:space="0" w:color="auto"/>
              <w:right w:val="nil"/>
            </w:tcBorders>
            <w:shd w:val="clear" w:color="auto" w:fill="auto"/>
            <w:hideMark/>
          </w:tcPr>
          <w:p w14:paraId="6B9B832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6,591,396 </w:t>
            </w:r>
          </w:p>
        </w:tc>
        <w:tc>
          <w:tcPr>
            <w:tcW w:w="624" w:type="pct"/>
            <w:tcBorders>
              <w:top w:val="nil"/>
              <w:left w:val="nil"/>
              <w:bottom w:val="single" w:sz="4" w:space="0" w:color="auto"/>
              <w:right w:val="nil"/>
            </w:tcBorders>
            <w:shd w:val="clear" w:color="auto" w:fill="auto"/>
            <w:hideMark/>
          </w:tcPr>
          <w:p w14:paraId="4803BFF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7,250,535 </w:t>
            </w:r>
          </w:p>
        </w:tc>
      </w:tr>
      <w:tr w:rsidR="00240FBF" w:rsidRPr="00240FBF" w14:paraId="310E329D" w14:textId="77777777" w:rsidTr="00240FBF">
        <w:trPr>
          <w:trHeight w:val="360"/>
        </w:trPr>
        <w:tc>
          <w:tcPr>
            <w:tcW w:w="2011" w:type="pct"/>
            <w:tcBorders>
              <w:top w:val="nil"/>
              <w:left w:val="single" w:sz="4" w:space="0" w:color="auto"/>
              <w:bottom w:val="single" w:sz="4" w:space="0" w:color="auto"/>
              <w:right w:val="nil"/>
            </w:tcBorders>
            <w:shd w:val="clear" w:color="auto" w:fill="auto"/>
            <w:hideMark/>
          </w:tcPr>
          <w:p w14:paraId="5C9913B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Climate change Adaptation and Mitigation</w:t>
            </w:r>
          </w:p>
        </w:tc>
        <w:tc>
          <w:tcPr>
            <w:tcW w:w="552" w:type="pct"/>
            <w:tcBorders>
              <w:top w:val="nil"/>
              <w:left w:val="nil"/>
              <w:bottom w:val="single" w:sz="4" w:space="0" w:color="auto"/>
              <w:right w:val="nil"/>
            </w:tcBorders>
            <w:shd w:val="clear" w:color="auto" w:fill="auto"/>
            <w:hideMark/>
          </w:tcPr>
          <w:p w14:paraId="7795248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249,924,902 </w:t>
            </w:r>
          </w:p>
        </w:tc>
        <w:tc>
          <w:tcPr>
            <w:tcW w:w="606" w:type="pct"/>
            <w:tcBorders>
              <w:top w:val="nil"/>
              <w:left w:val="nil"/>
              <w:bottom w:val="single" w:sz="4" w:space="0" w:color="auto"/>
              <w:right w:val="nil"/>
            </w:tcBorders>
            <w:shd w:val="clear" w:color="auto" w:fill="auto"/>
            <w:hideMark/>
          </w:tcPr>
          <w:p w14:paraId="2FA6FD8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297,349,673 </w:t>
            </w:r>
          </w:p>
        </w:tc>
        <w:tc>
          <w:tcPr>
            <w:tcW w:w="1206" w:type="pct"/>
            <w:tcBorders>
              <w:top w:val="nil"/>
              <w:left w:val="nil"/>
              <w:bottom w:val="single" w:sz="4" w:space="0" w:color="auto"/>
              <w:right w:val="nil"/>
            </w:tcBorders>
            <w:shd w:val="clear" w:color="auto" w:fill="auto"/>
            <w:hideMark/>
          </w:tcPr>
          <w:p w14:paraId="3457E2A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327,084,640 </w:t>
            </w:r>
          </w:p>
        </w:tc>
        <w:tc>
          <w:tcPr>
            <w:tcW w:w="624" w:type="pct"/>
            <w:tcBorders>
              <w:top w:val="nil"/>
              <w:left w:val="nil"/>
              <w:bottom w:val="single" w:sz="4" w:space="0" w:color="auto"/>
              <w:right w:val="nil"/>
            </w:tcBorders>
            <w:shd w:val="clear" w:color="auto" w:fill="auto"/>
            <w:hideMark/>
          </w:tcPr>
          <w:p w14:paraId="2A9F01A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359,793,104 </w:t>
            </w:r>
          </w:p>
        </w:tc>
      </w:tr>
      <w:tr w:rsidR="00240FBF" w:rsidRPr="00240FBF" w14:paraId="561A03C4" w14:textId="77777777" w:rsidTr="00240FBF">
        <w:trPr>
          <w:trHeight w:val="360"/>
        </w:trPr>
        <w:tc>
          <w:tcPr>
            <w:tcW w:w="2011" w:type="pct"/>
            <w:tcBorders>
              <w:top w:val="nil"/>
              <w:left w:val="single" w:sz="4" w:space="0" w:color="auto"/>
              <w:bottom w:val="single" w:sz="4" w:space="0" w:color="auto"/>
              <w:right w:val="nil"/>
            </w:tcBorders>
            <w:shd w:val="clear" w:color="auto" w:fill="auto"/>
            <w:hideMark/>
          </w:tcPr>
          <w:p w14:paraId="08B8829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100300 P1 Natural Resources Conservation and Management </w:t>
            </w:r>
          </w:p>
        </w:tc>
        <w:tc>
          <w:tcPr>
            <w:tcW w:w="552" w:type="pct"/>
            <w:tcBorders>
              <w:top w:val="nil"/>
              <w:left w:val="nil"/>
              <w:bottom w:val="single" w:sz="4" w:space="0" w:color="auto"/>
              <w:right w:val="nil"/>
            </w:tcBorders>
            <w:shd w:val="clear" w:color="auto" w:fill="auto"/>
            <w:hideMark/>
          </w:tcPr>
          <w:p w14:paraId="2975736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2,193,193 </w:t>
            </w:r>
          </w:p>
        </w:tc>
        <w:tc>
          <w:tcPr>
            <w:tcW w:w="606" w:type="pct"/>
            <w:tcBorders>
              <w:top w:val="nil"/>
              <w:left w:val="nil"/>
              <w:bottom w:val="single" w:sz="4" w:space="0" w:color="auto"/>
              <w:right w:val="nil"/>
            </w:tcBorders>
            <w:shd w:val="clear" w:color="auto" w:fill="auto"/>
            <w:hideMark/>
          </w:tcPr>
          <w:p w14:paraId="19D90CE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5,248,179 </w:t>
            </w:r>
          </w:p>
        </w:tc>
        <w:tc>
          <w:tcPr>
            <w:tcW w:w="1206" w:type="pct"/>
            <w:tcBorders>
              <w:top w:val="nil"/>
              <w:left w:val="nil"/>
              <w:bottom w:val="single" w:sz="4" w:space="0" w:color="auto"/>
              <w:right w:val="nil"/>
            </w:tcBorders>
            <w:shd w:val="clear" w:color="auto" w:fill="auto"/>
            <w:hideMark/>
          </w:tcPr>
          <w:p w14:paraId="36D02B7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5,772,997 </w:t>
            </w:r>
          </w:p>
        </w:tc>
        <w:tc>
          <w:tcPr>
            <w:tcW w:w="624" w:type="pct"/>
            <w:tcBorders>
              <w:top w:val="nil"/>
              <w:left w:val="nil"/>
              <w:bottom w:val="single" w:sz="4" w:space="0" w:color="auto"/>
              <w:right w:val="nil"/>
            </w:tcBorders>
            <w:shd w:val="clear" w:color="auto" w:fill="auto"/>
            <w:hideMark/>
          </w:tcPr>
          <w:p w14:paraId="6B206D9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6,350,297 </w:t>
            </w:r>
          </w:p>
        </w:tc>
      </w:tr>
      <w:tr w:rsidR="00240FBF" w:rsidRPr="00240FBF" w14:paraId="3FDBC67E"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3F0F470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100401SP. 4.1  Environmental Management and Awareness</w:t>
            </w:r>
          </w:p>
        </w:tc>
        <w:tc>
          <w:tcPr>
            <w:tcW w:w="552" w:type="pct"/>
            <w:tcBorders>
              <w:top w:val="nil"/>
              <w:left w:val="nil"/>
              <w:bottom w:val="single" w:sz="4" w:space="0" w:color="auto"/>
              <w:right w:val="single" w:sz="4" w:space="0" w:color="auto"/>
            </w:tcBorders>
            <w:shd w:val="clear" w:color="auto" w:fill="auto"/>
            <w:hideMark/>
          </w:tcPr>
          <w:p w14:paraId="4825973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1,300,642 </w:t>
            </w:r>
          </w:p>
        </w:tc>
        <w:tc>
          <w:tcPr>
            <w:tcW w:w="606" w:type="pct"/>
            <w:tcBorders>
              <w:top w:val="nil"/>
              <w:left w:val="nil"/>
              <w:bottom w:val="single" w:sz="4" w:space="0" w:color="auto"/>
              <w:right w:val="single" w:sz="4" w:space="0" w:color="auto"/>
            </w:tcBorders>
            <w:shd w:val="clear" w:color="auto" w:fill="auto"/>
            <w:hideMark/>
          </w:tcPr>
          <w:p w14:paraId="6525E1A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1,300,642 </w:t>
            </w:r>
          </w:p>
        </w:tc>
        <w:tc>
          <w:tcPr>
            <w:tcW w:w="1206" w:type="pct"/>
            <w:tcBorders>
              <w:top w:val="nil"/>
              <w:left w:val="nil"/>
              <w:bottom w:val="single" w:sz="4" w:space="0" w:color="auto"/>
              <w:right w:val="single" w:sz="4" w:space="0" w:color="auto"/>
            </w:tcBorders>
            <w:shd w:val="clear" w:color="auto" w:fill="auto"/>
            <w:hideMark/>
          </w:tcPr>
          <w:p w14:paraId="794DCB7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1,430,706 </w:t>
            </w:r>
          </w:p>
        </w:tc>
        <w:tc>
          <w:tcPr>
            <w:tcW w:w="624" w:type="pct"/>
            <w:tcBorders>
              <w:top w:val="nil"/>
              <w:left w:val="nil"/>
              <w:bottom w:val="single" w:sz="4" w:space="0" w:color="auto"/>
              <w:right w:val="single" w:sz="4" w:space="0" w:color="auto"/>
            </w:tcBorders>
            <w:shd w:val="clear" w:color="auto" w:fill="auto"/>
            <w:hideMark/>
          </w:tcPr>
          <w:p w14:paraId="3884206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1,573,777 </w:t>
            </w:r>
          </w:p>
        </w:tc>
      </w:tr>
      <w:tr w:rsidR="00240FBF" w:rsidRPr="00240FBF" w14:paraId="4ACC783A"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6D5A96A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100402 Forest Conservation and Management</w:t>
            </w:r>
          </w:p>
        </w:tc>
        <w:tc>
          <w:tcPr>
            <w:tcW w:w="552" w:type="pct"/>
            <w:tcBorders>
              <w:top w:val="nil"/>
              <w:left w:val="nil"/>
              <w:bottom w:val="single" w:sz="4" w:space="0" w:color="auto"/>
              <w:right w:val="single" w:sz="4" w:space="0" w:color="auto"/>
            </w:tcBorders>
            <w:shd w:val="clear" w:color="auto" w:fill="auto"/>
            <w:hideMark/>
          </w:tcPr>
          <w:p w14:paraId="47527E6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06" w:type="pct"/>
            <w:tcBorders>
              <w:top w:val="nil"/>
              <w:left w:val="nil"/>
              <w:bottom w:val="single" w:sz="4" w:space="0" w:color="auto"/>
              <w:right w:val="single" w:sz="4" w:space="0" w:color="auto"/>
            </w:tcBorders>
            <w:shd w:val="clear" w:color="auto" w:fill="auto"/>
            <w:hideMark/>
          </w:tcPr>
          <w:p w14:paraId="42C8FBE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1206" w:type="pct"/>
            <w:tcBorders>
              <w:top w:val="nil"/>
              <w:left w:val="nil"/>
              <w:bottom w:val="single" w:sz="4" w:space="0" w:color="auto"/>
              <w:right w:val="single" w:sz="4" w:space="0" w:color="auto"/>
            </w:tcBorders>
            <w:shd w:val="clear" w:color="auto" w:fill="auto"/>
            <w:hideMark/>
          </w:tcPr>
          <w:p w14:paraId="3373D03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24" w:type="pct"/>
            <w:tcBorders>
              <w:top w:val="nil"/>
              <w:left w:val="nil"/>
              <w:bottom w:val="single" w:sz="4" w:space="0" w:color="auto"/>
              <w:right w:val="single" w:sz="4" w:space="0" w:color="auto"/>
            </w:tcBorders>
            <w:shd w:val="clear" w:color="auto" w:fill="auto"/>
            <w:hideMark/>
          </w:tcPr>
          <w:p w14:paraId="7D08846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486BE310"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212D190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100201 SP. 1.1 Catchment Rehabilitation and Conservation</w:t>
            </w:r>
          </w:p>
        </w:tc>
        <w:tc>
          <w:tcPr>
            <w:tcW w:w="552" w:type="pct"/>
            <w:tcBorders>
              <w:top w:val="nil"/>
              <w:left w:val="nil"/>
              <w:bottom w:val="single" w:sz="4" w:space="0" w:color="auto"/>
              <w:right w:val="single" w:sz="4" w:space="0" w:color="auto"/>
            </w:tcBorders>
            <w:shd w:val="clear" w:color="auto" w:fill="auto"/>
            <w:noWrap/>
            <w:hideMark/>
          </w:tcPr>
          <w:p w14:paraId="5A25A76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06" w:type="pct"/>
            <w:tcBorders>
              <w:top w:val="nil"/>
              <w:left w:val="nil"/>
              <w:bottom w:val="single" w:sz="4" w:space="0" w:color="auto"/>
              <w:right w:val="single" w:sz="4" w:space="0" w:color="auto"/>
            </w:tcBorders>
            <w:shd w:val="clear" w:color="auto" w:fill="auto"/>
            <w:noWrap/>
            <w:hideMark/>
          </w:tcPr>
          <w:p w14:paraId="7193613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1206" w:type="pct"/>
            <w:tcBorders>
              <w:top w:val="nil"/>
              <w:left w:val="nil"/>
              <w:bottom w:val="single" w:sz="4" w:space="0" w:color="auto"/>
              <w:right w:val="single" w:sz="4" w:space="0" w:color="auto"/>
            </w:tcBorders>
            <w:shd w:val="clear" w:color="auto" w:fill="auto"/>
            <w:noWrap/>
            <w:hideMark/>
          </w:tcPr>
          <w:p w14:paraId="3E06976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24" w:type="pct"/>
            <w:tcBorders>
              <w:top w:val="nil"/>
              <w:left w:val="nil"/>
              <w:bottom w:val="single" w:sz="4" w:space="0" w:color="auto"/>
              <w:right w:val="single" w:sz="4" w:space="0" w:color="auto"/>
            </w:tcBorders>
            <w:shd w:val="clear" w:color="auto" w:fill="auto"/>
            <w:noWrap/>
            <w:hideMark/>
          </w:tcPr>
          <w:p w14:paraId="1DEA813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0C2CAC27"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6DF2AC9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100200 P2 Environment Management and Protection</w:t>
            </w:r>
          </w:p>
        </w:tc>
        <w:tc>
          <w:tcPr>
            <w:tcW w:w="552" w:type="pct"/>
            <w:tcBorders>
              <w:top w:val="nil"/>
              <w:left w:val="nil"/>
              <w:bottom w:val="single" w:sz="4" w:space="0" w:color="auto"/>
              <w:right w:val="single" w:sz="4" w:space="0" w:color="auto"/>
            </w:tcBorders>
            <w:shd w:val="clear" w:color="auto" w:fill="auto"/>
            <w:hideMark/>
          </w:tcPr>
          <w:p w14:paraId="11D4C7A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272,149,349 </w:t>
            </w:r>
          </w:p>
        </w:tc>
        <w:tc>
          <w:tcPr>
            <w:tcW w:w="606" w:type="pct"/>
            <w:tcBorders>
              <w:top w:val="nil"/>
              <w:left w:val="nil"/>
              <w:bottom w:val="single" w:sz="4" w:space="0" w:color="auto"/>
              <w:right w:val="single" w:sz="4" w:space="0" w:color="auto"/>
            </w:tcBorders>
            <w:shd w:val="clear" w:color="auto" w:fill="auto"/>
            <w:hideMark/>
          </w:tcPr>
          <w:p w14:paraId="2AFCD3A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312,797,558 </w:t>
            </w:r>
          </w:p>
        </w:tc>
        <w:tc>
          <w:tcPr>
            <w:tcW w:w="1206" w:type="pct"/>
            <w:tcBorders>
              <w:top w:val="nil"/>
              <w:left w:val="nil"/>
              <w:bottom w:val="single" w:sz="4" w:space="0" w:color="auto"/>
              <w:right w:val="single" w:sz="4" w:space="0" w:color="auto"/>
            </w:tcBorders>
            <w:shd w:val="clear" w:color="auto" w:fill="auto"/>
            <w:hideMark/>
          </w:tcPr>
          <w:p w14:paraId="405049B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344,077,314 </w:t>
            </w:r>
          </w:p>
        </w:tc>
        <w:tc>
          <w:tcPr>
            <w:tcW w:w="624" w:type="pct"/>
            <w:tcBorders>
              <w:top w:val="nil"/>
              <w:left w:val="nil"/>
              <w:bottom w:val="single" w:sz="4" w:space="0" w:color="auto"/>
              <w:right w:val="single" w:sz="4" w:space="0" w:color="auto"/>
            </w:tcBorders>
            <w:shd w:val="clear" w:color="auto" w:fill="auto"/>
            <w:hideMark/>
          </w:tcPr>
          <w:p w14:paraId="6327E29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378,485,045 </w:t>
            </w:r>
          </w:p>
        </w:tc>
      </w:tr>
      <w:tr w:rsidR="00240FBF" w:rsidRPr="00240FBF" w14:paraId="29D71DFA"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28D4F9D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021302 SP 5 Rural Electrification</w:t>
            </w:r>
          </w:p>
        </w:tc>
        <w:tc>
          <w:tcPr>
            <w:tcW w:w="552" w:type="pct"/>
            <w:tcBorders>
              <w:top w:val="nil"/>
              <w:left w:val="nil"/>
              <w:bottom w:val="single" w:sz="4" w:space="0" w:color="auto"/>
              <w:right w:val="single" w:sz="4" w:space="0" w:color="auto"/>
            </w:tcBorders>
            <w:shd w:val="clear" w:color="auto" w:fill="auto"/>
            <w:hideMark/>
          </w:tcPr>
          <w:p w14:paraId="0D822E6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49,822,841 </w:t>
            </w:r>
          </w:p>
        </w:tc>
        <w:tc>
          <w:tcPr>
            <w:tcW w:w="606" w:type="pct"/>
            <w:tcBorders>
              <w:top w:val="nil"/>
              <w:left w:val="nil"/>
              <w:bottom w:val="single" w:sz="4" w:space="0" w:color="auto"/>
              <w:right w:val="single" w:sz="4" w:space="0" w:color="auto"/>
            </w:tcBorders>
            <w:shd w:val="clear" w:color="auto" w:fill="auto"/>
            <w:hideMark/>
          </w:tcPr>
          <w:p w14:paraId="563B428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61,341,274 </w:t>
            </w:r>
          </w:p>
        </w:tc>
        <w:tc>
          <w:tcPr>
            <w:tcW w:w="1206" w:type="pct"/>
            <w:tcBorders>
              <w:top w:val="nil"/>
              <w:left w:val="nil"/>
              <w:bottom w:val="single" w:sz="4" w:space="0" w:color="auto"/>
              <w:right w:val="single" w:sz="4" w:space="0" w:color="auto"/>
            </w:tcBorders>
            <w:shd w:val="clear" w:color="auto" w:fill="auto"/>
            <w:hideMark/>
          </w:tcPr>
          <w:p w14:paraId="3A74A484"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67,475,402 </w:t>
            </w:r>
          </w:p>
        </w:tc>
        <w:tc>
          <w:tcPr>
            <w:tcW w:w="624" w:type="pct"/>
            <w:tcBorders>
              <w:top w:val="nil"/>
              <w:left w:val="nil"/>
              <w:bottom w:val="single" w:sz="4" w:space="0" w:color="auto"/>
              <w:right w:val="single" w:sz="4" w:space="0" w:color="auto"/>
            </w:tcBorders>
            <w:shd w:val="clear" w:color="auto" w:fill="auto"/>
            <w:hideMark/>
          </w:tcPr>
          <w:p w14:paraId="27D8238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74,222,942 </w:t>
            </w:r>
          </w:p>
        </w:tc>
      </w:tr>
      <w:tr w:rsidR="00240FBF" w:rsidRPr="00240FBF" w14:paraId="34DB2A90"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3CA5BAF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021300 P5 Power  Transmission and Distribution</w:t>
            </w:r>
          </w:p>
        </w:tc>
        <w:tc>
          <w:tcPr>
            <w:tcW w:w="552" w:type="pct"/>
            <w:tcBorders>
              <w:top w:val="nil"/>
              <w:left w:val="nil"/>
              <w:bottom w:val="single" w:sz="4" w:space="0" w:color="auto"/>
              <w:right w:val="single" w:sz="4" w:space="0" w:color="auto"/>
            </w:tcBorders>
            <w:shd w:val="clear" w:color="auto" w:fill="auto"/>
            <w:hideMark/>
          </w:tcPr>
          <w:p w14:paraId="3D016F1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49,822,841 </w:t>
            </w:r>
          </w:p>
        </w:tc>
        <w:tc>
          <w:tcPr>
            <w:tcW w:w="606" w:type="pct"/>
            <w:tcBorders>
              <w:top w:val="nil"/>
              <w:left w:val="nil"/>
              <w:bottom w:val="single" w:sz="4" w:space="0" w:color="auto"/>
              <w:right w:val="single" w:sz="4" w:space="0" w:color="auto"/>
            </w:tcBorders>
            <w:shd w:val="clear" w:color="auto" w:fill="auto"/>
            <w:hideMark/>
          </w:tcPr>
          <w:p w14:paraId="7B0FA06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61,341,274 </w:t>
            </w:r>
          </w:p>
        </w:tc>
        <w:tc>
          <w:tcPr>
            <w:tcW w:w="1206" w:type="pct"/>
            <w:tcBorders>
              <w:top w:val="nil"/>
              <w:left w:val="nil"/>
              <w:bottom w:val="single" w:sz="4" w:space="0" w:color="auto"/>
              <w:right w:val="single" w:sz="4" w:space="0" w:color="auto"/>
            </w:tcBorders>
            <w:shd w:val="clear" w:color="auto" w:fill="auto"/>
            <w:hideMark/>
          </w:tcPr>
          <w:p w14:paraId="218910C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67,475,402 </w:t>
            </w:r>
          </w:p>
        </w:tc>
        <w:tc>
          <w:tcPr>
            <w:tcW w:w="624" w:type="pct"/>
            <w:tcBorders>
              <w:top w:val="nil"/>
              <w:left w:val="nil"/>
              <w:bottom w:val="single" w:sz="4" w:space="0" w:color="auto"/>
              <w:right w:val="single" w:sz="4" w:space="0" w:color="auto"/>
            </w:tcBorders>
            <w:shd w:val="clear" w:color="auto" w:fill="auto"/>
            <w:hideMark/>
          </w:tcPr>
          <w:p w14:paraId="2255138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74,222,942 </w:t>
            </w:r>
          </w:p>
        </w:tc>
      </w:tr>
      <w:tr w:rsidR="00240FBF" w:rsidRPr="00240FBF" w14:paraId="3DC6E18B"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56FCAE34"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021401 SP 6 Alternative Energy Technologies</w:t>
            </w:r>
          </w:p>
        </w:tc>
        <w:tc>
          <w:tcPr>
            <w:tcW w:w="552" w:type="pct"/>
            <w:tcBorders>
              <w:top w:val="nil"/>
              <w:left w:val="nil"/>
              <w:bottom w:val="single" w:sz="4" w:space="0" w:color="auto"/>
              <w:right w:val="single" w:sz="4" w:space="0" w:color="auto"/>
            </w:tcBorders>
            <w:shd w:val="clear" w:color="auto" w:fill="auto"/>
            <w:hideMark/>
          </w:tcPr>
          <w:p w14:paraId="36B3DD34"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59,956,067 </w:t>
            </w:r>
          </w:p>
        </w:tc>
        <w:tc>
          <w:tcPr>
            <w:tcW w:w="606" w:type="pct"/>
            <w:tcBorders>
              <w:top w:val="nil"/>
              <w:left w:val="nil"/>
              <w:bottom w:val="single" w:sz="4" w:space="0" w:color="auto"/>
              <w:right w:val="single" w:sz="4" w:space="0" w:color="auto"/>
            </w:tcBorders>
            <w:shd w:val="clear" w:color="auto" w:fill="auto"/>
            <w:hideMark/>
          </w:tcPr>
          <w:p w14:paraId="2D39E55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77,326,462 </w:t>
            </w:r>
          </w:p>
        </w:tc>
        <w:tc>
          <w:tcPr>
            <w:tcW w:w="1206" w:type="pct"/>
            <w:tcBorders>
              <w:top w:val="nil"/>
              <w:left w:val="nil"/>
              <w:bottom w:val="single" w:sz="4" w:space="0" w:color="auto"/>
              <w:right w:val="single" w:sz="4" w:space="0" w:color="auto"/>
            </w:tcBorders>
            <w:shd w:val="clear" w:color="auto" w:fill="auto"/>
            <w:hideMark/>
          </w:tcPr>
          <w:p w14:paraId="211FFF1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85,059,108 </w:t>
            </w:r>
          </w:p>
        </w:tc>
        <w:tc>
          <w:tcPr>
            <w:tcW w:w="624" w:type="pct"/>
            <w:tcBorders>
              <w:top w:val="nil"/>
              <w:left w:val="nil"/>
              <w:bottom w:val="single" w:sz="4" w:space="0" w:color="auto"/>
              <w:right w:val="single" w:sz="4" w:space="0" w:color="auto"/>
            </w:tcBorders>
            <w:shd w:val="clear" w:color="auto" w:fill="auto"/>
            <w:hideMark/>
          </w:tcPr>
          <w:p w14:paraId="6389EFF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93,565,019 </w:t>
            </w:r>
          </w:p>
        </w:tc>
      </w:tr>
      <w:tr w:rsidR="00240FBF" w:rsidRPr="00240FBF" w14:paraId="1EADFBBE"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11C7680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021400 P6 Alternative Energy Technologies</w:t>
            </w:r>
          </w:p>
        </w:tc>
        <w:tc>
          <w:tcPr>
            <w:tcW w:w="552" w:type="pct"/>
            <w:tcBorders>
              <w:top w:val="nil"/>
              <w:left w:val="nil"/>
              <w:bottom w:val="single" w:sz="4" w:space="0" w:color="auto"/>
              <w:right w:val="single" w:sz="4" w:space="0" w:color="auto"/>
            </w:tcBorders>
            <w:shd w:val="clear" w:color="auto" w:fill="auto"/>
            <w:hideMark/>
          </w:tcPr>
          <w:p w14:paraId="29EF199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59,956,067 </w:t>
            </w:r>
          </w:p>
        </w:tc>
        <w:tc>
          <w:tcPr>
            <w:tcW w:w="606" w:type="pct"/>
            <w:tcBorders>
              <w:top w:val="nil"/>
              <w:left w:val="nil"/>
              <w:bottom w:val="single" w:sz="4" w:space="0" w:color="auto"/>
              <w:right w:val="single" w:sz="4" w:space="0" w:color="auto"/>
            </w:tcBorders>
            <w:shd w:val="clear" w:color="auto" w:fill="auto"/>
            <w:hideMark/>
          </w:tcPr>
          <w:p w14:paraId="54B61E3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77,326,462 </w:t>
            </w:r>
          </w:p>
        </w:tc>
        <w:tc>
          <w:tcPr>
            <w:tcW w:w="1206" w:type="pct"/>
            <w:tcBorders>
              <w:top w:val="nil"/>
              <w:left w:val="nil"/>
              <w:bottom w:val="single" w:sz="4" w:space="0" w:color="auto"/>
              <w:right w:val="single" w:sz="4" w:space="0" w:color="auto"/>
            </w:tcBorders>
            <w:shd w:val="clear" w:color="auto" w:fill="auto"/>
            <w:hideMark/>
          </w:tcPr>
          <w:p w14:paraId="69B1BB5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85,059,108 </w:t>
            </w:r>
          </w:p>
        </w:tc>
        <w:tc>
          <w:tcPr>
            <w:tcW w:w="624" w:type="pct"/>
            <w:tcBorders>
              <w:top w:val="nil"/>
              <w:left w:val="nil"/>
              <w:bottom w:val="single" w:sz="4" w:space="0" w:color="auto"/>
              <w:right w:val="single" w:sz="4" w:space="0" w:color="auto"/>
            </w:tcBorders>
            <w:shd w:val="clear" w:color="auto" w:fill="auto"/>
            <w:hideMark/>
          </w:tcPr>
          <w:p w14:paraId="626D85A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93,565,019 </w:t>
            </w:r>
          </w:p>
        </w:tc>
      </w:tr>
      <w:tr w:rsidR="00240FBF" w:rsidRPr="00240FBF" w14:paraId="57465ED2"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139F5CD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021203 Community sensitization and awareness creation in minerals rich areas</w:t>
            </w:r>
          </w:p>
        </w:tc>
        <w:tc>
          <w:tcPr>
            <w:tcW w:w="552" w:type="pct"/>
            <w:tcBorders>
              <w:top w:val="nil"/>
              <w:left w:val="nil"/>
              <w:bottom w:val="single" w:sz="4" w:space="0" w:color="auto"/>
              <w:right w:val="single" w:sz="4" w:space="0" w:color="auto"/>
            </w:tcBorders>
            <w:shd w:val="clear" w:color="auto" w:fill="auto"/>
            <w:hideMark/>
          </w:tcPr>
          <w:p w14:paraId="63B9CCD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7,760,877 </w:t>
            </w:r>
          </w:p>
        </w:tc>
        <w:tc>
          <w:tcPr>
            <w:tcW w:w="606" w:type="pct"/>
            <w:tcBorders>
              <w:top w:val="nil"/>
              <w:left w:val="nil"/>
              <w:bottom w:val="single" w:sz="4" w:space="0" w:color="auto"/>
              <w:right w:val="single" w:sz="4" w:space="0" w:color="auto"/>
            </w:tcBorders>
            <w:shd w:val="clear" w:color="auto" w:fill="auto"/>
            <w:hideMark/>
          </w:tcPr>
          <w:p w14:paraId="69F4566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8,507,861 </w:t>
            </w:r>
          </w:p>
        </w:tc>
        <w:tc>
          <w:tcPr>
            <w:tcW w:w="1206" w:type="pct"/>
            <w:tcBorders>
              <w:top w:val="nil"/>
              <w:left w:val="nil"/>
              <w:bottom w:val="single" w:sz="4" w:space="0" w:color="auto"/>
              <w:right w:val="single" w:sz="4" w:space="0" w:color="auto"/>
            </w:tcBorders>
            <w:shd w:val="clear" w:color="auto" w:fill="auto"/>
            <w:hideMark/>
          </w:tcPr>
          <w:p w14:paraId="5DA3A8C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9,358,647 </w:t>
            </w:r>
          </w:p>
        </w:tc>
        <w:tc>
          <w:tcPr>
            <w:tcW w:w="624" w:type="pct"/>
            <w:tcBorders>
              <w:top w:val="nil"/>
              <w:left w:val="nil"/>
              <w:bottom w:val="single" w:sz="4" w:space="0" w:color="auto"/>
              <w:right w:val="single" w:sz="4" w:space="0" w:color="auto"/>
            </w:tcBorders>
            <w:shd w:val="clear" w:color="auto" w:fill="auto"/>
            <w:hideMark/>
          </w:tcPr>
          <w:p w14:paraId="6A8DA6D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10,294,512 </w:t>
            </w:r>
          </w:p>
        </w:tc>
      </w:tr>
      <w:tr w:rsidR="00240FBF" w:rsidRPr="00240FBF" w14:paraId="5A29C4A3" w14:textId="77777777" w:rsidTr="00240FBF">
        <w:trPr>
          <w:trHeight w:val="360"/>
        </w:trPr>
        <w:tc>
          <w:tcPr>
            <w:tcW w:w="2011" w:type="pct"/>
            <w:tcBorders>
              <w:top w:val="nil"/>
              <w:left w:val="nil"/>
              <w:bottom w:val="nil"/>
              <w:right w:val="nil"/>
            </w:tcBorders>
            <w:shd w:val="clear" w:color="auto" w:fill="auto"/>
            <w:hideMark/>
          </w:tcPr>
          <w:p w14:paraId="41B07A8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100701 Training and Capacity building</w:t>
            </w:r>
          </w:p>
        </w:tc>
        <w:tc>
          <w:tcPr>
            <w:tcW w:w="552" w:type="pct"/>
            <w:tcBorders>
              <w:top w:val="nil"/>
              <w:left w:val="single" w:sz="4" w:space="0" w:color="auto"/>
              <w:bottom w:val="single" w:sz="4" w:space="0" w:color="auto"/>
              <w:right w:val="single" w:sz="4" w:space="0" w:color="auto"/>
            </w:tcBorders>
            <w:shd w:val="clear" w:color="auto" w:fill="auto"/>
            <w:hideMark/>
          </w:tcPr>
          <w:p w14:paraId="2A59578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2,444,445 </w:t>
            </w:r>
          </w:p>
        </w:tc>
        <w:tc>
          <w:tcPr>
            <w:tcW w:w="606" w:type="pct"/>
            <w:tcBorders>
              <w:top w:val="nil"/>
              <w:left w:val="nil"/>
              <w:bottom w:val="single" w:sz="4" w:space="0" w:color="auto"/>
              <w:right w:val="single" w:sz="4" w:space="0" w:color="auto"/>
            </w:tcBorders>
            <w:shd w:val="clear" w:color="auto" w:fill="auto"/>
            <w:hideMark/>
          </w:tcPr>
          <w:p w14:paraId="407F784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4,234,695 </w:t>
            </w:r>
          </w:p>
        </w:tc>
        <w:tc>
          <w:tcPr>
            <w:tcW w:w="1206" w:type="pct"/>
            <w:tcBorders>
              <w:top w:val="nil"/>
              <w:left w:val="nil"/>
              <w:bottom w:val="single" w:sz="4" w:space="0" w:color="auto"/>
              <w:right w:val="single" w:sz="4" w:space="0" w:color="auto"/>
            </w:tcBorders>
            <w:shd w:val="clear" w:color="auto" w:fill="auto"/>
            <w:hideMark/>
          </w:tcPr>
          <w:p w14:paraId="753662B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4,658,165 </w:t>
            </w:r>
          </w:p>
        </w:tc>
        <w:tc>
          <w:tcPr>
            <w:tcW w:w="624" w:type="pct"/>
            <w:tcBorders>
              <w:top w:val="nil"/>
              <w:left w:val="nil"/>
              <w:bottom w:val="single" w:sz="4" w:space="0" w:color="auto"/>
              <w:right w:val="single" w:sz="4" w:space="0" w:color="auto"/>
            </w:tcBorders>
            <w:shd w:val="clear" w:color="auto" w:fill="auto"/>
            <w:hideMark/>
          </w:tcPr>
          <w:p w14:paraId="4276947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5,123,981 </w:t>
            </w:r>
          </w:p>
        </w:tc>
      </w:tr>
      <w:tr w:rsidR="00240FBF" w:rsidRPr="00240FBF" w14:paraId="53205D4C" w14:textId="77777777" w:rsidTr="00240FBF">
        <w:trPr>
          <w:trHeight w:val="360"/>
        </w:trPr>
        <w:tc>
          <w:tcPr>
            <w:tcW w:w="2011" w:type="pct"/>
            <w:tcBorders>
              <w:top w:val="single" w:sz="4" w:space="0" w:color="auto"/>
              <w:left w:val="single" w:sz="4" w:space="0" w:color="auto"/>
              <w:bottom w:val="single" w:sz="4" w:space="0" w:color="auto"/>
              <w:right w:val="single" w:sz="4" w:space="0" w:color="auto"/>
            </w:tcBorders>
            <w:shd w:val="clear" w:color="auto" w:fill="auto"/>
            <w:hideMark/>
          </w:tcPr>
          <w:p w14:paraId="0F69784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100701 SP 8 Mining Policy Development and Coordination</w:t>
            </w:r>
          </w:p>
        </w:tc>
        <w:tc>
          <w:tcPr>
            <w:tcW w:w="552" w:type="pct"/>
            <w:tcBorders>
              <w:top w:val="nil"/>
              <w:left w:val="nil"/>
              <w:bottom w:val="single" w:sz="4" w:space="0" w:color="auto"/>
              <w:right w:val="single" w:sz="4" w:space="0" w:color="auto"/>
            </w:tcBorders>
            <w:shd w:val="clear" w:color="auto" w:fill="auto"/>
            <w:hideMark/>
          </w:tcPr>
          <w:p w14:paraId="5C383E8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39,500,000 </w:t>
            </w:r>
          </w:p>
        </w:tc>
        <w:tc>
          <w:tcPr>
            <w:tcW w:w="606" w:type="pct"/>
            <w:tcBorders>
              <w:top w:val="nil"/>
              <w:left w:val="nil"/>
              <w:bottom w:val="single" w:sz="4" w:space="0" w:color="auto"/>
              <w:right w:val="single" w:sz="4" w:space="0" w:color="auto"/>
            </w:tcBorders>
            <w:shd w:val="clear" w:color="auto" w:fill="auto"/>
            <w:hideMark/>
          </w:tcPr>
          <w:p w14:paraId="74C432E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26,287,000 </w:t>
            </w:r>
          </w:p>
        </w:tc>
        <w:tc>
          <w:tcPr>
            <w:tcW w:w="1206" w:type="pct"/>
            <w:tcBorders>
              <w:top w:val="nil"/>
              <w:left w:val="nil"/>
              <w:bottom w:val="single" w:sz="4" w:space="0" w:color="auto"/>
              <w:right w:val="single" w:sz="4" w:space="0" w:color="auto"/>
            </w:tcBorders>
            <w:shd w:val="clear" w:color="auto" w:fill="auto"/>
            <w:hideMark/>
          </w:tcPr>
          <w:p w14:paraId="25E1FB6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28,915,700 </w:t>
            </w:r>
          </w:p>
        </w:tc>
        <w:tc>
          <w:tcPr>
            <w:tcW w:w="624" w:type="pct"/>
            <w:tcBorders>
              <w:top w:val="nil"/>
              <w:left w:val="nil"/>
              <w:bottom w:val="single" w:sz="4" w:space="0" w:color="auto"/>
              <w:right w:val="single" w:sz="4" w:space="0" w:color="auto"/>
            </w:tcBorders>
            <w:shd w:val="clear" w:color="auto" w:fill="auto"/>
            <w:hideMark/>
          </w:tcPr>
          <w:p w14:paraId="6975468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31,807,270 </w:t>
            </w:r>
          </w:p>
        </w:tc>
      </w:tr>
      <w:tr w:rsidR="00240FBF" w:rsidRPr="00240FBF" w14:paraId="78F0728E"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1BA810C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lastRenderedPageBreak/>
              <w:t>100901 SP. 9 Mineral Resources Development</w:t>
            </w:r>
          </w:p>
        </w:tc>
        <w:tc>
          <w:tcPr>
            <w:tcW w:w="552" w:type="pct"/>
            <w:tcBorders>
              <w:top w:val="nil"/>
              <w:left w:val="nil"/>
              <w:bottom w:val="single" w:sz="4" w:space="0" w:color="auto"/>
              <w:right w:val="single" w:sz="4" w:space="0" w:color="auto"/>
            </w:tcBorders>
            <w:shd w:val="clear" w:color="auto" w:fill="auto"/>
            <w:hideMark/>
          </w:tcPr>
          <w:p w14:paraId="1998E99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10,908,995 </w:t>
            </w:r>
          </w:p>
        </w:tc>
        <w:tc>
          <w:tcPr>
            <w:tcW w:w="606" w:type="pct"/>
            <w:tcBorders>
              <w:top w:val="nil"/>
              <w:left w:val="nil"/>
              <w:bottom w:val="single" w:sz="4" w:space="0" w:color="auto"/>
              <w:right w:val="single" w:sz="4" w:space="0" w:color="auto"/>
            </w:tcBorders>
            <w:shd w:val="clear" w:color="auto" w:fill="auto"/>
            <w:hideMark/>
          </w:tcPr>
          <w:p w14:paraId="1A46991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16,221,987 </w:t>
            </w:r>
          </w:p>
        </w:tc>
        <w:tc>
          <w:tcPr>
            <w:tcW w:w="1206" w:type="pct"/>
            <w:tcBorders>
              <w:top w:val="nil"/>
              <w:left w:val="nil"/>
              <w:bottom w:val="single" w:sz="4" w:space="0" w:color="auto"/>
              <w:right w:val="single" w:sz="4" w:space="0" w:color="auto"/>
            </w:tcBorders>
            <w:shd w:val="clear" w:color="auto" w:fill="auto"/>
            <w:hideMark/>
          </w:tcPr>
          <w:p w14:paraId="216B6FD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17,844,186 </w:t>
            </w:r>
          </w:p>
        </w:tc>
        <w:tc>
          <w:tcPr>
            <w:tcW w:w="624" w:type="pct"/>
            <w:tcBorders>
              <w:top w:val="nil"/>
              <w:left w:val="nil"/>
              <w:bottom w:val="single" w:sz="4" w:space="0" w:color="auto"/>
              <w:right w:val="single" w:sz="4" w:space="0" w:color="auto"/>
            </w:tcBorders>
            <w:shd w:val="clear" w:color="auto" w:fill="auto"/>
            <w:hideMark/>
          </w:tcPr>
          <w:p w14:paraId="31ADF082"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19,628,604 </w:t>
            </w:r>
          </w:p>
        </w:tc>
      </w:tr>
      <w:tr w:rsidR="00240FBF" w:rsidRPr="00240FBF" w14:paraId="5ADE481F"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hideMark/>
          </w:tcPr>
          <w:p w14:paraId="3B67AEC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100900 P8 Mineral Resources Management</w:t>
            </w:r>
          </w:p>
        </w:tc>
        <w:tc>
          <w:tcPr>
            <w:tcW w:w="552" w:type="pct"/>
            <w:tcBorders>
              <w:top w:val="nil"/>
              <w:left w:val="nil"/>
              <w:bottom w:val="single" w:sz="4" w:space="0" w:color="auto"/>
              <w:right w:val="single" w:sz="4" w:space="0" w:color="auto"/>
            </w:tcBorders>
            <w:shd w:val="clear" w:color="auto" w:fill="auto"/>
            <w:hideMark/>
          </w:tcPr>
          <w:p w14:paraId="13A9694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60,614,317 </w:t>
            </w:r>
          </w:p>
        </w:tc>
        <w:tc>
          <w:tcPr>
            <w:tcW w:w="606" w:type="pct"/>
            <w:tcBorders>
              <w:top w:val="nil"/>
              <w:left w:val="nil"/>
              <w:bottom w:val="single" w:sz="4" w:space="0" w:color="auto"/>
              <w:right w:val="single" w:sz="4" w:space="0" w:color="auto"/>
            </w:tcBorders>
            <w:shd w:val="clear" w:color="auto" w:fill="auto"/>
            <w:hideMark/>
          </w:tcPr>
          <w:p w14:paraId="65399AB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55,251,543 </w:t>
            </w:r>
          </w:p>
        </w:tc>
        <w:tc>
          <w:tcPr>
            <w:tcW w:w="1206" w:type="pct"/>
            <w:tcBorders>
              <w:top w:val="nil"/>
              <w:left w:val="nil"/>
              <w:bottom w:val="single" w:sz="4" w:space="0" w:color="auto"/>
              <w:right w:val="single" w:sz="4" w:space="0" w:color="auto"/>
            </w:tcBorders>
            <w:shd w:val="clear" w:color="auto" w:fill="auto"/>
            <w:hideMark/>
          </w:tcPr>
          <w:p w14:paraId="6DF1665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60,776,697 </w:t>
            </w:r>
          </w:p>
        </w:tc>
        <w:tc>
          <w:tcPr>
            <w:tcW w:w="624" w:type="pct"/>
            <w:tcBorders>
              <w:top w:val="nil"/>
              <w:left w:val="nil"/>
              <w:bottom w:val="single" w:sz="4" w:space="0" w:color="auto"/>
              <w:right w:val="single" w:sz="4" w:space="0" w:color="auto"/>
            </w:tcBorders>
            <w:shd w:val="clear" w:color="auto" w:fill="auto"/>
            <w:hideMark/>
          </w:tcPr>
          <w:p w14:paraId="60EF640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66,854,367 </w:t>
            </w:r>
          </w:p>
        </w:tc>
      </w:tr>
      <w:tr w:rsidR="00240FBF" w:rsidRPr="00240FBF" w14:paraId="0B9587DD" w14:textId="77777777" w:rsidTr="00240FBF">
        <w:trPr>
          <w:trHeight w:val="360"/>
        </w:trPr>
        <w:tc>
          <w:tcPr>
            <w:tcW w:w="2011" w:type="pct"/>
            <w:tcBorders>
              <w:top w:val="nil"/>
              <w:left w:val="single" w:sz="4" w:space="0" w:color="auto"/>
              <w:bottom w:val="single" w:sz="4" w:space="0" w:color="auto"/>
              <w:right w:val="single" w:sz="4" w:space="0" w:color="auto"/>
            </w:tcBorders>
            <w:shd w:val="clear" w:color="auto" w:fill="auto"/>
            <w:noWrap/>
            <w:hideMark/>
          </w:tcPr>
          <w:p w14:paraId="1C81C1B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Total Expenditure of Vote</w:t>
            </w:r>
          </w:p>
        </w:tc>
        <w:tc>
          <w:tcPr>
            <w:tcW w:w="552" w:type="pct"/>
            <w:tcBorders>
              <w:top w:val="nil"/>
              <w:left w:val="nil"/>
              <w:bottom w:val="single" w:sz="4" w:space="0" w:color="auto"/>
              <w:right w:val="single" w:sz="4" w:space="0" w:color="auto"/>
            </w:tcBorders>
            <w:shd w:val="clear" w:color="auto" w:fill="auto"/>
            <w:noWrap/>
            <w:hideMark/>
          </w:tcPr>
          <w:p w14:paraId="38F0D43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482,371,424 </w:t>
            </w:r>
          </w:p>
        </w:tc>
        <w:tc>
          <w:tcPr>
            <w:tcW w:w="606" w:type="pct"/>
            <w:tcBorders>
              <w:top w:val="nil"/>
              <w:left w:val="nil"/>
              <w:bottom w:val="single" w:sz="4" w:space="0" w:color="auto"/>
              <w:right w:val="single" w:sz="4" w:space="0" w:color="auto"/>
            </w:tcBorders>
            <w:shd w:val="clear" w:color="auto" w:fill="auto"/>
            <w:noWrap/>
            <w:hideMark/>
          </w:tcPr>
          <w:p w14:paraId="0A09C97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545,655,980 </w:t>
            </w:r>
          </w:p>
        </w:tc>
        <w:tc>
          <w:tcPr>
            <w:tcW w:w="1206" w:type="pct"/>
            <w:tcBorders>
              <w:top w:val="nil"/>
              <w:left w:val="nil"/>
              <w:bottom w:val="single" w:sz="4" w:space="0" w:color="auto"/>
              <w:right w:val="single" w:sz="4" w:space="0" w:color="auto"/>
            </w:tcBorders>
            <w:shd w:val="clear" w:color="auto" w:fill="auto"/>
            <w:noWrap/>
            <w:hideMark/>
          </w:tcPr>
          <w:p w14:paraId="3483071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600,221,578 </w:t>
            </w:r>
          </w:p>
        </w:tc>
        <w:tc>
          <w:tcPr>
            <w:tcW w:w="624" w:type="pct"/>
            <w:tcBorders>
              <w:top w:val="nil"/>
              <w:left w:val="nil"/>
              <w:bottom w:val="single" w:sz="4" w:space="0" w:color="auto"/>
              <w:right w:val="single" w:sz="4" w:space="0" w:color="auto"/>
            </w:tcBorders>
            <w:shd w:val="clear" w:color="auto" w:fill="auto"/>
            <w:noWrap/>
            <w:hideMark/>
          </w:tcPr>
          <w:p w14:paraId="21B3D8E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660,243,736 </w:t>
            </w:r>
          </w:p>
        </w:tc>
      </w:tr>
      <w:tr w:rsidR="00240FBF" w:rsidRPr="00240FBF" w14:paraId="2C560B5E" w14:textId="77777777" w:rsidTr="00240FBF">
        <w:trPr>
          <w:trHeight w:val="360"/>
        </w:trPr>
        <w:tc>
          <w:tcPr>
            <w:tcW w:w="2011" w:type="pct"/>
            <w:tcBorders>
              <w:top w:val="nil"/>
              <w:left w:val="nil"/>
              <w:bottom w:val="nil"/>
              <w:right w:val="nil"/>
            </w:tcBorders>
            <w:shd w:val="clear" w:color="auto" w:fill="auto"/>
            <w:noWrap/>
            <w:hideMark/>
          </w:tcPr>
          <w:p w14:paraId="0289F09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552" w:type="pct"/>
            <w:tcBorders>
              <w:top w:val="nil"/>
              <w:left w:val="nil"/>
              <w:bottom w:val="nil"/>
              <w:right w:val="nil"/>
            </w:tcBorders>
            <w:shd w:val="clear" w:color="auto" w:fill="auto"/>
            <w:noWrap/>
            <w:hideMark/>
          </w:tcPr>
          <w:p w14:paraId="00E0B43F"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06" w:type="pct"/>
            <w:tcBorders>
              <w:top w:val="nil"/>
              <w:left w:val="nil"/>
              <w:bottom w:val="nil"/>
              <w:right w:val="nil"/>
            </w:tcBorders>
            <w:shd w:val="clear" w:color="auto" w:fill="auto"/>
            <w:noWrap/>
            <w:hideMark/>
          </w:tcPr>
          <w:p w14:paraId="476F7602"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1206" w:type="pct"/>
            <w:tcBorders>
              <w:top w:val="nil"/>
              <w:left w:val="nil"/>
              <w:bottom w:val="nil"/>
              <w:right w:val="nil"/>
            </w:tcBorders>
            <w:shd w:val="clear" w:color="auto" w:fill="auto"/>
            <w:noWrap/>
            <w:hideMark/>
          </w:tcPr>
          <w:p w14:paraId="1A0F0024"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24" w:type="pct"/>
            <w:tcBorders>
              <w:top w:val="nil"/>
              <w:left w:val="nil"/>
              <w:bottom w:val="nil"/>
              <w:right w:val="nil"/>
            </w:tcBorders>
            <w:shd w:val="clear" w:color="auto" w:fill="auto"/>
            <w:noWrap/>
            <w:hideMark/>
          </w:tcPr>
          <w:p w14:paraId="4C852E82"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12F2A79F" w14:textId="77777777" w:rsidTr="00DC3A8E">
        <w:trPr>
          <w:trHeight w:val="360"/>
        </w:trPr>
        <w:tc>
          <w:tcPr>
            <w:tcW w:w="1" w:type="pct"/>
            <w:gridSpan w:val="5"/>
            <w:tcBorders>
              <w:top w:val="nil"/>
              <w:left w:val="nil"/>
              <w:bottom w:val="nil"/>
              <w:right w:val="nil"/>
            </w:tcBorders>
            <w:shd w:val="clear" w:color="auto" w:fill="auto"/>
            <w:noWrap/>
            <w:hideMark/>
          </w:tcPr>
          <w:p w14:paraId="7F950520" w14:textId="14492735" w:rsidR="00240FBF" w:rsidRPr="00240FBF" w:rsidRDefault="00240FBF" w:rsidP="00240FBF">
            <w:pPr>
              <w:spacing w:after="0"/>
              <w:rPr>
                <w:rFonts w:ascii="Times New Roman" w:eastAsia="Times New Roman" w:hAnsi="Times New Roman" w:cs="Times New Roman"/>
                <w:sz w:val="20"/>
                <w:szCs w:val="20"/>
                <w:lang w:val="en-US"/>
              </w:rPr>
            </w:pPr>
            <w:r w:rsidRPr="00240FBF">
              <w:rPr>
                <w:rFonts w:ascii="Times New Roman" w:eastAsia="Times New Roman" w:hAnsi="Times New Roman" w:cs="Times New Roman"/>
                <w:b/>
                <w:bCs/>
                <w:color w:val="000000"/>
                <w:sz w:val="20"/>
                <w:szCs w:val="20"/>
                <w:lang w:val="en-US"/>
              </w:rPr>
              <w:t>PART G: Summary of Expenditure by Vote and Economic Classification</w:t>
            </w:r>
          </w:p>
        </w:tc>
      </w:tr>
      <w:tr w:rsidR="00240FBF" w:rsidRPr="00240FBF" w14:paraId="42D39975" w14:textId="77777777" w:rsidTr="00240FBF">
        <w:trPr>
          <w:trHeight w:val="360"/>
        </w:trPr>
        <w:tc>
          <w:tcPr>
            <w:tcW w:w="2522" w:type="pct"/>
            <w:tcBorders>
              <w:top w:val="single" w:sz="4" w:space="0" w:color="auto"/>
              <w:left w:val="single" w:sz="4" w:space="0" w:color="auto"/>
              <w:bottom w:val="nil"/>
              <w:right w:val="single" w:sz="4" w:space="0" w:color="auto"/>
            </w:tcBorders>
            <w:shd w:val="clear" w:color="auto" w:fill="auto"/>
            <w:noWrap/>
            <w:hideMark/>
          </w:tcPr>
          <w:p w14:paraId="0215302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Expenditure Classification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1E4A37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Revised Estimates  2024/25 </w:t>
            </w:r>
          </w:p>
        </w:tc>
        <w:tc>
          <w:tcPr>
            <w:tcW w:w="64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B5F72D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Estimates  2025/26 </w:t>
            </w:r>
          </w:p>
        </w:tc>
        <w:tc>
          <w:tcPr>
            <w:tcW w:w="1256" w:type="pct"/>
            <w:gridSpan w:val="2"/>
            <w:tcBorders>
              <w:top w:val="single" w:sz="4" w:space="0" w:color="auto"/>
              <w:left w:val="nil"/>
              <w:bottom w:val="single" w:sz="4" w:space="0" w:color="auto"/>
              <w:right w:val="single" w:sz="4" w:space="0" w:color="000000"/>
            </w:tcBorders>
            <w:shd w:val="clear" w:color="auto" w:fill="auto"/>
            <w:hideMark/>
          </w:tcPr>
          <w:p w14:paraId="57C5301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Projected Estimates </w:t>
            </w:r>
          </w:p>
        </w:tc>
      </w:tr>
      <w:tr w:rsidR="00240FBF" w:rsidRPr="00240FBF" w14:paraId="4BA6913D"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4AB2FDF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4FC4B14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14:paraId="47D11F5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11" w:type="pct"/>
            <w:tcBorders>
              <w:top w:val="nil"/>
              <w:left w:val="nil"/>
              <w:bottom w:val="single" w:sz="4" w:space="0" w:color="auto"/>
              <w:right w:val="single" w:sz="4" w:space="0" w:color="auto"/>
            </w:tcBorders>
            <w:shd w:val="clear" w:color="auto" w:fill="auto"/>
            <w:hideMark/>
          </w:tcPr>
          <w:p w14:paraId="3CAC622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2026/27</w:t>
            </w:r>
          </w:p>
        </w:tc>
        <w:tc>
          <w:tcPr>
            <w:tcW w:w="646" w:type="pct"/>
            <w:tcBorders>
              <w:top w:val="nil"/>
              <w:left w:val="nil"/>
              <w:bottom w:val="single" w:sz="4" w:space="0" w:color="auto"/>
              <w:right w:val="single" w:sz="4" w:space="0" w:color="auto"/>
            </w:tcBorders>
            <w:shd w:val="clear" w:color="auto" w:fill="auto"/>
            <w:hideMark/>
          </w:tcPr>
          <w:p w14:paraId="3C3EAE0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2027/28</w:t>
            </w:r>
          </w:p>
        </w:tc>
      </w:tr>
      <w:tr w:rsidR="00240FBF" w:rsidRPr="00240FBF" w14:paraId="5B9E4ECE"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501EBD6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Recurrent Expenditure</w:t>
            </w:r>
          </w:p>
        </w:tc>
        <w:tc>
          <w:tcPr>
            <w:tcW w:w="581" w:type="pct"/>
            <w:tcBorders>
              <w:top w:val="nil"/>
              <w:left w:val="nil"/>
              <w:bottom w:val="single" w:sz="4" w:space="0" w:color="auto"/>
              <w:right w:val="single" w:sz="4" w:space="0" w:color="auto"/>
            </w:tcBorders>
            <w:shd w:val="clear" w:color="auto" w:fill="auto"/>
            <w:noWrap/>
            <w:hideMark/>
          </w:tcPr>
          <w:p w14:paraId="465610D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126,041,344 </w:t>
            </w:r>
          </w:p>
        </w:tc>
        <w:tc>
          <w:tcPr>
            <w:tcW w:w="641" w:type="pct"/>
            <w:tcBorders>
              <w:top w:val="nil"/>
              <w:left w:val="nil"/>
              <w:bottom w:val="single" w:sz="4" w:space="0" w:color="auto"/>
              <w:right w:val="single" w:sz="4" w:space="0" w:color="auto"/>
            </w:tcBorders>
            <w:shd w:val="clear" w:color="auto" w:fill="auto"/>
            <w:noWrap/>
            <w:hideMark/>
          </w:tcPr>
          <w:p w14:paraId="6ED190F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132,597,936 </w:t>
            </w:r>
          </w:p>
        </w:tc>
        <w:tc>
          <w:tcPr>
            <w:tcW w:w="611" w:type="pct"/>
            <w:tcBorders>
              <w:top w:val="nil"/>
              <w:left w:val="nil"/>
              <w:bottom w:val="single" w:sz="4" w:space="0" w:color="auto"/>
              <w:right w:val="single" w:sz="4" w:space="0" w:color="auto"/>
            </w:tcBorders>
            <w:shd w:val="clear" w:color="auto" w:fill="auto"/>
            <w:noWrap/>
            <w:hideMark/>
          </w:tcPr>
          <w:p w14:paraId="78B3A47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145,857,730 </w:t>
            </w:r>
          </w:p>
        </w:tc>
        <w:tc>
          <w:tcPr>
            <w:tcW w:w="646" w:type="pct"/>
            <w:tcBorders>
              <w:top w:val="nil"/>
              <w:left w:val="nil"/>
              <w:bottom w:val="single" w:sz="4" w:space="0" w:color="auto"/>
              <w:right w:val="single" w:sz="4" w:space="0" w:color="auto"/>
            </w:tcBorders>
            <w:shd w:val="clear" w:color="auto" w:fill="auto"/>
            <w:noWrap/>
            <w:hideMark/>
          </w:tcPr>
          <w:p w14:paraId="1EB9DE9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160,443,503 </w:t>
            </w:r>
          </w:p>
        </w:tc>
      </w:tr>
      <w:tr w:rsidR="00240FBF" w:rsidRPr="00240FBF" w14:paraId="24084867"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34214E4"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Compensation to Employees</w:t>
            </w:r>
          </w:p>
        </w:tc>
        <w:tc>
          <w:tcPr>
            <w:tcW w:w="581" w:type="pct"/>
            <w:tcBorders>
              <w:top w:val="nil"/>
              <w:left w:val="nil"/>
              <w:bottom w:val="single" w:sz="4" w:space="0" w:color="auto"/>
              <w:right w:val="single" w:sz="4" w:space="0" w:color="auto"/>
            </w:tcBorders>
            <w:shd w:val="clear" w:color="auto" w:fill="auto"/>
            <w:noWrap/>
            <w:hideMark/>
          </w:tcPr>
          <w:p w14:paraId="792869C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51,627,213 </w:t>
            </w:r>
          </w:p>
        </w:tc>
        <w:tc>
          <w:tcPr>
            <w:tcW w:w="641" w:type="pct"/>
            <w:tcBorders>
              <w:top w:val="nil"/>
              <w:left w:val="nil"/>
              <w:bottom w:val="single" w:sz="4" w:space="0" w:color="auto"/>
              <w:right w:val="single" w:sz="4" w:space="0" w:color="auto"/>
            </w:tcBorders>
            <w:shd w:val="clear" w:color="auto" w:fill="auto"/>
            <w:noWrap/>
            <w:hideMark/>
          </w:tcPr>
          <w:p w14:paraId="1E6F20A2"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54,437,555 </w:t>
            </w:r>
          </w:p>
        </w:tc>
        <w:tc>
          <w:tcPr>
            <w:tcW w:w="611" w:type="pct"/>
            <w:tcBorders>
              <w:top w:val="nil"/>
              <w:left w:val="nil"/>
              <w:bottom w:val="single" w:sz="4" w:space="0" w:color="auto"/>
              <w:right w:val="single" w:sz="4" w:space="0" w:color="auto"/>
            </w:tcBorders>
            <w:shd w:val="clear" w:color="auto" w:fill="auto"/>
            <w:noWrap/>
            <w:hideMark/>
          </w:tcPr>
          <w:p w14:paraId="2843ADC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59,881,311 </w:t>
            </w:r>
          </w:p>
        </w:tc>
        <w:tc>
          <w:tcPr>
            <w:tcW w:w="646" w:type="pct"/>
            <w:tcBorders>
              <w:top w:val="nil"/>
              <w:left w:val="nil"/>
              <w:bottom w:val="single" w:sz="4" w:space="0" w:color="auto"/>
              <w:right w:val="single" w:sz="4" w:space="0" w:color="auto"/>
            </w:tcBorders>
            <w:shd w:val="clear" w:color="auto" w:fill="auto"/>
            <w:noWrap/>
            <w:hideMark/>
          </w:tcPr>
          <w:p w14:paraId="476FB89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65,869,442 </w:t>
            </w:r>
          </w:p>
        </w:tc>
      </w:tr>
      <w:tr w:rsidR="00240FBF" w:rsidRPr="00240FBF" w14:paraId="5F9F66E4"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CCE53F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Use of goods and services</w:t>
            </w:r>
          </w:p>
        </w:tc>
        <w:tc>
          <w:tcPr>
            <w:tcW w:w="581" w:type="pct"/>
            <w:tcBorders>
              <w:top w:val="nil"/>
              <w:left w:val="nil"/>
              <w:bottom w:val="single" w:sz="4" w:space="0" w:color="auto"/>
              <w:right w:val="single" w:sz="4" w:space="0" w:color="auto"/>
            </w:tcBorders>
            <w:shd w:val="clear" w:color="auto" w:fill="auto"/>
            <w:noWrap/>
            <w:hideMark/>
          </w:tcPr>
          <w:p w14:paraId="4277D53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45,472,771 </w:t>
            </w:r>
          </w:p>
        </w:tc>
        <w:tc>
          <w:tcPr>
            <w:tcW w:w="641" w:type="pct"/>
            <w:tcBorders>
              <w:top w:val="nil"/>
              <w:left w:val="nil"/>
              <w:bottom w:val="single" w:sz="4" w:space="0" w:color="auto"/>
              <w:right w:val="single" w:sz="4" w:space="0" w:color="auto"/>
            </w:tcBorders>
            <w:shd w:val="clear" w:color="auto" w:fill="auto"/>
            <w:noWrap/>
            <w:hideMark/>
          </w:tcPr>
          <w:p w14:paraId="0A3B788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63,969,021 </w:t>
            </w:r>
          </w:p>
        </w:tc>
        <w:tc>
          <w:tcPr>
            <w:tcW w:w="611" w:type="pct"/>
            <w:tcBorders>
              <w:top w:val="nil"/>
              <w:left w:val="nil"/>
              <w:bottom w:val="single" w:sz="4" w:space="0" w:color="auto"/>
              <w:right w:val="single" w:sz="4" w:space="0" w:color="auto"/>
            </w:tcBorders>
            <w:shd w:val="clear" w:color="auto" w:fill="auto"/>
            <w:noWrap/>
            <w:hideMark/>
          </w:tcPr>
          <w:p w14:paraId="268B627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70,365,923 </w:t>
            </w:r>
          </w:p>
        </w:tc>
        <w:tc>
          <w:tcPr>
            <w:tcW w:w="646" w:type="pct"/>
            <w:tcBorders>
              <w:top w:val="nil"/>
              <w:left w:val="nil"/>
              <w:bottom w:val="single" w:sz="4" w:space="0" w:color="auto"/>
              <w:right w:val="single" w:sz="4" w:space="0" w:color="auto"/>
            </w:tcBorders>
            <w:shd w:val="clear" w:color="auto" w:fill="auto"/>
            <w:noWrap/>
            <w:hideMark/>
          </w:tcPr>
          <w:p w14:paraId="4C4DCC32"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77,402,515 </w:t>
            </w:r>
          </w:p>
        </w:tc>
      </w:tr>
      <w:tr w:rsidR="00240FBF" w:rsidRPr="00240FBF" w14:paraId="66111A95"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013B12A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Recurrent</w:t>
            </w:r>
          </w:p>
        </w:tc>
        <w:tc>
          <w:tcPr>
            <w:tcW w:w="581" w:type="pct"/>
            <w:tcBorders>
              <w:top w:val="nil"/>
              <w:left w:val="nil"/>
              <w:bottom w:val="single" w:sz="4" w:space="0" w:color="auto"/>
              <w:right w:val="single" w:sz="4" w:space="0" w:color="auto"/>
            </w:tcBorders>
            <w:shd w:val="clear" w:color="auto" w:fill="auto"/>
            <w:noWrap/>
            <w:hideMark/>
          </w:tcPr>
          <w:p w14:paraId="5247FBC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28,941,360 </w:t>
            </w:r>
          </w:p>
        </w:tc>
        <w:tc>
          <w:tcPr>
            <w:tcW w:w="641" w:type="pct"/>
            <w:tcBorders>
              <w:top w:val="nil"/>
              <w:left w:val="nil"/>
              <w:bottom w:val="single" w:sz="4" w:space="0" w:color="auto"/>
              <w:right w:val="single" w:sz="4" w:space="0" w:color="auto"/>
            </w:tcBorders>
            <w:shd w:val="clear" w:color="auto" w:fill="auto"/>
            <w:noWrap/>
            <w:hideMark/>
          </w:tcPr>
          <w:p w14:paraId="2E93742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14,191,360 </w:t>
            </w:r>
          </w:p>
        </w:tc>
        <w:tc>
          <w:tcPr>
            <w:tcW w:w="611" w:type="pct"/>
            <w:tcBorders>
              <w:top w:val="nil"/>
              <w:left w:val="nil"/>
              <w:bottom w:val="single" w:sz="4" w:space="0" w:color="auto"/>
              <w:right w:val="single" w:sz="4" w:space="0" w:color="auto"/>
            </w:tcBorders>
            <w:shd w:val="clear" w:color="auto" w:fill="auto"/>
            <w:noWrap/>
            <w:hideMark/>
          </w:tcPr>
          <w:p w14:paraId="69DB3C6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15,610,496 </w:t>
            </w:r>
          </w:p>
        </w:tc>
        <w:tc>
          <w:tcPr>
            <w:tcW w:w="646" w:type="pct"/>
            <w:tcBorders>
              <w:top w:val="nil"/>
              <w:left w:val="nil"/>
              <w:bottom w:val="single" w:sz="4" w:space="0" w:color="auto"/>
              <w:right w:val="single" w:sz="4" w:space="0" w:color="auto"/>
            </w:tcBorders>
            <w:shd w:val="clear" w:color="auto" w:fill="auto"/>
            <w:noWrap/>
            <w:hideMark/>
          </w:tcPr>
          <w:p w14:paraId="1AA9258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17,171,546 </w:t>
            </w:r>
          </w:p>
        </w:tc>
      </w:tr>
      <w:tr w:rsidR="00240FBF" w:rsidRPr="00240FBF" w14:paraId="0AA7DE23"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3935B9F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Capital Expenditure</w:t>
            </w:r>
          </w:p>
        </w:tc>
        <w:tc>
          <w:tcPr>
            <w:tcW w:w="581" w:type="pct"/>
            <w:tcBorders>
              <w:top w:val="nil"/>
              <w:left w:val="nil"/>
              <w:bottom w:val="single" w:sz="4" w:space="0" w:color="auto"/>
              <w:right w:val="single" w:sz="4" w:space="0" w:color="auto"/>
            </w:tcBorders>
            <w:shd w:val="clear" w:color="auto" w:fill="auto"/>
            <w:noWrap/>
            <w:hideMark/>
          </w:tcPr>
          <w:p w14:paraId="5D2C31E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356,330,080 </w:t>
            </w:r>
          </w:p>
        </w:tc>
        <w:tc>
          <w:tcPr>
            <w:tcW w:w="641" w:type="pct"/>
            <w:tcBorders>
              <w:top w:val="nil"/>
              <w:left w:val="nil"/>
              <w:bottom w:val="single" w:sz="4" w:space="0" w:color="auto"/>
              <w:right w:val="single" w:sz="4" w:space="0" w:color="auto"/>
            </w:tcBorders>
            <w:shd w:val="clear" w:color="auto" w:fill="auto"/>
            <w:noWrap/>
            <w:hideMark/>
          </w:tcPr>
          <w:p w14:paraId="0382C6A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413,058,044 </w:t>
            </w:r>
          </w:p>
        </w:tc>
        <w:tc>
          <w:tcPr>
            <w:tcW w:w="611" w:type="pct"/>
            <w:tcBorders>
              <w:top w:val="nil"/>
              <w:left w:val="nil"/>
              <w:bottom w:val="single" w:sz="4" w:space="0" w:color="auto"/>
              <w:right w:val="single" w:sz="4" w:space="0" w:color="auto"/>
            </w:tcBorders>
            <w:shd w:val="clear" w:color="auto" w:fill="auto"/>
            <w:noWrap/>
            <w:hideMark/>
          </w:tcPr>
          <w:p w14:paraId="4B0BD1C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454,363,848 </w:t>
            </w:r>
          </w:p>
        </w:tc>
        <w:tc>
          <w:tcPr>
            <w:tcW w:w="646" w:type="pct"/>
            <w:tcBorders>
              <w:top w:val="nil"/>
              <w:left w:val="nil"/>
              <w:bottom w:val="single" w:sz="4" w:space="0" w:color="auto"/>
              <w:right w:val="single" w:sz="4" w:space="0" w:color="auto"/>
            </w:tcBorders>
            <w:shd w:val="clear" w:color="auto" w:fill="auto"/>
            <w:noWrap/>
            <w:hideMark/>
          </w:tcPr>
          <w:p w14:paraId="1F7C9D3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499,800,233 </w:t>
            </w:r>
          </w:p>
        </w:tc>
      </w:tr>
      <w:tr w:rsidR="00240FBF" w:rsidRPr="00240FBF" w14:paraId="4FDED349"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5019D0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Acquisition of Non-financial Assets                                      </w:t>
            </w:r>
          </w:p>
        </w:tc>
        <w:tc>
          <w:tcPr>
            <w:tcW w:w="581" w:type="pct"/>
            <w:tcBorders>
              <w:top w:val="nil"/>
              <w:left w:val="nil"/>
              <w:bottom w:val="single" w:sz="4" w:space="0" w:color="auto"/>
              <w:right w:val="single" w:sz="4" w:space="0" w:color="auto"/>
            </w:tcBorders>
            <w:shd w:val="clear" w:color="auto" w:fill="auto"/>
            <w:noWrap/>
            <w:hideMark/>
          </w:tcPr>
          <w:p w14:paraId="09F33912"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356,330,080 </w:t>
            </w:r>
          </w:p>
        </w:tc>
        <w:tc>
          <w:tcPr>
            <w:tcW w:w="641" w:type="pct"/>
            <w:tcBorders>
              <w:top w:val="nil"/>
              <w:left w:val="nil"/>
              <w:bottom w:val="single" w:sz="4" w:space="0" w:color="auto"/>
              <w:right w:val="single" w:sz="4" w:space="0" w:color="auto"/>
            </w:tcBorders>
            <w:shd w:val="clear" w:color="auto" w:fill="auto"/>
            <w:noWrap/>
            <w:hideMark/>
          </w:tcPr>
          <w:p w14:paraId="52E11B3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413,058,044 </w:t>
            </w:r>
          </w:p>
        </w:tc>
        <w:tc>
          <w:tcPr>
            <w:tcW w:w="611" w:type="pct"/>
            <w:tcBorders>
              <w:top w:val="nil"/>
              <w:left w:val="nil"/>
              <w:bottom w:val="single" w:sz="4" w:space="0" w:color="auto"/>
              <w:right w:val="single" w:sz="4" w:space="0" w:color="auto"/>
            </w:tcBorders>
            <w:shd w:val="clear" w:color="auto" w:fill="auto"/>
            <w:noWrap/>
            <w:hideMark/>
          </w:tcPr>
          <w:p w14:paraId="20DED9B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454,363,848 </w:t>
            </w:r>
          </w:p>
        </w:tc>
        <w:tc>
          <w:tcPr>
            <w:tcW w:w="646" w:type="pct"/>
            <w:tcBorders>
              <w:top w:val="nil"/>
              <w:left w:val="nil"/>
              <w:bottom w:val="single" w:sz="4" w:space="0" w:color="auto"/>
              <w:right w:val="single" w:sz="4" w:space="0" w:color="auto"/>
            </w:tcBorders>
            <w:shd w:val="clear" w:color="auto" w:fill="auto"/>
            <w:noWrap/>
            <w:hideMark/>
          </w:tcPr>
          <w:p w14:paraId="2053F4B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499,800,233 </w:t>
            </w:r>
          </w:p>
        </w:tc>
      </w:tr>
      <w:tr w:rsidR="00240FBF" w:rsidRPr="00240FBF" w14:paraId="09D24B0F"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325C7F12"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Development</w:t>
            </w:r>
          </w:p>
        </w:tc>
        <w:tc>
          <w:tcPr>
            <w:tcW w:w="581" w:type="pct"/>
            <w:tcBorders>
              <w:top w:val="nil"/>
              <w:left w:val="nil"/>
              <w:bottom w:val="single" w:sz="4" w:space="0" w:color="auto"/>
              <w:right w:val="single" w:sz="4" w:space="0" w:color="auto"/>
            </w:tcBorders>
            <w:shd w:val="clear" w:color="auto" w:fill="auto"/>
            <w:noWrap/>
            <w:hideMark/>
          </w:tcPr>
          <w:p w14:paraId="2183B06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54142C1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24ECA78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25E2D35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38862AB5"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396367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Total Expenditure by Vote</w:t>
            </w:r>
          </w:p>
        </w:tc>
        <w:tc>
          <w:tcPr>
            <w:tcW w:w="581" w:type="pct"/>
            <w:tcBorders>
              <w:top w:val="nil"/>
              <w:left w:val="nil"/>
              <w:bottom w:val="single" w:sz="4" w:space="0" w:color="auto"/>
              <w:right w:val="single" w:sz="4" w:space="0" w:color="auto"/>
            </w:tcBorders>
            <w:shd w:val="clear" w:color="auto" w:fill="auto"/>
            <w:noWrap/>
            <w:hideMark/>
          </w:tcPr>
          <w:p w14:paraId="14B57AE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482,371,424 </w:t>
            </w:r>
          </w:p>
        </w:tc>
        <w:tc>
          <w:tcPr>
            <w:tcW w:w="641" w:type="pct"/>
            <w:tcBorders>
              <w:top w:val="nil"/>
              <w:left w:val="nil"/>
              <w:bottom w:val="single" w:sz="4" w:space="0" w:color="auto"/>
              <w:right w:val="single" w:sz="4" w:space="0" w:color="auto"/>
            </w:tcBorders>
            <w:shd w:val="clear" w:color="auto" w:fill="auto"/>
            <w:noWrap/>
            <w:hideMark/>
          </w:tcPr>
          <w:p w14:paraId="1137F44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545,655,980 </w:t>
            </w:r>
          </w:p>
        </w:tc>
        <w:tc>
          <w:tcPr>
            <w:tcW w:w="611" w:type="pct"/>
            <w:tcBorders>
              <w:top w:val="nil"/>
              <w:left w:val="nil"/>
              <w:bottom w:val="single" w:sz="4" w:space="0" w:color="auto"/>
              <w:right w:val="single" w:sz="4" w:space="0" w:color="auto"/>
            </w:tcBorders>
            <w:shd w:val="clear" w:color="auto" w:fill="auto"/>
            <w:noWrap/>
            <w:hideMark/>
          </w:tcPr>
          <w:p w14:paraId="2AA3799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600,221,578 </w:t>
            </w:r>
          </w:p>
        </w:tc>
        <w:tc>
          <w:tcPr>
            <w:tcW w:w="646" w:type="pct"/>
            <w:tcBorders>
              <w:top w:val="nil"/>
              <w:left w:val="nil"/>
              <w:bottom w:val="single" w:sz="4" w:space="0" w:color="auto"/>
              <w:right w:val="single" w:sz="4" w:space="0" w:color="auto"/>
            </w:tcBorders>
            <w:shd w:val="clear" w:color="auto" w:fill="auto"/>
            <w:noWrap/>
            <w:hideMark/>
          </w:tcPr>
          <w:p w14:paraId="5C7CBDB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660,243,736 </w:t>
            </w:r>
          </w:p>
        </w:tc>
      </w:tr>
      <w:tr w:rsidR="00240FBF" w:rsidRPr="00240FBF" w14:paraId="6C5B71F5" w14:textId="77777777" w:rsidTr="00240FBF">
        <w:trPr>
          <w:trHeight w:val="360"/>
        </w:trPr>
        <w:tc>
          <w:tcPr>
            <w:tcW w:w="2522" w:type="pct"/>
            <w:tcBorders>
              <w:top w:val="nil"/>
              <w:left w:val="nil"/>
              <w:bottom w:val="nil"/>
              <w:right w:val="nil"/>
            </w:tcBorders>
            <w:shd w:val="clear" w:color="auto" w:fill="auto"/>
            <w:noWrap/>
            <w:hideMark/>
          </w:tcPr>
          <w:p w14:paraId="0E2141D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581" w:type="pct"/>
            <w:tcBorders>
              <w:top w:val="nil"/>
              <w:left w:val="nil"/>
              <w:bottom w:val="nil"/>
              <w:right w:val="nil"/>
            </w:tcBorders>
            <w:shd w:val="clear" w:color="auto" w:fill="auto"/>
            <w:noWrap/>
            <w:hideMark/>
          </w:tcPr>
          <w:p w14:paraId="2CE69D28"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1" w:type="pct"/>
            <w:tcBorders>
              <w:top w:val="nil"/>
              <w:left w:val="nil"/>
              <w:bottom w:val="nil"/>
              <w:right w:val="nil"/>
            </w:tcBorders>
            <w:shd w:val="clear" w:color="auto" w:fill="auto"/>
            <w:noWrap/>
            <w:hideMark/>
          </w:tcPr>
          <w:p w14:paraId="2627E425"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63682666"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2D95F16B"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098155A8" w14:textId="77777777" w:rsidTr="00240FBF">
        <w:trPr>
          <w:trHeight w:val="360"/>
        </w:trPr>
        <w:tc>
          <w:tcPr>
            <w:tcW w:w="2522" w:type="pct"/>
            <w:tcBorders>
              <w:top w:val="nil"/>
              <w:left w:val="nil"/>
              <w:bottom w:val="nil"/>
              <w:right w:val="nil"/>
            </w:tcBorders>
            <w:shd w:val="clear" w:color="auto" w:fill="auto"/>
            <w:noWrap/>
            <w:hideMark/>
          </w:tcPr>
          <w:p w14:paraId="0B2FA6EA"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581" w:type="pct"/>
            <w:tcBorders>
              <w:top w:val="nil"/>
              <w:left w:val="nil"/>
              <w:bottom w:val="nil"/>
              <w:right w:val="nil"/>
            </w:tcBorders>
            <w:shd w:val="clear" w:color="auto" w:fill="auto"/>
            <w:noWrap/>
            <w:hideMark/>
          </w:tcPr>
          <w:p w14:paraId="3E23097E"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1" w:type="pct"/>
            <w:tcBorders>
              <w:top w:val="nil"/>
              <w:left w:val="nil"/>
              <w:bottom w:val="nil"/>
              <w:right w:val="nil"/>
            </w:tcBorders>
            <w:shd w:val="clear" w:color="auto" w:fill="auto"/>
            <w:noWrap/>
            <w:hideMark/>
          </w:tcPr>
          <w:p w14:paraId="6130003C"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0985F95B"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73BBDFB0"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5427D96A" w14:textId="77777777" w:rsidTr="00240FBF">
        <w:trPr>
          <w:trHeight w:val="360"/>
        </w:trPr>
        <w:tc>
          <w:tcPr>
            <w:tcW w:w="3103" w:type="pct"/>
            <w:gridSpan w:val="2"/>
            <w:tcBorders>
              <w:top w:val="nil"/>
              <w:left w:val="nil"/>
              <w:bottom w:val="nil"/>
              <w:right w:val="nil"/>
            </w:tcBorders>
            <w:shd w:val="clear" w:color="auto" w:fill="auto"/>
            <w:noWrap/>
            <w:hideMark/>
          </w:tcPr>
          <w:p w14:paraId="41BFC51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PART H: Summary of Expenditure by </w:t>
            </w:r>
            <w:proofErr w:type="spellStart"/>
            <w:r w:rsidRPr="00240FBF">
              <w:rPr>
                <w:rFonts w:ascii="Times New Roman" w:eastAsia="Times New Roman" w:hAnsi="Times New Roman" w:cs="Times New Roman"/>
                <w:b/>
                <w:bCs/>
                <w:color w:val="000000"/>
                <w:sz w:val="20"/>
                <w:szCs w:val="20"/>
                <w:lang w:val="en-US"/>
              </w:rPr>
              <w:t>Programme</w:t>
            </w:r>
            <w:proofErr w:type="spellEnd"/>
            <w:r w:rsidRPr="00240FBF">
              <w:rPr>
                <w:rFonts w:ascii="Times New Roman" w:eastAsia="Times New Roman" w:hAnsi="Times New Roman" w:cs="Times New Roman"/>
                <w:b/>
                <w:bCs/>
                <w:color w:val="000000"/>
                <w:sz w:val="20"/>
                <w:szCs w:val="20"/>
                <w:lang w:val="en-US"/>
              </w:rPr>
              <w:t xml:space="preserve"> and Economic Classification</w:t>
            </w:r>
          </w:p>
        </w:tc>
        <w:tc>
          <w:tcPr>
            <w:tcW w:w="641" w:type="pct"/>
            <w:tcBorders>
              <w:top w:val="nil"/>
              <w:left w:val="nil"/>
              <w:bottom w:val="nil"/>
              <w:right w:val="nil"/>
            </w:tcBorders>
            <w:shd w:val="clear" w:color="auto" w:fill="auto"/>
            <w:noWrap/>
            <w:hideMark/>
          </w:tcPr>
          <w:p w14:paraId="74F963B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11" w:type="pct"/>
            <w:tcBorders>
              <w:top w:val="nil"/>
              <w:left w:val="nil"/>
              <w:bottom w:val="nil"/>
              <w:right w:val="nil"/>
            </w:tcBorders>
            <w:shd w:val="clear" w:color="auto" w:fill="auto"/>
            <w:noWrap/>
            <w:hideMark/>
          </w:tcPr>
          <w:p w14:paraId="1E7250B3"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228E9CF3"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50D86C73" w14:textId="77777777" w:rsidTr="00240FBF">
        <w:trPr>
          <w:trHeight w:val="360"/>
        </w:trPr>
        <w:tc>
          <w:tcPr>
            <w:tcW w:w="2522" w:type="pct"/>
            <w:tcBorders>
              <w:top w:val="nil"/>
              <w:left w:val="nil"/>
              <w:bottom w:val="nil"/>
              <w:right w:val="nil"/>
            </w:tcBorders>
            <w:shd w:val="clear" w:color="auto" w:fill="auto"/>
            <w:noWrap/>
            <w:hideMark/>
          </w:tcPr>
          <w:p w14:paraId="17CC87C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100100 P1. General Administration, Planning and Support Services</w:t>
            </w:r>
          </w:p>
        </w:tc>
        <w:tc>
          <w:tcPr>
            <w:tcW w:w="581" w:type="pct"/>
            <w:tcBorders>
              <w:top w:val="nil"/>
              <w:left w:val="nil"/>
              <w:bottom w:val="nil"/>
              <w:right w:val="nil"/>
            </w:tcBorders>
            <w:shd w:val="clear" w:color="auto" w:fill="auto"/>
            <w:noWrap/>
            <w:hideMark/>
          </w:tcPr>
          <w:p w14:paraId="1C80E58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17F36EC0"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70EC8062"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3C061821"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67EDF7E8" w14:textId="77777777" w:rsidTr="00240FBF">
        <w:trPr>
          <w:trHeight w:val="360"/>
        </w:trPr>
        <w:tc>
          <w:tcPr>
            <w:tcW w:w="2522" w:type="pct"/>
            <w:tcBorders>
              <w:top w:val="nil"/>
              <w:left w:val="nil"/>
              <w:bottom w:val="nil"/>
              <w:right w:val="nil"/>
            </w:tcBorders>
            <w:shd w:val="clear" w:color="auto" w:fill="auto"/>
            <w:noWrap/>
            <w:hideMark/>
          </w:tcPr>
          <w:p w14:paraId="19C5560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100101 SP 1.1 Environmental Policy Management</w:t>
            </w:r>
          </w:p>
        </w:tc>
        <w:tc>
          <w:tcPr>
            <w:tcW w:w="581" w:type="pct"/>
            <w:tcBorders>
              <w:top w:val="nil"/>
              <w:left w:val="nil"/>
              <w:bottom w:val="nil"/>
              <w:right w:val="nil"/>
            </w:tcBorders>
            <w:shd w:val="clear" w:color="auto" w:fill="auto"/>
            <w:noWrap/>
            <w:hideMark/>
          </w:tcPr>
          <w:p w14:paraId="4282847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p>
        </w:tc>
        <w:tc>
          <w:tcPr>
            <w:tcW w:w="641" w:type="pct"/>
            <w:tcBorders>
              <w:top w:val="nil"/>
              <w:left w:val="nil"/>
              <w:bottom w:val="nil"/>
              <w:right w:val="nil"/>
            </w:tcBorders>
            <w:shd w:val="clear" w:color="auto" w:fill="auto"/>
            <w:noWrap/>
            <w:hideMark/>
          </w:tcPr>
          <w:p w14:paraId="241FAF7B"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6E9BBFA6"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68142575"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3C7CC7D1" w14:textId="77777777" w:rsidTr="00240FBF">
        <w:trPr>
          <w:trHeight w:val="360"/>
        </w:trPr>
        <w:tc>
          <w:tcPr>
            <w:tcW w:w="2522" w:type="pct"/>
            <w:tcBorders>
              <w:top w:val="single" w:sz="4" w:space="0" w:color="auto"/>
              <w:left w:val="single" w:sz="4" w:space="0" w:color="auto"/>
              <w:bottom w:val="nil"/>
              <w:right w:val="single" w:sz="4" w:space="0" w:color="auto"/>
            </w:tcBorders>
            <w:shd w:val="clear" w:color="auto" w:fill="auto"/>
            <w:noWrap/>
            <w:hideMark/>
          </w:tcPr>
          <w:p w14:paraId="2F4C698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Expenditure Classification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1794F9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Revised Estimates  2024/25 </w:t>
            </w:r>
          </w:p>
        </w:tc>
        <w:tc>
          <w:tcPr>
            <w:tcW w:w="64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5EFFF4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Estimates  2025/26 </w:t>
            </w:r>
          </w:p>
        </w:tc>
        <w:tc>
          <w:tcPr>
            <w:tcW w:w="1256" w:type="pct"/>
            <w:gridSpan w:val="2"/>
            <w:tcBorders>
              <w:top w:val="single" w:sz="4" w:space="0" w:color="auto"/>
              <w:left w:val="nil"/>
              <w:bottom w:val="single" w:sz="4" w:space="0" w:color="auto"/>
              <w:right w:val="single" w:sz="4" w:space="0" w:color="000000"/>
            </w:tcBorders>
            <w:shd w:val="clear" w:color="auto" w:fill="auto"/>
            <w:hideMark/>
          </w:tcPr>
          <w:p w14:paraId="2320CD9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Projected Estimates </w:t>
            </w:r>
          </w:p>
        </w:tc>
      </w:tr>
      <w:tr w:rsidR="00240FBF" w:rsidRPr="00240FBF" w14:paraId="57E169E5"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1A0A773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1E8C4E1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14:paraId="079CFC1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11" w:type="pct"/>
            <w:tcBorders>
              <w:top w:val="nil"/>
              <w:left w:val="nil"/>
              <w:bottom w:val="single" w:sz="4" w:space="0" w:color="auto"/>
              <w:right w:val="single" w:sz="4" w:space="0" w:color="auto"/>
            </w:tcBorders>
            <w:shd w:val="clear" w:color="auto" w:fill="auto"/>
            <w:hideMark/>
          </w:tcPr>
          <w:p w14:paraId="2C808EA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2026/27</w:t>
            </w:r>
          </w:p>
        </w:tc>
        <w:tc>
          <w:tcPr>
            <w:tcW w:w="646" w:type="pct"/>
            <w:tcBorders>
              <w:top w:val="nil"/>
              <w:left w:val="nil"/>
              <w:bottom w:val="single" w:sz="4" w:space="0" w:color="auto"/>
              <w:right w:val="single" w:sz="4" w:space="0" w:color="auto"/>
            </w:tcBorders>
            <w:shd w:val="clear" w:color="auto" w:fill="auto"/>
            <w:hideMark/>
          </w:tcPr>
          <w:p w14:paraId="5AED2CE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2027/28</w:t>
            </w:r>
          </w:p>
        </w:tc>
      </w:tr>
      <w:tr w:rsidR="00240FBF" w:rsidRPr="00240FBF" w14:paraId="427451FD"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7DA8624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Recurrent Expenditure</w:t>
            </w:r>
          </w:p>
        </w:tc>
        <w:tc>
          <w:tcPr>
            <w:tcW w:w="581" w:type="pct"/>
            <w:tcBorders>
              <w:top w:val="nil"/>
              <w:left w:val="nil"/>
              <w:bottom w:val="single" w:sz="4" w:space="0" w:color="auto"/>
              <w:right w:val="single" w:sz="4" w:space="0" w:color="auto"/>
            </w:tcBorders>
            <w:shd w:val="clear" w:color="auto" w:fill="auto"/>
            <w:noWrap/>
            <w:hideMark/>
          </w:tcPr>
          <w:p w14:paraId="3FD0750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39,828,850 </w:t>
            </w:r>
          </w:p>
        </w:tc>
        <w:tc>
          <w:tcPr>
            <w:tcW w:w="641" w:type="pct"/>
            <w:tcBorders>
              <w:top w:val="nil"/>
              <w:left w:val="nil"/>
              <w:bottom w:val="single" w:sz="4" w:space="0" w:color="auto"/>
              <w:right w:val="single" w:sz="4" w:space="0" w:color="auto"/>
            </w:tcBorders>
            <w:shd w:val="clear" w:color="auto" w:fill="auto"/>
            <w:noWrap/>
            <w:hideMark/>
          </w:tcPr>
          <w:p w14:paraId="3B2638A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38,939,143 </w:t>
            </w:r>
          </w:p>
        </w:tc>
        <w:tc>
          <w:tcPr>
            <w:tcW w:w="611" w:type="pct"/>
            <w:tcBorders>
              <w:top w:val="nil"/>
              <w:left w:val="nil"/>
              <w:bottom w:val="single" w:sz="4" w:space="0" w:color="auto"/>
              <w:right w:val="single" w:sz="4" w:space="0" w:color="auto"/>
            </w:tcBorders>
            <w:shd w:val="clear" w:color="auto" w:fill="auto"/>
            <w:noWrap/>
            <w:hideMark/>
          </w:tcPr>
          <w:p w14:paraId="44573CF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42,833,057 </w:t>
            </w:r>
          </w:p>
        </w:tc>
        <w:tc>
          <w:tcPr>
            <w:tcW w:w="646" w:type="pct"/>
            <w:tcBorders>
              <w:top w:val="nil"/>
              <w:left w:val="nil"/>
              <w:bottom w:val="single" w:sz="4" w:space="0" w:color="auto"/>
              <w:right w:val="single" w:sz="4" w:space="0" w:color="auto"/>
            </w:tcBorders>
            <w:shd w:val="clear" w:color="auto" w:fill="auto"/>
            <w:noWrap/>
            <w:hideMark/>
          </w:tcPr>
          <w:p w14:paraId="61CAF70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47,116,363 </w:t>
            </w:r>
          </w:p>
        </w:tc>
      </w:tr>
      <w:tr w:rsidR="00240FBF" w:rsidRPr="00240FBF" w14:paraId="43EF4308"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037A2D7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Compensation to Employees</w:t>
            </w:r>
          </w:p>
        </w:tc>
        <w:tc>
          <w:tcPr>
            <w:tcW w:w="581" w:type="pct"/>
            <w:tcBorders>
              <w:top w:val="nil"/>
              <w:left w:val="nil"/>
              <w:bottom w:val="single" w:sz="4" w:space="0" w:color="auto"/>
              <w:right w:val="single" w:sz="4" w:space="0" w:color="auto"/>
            </w:tcBorders>
            <w:shd w:val="clear" w:color="auto" w:fill="auto"/>
            <w:noWrap/>
            <w:hideMark/>
          </w:tcPr>
          <w:p w14:paraId="012E8D1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24,887,955 </w:t>
            </w:r>
          </w:p>
        </w:tc>
        <w:tc>
          <w:tcPr>
            <w:tcW w:w="641" w:type="pct"/>
            <w:tcBorders>
              <w:top w:val="nil"/>
              <w:left w:val="nil"/>
              <w:bottom w:val="single" w:sz="4" w:space="0" w:color="auto"/>
              <w:right w:val="single" w:sz="4" w:space="0" w:color="auto"/>
            </w:tcBorders>
            <w:shd w:val="clear" w:color="auto" w:fill="auto"/>
            <w:noWrap/>
            <w:hideMark/>
          </w:tcPr>
          <w:p w14:paraId="71E8606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26,242,738 </w:t>
            </w:r>
          </w:p>
        </w:tc>
        <w:tc>
          <w:tcPr>
            <w:tcW w:w="611" w:type="pct"/>
            <w:tcBorders>
              <w:top w:val="nil"/>
              <w:left w:val="nil"/>
              <w:bottom w:val="single" w:sz="4" w:space="0" w:color="auto"/>
              <w:right w:val="single" w:sz="4" w:space="0" w:color="auto"/>
            </w:tcBorders>
            <w:shd w:val="clear" w:color="auto" w:fill="auto"/>
            <w:noWrap/>
            <w:hideMark/>
          </w:tcPr>
          <w:p w14:paraId="7AC8666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28,867,012 </w:t>
            </w:r>
          </w:p>
        </w:tc>
        <w:tc>
          <w:tcPr>
            <w:tcW w:w="646" w:type="pct"/>
            <w:tcBorders>
              <w:top w:val="nil"/>
              <w:left w:val="nil"/>
              <w:bottom w:val="single" w:sz="4" w:space="0" w:color="auto"/>
              <w:right w:val="single" w:sz="4" w:space="0" w:color="auto"/>
            </w:tcBorders>
            <w:shd w:val="clear" w:color="auto" w:fill="auto"/>
            <w:noWrap/>
            <w:hideMark/>
          </w:tcPr>
          <w:p w14:paraId="750E62C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31,753,713 </w:t>
            </w:r>
          </w:p>
        </w:tc>
      </w:tr>
      <w:tr w:rsidR="00240FBF" w:rsidRPr="00240FBF" w14:paraId="37509840"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4CEB574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Use of goods and services</w:t>
            </w:r>
          </w:p>
        </w:tc>
        <w:tc>
          <w:tcPr>
            <w:tcW w:w="581" w:type="pct"/>
            <w:tcBorders>
              <w:top w:val="nil"/>
              <w:left w:val="nil"/>
              <w:bottom w:val="single" w:sz="4" w:space="0" w:color="auto"/>
              <w:right w:val="single" w:sz="4" w:space="0" w:color="auto"/>
            </w:tcBorders>
            <w:shd w:val="clear" w:color="auto" w:fill="auto"/>
            <w:noWrap/>
            <w:hideMark/>
          </w:tcPr>
          <w:p w14:paraId="7B813D8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13,469,535 </w:t>
            </w:r>
          </w:p>
        </w:tc>
        <w:tc>
          <w:tcPr>
            <w:tcW w:w="641" w:type="pct"/>
            <w:tcBorders>
              <w:top w:val="nil"/>
              <w:left w:val="nil"/>
              <w:bottom w:val="single" w:sz="4" w:space="0" w:color="auto"/>
              <w:right w:val="single" w:sz="4" w:space="0" w:color="auto"/>
            </w:tcBorders>
            <w:shd w:val="clear" w:color="auto" w:fill="auto"/>
            <w:noWrap/>
            <w:hideMark/>
          </w:tcPr>
          <w:p w14:paraId="282236F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11,325,045 </w:t>
            </w:r>
          </w:p>
        </w:tc>
        <w:tc>
          <w:tcPr>
            <w:tcW w:w="611" w:type="pct"/>
            <w:tcBorders>
              <w:top w:val="nil"/>
              <w:left w:val="nil"/>
              <w:bottom w:val="single" w:sz="4" w:space="0" w:color="auto"/>
              <w:right w:val="single" w:sz="4" w:space="0" w:color="auto"/>
            </w:tcBorders>
            <w:shd w:val="clear" w:color="auto" w:fill="auto"/>
            <w:noWrap/>
            <w:hideMark/>
          </w:tcPr>
          <w:p w14:paraId="43A464B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12,457,550 </w:t>
            </w:r>
          </w:p>
        </w:tc>
        <w:tc>
          <w:tcPr>
            <w:tcW w:w="646" w:type="pct"/>
            <w:tcBorders>
              <w:top w:val="nil"/>
              <w:left w:val="nil"/>
              <w:bottom w:val="single" w:sz="4" w:space="0" w:color="auto"/>
              <w:right w:val="single" w:sz="4" w:space="0" w:color="auto"/>
            </w:tcBorders>
            <w:shd w:val="clear" w:color="auto" w:fill="auto"/>
            <w:noWrap/>
            <w:hideMark/>
          </w:tcPr>
          <w:p w14:paraId="14B9CF4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13,703,304 </w:t>
            </w:r>
          </w:p>
        </w:tc>
      </w:tr>
      <w:tr w:rsidR="00240FBF" w:rsidRPr="00240FBF" w14:paraId="352A2617"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29EDAC7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Recurrent</w:t>
            </w:r>
          </w:p>
        </w:tc>
        <w:tc>
          <w:tcPr>
            <w:tcW w:w="581" w:type="pct"/>
            <w:tcBorders>
              <w:top w:val="nil"/>
              <w:left w:val="nil"/>
              <w:bottom w:val="single" w:sz="4" w:space="0" w:color="auto"/>
              <w:right w:val="single" w:sz="4" w:space="0" w:color="auto"/>
            </w:tcBorders>
            <w:shd w:val="clear" w:color="auto" w:fill="auto"/>
            <w:noWrap/>
            <w:hideMark/>
          </w:tcPr>
          <w:p w14:paraId="1DFE033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1,471,360 </w:t>
            </w:r>
          </w:p>
        </w:tc>
        <w:tc>
          <w:tcPr>
            <w:tcW w:w="641" w:type="pct"/>
            <w:tcBorders>
              <w:top w:val="nil"/>
              <w:left w:val="nil"/>
              <w:bottom w:val="single" w:sz="4" w:space="0" w:color="auto"/>
              <w:right w:val="single" w:sz="4" w:space="0" w:color="auto"/>
            </w:tcBorders>
            <w:shd w:val="clear" w:color="auto" w:fill="auto"/>
            <w:noWrap/>
            <w:hideMark/>
          </w:tcPr>
          <w:p w14:paraId="34CDE80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1,371,360 </w:t>
            </w:r>
          </w:p>
        </w:tc>
        <w:tc>
          <w:tcPr>
            <w:tcW w:w="611" w:type="pct"/>
            <w:tcBorders>
              <w:top w:val="nil"/>
              <w:left w:val="nil"/>
              <w:bottom w:val="single" w:sz="4" w:space="0" w:color="auto"/>
              <w:right w:val="single" w:sz="4" w:space="0" w:color="auto"/>
            </w:tcBorders>
            <w:shd w:val="clear" w:color="auto" w:fill="auto"/>
            <w:noWrap/>
            <w:hideMark/>
          </w:tcPr>
          <w:p w14:paraId="5A4A9A2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1,508,496 </w:t>
            </w:r>
          </w:p>
        </w:tc>
        <w:tc>
          <w:tcPr>
            <w:tcW w:w="646" w:type="pct"/>
            <w:tcBorders>
              <w:top w:val="nil"/>
              <w:left w:val="nil"/>
              <w:bottom w:val="single" w:sz="4" w:space="0" w:color="auto"/>
              <w:right w:val="single" w:sz="4" w:space="0" w:color="auto"/>
            </w:tcBorders>
            <w:shd w:val="clear" w:color="auto" w:fill="auto"/>
            <w:noWrap/>
            <w:hideMark/>
          </w:tcPr>
          <w:p w14:paraId="7B097714"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1,659,346 </w:t>
            </w:r>
          </w:p>
        </w:tc>
      </w:tr>
      <w:tr w:rsidR="00240FBF" w:rsidRPr="00240FBF" w14:paraId="2F2656DC"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2D04028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Capital Expenditure</w:t>
            </w:r>
          </w:p>
        </w:tc>
        <w:tc>
          <w:tcPr>
            <w:tcW w:w="581" w:type="pct"/>
            <w:tcBorders>
              <w:top w:val="nil"/>
              <w:left w:val="nil"/>
              <w:bottom w:val="single" w:sz="4" w:space="0" w:color="auto"/>
              <w:right w:val="single" w:sz="4" w:space="0" w:color="auto"/>
            </w:tcBorders>
            <w:shd w:val="clear" w:color="auto" w:fill="auto"/>
            <w:noWrap/>
            <w:hideMark/>
          </w:tcPr>
          <w:p w14:paraId="0DE16AB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1BC752A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48BBCE8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67EDF6E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r>
      <w:tr w:rsidR="00240FBF" w:rsidRPr="00240FBF" w14:paraId="0EA5D253"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CDF065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Acquisition of Non-financial Assets</w:t>
            </w:r>
          </w:p>
        </w:tc>
        <w:tc>
          <w:tcPr>
            <w:tcW w:w="581" w:type="pct"/>
            <w:tcBorders>
              <w:top w:val="nil"/>
              <w:left w:val="nil"/>
              <w:bottom w:val="single" w:sz="4" w:space="0" w:color="auto"/>
              <w:right w:val="single" w:sz="4" w:space="0" w:color="auto"/>
            </w:tcBorders>
            <w:shd w:val="clear" w:color="auto" w:fill="auto"/>
            <w:noWrap/>
            <w:hideMark/>
          </w:tcPr>
          <w:p w14:paraId="43024DC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41" w:type="pct"/>
            <w:tcBorders>
              <w:top w:val="nil"/>
              <w:left w:val="nil"/>
              <w:bottom w:val="single" w:sz="4" w:space="0" w:color="auto"/>
              <w:right w:val="single" w:sz="4" w:space="0" w:color="auto"/>
            </w:tcBorders>
            <w:shd w:val="clear" w:color="auto" w:fill="auto"/>
            <w:noWrap/>
            <w:hideMark/>
          </w:tcPr>
          <w:p w14:paraId="4A6FC5C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3D0268D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207DA16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4B6FDD8F"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0A826ED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development</w:t>
            </w:r>
          </w:p>
        </w:tc>
        <w:tc>
          <w:tcPr>
            <w:tcW w:w="581" w:type="pct"/>
            <w:tcBorders>
              <w:top w:val="nil"/>
              <w:left w:val="nil"/>
              <w:bottom w:val="single" w:sz="4" w:space="0" w:color="auto"/>
              <w:right w:val="single" w:sz="4" w:space="0" w:color="auto"/>
            </w:tcBorders>
            <w:shd w:val="clear" w:color="auto" w:fill="auto"/>
            <w:noWrap/>
            <w:hideMark/>
          </w:tcPr>
          <w:p w14:paraId="48E2891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35B21B8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0CD72AF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35990C0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3968A3B2"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1D938F7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Total Expenditure by </w:t>
            </w:r>
            <w:proofErr w:type="spellStart"/>
            <w:r w:rsidRPr="00240FBF">
              <w:rPr>
                <w:rFonts w:ascii="Times New Roman" w:eastAsia="Times New Roman" w:hAnsi="Times New Roman" w:cs="Times New Roman"/>
                <w:b/>
                <w:bCs/>
                <w:color w:val="000000"/>
                <w:sz w:val="20"/>
                <w:szCs w:val="20"/>
                <w:lang w:val="en-US"/>
              </w:rPr>
              <w:t>Programme</w:t>
            </w:r>
            <w:proofErr w:type="spellEnd"/>
          </w:p>
        </w:tc>
        <w:tc>
          <w:tcPr>
            <w:tcW w:w="581" w:type="pct"/>
            <w:tcBorders>
              <w:top w:val="nil"/>
              <w:left w:val="nil"/>
              <w:bottom w:val="single" w:sz="4" w:space="0" w:color="auto"/>
              <w:right w:val="single" w:sz="4" w:space="0" w:color="auto"/>
            </w:tcBorders>
            <w:shd w:val="clear" w:color="auto" w:fill="auto"/>
            <w:noWrap/>
            <w:hideMark/>
          </w:tcPr>
          <w:p w14:paraId="40F2A96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39,828,850 </w:t>
            </w:r>
          </w:p>
        </w:tc>
        <w:tc>
          <w:tcPr>
            <w:tcW w:w="641" w:type="pct"/>
            <w:tcBorders>
              <w:top w:val="nil"/>
              <w:left w:val="nil"/>
              <w:bottom w:val="single" w:sz="4" w:space="0" w:color="auto"/>
              <w:right w:val="single" w:sz="4" w:space="0" w:color="auto"/>
            </w:tcBorders>
            <w:shd w:val="clear" w:color="auto" w:fill="auto"/>
            <w:noWrap/>
            <w:hideMark/>
          </w:tcPr>
          <w:p w14:paraId="3858EB7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38,939,143 </w:t>
            </w:r>
          </w:p>
        </w:tc>
        <w:tc>
          <w:tcPr>
            <w:tcW w:w="611" w:type="pct"/>
            <w:tcBorders>
              <w:top w:val="nil"/>
              <w:left w:val="nil"/>
              <w:bottom w:val="single" w:sz="4" w:space="0" w:color="auto"/>
              <w:right w:val="single" w:sz="4" w:space="0" w:color="auto"/>
            </w:tcBorders>
            <w:shd w:val="clear" w:color="auto" w:fill="auto"/>
            <w:noWrap/>
            <w:hideMark/>
          </w:tcPr>
          <w:p w14:paraId="464D3BE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42,833,057 </w:t>
            </w:r>
          </w:p>
        </w:tc>
        <w:tc>
          <w:tcPr>
            <w:tcW w:w="646" w:type="pct"/>
            <w:tcBorders>
              <w:top w:val="nil"/>
              <w:left w:val="nil"/>
              <w:bottom w:val="single" w:sz="4" w:space="0" w:color="auto"/>
              <w:right w:val="single" w:sz="4" w:space="0" w:color="auto"/>
            </w:tcBorders>
            <w:shd w:val="clear" w:color="auto" w:fill="auto"/>
            <w:noWrap/>
            <w:hideMark/>
          </w:tcPr>
          <w:p w14:paraId="1BFFA4F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47,116,363 </w:t>
            </w:r>
          </w:p>
        </w:tc>
      </w:tr>
      <w:tr w:rsidR="00240FBF" w:rsidRPr="00240FBF" w14:paraId="27F9873F" w14:textId="77777777" w:rsidTr="00240FBF">
        <w:trPr>
          <w:trHeight w:val="360"/>
        </w:trPr>
        <w:tc>
          <w:tcPr>
            <w:tcW w:w="2522" w:type="pct"/>
            <w:tcBorders>
              <w:top w:val="nil"/>
              <w:left w:val="nil"/>
              <w:bottom w:val="nil"/>
              <w:right w:val="nil"/>
            </w:tcBorders>
            <w:shd w:val="clear" w:color="auto" w:fill="auto"/>
            <w:noWrap/>
            <w:hideMark/>
          </w:tcPr>
          <w:p w14:paraId="7E5CC93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581" w:type="pct"/>
            <w:tcBorders>
              <w:top w:val="nil"/>
              <w:left w:val="nil"/>
              <w:bottom w:val="nil"/>
              <w:right w:val="nil"/>
            </w:tcBorders>
            <w:shd w:val="clear" w:color="auto" w:fill="auto"/>
            <w:noWrap/>
            <w:hideMark/>
          </w:tcPr>
          <w:p w14:paraId="489F3B5C"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1" w:type="pct"/>
            <w:tcBorders>
              <w:top w:val="nil"/>
              <w:left w:val="nil"/>
              <w:bottom w:val="nil"/>
              <w:right w:val="nil"/>
            </w:tcBorders>
            <w:shd w:val="clear" w:color="auto" w:fill="auto"/>
            <w:noWrap/>
            <w:hideMark/>
          </w:tcPr>
          <w:p w14:paraId="1FB51B41"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01E3567F"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0979FD5D"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6BF26F46" w14:textId="77777777" w:rsidTr="00240FBF">
        <w:trPr>
          <w:trHeight w:val="360"/>
        </w:trPr>
        <w:tc>
          <w:tcPr>
            <w:tcW w:w="2522" w:type="pct"/>
            <w:tcBorders>
              <w:top w:val="nil"/>
              <w:left w:val="nil"/>
              <w:bottom w:val="nil"/>
              <w:right w:val="nil"/>
            </w:tcBorders>
            <w:shd w:val="clear" w:color="auto" w:fill="auto"/>
            <w:noWrap/>
            <w:hideMark/>
          </w:tcPr>
          <w:p w14:paraId="2AC637AC"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581" w:type="pct"/>
            <w:tcBorders>
              <w:top w:val="nil"/>
              <w:left w:val="nil"/>
              <w:bottom w:val="nil"/>
              <w:right w:val="nil"/>
            </w:tcBorders>
            <w:shd w:val="clear" w:color="auto" w:fill="auto"/>
            <w:noWrap/>
            <w:hideMark/>
          </w:tcPr>
          <w:p w14:paraId="11528A21"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1" w:type="pct"/>
            <w:tcBorders>
              <w:top w:val="nil"/>
              <w:left w:val="nil"/>
              <w:bottom w:val="nil"/>
              <w:right w:val="nil"/>
            </w:tcBorders>
            <w:shd w:val="clear" w:color="auto" w:fill="auto"/>
            <w:noWrap/>
            <w:hideMark/>
          </w:tcPr>
          <w:p w14:paraId="2689DE82"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1229DA23"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6AA235AF"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1052BEE9" w14:textId="77777777" w:rsidTr="00240FBF">
        <w:trPr>
          <w:trHeight w:val="360"/>
        </w:trPr>
        <w:tc>
          <w:tcPr>
            <w:tcW w:w="2522" w:type="pct"/>
            <w:tcBorders>
              <w:top w:val="single" w:sz="4" w:space="0" w:color="auto"/>
              <w:left w:val="single" w:sz="4" w:space="0" w:color="auto"/>
              <w:bottom w:val="single" w:sz="4" w:space="0" w:color="auto"/>
              <w:right w:val="single" w:sz="4" w:space="0" w:color="auto"/>
            </w:tcBorders>
            <w:shd w:val="clear" w:color="auto" w:fill="auto"/>
            <w:noWrap/>
            <w:hideMark/>
          </w:tcPr>
          <w:p w14:paraId="4EA3B9C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roofErr w:type="spellStart"/>
            <w:r w:rsidRPr="00240FBF">
              <w:rPr>
                <w:rFonts w:ascii="Times New Roman" w:eastAsia="Times New Roman" w:hAnsi="Times New Roman" w:cs="Times New Roman"/>
                <w:b/>
                <w:bCs/>
                <w:color w:val="000000"/>
                <w:sz w:val="20"/>
                <w:szCs w:val="20"/>
                <w:lang w:val="en-US"/>
              </w:rPr>
              <w:lastRenderedPageBreak/>
              <w:t>Programme</w:t>
            </w:r>
            <w:proofErr w:type="spellEnd"/>
            <w:r w:rsidRPr="00240FBF">
              <w:rPr>
                <w:rFonts w:ascii="Times New Roman" w:eastAsia="Times New Roman" w:hAnsi="Times New Roman" w:cs="Times New Roman"/>
                <w:b/>
                <w:bCs/>
                <w:color w:val="000000"/>
                <w:sz w:val="20"/>
                <w:szCs w:val="20"/>
                <w:lang w:val="en-US"/>
              </w:rPr>
              <w:t xml:space="preserve"> 2: 100200 Environmental Research and development</w:t>
            </w:r>
          </w:p>
        </w:tc>
        <w:tc>
          <w:tcPr>
            <w:tcW w:w="581" w:type="pct"/>
            <w:tcBorders>
              <w:top w:val="nil"/>
              <w:left w:val="nil"/>
              <w:bottom w:val="nil"/>
              <w:right w:val="nil"/>
            </w:tcBorders>
            <w:shd w:val="clear" w:color="auto" w:fill="auto"/>
            <w:noWrap/>
            <w:hideMark/>
          </w:tcPr>
          <w:p w14:paraId="7A1AF01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767A8D28"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568624DA"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734099A2"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1C406F58"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5172A93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100202 SP.   2.2 Environmental Research and Development</w:t>
            </w:r>
          </w:p>
        </w:tc>
        <w:tc>
          <w:tcPr>
            <w:tcW w:w="581" w:type="pct"/>
            <w:tcBorders>
              <w:top w:val="nil"/>
              <w:left w:val="nil"/>
              <w:bottom w:val="nil"/>
              <w:right w:val="nil"/>
            </w:tcBorders>
            <w:shd w:val="clear" w:color="auto" w:fill="auto"/>
            <w:noWrap/>
            <w:hideMark/>
          </w:tcPr>
          <w:p w14:paraId="36D2822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44D76CC7"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1774F5FF"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7D0DFA18"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054C2F7E" w14:textId="77777777" w:rsidTr="00240FBF">
        <w:trPr>
          <w:trHeight w:val="360"/>
        </w:trPr>
        <w:tc>
          <w:tcPr>
            <w:tcW w:w="2522" w:type="pct"/>
            <w:tcBorders>
              <w:top w:val="nil"/>
              <w:left w:val="single" w:sz="4" w:space="0" w:color="auto"/>
              <w:bottom w:val="nil"/>
              <w:right w:val="single" w:sz="4" w:space="0" w:color="auto"/>
            </w:tcBorders>
            <w:shd w:val="clear" w:color="auto" w:fill="auto"/>
            <w:noWrap/>
            <w:hideMark/>
          </w:tcPr>
          <w:p w14:paraId="6EFC49E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Expenditure Classification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FACE37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Revised Estimates  2024/25 </w:t>
            </w:r>
          </w:p>
        </w:tc>
        <w:tc>
          <w:tcPr>
            <w:tcW w:w="64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69F021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Estimates  2025/26 </w:t>
            </w:r>
          </w:p>
        </w:tc>
        <w:tc>
          <w:tcPr>
            <w:tcW w:w="1256" w:type="pct"/>
            <w:gridSpan w:val="2"/>
            <w:tcBorders>
              <w:top w:val="single" w:sz="4" w:space="0" w:color="auto"/>
              <w:left w:val="nil"/>
              <w:bottom w:val="single" w:sz="4" w:space="0" w:color="auto"/>
              <w:right w:val="single" w:sz="4" w:space="0" w:color="000000"/>
            </w:tcBorders>
            <w:shd w:val="clear" w:color="auto" w:fill="auto"/>
            <w:hideMark/>
          </w:tcPr>
          <w:p w14:paraId="1D20904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Projected Estimates </w:t>
            </w:r>
          </w:p>
        </w:tc>
      </w:tr>
      <w:tr w:rsidR="00240FBF" w:rsidRPr="00240FBF" w14:paraId="1C5406CA"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56C6A89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1E3FD04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14:paraId="1125F89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11" w:type="pct"/>
            <w:tcBorders>
              <w:top w:val="nil"/>
              <w:left w:val="nil"/>
              <w:bottom w:val="single" w:sz="4" w:space="0" w:color="auto"/>
              <w:right w:val="single" w:sz="4" w:space="0" w:color="auto"/>
            </w:tcBorders>
            <w:shd w:val="clear" w:color="auto" w:fill="auto"/>
            <w:hideMark/>
          </w:tcPr>
          <w:p w14:paraId="78BE15D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2026/27</w:t>
            </w:r>
          </w:p>
        </w:tc>
        <w:tc>
          <w:tcPr>
            <w:tcW w:w="646" w:type="pct"/>
            <w:tcBorders>
              <w:top w:val="nil"/>
              <w:left w:val="nil"/>
              <w:bottom w:val="single" w:sz="4" w:space="0" w:color="auto"/>
              <w:right w:val="single" w:sz="4" w:space="0" w:color="auto"/>
            </w:tcBorders>
            <w:shd w:val="clear" w:color="auto" w:fill="auto"/>
            <w:hideMark/>
          </w:tcPr>
          <w:p w14:paraId="2F599FC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2027/28</w:t>
            </w:r>
          </w:p>
        </w:tc>
      </w:tr>
      <w:tr w:rsidR="00240FBF" w:rsidRPr="00240FBF" w14:paraId="2AFDBB30"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5E95374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Recurrent Expenditure</w:t>
            </w:r>
          </w:p>
        </w:tc>
        <w:tc>
          <w:tcPr>
            <w:tcW w:w="581" w:type="pct"/>
            <w:tcBorders>
              <w:top w:val="nil"/>
              <w:left w:val="nil"/>
              <w:bottom w:val="single" w:sz="4" w:space="0" w:color="auto"/>
              <w:right w:val="single" w:sz="4" w:space="0" w:color="auto"/>
            </w:tcBorders>
            <w:shd w:val="clear" w:color="auto" w:fill="auto"/>
            <w:noWrap/>
            <w:hideMark/>
          </w:tcPr>
          <w:p w14:paraId="1D761B4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17,238,434 </w:t>
            </w:r>
          </w:p>
        </w:tc>
        <w:tc>
          <w:tcPr>
            <w:tcW w:w="641" w:type="pct"/>
            <w:tcBorders>
              <w:top w:val="nil"/>
              <w:left w:val="nil"/>
              <w:bottom w:val="single" w:sz="4" w:space="0" w:color="auto"/>
              <w:right w:val="single" w:sz="4" w:space="0" w:color="auto"/>
            </w:tcBorders>
            <w:shd w:val="clear" w:color="auto" w:fill="auto"/>
            <w:noWrap/>
            <w:hideMark/>
          </w:tcPr>
          <w:p w14:paraId="570111A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2,906,886 </w:t>
            </w:r>
          </w:p>
        </w:tc>
        <w:tc>
          <w:tcPr>
            <w:tcW w:w="611" w:type="pct"/>
            <w:tcBorders>
              <w:top w:val="nil"/>
              <w:left w:val="nil"/>
              <w:bottom w:val="single" w:sz="4" w:space="0" w:color="auto"/>
              <w:right w:val="single" w:sz="4" w:space="0" w:color="auto"/>
            </w:tcBorders>
            <w:shd w:val="clear" w:color="auto" w:fill="auto"/>
            <w:noWrap/>
            <w:hideMark/>
          </w:tcPr>
          <w:p w14:paraId="5F0F7A4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3,197,575 </w:t>
            </w:r>
          </w:p>
        </w:tc>
        <w:tc>
          <w:tcPr>
            <w:tcW w:w="646" w:type="pct"/>
            <w:tcBorders>
              <w:top w:val="nil"/>
              <w:left w:val="nil"/>
              <w:bottom w:val="single" w:sz="4" w:space="0" w:color="auto"/>
              <w:right w:val="single" w:sz="4" w:space="0" w:color="auto"/>
            </w:tcBorders>
            <w:shd w:val="clear" w:color="auto" w:fill="auto"/>
            <w:noWrap/>
            <w:hideMark/>
          </w:tcPr>
          <w:p w14:paraId="6FD3CA1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3,517,332 </w:t>
            </w:r>
          </w:p>
        </w:tc>
      </w:tr>
      <w:tr w:rsidR="00240FBF" w:rsidRPr="00240FBF" w14:paraId="51679889"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302F5A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Compensation to Employees</w:t>
            </w:r>
          </w:p>
        </w:tc>
        <w:tc>
          <w:tcPr>
            <w:tcW w:w="581" w:type="pct"/>
            <w:tcBorders>
              <w:top w:val="nil"/>
              <w:left w:val="nil"/>
              <w:bottom w:val="single" w:sz="4" w:space="0" w:color="auto"/>
              <w:right w:val="single" w:sz="4" w:space="0" w:color="auto"/>
            </w:tcBorders>
            <w:shd w:val="clear" w:color="auto" w:fill="auto"/>
            <w:noWrap/>
            <w:hideMark/>
          </w:tcPr>
          <w:p w14:paraId="03960F7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14,331,548 </w:t>
            </w:r>
          </w:p>
        </w:tc>
        <w:tc>
          <w:tcPr>
            <w:tcW w:w="641" w:type="pct"/>
            <w:tcBorders>
              <w:top w:val="nil"/>
              <w:left w:val="nil"/>
              <w:bottom w:val="single" w:sz="4" w:space="0" w:color="auto"/>
              <w:right w:val="single" w:sz="4" w:space="0" w:color="auto"/>
            </w:tcBorders>
            <w:shd w:val="clear" w:color="auto" w:fill="auto"/>
            <w:noWrap/>
            <w:hideMark/>
          </w:tcPr>
          <w:p w14:paraId="2EDCD46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68CD2A6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21E10AC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298CA2F2"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0E539F9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Use of goods and services</w:t>
            </w:r>
          </w:p>
        </w:tc>
        <w:tc>
          <w:tcPr>
            <w:tcW w:w="581" w:type="pct"/>
            <w:tcBorders>
              <w:top w:val="nil"/>
              <w:left w:val="nil"/>
              <w:bottom w:val="single" w:sz="4" w:space="0" w:color="auto"/>
              <w:right w:val="single" w:sz="4" w:space="0" w:color="auto"/>
            </w:tcBorders>
            <w:shd w:val="clear" w:color="auto" w:fill="auto"/>
            <w:noWrap/>
            <w:hideMark/>
          </w:tcPr>
          <w:p w14:paraId="391EBD0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2,906,886 </w:t>
            </w:r>
          </w:p>
        </w:tc>
        <w:tc>
          <w:tcPr>
            <w:tcW w:w="641" w:type="pct"/>
            <w:tcBorders>
              <w:top w:val="nil"/>
              <w:left w:val="nil"/>
              <w:bottom w:val="single" w:sz="4" w:space="0" w:color="auto"/>
              <w:right w:val="single" w:sz="4" w:space="0" w:color="auto"/>
            </w:tcBorders>
            <w:shd w:val="clear" w:color="auto" w:fill="auto"/>
            <w:noWrap/>
            <w:hideMark/>
          </w:tcPr>
          <w:p w14:paraId="6B456B9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2,906,886 </w:t>
            </w:r>
          </w:p>
        </w:tc>
        <w:tc>
          <w:tcPr>
            <w:tcW w:w="611" w:type="pct"/>
            <w:tcBorders>
              <w:top w:val="nil"/>
              <w:left w:val="nil"/>
              <w:bottom w:val="single" w:sz="4" w:space="0" w:color="auto"/>
              <w:right w:val="single" w:sz="4" w:space="0" w:color="auto"/>
            </w:tcBorders>
            <w:shd w:val="clear" w:color="auto" w:fill="auto"/>
            <w:noWrap/>
            <w:hideMark/>
          </w:tcPr>
          <w:p w14:paraId="613E2BD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3,197,575 </w:t>
            </w:r>
          </w:p>
        </w:tc>
        <w:tc>
          <w:tcPr>
            <w:tcW w:w="646" w:type="pct"/>
            <w:tcBorders>
              <w:top w:val="nil"/>
              <w:left w:val="nil"/>
              <w:bottom w:val="single" w:sz="4" w:space="0" w:color="auto"/>
              <w:right w:val="single" w:sz="4" w:space="0" w:color="auto"/>
            </w:tcBorders>
            <w:shd w:val="clear" w:color="auto" w:fill="auto"/>
            <w:noWrap/>
            <w:hideMark/>
          </w:tcPr>
          <w:p w14:paraId="2925C894"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3,517,332 </w:t>
            </w:r>
          </w:p>
        </w:tc>
      </w:tr>
      <w:tr w:rsidR="00240FBF" w:rsidRPr="00240FBF" w14:paraId="08124448"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1353D4D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Recurrent</w:t>
            </w:r>
          </w:p>
        </w:tc>
        <w:tc>
          <w:tcPr>
            <w:tcW w:w="581" w:type="pct"/>
            <w:tcBorders>
              <w:top w:val="nil"/>
              <w:left w:val="nil"/>
              <w:bottom w:val="single" w:sz="4" w:space="0" w:color="auto"/>
              <w:right w:val="single" w:sz="4" w:space="0" w:color="auto"/>
            </w:tcBorders>
            <w:shd w:val="clear" w:color="auto" w:fill="auto"/>
            <w:noWrap/>
            <w:hideMark/>
          </w:tcPr>
          <w:p w14:paraId="1218F50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41" w:type="pct"/>
            <w:tcBorders>
              <w:top w:val="nil"/>
              <w:left w:val="nil"/>
              <w:bottom w:val="single" w:sz="4" w:space="0" w:color="auto"/>
              <w:right w:val="single" w:sz="4" w:space="0" w:color="auto"/>
            </w:tcBorders>
            <w:shd w:val="clear" w:color="auto" w:fill="auto"/>
            <w:noWrap/>
            <w:hideMark/>
          </w:tcPr>
          <w:p w14:paraId="627DCF5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0F88DBE2"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1068305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678B8E9E"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3FD2421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Capital Expenditure</w:t>
            </w:r>
          </w:p>
        </w:tc>
        <w:tc>
          <w:tcPr>
            <w:tcW w:w="581" w:type="pct"/>
            <w:tcBorders>
              <w:top w:val="nil"/>
              <w:left w:val="nil"/>
              <w:bottom w:val="single" w:sz="4" w:space="0" w:color="auto"/>
              <w:right w:val="single" w:sz="4" w:space="0" w:color="auto"/>
            </w:tcBorders>
            <w:shd w:val="clear" w:color="auto" w:fill="auto"/>
            <w:noWrap/>
            <w:hideMark/>
          </w:tcPr>
          <w:p w14:paraId="003F491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500,000 </w:t>
            </w:r>
          </w:p>
        </w:tc>
        <w:tc>
          <w:tcPr>
            <w:tcW w:w="641" w:type="pct"/>
            <w:tcBorders>
              <w:top w:val="nil"/>
              <w:left w:val="nil"/>
              <w:bottom w:val="single" w:sz="4" w:space="0" w:color="auto"/>
              <w:right w:val="single" w:sz="4" w:space="0" w:color="auto"/>
            </w:tcBorders>
            <w:shd w:val="clear" w:color="auto" w:fill="auto"/>
            <w:noWrap/>
            <w:hideMark/>
          </w:tcPr>
          <w:p w14:paraId="16E31F0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2229B06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3460258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r>
      <w:tr w:rsidR="00240FBF" w:rsidRPr="00240FBF" w14:paraId="078D0DD0"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FEB2B8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Acquisition of Non-financial Assets</w:t>
            </w:r>
          </w:p>
        </w:tc>
        <w:tc>
          <w:tcPr>
            <w:tcW w:w="581" w:type="pct"/>
            <w:tcBorders>
              <w:top w:val="nil"/>
              <w:left w:val="nil"/>
              <w:bottom w:val="single" w:sz="4" w:space="0" w:color="auto"/>
              <w:right w:val="single" w:sz="4" w:space="0" w:color="auto"/>
            </w:tcBorders>
            <w:shd w:val="clear" w:color="auto" w:fill="auto"/>
            <w:noWrap/>
            <w:hideMark/>
          </w:tcPr>
          <w:p w14:paraId="2BF28622"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500,000 </w:t>
            </w:r>
          </w:p>
        </w:tc>
        <w:tc>
          <w:tcPr>
            <w:tcW w:w="641" w:type="pct"/>
            <w:tcBorders>
              <w:top w:val="nil"/>
              <w:left w:val="nil"/>
              <w:bottom w:val="single" w:sz="4" w:space="0" w:color="auto"/>
              <w:right w:val="single" w:sz="4" w:space="0" w:color="auto"/>
            </w:tcBorders>
            <w:shd w:val="clear" w:color="auto" w:fill="auto"/>
            <w:noWrap/>
            <w:hideMark/>
          </w:tcPr>
          <w:p w14:paraId="12108BF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1FD62C6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7671D1D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0E2F820F"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4957A83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development</w:t>
            </w:r>
          </w:p>
        </w:tc>
        <w:tc>
          <w:tcPr>
            <w:tcW w:w="581" w:type="pct"/>
            <w:tcBorders>
              <w:top w:val="nil"/>
              <w:left w:val="nil"/>
              <w:bottom w:val="single" w:sz="4" w:space="0" w:color="auto"/>
              <w:right w:val="single" w:sz="4" w:space="0" w:color="auto"/>
            </w:tcBorders>
            <w:shd w:val="clear" w:color="auto" w:fill="auto"/>
            <w:noWrap/>
            <w:hideMark/>
          </w:tcPr>
          <w:p w14:paraId="42DD6D5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43B9A71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444CAF9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4CF92C9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2DD28754"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4F9D229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Total Expenditure by </w:t>
            </w:r>
            <w:proofErr w:type="spellStart"/>
            <w:r w:rsidRPr="00240FBF">
              <w:rPr>
                <w:rFonts w:ascii="Times New Roman" w:eastAsia="Times New Roman" w:hAnsi="Times New Roman" w:cs="Times New Roman"/>
                <w:b/>
                <w:bCs/>
                <w:color w:val="000000"/>
                <w:sz w:val="20"/>
                <w:szCs w:val="20"/>
                <w:lang w:val="en-US"/>
              </w:rPr>
              <w:t>Programme</w:t>
            </w:r>
            <w:proofErr w:type="spellEnd"/>
          </w:p>
        </w:tc>
        <w:tc>
          <w:tcPr>
            <w:tcW w:w="581" w:type="pct"/>
            <w:tcBorders>
              <w:top w:val="nil"/>
              <w:left w:val="nil"/>
              <w:bottom w:val="single" w:sz="4" w:space="0" w:color="auto"/>
              <w:right w:val="single" w:sz="4" w:space="0" w:color="auto"/>
            </w:tcBorders>
            <w:shd w:val="clear" w:color="auto" w:fill="auto"/>
            <w:noWrap/>
            <w:hideMark/>
          </w:tcPr>
          <w:p w14:paraId="5A44A39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17,738,434 </w:t>
            </w:r>
          </w:p>
        </w:tc>
        <w:tc>
          <w:tcPr>
            <w:tcW w:w="641" w:type="pct"/>
            <w:tcBorders>
              <w:top w:val="nil"/>
              <w:left w:val="nil"/>
              <w:bottom w:val="single" w:sz="4" w:space="0" w:color="auto"/>
              <w:right w:val="single" w:sz="4" w:space="0" w:color="auto"/>
            </w:tcBorders>
            <w:shd w:val="clear" w:color="auto" w:fill="auto"/>
            <w:noWrap/>
            <w:hideMark/>
          </w:tcPr>
          <w:p w14:paraId="1645B70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2,906,886 </w:t>
            </w:r>
          </w:p>
        </w:tc>
        <w:tc>
          <w:tcPr>
            <w:tcW w:w="611" w:type="pct"/>
            <w:tcBorders>
              <w:top w:val="nil"/>
              <w:left w:val="nil"/>
              <w:bottom w:val="single" w:sz="4" w:space="0" w:color="auto"/>
              <w:right w:val="single" w:sz="4" w:space="0" w:color="auto"/>
            </w:tcBorders>
            <w:shd w:val="clear" w:color="auto" w:fill="auto"/>
            <w:noWrap/>
            <w:hideMark/>
          </w:tcPr>
          <w:p w14:paraId="0B8C084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3,197,575 </w:t>
            </w:r>
          </w:p>
        </w:tc>
        <w:tc>
          <w:tcPr>
            <w:tcW w:w="646" w:type="pct"/>
            <w:tcBorders>
              <w:top w:val="nil"/>
              <w:left w:val="nil"/>
              <w:bottom w:val="single" w:sz="4" w:space="0" w:color="auto"/>
              <w:right w:val="single" w:sz="4" w:space="0" w:color="auto"/>
            </w:tcBorders>
            <w:shd w:val="clear" w:color="auto" w:fill="auto"/>
            <w:noWrap/>
            <w:hideMark/>
          </w:tcPr>
          <w:p w14:paraId="16253E4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3,517,332 </w:t>
            </w:r>
          </w:p>
        </w:tc>
      </w:tr>
      <w:tr w:rsidR="00240FBF" w:rsidRPr="00240FBF" w14:paraId="5C280C17"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009E661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581" w:type="pct"/>
            <w:tcBorders>
              <w:top w:val="nil"/>
              <w:left w:val="nil"/>
              <w:bottom w:val="nil"/>
              <w:right w:val="nil"/>
            </w:tcBorders>
            <w:shd w:val="clear" w:color="auto" w:fill="auto"/>
            <w:noWrap/>
            <w:hideMark/>
          </w:tcPr>
          <w:p w14:paraId="57BEC87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4D1D1D60"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70FCCE41"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2D818069"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02D2D99F"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0764C74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100400 P1 Waste Management</w:t>
            </w:r>
          </w:p>
        </w:tc>
        <w:tc>
          <w:tcPr>
            <w:tcW w:w="581" w:type="pct"/>
            <w:tcBorders>
              <w:top w:val="nil"/>
              <w:left w:val="nil"/>
              <w:bottom w:val="nil"/>
              <w:right w:val="nil"/>
            </w:tcBorders>
            <w:shd w:val="clear" w:color="auto" w:fill="auto"/>
            <w:noWrap/>
            <w:hideMark/>
          </w:tcPr>
          <w:p w14:paraId="403E422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2F7D2EC2"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707798B9"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372ADFA7"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139FF9CE"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DF354F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100401 SP. 1.1 Sustainable Waste Management</w:t>
            </w:r>
          </w:p>
        </w:tc>
        <w:tc>
          <w:tcPr>
            <w:tcW w:w="581" w:type="pct"/>
            <w:tcBorders>
              <w:top w:val="nil"/>
              <w:left w:val="nil"/>
              <w:bottom w:val="nil"/>
              <w:right w:val="nil"/>
            </w:tcBorders>
            <w:shd w:val="clear" w:color="auto" w:fill="auto"/>
            <w:noWrap/>
            <w:hideMark/>
          </w:tcPr>
          <w:p w14:paraId="2B0F8E6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0ED5F961"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41CCC56C"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67BE8923"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0EB9B4FA" w14:textId="77777777" w:rsidTr="00240FBF">
        <w:trPr>
          <w:trHeight w:val="360"/>
        </w:trPr>
        <w:tc>
          <w:tcPr>
            <w:tcW w:w="2522" w:type="pct"/>
            <w:tcBorders>
              <w:top w:val="nil"/>
              <w:left w:val="single" w:sz="4" w:space="0" w:color="auto"/>
              <w:bottom w:val="nil"/>
              <w:right w:val="single" w:sz="4" w:space="0" w:color="auto"/>
            </w:tcBorders>
            <w:shd w:val="clear" w:color="auto" w:fill="auto"/>
            <w:noWrap/>
            <w:hideMark/>
          </w:tcPr>
          <w:p w14:paraId="7B3F118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Expenditure Classification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D8F482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Revised Estimates  2024/25 </w:t>
            </w:r>
          </w:p>
        </w:tc>
        <w:tc>
          <w:tcPr>
            <w:tcW w:w="64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CCF9BF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Estimates  2025/26 </w:t>
            </w:r>
          </w:p>
        </w:tc>
        <w:tc>
          <w:tcPr>
            <w:tcW w:w="1256" w:type="pct"/>
            <w:gridSpan w:val="2"/>
            <w:tcBorders>
              <w:top w:val="single" w:sz="4" w:space="0" w:color="auto"/>
              <w:left w:val="nil"/>
              <w:bottom w:val="single" w:sz="4" w:space="0" w:color="auto"/>
              <w:right w:val="single" w:sz="4" w:space="0" w:color="000000"/>
            </w:tcBorders>
            <w:shd w:val="clear" w:color="auto" w:fill="auto"/>
            <w:hideMark/>
          </w:tcPr>
          <w:p w14:paraId="039F3B7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Projected Estimates </w:t>
            </w:r>
          </w:p>
        </w:tc>
      </w:tr>
      <w:tr w:rsidR="00240FBF" w:rsidRPr="00240FBF" w14:paraId="48EF4F14"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0560A5C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67C382C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14:paraId="527DDA5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11" w:type="pct"/>
            <w:tcBorders>
              <w:top w:val="nil"/>
              <w:left w:val="nil"/>
              <w:bottom w:val="single" w:sz="4" w:space="0" w:color="auto"/>
              <w:right w:val="single" w:sz="4" w:space="0" w:color="auto"/>
            </w:tcBorders>
            <w:shd w:val="clear" w:color="auto" w:fill="auto"/>
            <w:hideMark/>
          </w:tcPr>
          <w:p w14:paraId="412D728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2026/27</w:t>
            </w:r>
          </w:p>
        </w:tc>
        <w:tc>
          <w:tcPr>
            <w:tcW w:w="646" w:type="pct"/>
            <w:tcBorders>
              <w:top w:val="nil"/>
              <w:left w:val="nil"/>
              <w:bottom w:val="single" w:sz="4" w:space="0" w:color="auto"/>
              <w:right w:val="single" w:sz="4" w:space="0" w:color="auto"/>
            </w:tcBorders>
            <w:shd w:val="clear" w:color="auto" w:fill="auto"/>
            <w:hideMark/>
          </w:tcPr>
          <w:p w14:paraId="0790613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2027/28</w:t>
            </w:r>
          </w:p>
        </w:tc>
      </w:tr>
      <w:tr w:rsidR="00240FBF" w:rsidRPr="00240FBF" w14:paraId="2BD8F4A4"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1FB99E0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lastRenderedPageBreak/>
              <w:t>Recurrent Expenditure</w:t>
            </w:r>
          </w:p>
        </w:tc>
        <w:tc>
          <w:tcPr>
            <w:tcW w:w="581" w:type="pct"/>
            <w:tcBorders>
              <w:top w:val="nil"/>
              <w:left w:val="nil"/>
              <w:bottom w:val="single" w:sz="4" w:space="0" w:color="auto"/>
              <w:right w:val="single" w:sz="4" w:space="0" w:color="auto"/>
            </w:tcBorders>
            <w:shd w:val="clear" w:color="auto" w:fill="auto"/>
            <w:noWrap/>
            <w:hideMark/>
          </w:tcPr>
          <w:p w14:paraId="2EEFBA9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992,178 </w:t>
            </w:r>
          </w:p>
        </w:tc>
        <w:tc>
          <w:tcPr>
            <w:tcW w:w="641" w:type="pct"/>
            <w:tcBorders>
              <w:top w:val="nil"/>
              <w:left w:val="nil"/>
              <w:bottom w:val="single" w:sz="4" w:space="0" w:color="auto"/>
              <w:right w:val="single" w:sz="4" w:space="0" w:color="auto"/>
            </w:tcBorders>
            <w:shd w:val="clear" w:color="auto" w:fill="auto"/>
            <w:noWrap/>
            <w:hideMark/>
          </w:tcPr>
          <w:p w14:paraId="3DD558F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992,178 </w:t>
            </w:r>
          </w:p>
        </w:tc>
        <w:tc>
          <w:tcPr>
            <w:tcW w:w="611" w:type="pct"/>
            <w:tcBorders>
              <w:top w:val="nil"/>
              <w:left w:val="nil"/>
              <w:bottom w:val="single" w:sz="4" w:space="0" w:color="auto"/>
              <w:right w:val="single" w:sz="4" w:space="0" w:color="auto"/>
            </w:tcBorders>
            <w:shd w:val="clear" w:color="auto" w:fill="auto"/>
            <w:noWrap/>
            <w:hideMark/>
          </w:tcPr>
          <w:p w14:paraId="3CC1F09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1,091,396 </w:t>
            </w:r>
          </w:p>
        </w:tc>
        <w:tc>
          <w:tcPr>
            <w:tcW w:w="646" w:type="pct"/>
            <w:tcBorders>
              <w:top w:val="nil"/>
              <w:left w:val="nil"/>
              <w:bottom w:val="single" w:sz="4" w:space="0" w:color="auto"/>
              <w:right w:val="single" w:sz="4" w:space="0" w:color="auto"/>
            </w:tcBorders>
            <w:shd w:val="clear" w:color="auto" w:fill="auto"/>
            <w:noWrap/>
            <w:hideMark/>
          </w:tcPr>
          <w:p w14:paraId="77379EE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1,200,535 </w:t>
            </w:r>
          </w:p>
        </w:tc>
      </w:tr>
      <w:tr w:rsidR="00240FBF" w:rsidRPr="00240FBF" w14:paraId="69F7520F"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3D2E0BD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Compensation to Employees</w:t>
            </w:r>
          </w:p>
        </w:tc>
        <w:tc>
          <w:tcPr>
            <w:tcW w:w="581" w:type="pct"/>
            <w:tcBorders>
              <w:top w:val="nil"/>
              <w:left w:val="nil"/>
              <w:bottom w:val="single" w:sz="4" w:space="0" w:color="auto"/>
              <w:right w:val="single" w:sz="4" w:space="0" w:color="auto"/>
            </w:tcBorders>
            <w:shd w:val="clear" w:color="auto" w:fill="auto"/>
            <w:noWrap/>
            <w:hideMark/>
          </w:tcPr>
          <w:p w14:paraId="2A8A511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41" w:type="pct"/>
            <w:tcBorders>
              <w:top w:val="nil"/>
              <w:left w:val="nil"/>
              <w:bottom w:val="single" w:sz="4" w:space="0" w:color="auto"/>
              <w:right w:val="single" w:sz="4" w:space="0" w:color="auto"/>
            </w:tcBorders>
            <w:shd w:val="clear" w:color="auto" w:fill="auto"/>
            <w:noWrap/>
            <w:hideMark/>
          </w:tcPr>
          <w:p w14:paraId="17569CF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70D0FBA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1C5452C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42C6577E"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5014002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Use of goods and services</w:t>
            </w:r>
          </w:p>
        </w:tc>
        <w:tc>
          <w:tcPr>
            <w:tcW w:w="581" w:type="pct"/>
            <w:tcBorders>
              <w:top w:val="nil"/>
              <w:left w:val="nil"/>
              <w:bottom w:val="single" w:sz="4" w:space="0" w:color="auto"/>
              <w:right w:val="single" w:sz="4" w:space="0" w:color="auto"/>
            </w:tcBorders>
            <w:shd w:val="clear" w:color="auto" w:fill="auto"/>
            <w:noWrap/>
            <w:hideMark/>
          </w:tcPr>
          <w:p w14:paraId="2A560DC4"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992,178 </w:t>
            </w:r>
          </w:p>
        </w:tc>
        <w:tc>
          <w:tcPr>
            <w:tcW w:w="641" w:type="pct"/>
            <w:tcBorders>
              <w:top w:val="nil"/>
              <w:left w:val="nil"/>
              <w:bottom w:val="single" w:sz="4" w:space="0" w:color="auto"/>
              <w:right w:val="single" w:sz="4" w:space="0" w:color="auto"/>
            </w:tcBorders>
            <w:shd w:val="clear" w:color="auto" w:fill="auto"/>
            <w:noWrap/>
            <w:hideMark/>
          </w:tcPr>
          <w:p w14:paraId="425AE3E2"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992,178 </w:t>
            </w:r>
          </w:p>
        </w:tc>
        <w:tc>
          <w:tcPr>
            <w:tcW w:w="611" w:type="pct"/>
            <w:tcBorders>
              <w:top w:val="nil"/>
              <w:left w:val="nil"/>
              <w:bottom w:val="single" w:sz="4" w:space="0" w:color="auto"/>
              <w:right w:val="single" w:sz="4" w:space="0" w:color="auto"/>
            </w:tcBorders>
            <w:shd w:val="clear" w:color="auto" w:fill="auto"/>
            <w:noWrap/>
            <w:hideMark/>
          </w:tcPr>
          <w:p w14:paraId="33E51A1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1,091,396 </w:t>
            </w:r>
          </w:p>
        </w:tc>
        <w:tc>
          <w:tcPr>
            <w:tcW w:w="646" w:type="pct"/>
            <w:tcBorders>
              <w:top w:val="nil"/>
              <w:left w:val="nil"/>
              <w:bottom w:val="single" w:sz="4" w:space="0" w:color="auto"/>
              <w:right w:val="single" w:sz="4" w:space="0" w:color="auto"/>
            </w:tcBorders>
            <w:shd w:val="clear" w:color="auto" w:fill="auto"/>
            <w:noWrap/>
            <w:hideMark/>
          </w:tcPr>
          <w:p w14:paraId="7727892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1,200,535 </w:t>
            </w:r>
          </w:p>
        </w:tc>
      </w:tr>
      <w:tr w:rsidR="00240FBF" w:rsidRPr="00240FBF" w14:paraId="335CC2FE"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4E17560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Recurrent</w:t>
            </w:r>
          </w:p>
        </w:tc>
        <w:tc>
          <w:tcPr>
            <w:tcW w:w="581" w:type="pct"/>
            <w:tcBorders>
              <w:top w:val="nil"/>
              <w:left w:val="nil"/>
              <w:bottom w:val="single" w:sz="4" w:space="0" w:color="auto"/>
              <w:right w:val="single" w:sz="4" w:space="0" w:color="auto"/>
            </w:tcBorders>
            <w:shd w:val="clear" w:color="auto" w:fill="auto"/>
            <w:noWrap/>
            <w:hideMark/>
          </w:tcPr>
          <w:p w14:paraId="704B97B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41" w:type="pct"/>
            <w:tcBorders>
              <w:top w:val="nil"/>
              <w:left w:val="nil"/>
              <w:bottom w:val="single" w:sz="4" w:space="0" w:color="auto"/>
              <w:right w:val="single" w:sz="4" w:space="0" w:color="auto"/>
            </w:tcBorders>
            <w:shd w:val="clear" w:color="auto" w:fill="auto"/>
            <w:noWrap/>
            <w:hideMark/>
          </w:tcPr>
          <w:p w14:paraId="1F09280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3D51131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6A5754C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07788A4E"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08B15C8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Capital Expenditure</w:t>
            </w:r>
          </w:p>
        </w:tc>
        <w:tc>
          <w:tcPr>
            <w:tcW w:w="581" w:type="pct"/>
            <w:tcBorders>
              <w:top w:val="nil"/>
              <w:left w:val="nil"/>
              <w:bottom w:val="single" w:sz="4" w:space="0" w:color="auto"/>
              <w:right w:val="single" w:sz="4" w:space="0" w:color="auto"/>
            </w:tcBorders>
            <w:shd w:val="clear" w:color="auto" w:fill="auto"/>
            <w:noWrap/>
            <w:hideMark/>
          </w:tcPr>
          <w:p w14:paraId="17382B4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60E0C9A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5,000,000 </w:t>
            </w:r>
          </w:p>
        </w:tc>
        <w:tc>
          <w:tcPr>
            <w:tcW w:w="611" w:type="pct"/>
            <w:tcBorders>
              <w:top w:val="nil"/>
              <w:left w:val="nil"/>
              <w:bottom w:val="single" w:sz="4" w:space="0" w:color="auto"/>
              <w:right w:val="single" w:sz="4" w:space="0" w:color="auto"/>
            </w:tcBorders>
            <w:shd w:val="clear" w:color="auto" w:fill="auto"/>
            <w:noWrap/>
            <w:hideMark/>
          </w:tcPr>
          <w:p w14:paraId="2AA633B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5,500,000 </w:t>
            </w:r>
          </w:p>
        </w:tc>
        <w:tc>
          <w:tcPr>
            <w:tcW w:w="646" w:type="pct"/>
            <w:tcBorders>
              <w:top w:val="nil"/>
              <w:left w:val="nil"/>
              <w:bottom w:val="single" w:sz="4" w:space="0" w:color="auto"/>
              <w:right w:val="single" w:sz="4" w:space="0" w:color="auto"/>
            </w:tcBorders>
            <w:shd w:val="clear" w:color="auto" w:fill="auto"/>
            <w:noWrap/>
            <w:hideMark/>
          </w:tcPr>
          <w:p w14:paraId="4519BD1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6,050,000 </w:t>
            </w:r>
          </w:p>
        </w:tc>
      </w:tr>
      <w:tr w:rsidR="00240FBF" w:rsidRPr="00240FBF" w14:paraId="5C0A4D7F"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365E8F7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Acquisition of Non-financial Assets</w:t>
            </w:r>
          </w:p>
        </w:tc>
        <w:tc>
          <w:tcPr>
            <w:tcW w:w="581" w:type="pct"/>
            <w:tcBorders>
              <w:top w:val="nil"/>
              <w:left w:val="nil"/>
              <w:bottom w:val="single" w:sz="4" w:space="0" w:color="auto"/>
              <w:right w:val="single" w:sz="4" w:space="0" w:color="auto"/>
            </w:tcBorders>
            <w:shd w:val="clear" w:color="auto" w:fill="auto"/>
            <w:noWrap/>
            <w:hideMark/>
          </w:tcPr>
          <w:p w14:paraId="64B31D8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41" w:type="pct"/>
            <w:tcBorders>
              <w:top w:val="nil"/>
              <w:left w:val="nil"/>
              <w:bottom w:val="single" w:sz="4" w:space="0" w:color="auto"/>
              <w:right w:val="single" w:sz="4" w:space="0" w:color="auto"/>
            </w:tcBorders>
            <w:shd w:val="clear" w:color="auto" w:fill="auto"/>
            <w:noWrap/>
            <w:hideMark/>
          </w:tcPr>
          <w:p w14:paraId="4681891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5,000,000 </w:t>
            </w:r>
          </w:p>
        </w:tc>
        <w:tc>
          <w:tcPr>
            <w:tcW w:w="611" w:type="pct"/>
            <w:tcBorders>
              <w:top w:val="nil"/>
              <w:left w:val="nil"/>
              <w:bottom w:val="single" w:sz="4" w:space="0" w:color="auto"/>
              <w:right w:val="single" w:sz="4" w:space="0" w:color="auto"/>
            </w:tcBorders>
            <w:shd w:val="clear" w:color="auto" w:fill="auto"/>
            <w:noWrap/>
            <w:hideMark/>
          </w:tcPr>
          <w:p w14:paraId="7274C2D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5,500,000 </w:t>
            </w:r>
          </w:p>
        </w:tc>
        <w:tc>
          <w:tcPr>
            <w:tcW w:w="646" w:type="pct"/>
            <w:tcBorders>
              <w:top w:val="nil"/>
              <w:left w:val="nil"/>
              <w:bottom w:val="single" w:sz="4" w:space="0" w:color="auto"/>
              <w:right w:val="single" w:sz="4" w:space="0" w:color="auto"/>
            </w:tcBorders>
            <w:shd w:val="clear" w:color="auto" w:fill="auto"/>
            <w:noWrap/>
            <w:hideMark/>
          </w:tcPr>
          <w:p w14:paraId="0462C41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6,050,000 </w:t>
            </w:r>
          </w:p>
        </w:tc>
      </w:tr>
      <w:tr w:rsidR="00240FBF" w:rsidRPr="00240FBF" w14:paraId="2CFBD458"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124BED7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development</w:t>
            </w:r>
          </w:p>
        </w:tc>
        <w:tc>
          <w:tcPr>
            <w:tcW w:w="581" w:type="pct"/>
            <w:tcBorders>
              <w:top w:val="nil"/>
              <w:left w:val="nil"/>
              <w:bottom w:val="single" w:sz="4" w:space="0" w:color="auto"/>
              <w:right w:val="single" w:sz="4" w:space="0" w:color="auto"/>
            </w:tcBorders>
            <w:shd w:val="clear" w:color="auto" w:fill="auto"/>
            <w:noWrap/>
            <w:hideMark/>
          </w:tcPr>
          <w:p w14:paraId="05E27A8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5C84382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576B349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46CC76F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7F9D9CD8"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540DF0C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Total Expenditure by </w:t>
            </w:r>
            <w:proofErr w:type="spellStart"/>
            <w:r w:rsidRPr="00240FBF">
              <w:rPr>
                <w:rFonts w:ascii="Times New Roman" w:eastAsia="Times New Roman" w:hAnsi="Times New Roman" w:cs="Times New Roman"/>
                <w:b/>
                <w:bCs/>
                <w:color w:val="000000"/>
                <w:sz w:val="20"/>
                <w:szCs w:val="20"/>
                <w:lang w:val="en-US"/>
              </w:rPr>
              <w:t>Programme</w:t>
            </w:r>
            <w:proofErr w:type="spellEnd"/>
          </w:p>
        </w:tc>
        <w:tc>
          <w:tcPr>
            <w:tcW w:w="581" w:type="pct"/>
            <w:tcBorders>
              <w:top w:val="nil"/>
              <w:left w:val="nil"/>
              <w:bottom w:val="single" w:sz="4" w:space="0" w:color="auto"/>
              <w:right w:val="single" w:sz="4" w:space="0" w:color="auto"/>
            </w:tcBorders>
            <w:shd w:val="clear" w:color="auto" w:fill="auto"/>
            <w:noWrap/>
            <w:hideMark/>
          </w:tcPr>
          <w:p w14:paraId="35DC21E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992,178 </w:t>
            </w:r>
          </w:p>
        </w:tc>
        <w:tc>
          <w:tcPr>
            <w:tcW w:w="641" w:type="pct"/>
            <w:tcBorders>
              <w:top w:val="nil"/>
              <w:left w:val="nil"/>
              <w:bottom w:val="single" w:sz="4" w:space="0" w:color="auto"/>
              <w:right w:val="single" w:sz="4" w:space="0" w:color="auto"/>
            </w:tcBorders>
            <w:shd w:val="clear" w:color="auto" w:fill="auto"/>
            <w:noWrap/>
            <w:hideMark/>
          </w:tcPr>
          <w:p w14:paraId="590E23B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5,992,178 </w:t>
            </w:r>
          </w:p>
        </w:tc>
        <w:tc>
          <w:tcPr>
            <w:tcW w:w="611" w:type="pct"/>
            <w:tcBorders>
              <w:top w:val="nil"/>
              <w:left w:val="nil"/>
              <w:bottom w:val="single" w:sz="4" w:space="0" w:color="auto"/>
              <w:right w:val="single" w:sz="4" w:space="0" w:color="auto"/>
            </w:tcBorders>
            <w:shd w:val="clear" w:color="auto" w:fill="auto"/>
            <w:noWrap/>
            <w:hideMark/>
          </w:tcPr>
          <w:p w14:paraId="0E7CFA2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6,591,396 </w:t>
            </w:r>
          </w:p>
        </w:tc>
        <w:tc>
          <w:tcPr>
            <w:tcW w:w="646" w:type="pct"/>
            <w:tcBorders>
              <w:top w:val="nil"/>
              <w:left w:val="nil"/>
              <w:bottom w:val="single" w:sz="4" w:space="0" w:color="auto"/>
              <w:right w:val="single" w:sz="4" w:space="0" w:color="auto"/>
            </w:tcBorders>
            <w:shd w:val="clear" w:color="auto" w:fill="auto"/>
            <w:noWrap/>
            <w:hideMark/>
          </w:tcPr>
          <w:p w14:paraId="6B9649E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7,250,535 </w:t>
            </w:r>
          </w:p>
        </w:tc>
      </w:tr>
      <w:tr w:rsidR="00240FBF" w:rsidRPr="00240FBF" w14:paraId="4FAEABC3"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5C9715C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581" w:type="pct"/>
            <w:tcBorders>
              <w:top w:val="nil"/>
              <w:left w:val="nil"/>
              <w:bottom w:val="nil"/>
              <w:right w:val="nil"/>
            </w:tcBorders>
            <w:shd w:val="clear" w:color="auto" w:fill="auto"/>
            <w:noWrap/>
            <w:hideMark/>
          </w:tcPr>
          <w:p w14:paraId="2B2AA71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1E59019D"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579F98DC"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20B80BF0"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749F0E5F"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7B002CC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581" w:type="pct"/>
            <w:tcBorders>
              <w:top w:val="nil"/>
              <w:left w:val="nil"/>
              <w:bottom w:val="nil"/>
              <w:right w:val="nil"/>
            </w:tcBorders>
            <w:shd w:val="clear" w:color="auto" w:fill="auto"/>
            <w:noWrap/>
            <w:hideMark/>
          </w:tcPr>
          <w:p w14:paraId="50C3DA4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049A21AD"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280AA6B1"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3BA99AA9"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3C4DC9B9"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14F74F9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Climate Change Adaptation and Mitigation</w:t>
            </w:r>
          </w:p>
        </w:tc>
        <w:tc>
          <w:tcPr>
            <w:tcW w:w="581" w:type="pct"/>
            <w:tcBorders>
              <w:top w:val="nil"/>
              <w:left w:val="nil"/>
              <w:bottom w:val="nil"/>
              <w:right w:val="nil"/>
            </w:tcBorders>
            <w:shd w:val="clear" w:color="auto" w:fill="auto"/>
            <w:noWrap/>
            <w:hideMark/>
          </w:tcPr>
          <w:p w14:paraId="6EB44DA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16141A06"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1C37128D"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07CF71CF"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4549857C"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0F40888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Climate change Adaptation and Mitigation</w:t>
            </w:r>
          </w:p>
        </w:tc>
        <w:tc>
          <w:tcPr>
            <w:tcW w:w="581" w:type="pct"/>
            <w:tcBorders>
              <w:top w:val="nil"/>
              <w:left w:val="nil"/>
              <w:bottom w:val="nil"/>
              <w:right w:val="nil"/>
            </w:tcBorders>
            <w:shd w:val="clear" w:color="auto" w:fill="auto"/>
            <w:noWrap/>
            <w:hideMark/>
          </w:tcPr>
          <w:p w14:paraId="39C2D0C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01D12AEF"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5068B9DC"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5CAF1F1D"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69B24FC3" w14:textId="77777777" w:rsidTr="00240FBF">
        <w:trPr>
          <w:trHeight w:val="360"/>
        </w:trPr>
        <w:tc>
          <w:tcPr>
            <w:tcW w:w="2522" w:type="pct"/>
            <w:tcBorders>
              <w:top w:val="nil"/>
              <w:left w:val="single" w:sz="4" w:space="0" w:color="auto"/>
              <w:bottom w:val="nil"/>
              <w:right w:val="single" w:sz="4" w:space="0" w:color="auto"/>
            </w:tcBorders>
            <w:shd w:val="clear" w:color="auto" w:fill="auto"/>
            <w:noWrap/>
            <w:hideMark/>
          </w:tcPr>
          <w:p w14:paraId="3092B9B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Expenditure Classification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7EC83B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Revised Estimates  2024/25 </w:t>
            </w:r>
          </w:p>
        </w:tc>
        <w:tc>
          <w:tcPr>
            <w:tcW w:w="64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786E21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Estimates  2025/26 </w:t>
            </w:r>
          </w:p>
        </w:tc>
        <w:tc>
          <w:tcPr>
            <w:tcW w:w="1256" w:type="pct"/>
            <w:gridSpan w:val="2"/>
            <w:tcBorders>
              <w:top w:val="single" w:sz="4" w:space="0" w:color="auto"/>
              <w:left w:val="nil"/>
              <w:bottom w:val="single" w:sz="4" w:space="0" w:color="auto"/>
              <w:right w:val="single" w:sz="4" w:space="0" w:color="000000"/>
            </w:tcBorders>
            <w:shd w:val="clear" w:color="auto" w:fill="auto"/>
            <w:hideMark/>
          </w:tcPr>
          <w:p w14:paraId="2C9BA26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Projected Estimates </w:t>
            </w:r>
          </w:p>
        </w:tc>
      </w:tr>
      <w:tr w:rsidR="00240FBF" w:rsidRPr="00240FBF" w14:paraId="3D9A45A4"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78AADFD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4E59A8B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14:paraId="60AB946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11" w:type="pct"/>
            <w:tcBorders>
              <w:top w:val="nil"/>
              <w:left w:val="nil"/>
              <w:bottom w:val="single" w:sz="4" w:space="0" w:color="auto"/>
              <w:right w:val="single" w:sz="4" w:space="0" w:color="auto"/>
            </w:tcBorders>
            <w:shd w:val="clear" w:color="auto" w:fill="auto"/>
            <w:hideMark/>
          </w:tcPr>
          <w:p w14:paraId="31693EA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2026/27</w:t>
            </w:r>
          </w:p>
        </w:tc>
        <w:tc>
          <w:tcPr>
            <w:tcW w:w="646" w:type="pct"/>
            <w:tcBorders>
              <w:top w:val="nil"/>
              <w:left w:val="nil"/>
              <w:bottom w:val="single" w:sz="4" w:space="0" w:color="auto"/>
              <w:right w:val="single" w:sz="4" w:space="0" w:color="auto"/>
            </w:tcBorders>
            <w:shd w:val="clear" w:color="auto" w:fill="auto"/>
            <w:hideMark/>
          </w:tcPr>
          <w:p w14:paraId="2D94B96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2027/28</w:t>
            </w:r>
          </w:p>
        </w:tc>
      </w:tr>
      <w:tr w:rsidR="00240FBF" w:rsidRPr="00240FBF" w14:paraId="756157B3"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26E838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Recurrent Expenditure</w:t>
            </w:r>
          </w:p>
        </w:tc>
        <w:tc>
          <w:tcPr>
            <w:tcW w:w="581" w:type="pct"/>
            <w:tcBorders>
              <w:top w:val="nil"/>
              <w:left w:val="nil"/>
              <w:bottom w:val="single" w:sz="4" w:space="0" w:color="auto"/>
              <w:right w:val="single" w:sz="4" w:space="0" w:color="auto"/>
            </w:tcBorders>
            <w:shd w:val="clear" w:color="auto" w:fill="auto"/>
            <w:noWrap/>
            <w:hideMark/>
          </w:tcPr>
          <w:p w14:paraId="44B817C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1,049,728 </w:t>
            </w:r>
          </w:p>
        </w:tc>
        <w:tc>
          <w:tcPr>
            <w:tcW w:w="641" w:type="pct"/>
            <w:tcBorders>
              <w:top w:val="nil"/>
              <w:left w:val="nil"/>
              <w:bottom w:val="single" w:sz="4" w:space="0" w:color="auto"/>
              <w:right w:val="single" w:sz="4" w:space="0" w:color="auto"/>
            </w:tcBorders>
            <w:shd w:val="clear" w:color="auto" w:fill="auto"/>
            <w:noWrap/>
            <w:hideMark/>
          </w:tcPr>
          <w:p w14:paraId="6573EE7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17,905,908 </w:t>
            </w:r>
          </w:p>
        </w:tc>
        <w:tc>
          <w:tcPr>
            <w:tcW w:w="611" w:type="pct"/>
            <w:tcBorders>
              <w:top w:val="nil"/>
              <w:left w:val="nil"/>
              <w:bottom w:val="single" w:sz="4" w:space="0" w:color="auto"/>
              <w:right w:val="single" w:sz="4" w:space="0" w:color="auto"/>
            </w:tcBorders>
            <w:shd w:val="clear" w:color="auto" w:fill="auto"/>
            <w:noWrap/>
            <w:hideMark/>
          </w:tcPr>
          <w:p w14:paraId="2B8F997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19,696,499 </w:t>
            </w:r>
          </w:p>
        </w:tc>
        <w:tc>
          <w:tcPr>
            <w:tcW w:w="646" w:type="pct"/>
            <w:tcBorders>
              <w:top w:val="nil"/>
              <w:left w:val="nil"/>
              <w:bottom w:val="single" w:sz="4" w:space="0" w:color="auto"/>
              <w:right w:val="single" w:sz="4" w:space="0" w:color="auto"/>
            </w:tcBorders>
            <w:shd w:val="clear" w:color="auto" w:fill="auto"/>
            <w:noWrap/>
            <w:hideMark/>
          </w:tcPr>
          <w:p w14:paraId="3EFFC62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21,666,149 </w:t>
            </w:r>
          </w:p>
        </w:tc>
      </w:tr>
      <w:tr w:rsidR="00240FBF" w:rsidRPr="00240FBF" w14:paraId="3ED2AAA1"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326E5B3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Compensation to Employees</w:t>
            </w:r>
          </w:p>
        </w:tc>
        <w:tc>
          <w:tcPr>
            <w:tcW w:w="581" w:type="pct"/>
            <w:tcBorders>
              <w:top w:val="nil"/>
              <w:left w:val="nil"/>
              <w:bottom w:val="single" w:sz="4" w:space="0" w:color="auto"/>
              <w:right w:val="single" w:sz="4" w:space="0" w:color="auto"/>
            </w:tcBorders>
            <w:shd w:val="clear" w:color="auto" w:fill="auto"/>
            <w:noWrap/>
            <w:hideMark/>
          </w:tcPr>
          <w:p w14:paraId="4EAD800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41" w:type="pct"/>
            <w:tcBorders>
              <w:top w:val="nil"/>
              <w:left w:val="nil"/>
              <w:bottom w:val="single" w:sz="4" w:space="0" w:color="auto"/>
              <w:right w:val="single" w:sz="4" w:space="0" w:color="auto"/>
            </w:tcBorders>
            <w:shd w:val="clear" w:color="auto" w:fill="auto"/>
            <w:noWrap/>
            <w:hideMark/>
          </w:tcPr>
          <w:p w14:paraId="711577D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15,111,690 </w:t>
            </w:r>
          </w:p>
        </w:tc>
        <w:tc>
          <w:tcPr>
            <w:tcW w:w="611" w:type="pct"/>
            <w:tcBorders>
              <w:top w:val="nil"/>
              <w:left w:val="nil"/>
              <w:bottom w:val="single" w:sz="4" w:space="0" w:color="auto"/>
              <w:right w:val="single" w:sz="4" w:space="0" w:color="auto"/>
            </w:tcBorders>
            <w:shd w:val="clear" w:color="auto" w:fill="auto"/>
            <w:noWrap/>
            <w:hideMark/>
          </w:tcPr>
          <w:p w14:paraId="5FA35124"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16,622,859 </w:t>
            </w:r>
          </w:p>
        </w:tc>
        <w:tc>
          <w:tcPr>
            <w:tcW w:w="646" w:type="pct"/>
            <w:tcBorders>
              <w:top w:val="nil"/>
              <w:left w:val="nil"/>
              <w:bottom w:val="single" w:sz="4" w:space="0" w:color="auto"/>
              <w:right w:val="single" w:sz="4" w:space="0" w:color="auto"/>
            </w:tcBorders>
            <w:shd w:val="clear" w:color="auto" w:fill="auto"/>
            <w:noWrap/>
            <w:hideMark/>
          </w:tcPr>
          <w:p w14:paraId="176CAA6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18,285,145 </w:t>
            </w:r>
          </w:p>
        </w:tc>
      </w:tr>
      <w:tr w:rsidR="00240FBF" w:rsidRPr="00240FBF" w14:paraId="0A3409F7"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32E8C19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lastRenderedPageBreak/>
              <w:t>Use of goods and services</w:t>
            </w:r>
          </w:p>
        </w:tc>
        <w:tc>
          <w:tcPr>
            <w:tcW w:w="581" w:type="pct"/>
            <w:tcBorders>
              <w:top w:val="nil"/>
              <w:left w:val="nil"/>
              <w:bottom w:val="single" w:sz="4" w:space="0" w:color="auto"/>
              <w:right w:val="single" w:sz="4" w:space="0" w:color="auto"/>
            </w:tcBorders>
            <w:shd w:val="clear" w:color="auto" w:fill="auto"/>
            <w:noWrap/>
            <w:hideMark/>
          </w:tcPr>
          <w:p w14:paraId="2656EB2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929,728 </w:t>
            </w:r>
          </w:p>
        </w:tc>
        <w:tc>
          <w:tcPr>
            <w:tcW w:w="641" w:type="pct"/>
            <w:tcBorders>
              <w:top w:val="nil"/>
              <w:left w:val="nil"/>
              <w:bottom w:val="single" w:sz="4" w:space="0" w:color="auto"/>
              <w:right w:val="single" w:sz="4" w:space="0" w:color="auto"/>
            </w:tcBorders>
            <w:shd w:val="clear" w:color="auto" w:fill="auto"/>
            <w:noWrap/>
            <w:hideMark/>
          </w:tcPr>
          <w:p w14:paraId="6F87632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2,794,218 </w:t>
            </w:r>
          </w:p>
        </w:tc>
        <w:tc>
          <w:tcPr>
            <w:tcW w:w="611" w:type="pct"/>
            <w:tcBorders>
              <w:top w:val="nil"/>
              <w:left w:val="nil"/>
              <w:bottom w:val="single" w:sz="4" w:space="0" w:color="auto"/>
              <w:right w:val="single" w:sz="4" w:space="0" w:color="auto"/>
            </w:tcBorders>
            <w:shd w:val="clear" w:color="auto" w:fill="auto"/>
            <w:noWrap/>
            <w:hideMark/>
          </w:tcPr>
          <w:p w14:paraId="37F4776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3,073,640 </w:t>
            </w:r>
          </w:p>
        </w:tc>
        <w:tc>
          <w:tcPr>
            <w:tcW w:w="646" w:type="pct"/>
            <w:tcBorders>
              <w:top w:val="nil"/>
              <w:left w:val="nil"/>
              <w:bottom w:val="single" w:sz="4" w:space="0" w:color="auto"/>
              <w:right w:val="single" w:sz="4" w:space="0" w:color="auto"/>
            </w:tcBorders>
            <w:shd w:val="clear" w:color="auto" w:fill="auto"/>
            <w:noWrap/>
            <w:hideMark/>
          </w:tcPr>
          <w:p w14:paraId="3896BF42"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3,381,004 </w:t>
            </w:r>
          </w:p>
        </w:tc>
      </w:tr>
      <w:tr w:rsidR="00240FBF" w:rsidRPr="00240FBF" w14:paraId="7A701D8B"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096F0B0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Recurrent</w:t>
            </w:r>
          </w:p>
        </w:tc>
        <w:tc>
          <w:tcPr>
            <w:tcW w:w="581" w:type="pct"/>
            <w:tcBorders>
              <w:top w:val="nil"/>
              <w:left w:val="nil"/>
              <w:bottom w:val="single" w:sz="4" w:space="0" w:color="auto"/>
              <w:right w:val="single" w:sz="4" w:space="0" w:color="auto"/>
            </w:tcBorders>
            <w:shd w:val="clear" w:color="auto" w:fill="auto"/>
            <w:noWrap/>
            <w:hideMark/>
          </w:tcPr>
          <w:p w14:paraId="0407755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120,000 </w:t>
            </w:r>
          </w:p>
        </w:tc>
        <w:tc>
          <w:tcPr>
            <w:tcW w:w="641" w:type="pct"/>
            <w:tcBorders>
              <w:top w:val="nil"/>
              <w:left w:val="nil"/>
              <w:bottom w:val="single" w:sz="4" w:space="0" w:color="auto"/>
              <w:right w:val="single" w:sz="4" w:space="0" w:color="auto"/>
            </w:tcBorders>
            <w:shd w:val="clear" w:color="auto" w:fill="auto"/>
            <w:noWrap/>
            <w:hideMark/>
          </w:tcPr>
          <w:p w14:paraId="2D2C99D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231698C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34F01C0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7E560211"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3A2A580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Capital Expenditure</w:t>
            </w:r>
          </w:p>
        </w:tc>
        <w:tc>
          <w:tcPr>
            <w:tcW w:w="581" w:type="pct"/>
            <w:tcBorders>
              <w:top w:val="nil"/>
              <w:left w:val="nil"/>
              <w:bottom w:val="single" w:sz="4" w:space="0" w:color="auto"/>
              <w:right w:val="single" w:sz="4" w:space="0" w:color="auto"/>
            </w:tcBorders>
            <w:shd w:val="clear" w:color="auto" w:fill="auto"/>
            <w:noWrap/>
            <w:hideMark/>
          </w:tcPr>
          <w:p w14:paraId="057EF79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248,875,174 </w:t>
            </w:r>
          </w:p>
        </w:tc>
        <w:tc>
          <w:tcPr>
            <w:tcW w:w="641" w:type="pct"/>
            <w:tcBorders>
              <w:top w:val="nil"/>
              <w:left w:val="nil"/>
              <w:bottom w:val="single" w:sz="4" w:space="0" w:color="auto"/>
              <w:right w:val="single" w:sz="4" w:space="0" w:color="auto"/>
            </w:tcBorders>
            <w:shd w:val="clear" w:color="auto" w:fill="auto"/>
            <w:noWrap/>
            <w:hideMark/>
          </w:tcPr>
          <w:p w14:paraId="72EDB59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279,443,765 </w:t>
            </w:r>
          </w:p>
        </w:tc>
        <w:tc>
          <w:tcPr>
            <w:tcW w:w="611" w:type="pct"/>
            <w:tcBorders>
              <w:top w:val="nil"/>
              <w:left w:val="nil"/>
              <w:bottom w:val="single" w:sz="4" w:space="0" w:color="auto"/>
              <w:right w:val="single" w:sz="4" w:space="0" w:color="auto"/>
            </w:tcBorders>
            <w:shd w:val="clear" w:color="auto" w:fill="auto"/>
            <w:noWrap/>
            <w:hideMark/>
          </w:tcPr>
          <w:p w14:paraId="245C829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307,388,142 </w:t>
            </w:r>
          </w:p>
        </w:tc>
        <w:tc>
          <w:tcPr>
            <w:tcW w:w="646" w:type="pct"/>
            <w:tcBorders>
              <w:top w:val="nil"/>
              <w:left w:val="nil"/>
              <w:bottom w:val="single" w:sz="4" w:space="0" w:color="auto"/>
              <w:right w:val="single" w:sz="4" w:space="0" w:color="auto"/>
            </w:tcBorders>
            <w:shd w:val="clear" w:color="auto" w:fill="auto"/>
            <w:noWrap/>
            <w:hideMark/>
          </w:tcPr>
          <w:p w14:paraId="0C0A331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338,126,956 </w:t>
            </w:r>
          </w:p>
        </w:tc>
      </w:tr>
      <w:tr w:rsidR="00240FBF" w:rsidRPr="00240FBF" w14:paraId="22D30431"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449A3FC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Acquisition of Non-financial Assets</w:t>
            </w:r>
          </w:p>
        </w:tc>
        <w:tc>
          <w:tcPr>
            <w:tcW w:w="581" w:type="pct"/>
            <w:tcBorders>
              <w:top w:val="nil"/>
              <w:left w:val="nil"/>
              <w:bottom w:val="single" w:sz="4" w:space="0" w:color="auto"/>
              <w:right w:val="single" w:sz="4" w:space="0" w:color="auto"/>
            </w:tcBorders>
            <w:shd w:val="clear" w:color="auto" w:fill="auto"/>
            <w:noWrap/>
            <w:hideMark/>
          </w:tcPr>
          <w:p w14:paraId="6C8DD45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248,875,174 </w:t>
            </w:r>
          </w:p>
        </w:tc>
        <w:tc>
          <w:tcPr>
            <w:tcW w:w="641" w:type="pct"/>
            <w:tcBorders>
              <w:top w:val="nil"/>
              <w:left w:val="nil"/>
              <w:bottom w:val="single" w:sz="4" w:space="0" w:color="auto"/>
              <w:right w:val="single" w:sz="4" w:space="0" w:color="auto"/>
            </w:tcBorders>
            <w:shd w:val="clear" w:color="auto" w:fill="auto"/>
            <w:noWrap/>
            <w:hideMark/>
          </w:tcPr>
          <w:p w14:paraId="1818E58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279,443,765 </w:t>
            </w:r>
          </w:p>
        </w:tc>
        <w:tc>
          <w:tcPr>
            <w:tcW w:w="611" w:type="pct"/>
            <w:tcBorders>
              <w:top w:val="nil"/>
              <w:left w:val="nil"/>
              <w:bottom w:val="single" w:sz="4" w:space="0" w:color="auto"/>
              <w:right w:val="single" w:sz="4" w:space="0" w:color="auto"/>
            </w:tcBorders>
            <w:shd w:val="clear" w:color="auto" w:fill="auto"/>
            <w:noWrap/>
            <w:hideMark/>
          </w:tcPr>
          <w:p w14:paraId="0E2A3BB2"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307,388,142 </w:t>
            </w:r>
          </w:p>
        </w:tc>
        <w:tc>
          <w:tcPr>
            <w:tcW w:w="646" w:type="pct"/>
            <w:tcBorders>
              <w:top w:val="nil"/>
              <w:left w:val="nil"/>
              <w:bottom w:val="single" w:sz="4" w:space="0" w:color="auto"/>
              <w:right w:val="single" w:sz="4" w:space="0" w:color="auto"/>
            </w:tcBorders>
            <w:shd w:val="clear" w:color="auto" w:fill="auto"/>
            <w:noWrap/>
            <w:hideMark/>
          </w:tcPr>
          <w:p w14:paraId="0540D25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338,126,956 </w:t>
            </w:r>
          </w:p>
        </w:tc>
      </w:tr>
      <w:tr w:rsidR="00240FBF" w:rsidRPr="00240FBF" w14:paraId="39D232EC"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14548D7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development</w:t>
            </w:r>
          </w:p>
        </w:tc>
        <w:tc>
          <w:tcPr>
            <w:tcW w:w="581" w:type="pct"/>
            <w:tcBorders>
              <w:top w:val="nil"/>
              <w:left w:val="nil"/>
              <w:bottom w:val="single" w:sz="4" w:space="0" w:color="auto"/>
              <w:right w:val="single" w:sz="4" w:space="0" w:color="auto"/>
            </w:tcBorders>
            <w:shd w:val="clear" w:color="auto" w:fill="auto"/>
            <w:noWrap/>
            <w:hideMark/>
          </w:tcPr>
          <w:p w14:paraId="0AC2E00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41" w:type="pct"/>
            <w:tcBorders>
              <w:top w:val="nil"/>
              <w:left w:val="nil"/>
              <w:bottom w:val="single" w:sz="4" w:space="0" w:color="auto"/>
              <w:right w:val="single" w:sz="4" w:space="0" w:color="auto"/>
            </w:tcBorders>
            <w:shd w:val="clear" w:color="auto" w:fill="auto"/>
            <w:noWrap/>
            <w:hideMark/>
          </w:tcPr>
          <w:p w14:paraId="711913F4"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6A1F664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51A4C97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11310381"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4FF86D4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Total Expenditure by </w:t>
            </w:r>
            <w:proofErr w:type="spellStart"/>
            <w:r w:rsidRPr="00240FBF">
              <w:rPr>
                <w:rFonts w:ascii="Times New Roman" w:eastAsia="Times New Roman" w:hAnsi="Times New Roman" w:cs="Times New Roman"/>
                <w:b/>
                <w:bCs/>
                <w:color w:val="000000"/>
                <w:sz w:val="20"/>
                <w:szCs w:val="20"/>
                <w:lang w:val="en-US"/>
              </w:rPr>
              <w:t>Programme</w:t>
            </w:r>
            <w:proofErr w:type="spellEnd"/>
          </w:p>
        </w:tc>
        <w:tc>
          <w:tcPr>
            <w:tcW w:w="581" w:type="pct"/>
            <w:tcBorders>
              <w:top w:val="nil"/>
              <w:left w:val="nil"/>
              <w:bottom w:val="single" w:sz="4" w:space="0" w:color="auto"/>
              <w:right w:val="single" w:sz="4" w:space="0" w:color="auto"/>
            </w:tcBorders>
            <w:shd w:val="clear" w:color="auto" w:fill="auto"/>
            <w:noWrap/>
            <w:hideMark/>
          </w:tcPr>
          <w:p w14:paraId="088481E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249,924,902 </w:t>
            </w:r>
          </w:p>
        </w:tc>
        <w:tc>
          <w:tcPr>
            <w:tcW w:w="641" w:type="pct"/>
            <w:tcBorders>
              <w:top w:val="nil"/>
              <w:left w:val="nil"/>
              <w:bottom w:val="single" w:sz="4" w:space="0" w:color="auto"/>
              <w:right w:val="single" w:sz="4" w:space="0" w:color="auto"/>
            </w:tcBorders>
            <w:shd w:val="clear" w:color="auto" w:fill="auto"/>
            <w:noWrap/>
            <w:hideMark/>
          </w:tcPr>
          <w:p w14:paraId="5E78373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297,349,673 </w:t>
            </w:r>
          </w:p>
        </w:tc>
        <w:tc>
          <w:tcPr>
            <w:tcW w:w="611" w:type="pct"/>
            <w:tcBorders>
              <w:top w:val="nil"/>
              <w:left w:val="nil"/>
              <w:bottom w:val="single" w:sz="4" w:space="0" w:color="auto"/>
              <w:right w:val="single" w:sz="4" w:space="0" w:color="auto"/>
            </w:tcBorders>
            <w:shd w:val="clear" w:color="auto" w:fill="auto"/>
            <w:noWrap/>
            <w:hideMark/>
          </w:tcPr>
          <w:p w14:paraId="44EBDB1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327,084,640 </w:t>
            </w:r>
          </w:p>
        </w:tc>
        <w:tc>
          <w:tcPr>
            <w:tcW w:w="646" w:type="pct"/>
            <w:tcBorders>
              <w:top w:val="nil"/>
              <w:left w:val="nil"/>
              <w:bottom w:val="single" w:sz="4" w:space="0" w:color="auto"/>
              <w:right w:val="single" w:sz="4" w:space="0" w:color="auto"/>
            </w:tcBorders>
            <w:shd w:val="clear" w:color="auto" w:fill="auto"/>
            <w:noWrap/>
            <w:hideMark/>
          </w:tcPr>
          <w:p w14:paraId="27415A4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359,793,104 </w:t>
            </w:r>
          </w:p>
        </w:tc>
      </w:tr>
      <w:tr w:rsidR="00240FBF" w:rsidRPr="00240FBF" w14:paraId="78C03416" w14:textId="77777777" w:rsidTr="00240FBF">
        <w:trPr>
          <w:trHeight w:val="360"/>
        </w:trPr>
        <w:tc>
          <w:tcPr>
            <w:tcW w:w="2522" w:type="pct"/>
            <w:tcBorders>
              <w:top w:val="nil"/>
              <w:left w:val="nil"/>
              <w:bottom w:val="nil"/>
              <w:right w:val="nil"/>
            </w:tcBorders>
            <w:shd w:val="clear" w:color="auto" w:fill="auto"/>
            <w:noWrap/>
            <w:hideMark/>
          </w:tcPr>
          <w:p w14:paraId="206017B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581" w:type="pct"/>
            <w:tcBorders>
              <w:top w:val="nil"/>
              <w:left w:val="nil"/>
              <w:bottom w:val="nil"/>
              <w:right w:val="nil"/>
            </w:tcBorders>
            <w:shd w:val="clear" w:color="auto" w:fill="auto"/>
            <w:noWrap/>
            <w:hideMark/>
          </w:tcPr>
          <w:p w14:paraId="2179EB79"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1" w:type="pct"/>
            <w:tcBorders>
              <w:top w:val="nil"/>
              <w:left w:val="nil"/>
              <w:bottom w:val="nil"/>
              <w:right w:val="nil"/>
            </w:tcBorders>
            <w:shd w:val="clear" w:color="auto" w:fill="auto"/>
            <w:noWrap/>
            <w:hideMark/>
          </w:tcPr>
          <w:p w14:paraId="5D4B3255"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28D6DB9E"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55B41616"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30A99A48" w14:textId="77777777" w:rsidTr="00240FBF">
        <w:trPr>
          <w:trHeight w:val="360"/>
        </w:trPr>
        <w:tc>
          <w:tcPr>
            <w:tcW w:w="2522" w:type="pct"/>
            <w:tcBorders>
              <w:top w:val="nil"/>
              <w:left w:val="nil"/>
              <w:bottom w:val="nil"/>
              <w:right w:val="nil"/>
            </w:tcBorders>
            <w:shd w:val="clear" w:color="auto" w:fill="auto"/>
            <w:noWrap/>
            <w:hideMark/>
          </w:tcPr>
          <w:p w14:paraId="009B37FE"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581" w:type="pct"/>
            <w:tcBorders>
              <w:top w:val="nil"/>
              <w:left w:val="nil"/>
              <w:bottom w:val="nil"/>
              <w:right w:val="nil"/>
            </w:tcBorders>
            <w:shd w:val="clear" w:color="auto" w:fill="auto"/>
            <w:noWrap/>
            <w:hideMark/>
          </w:tcPr>
          <w:p w14:paraId="5DBFB276"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1" w:type="pct"/>
            <w:tcBorders>
              <w:top w:val="nil"/>
              <w:left w:val="nil"/>
              <w:bottom w:val="nil"/>
              <w:right w:val="nil"/>
            </w:tcBorders>
            <w:shd w:val="clear" w:color="auto" w:fill="auto"/>
            <w:noWrap/>
            <w:hideMark/>
          </w:tcPr>
          <w:p w14:paraId="1E2E32A3"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6D594704"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15066050"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455A2A01" w14:textId="77777777" w:rsidTr="00240FBF">
        <w:trPr>
          <w:trHeight w:val="360"/>
        </w:trPr>
        <w:tc>
          <w:tcPr>
            <w:tcW w:w="2522" w:type="pct"/>
            <w:tcBorders>
              <w:top w:val="single" w:sz="4" w:space="0" w:color="auto"/>
              <w:left w:val="single" w:sz="4" w:space="0" w:color="auto"/>
              <w:bottom w:val="single" w:sz="4" w:space="0" w:color="auto"/>
              <w:right w:val="single" w:sz="4" w:space="0" w:color="auto"/>
            </w:tcBorders>
            <w:shd w:val="clear" w:color="auto" w:fill="auto"/>
            <w:noWrap/>
            <w:hideMark/>
          </w:tcPr>
          <w:p w14:paraId="75907EF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100300 P1 Natural Resources Conservation and Management </w:t>
            </w:r>
          </w:p>
        </w:tc>
        <w:tc>
          <w:tcPr>
            <w:tcW w:w="581" w:type="pct"/>
            <w:tcBorders>
              <w:top w:val="nil"/>
              <w:left w:val="nil"/>
              <w:bottom w:val="nil"/>
              <w:right w:val="nil"/>
            </w:tcBorders>
            <w:shd w:val="clear" w:color="auto" w:fill="auto"/>
            <w:noWrap/>
            <w:hideMark/>
          </w:tcPr>
          <w:p w14:paraId="4364B10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08E798BC"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37DB1334"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6A7C807D"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5A97065B"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2F0A461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100301 SP. 1.1 Forest Conservation and Tree Growing</w:t>
            </w:r>
          </w:p>
        </w:tc>
        <w:tc>
          <w:tcPr>
            <w:tcW w:w="581" w:type="pct"/>
            <w:tcBorders>
              <w:top w:val="nil"/>
              <w:left w:val="nil"/>
              <w:bottom w:val="single" w:sz="4" w:space="0" w:color="auto"/>
              <w:right w:val="nil"/>
            </w:tcBorders>
            <w:shd w:val="clear" w:color="auto" w:fill="auto"/>
            <w:hideMark/>
          </w:tcPr>
          <w:p w14:paraId="38300FD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641" w:type="pct"/>
            <w:tcBorders>
              <w:top w:val="nil"/>
              <w:left w:val="nil"/>
              <w:bottom w:val="single" w:sz="4" w:space="0" w:color="auto"/>
              <w:right w:val="nil"/>
            </w:tcBorders>
            <w:shd w:val="clear" w:color="auto" w:fill="auto"/>
            <w:hideMark/>
          </w:tcPr>
          <w:p w14:paraId="26DC6E0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611" w:type="pct"/>
            <w:tcBorders>
              <w:top w:val="nil"/>
              <w:left w:val="nil"/>
              <w:bottom w:val="nil"/>
              <w:right w:val="nil"/>
            </w:tcBorders>
            <w:shd w:val="clear" w:color="auto" w:fill="auto"/>
            <w:noWrap/>
            <w:hideMark/>
          </w:tcPr>
          <w:p w14:paraId="7175712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6" w:type="pct"/>
            <w:tcBorders>
              <w:top w:val="nil"/>
              <w:left w:val="nil"/>
              <w:bottom w:val="nil"/>
              <w:right w:val="nil"/>
            </w:tcBorders>
            <w:shd w:val="clear" w:color="auto" w:fill="auto"/>
            <w:noWrap/>
            <w:hideMark/>
          </w:tcPr>
          <w:p w14:paraId="41830657"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0CAD6F3B" w14:textId="77777777" w:rsidTr="00240FBF">
        <w:trPr>
          <w:trHeight w:val="360"/>
        </w:trPr>
        <w:tc>
          <w:tcPr>
            <w:tcW w:w="2522" w:type="pct"/>
            <w:tcBorders>
              <w:top w:val="nil"/>
              <w:left w:val="single" w:sz="4" w:space="0" w:color="auto"/>
              <w:bottom w:val="nil"/>
              <w:right w:val="single" w:sz="4" w:space="0" w:color="auto"/>
            </w:tcBorders>
            <w:shd w:val="clear" w:color="auto" w:fill="auto"/>
            <w:noWrap/>
            <w:hideMark/>
          </w:tcPr>
          <w:p w14:paraId="6EDBA73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Expenditure Classification </w:t>
            </w:r>
          </w:p>
        </w:tc>
        <w:tc>
          <w:tcPr>
            <w:tcW w:w="581" w:type="pct"/>
            <w:vMerge w:val="restart"/>
            <w:tcBorders>
              <w:top w:val="nil"/>
              <w:left w:val="single" w:sz="4" w:space="0" w:color="auto"/>
              <w:bottom w:val="single" w:sz="4" w:space="0" w:color="000000"/>
              <w:right w:val="single" w:sz="4" w:space="0" w:color="auto"/>
            </w:tcBorders>
            <w:shd w:val="clear" w:color="auto" w:fill="auto"/>
            <w:hideMark/>
          </w:tcPr>
          <w:p w14:paraId="7BAB318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Revised Estimates  2024/25 </w:t>
            </w:r>
          </w:p>
        </w:tc>
        <w:tc>
          <w:tcPr>
            <w:tcW w:w="641" w:type="pct"/>
            <w:vMerge w:val="restart"/>
            <w:tcBorders>
              <w:top w:val="nil"/>
              <w:left w:val="single" w:sz="4" w:space="0" w:color="auto"/>
              <w:bottom w:val="single" w:sz="4" w:space="0" w:color="000000"/>
              <w:right w:val="single" w:sz="4" w:space="0" w:color="auto"/>
            </w:tcBorders>
            <w:shd w:val="clear" w:color="auto" w:fill="auto"/>
            <w:hideMark/>
          </w:tcPr>
          <w:p w14:paraId="719944E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Estimates  2025/26 </w:t>
            </w:r>
          </w:p>
        </w:tc>
        <w:tc>
          <w:tcPr>
            <w:tcW w:w="1256" w:type="pct"/>
            <w:gridSpan w:val="2"/>
            <w:tcBorders>
              <w:top w:val="single" w:sz="4" w:space="0" w:color="auto"/>
              <w:left w:val="nil"/>
              <w:bottom w:val="single" w:sz="4" w:space="0" w:color="auto"/>
              <w:right w:val="single" w:sz="4" w:space="0" w:color="000000"/>
            </w:tcBorders>
            <w:shd w:val="clear" w:color="auto" w:fill="auto"/>
            <w:hideMark/>
          </w:tcPr>
          <w:p w14:paraId="1FF4C81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Projected Estimates </w:t>
            </w:r>
          </w:p>
        </w:tc>
      </w:tr>
      <w:tr w:rsidR="00240FBF" w:rsidRPr="00240FBF" w14:paraId="09C798B7"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7490DF7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581" w:type="pct"/>
            <w:vMerge/>
            <w:tcBorders>
              <w:top w:val="nil"/>
              <w:left w:val="single" w:sz="4" w:space="0" w:color="auto"/>
              <w:bottom w:val="single" w:sz="4" w:space="0" w:color="000000"/>
              <w:right w:val="single" w:sz="4" w:space="0" w:color="auto"/>
            </w:tcBorders>
            <w:vAlign w:val="center"/>
            <w:hideMark/>
          </w:tcPr>
          <w:p w14:paraId="74DA629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vMerge/>
            <w:tcBorders>
              <w:top w:val="nil"/>
              <w:left w:val="single" w:sz="4" w:space="0" w:color="auto"/>
              <w:bottom w:val="single" w:sz="4" w:space="0" w:color="000000"/>
              <w:right w:val="single" w:sz="4" w:space="0" w:color="auto"/>
            </w:tcBorders>
            <w:vAlign w:val="center"/>
            <w:hideMark/>
          </w:tcPr>
          <w:p w14:paraId="79057D9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11" w:type="pct"/>
            <w:tcBorders>
              <w:top w:val="nil"/>
              <w:left w:val="nil"/>
              <w:bottom w:val="single" w:sz="4" w:space="0" w:color="auto"/>
              <w:right w:val="single" w:sz="4" w:space="0" w:color="auto"/>
            </w:tcBorders>
            <w:shd w:val="clear" w:color="auto" w:fill="auto"/>
            <w:hideMark/>
          </w:tcPr>
          <w:p w14:paraId="62B00D5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2026/27</w:t>
            </w:r>
          </w:p>
        </w:tc>
        <w:tc>
          <w:tcPr>
            <w:tcW w:w="646" w:type="pct"/>
            <w:tcBorders>
              <w:top w:val="nil"/>
              <w:left w:val="nil"/>
              <w:bottom w:val="single" w:sz="4" w:space="0" w:color="auto"/>
              <w:right w:val="single" w:sz="4" w:space="0" w:color="auto"/>
            </w:tcBorders>
            <w:shd w:val="clear" w:color="auto" w:fill="auto"/>
            <w:hideMark/>
          </w:tcPr>
          <w:p w14:paraId="16FD2D8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2027/28</w:t>
            </w:r>
          </w:p>
        </w:tc>
      </w:tr>
      <w:tr w:rsidR="00240FBF" w:rsidRPr="00240FBF" w14:paraId="527BEBF6"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493A58B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Recurrent Expenditure</w:t>
            </w:r>
          </w:p>
        </w:tc>
        <w:tc>
          <w:tcPr>
            <w:tcW w:w="581" w:type="pct"/>
            <w:tcBorders>
              <w:top w:val="nil"/>
              <w:left w:val="nil"/>
              <w:bottom w:val="single" w:sz="4" w:space="0" w:color="auto"/>
              <w:right w:val="single" w:sz="4" w:space="0" w:color="auto"/>
            </w:tcBorders>
            <w:shd w:val="clear" w:color="auto" w:fill="auto"/>
            <w:noWrap/>
            <w:hideMark/>
          </w:tcPr>
          <w:p w14:paraId="5E69E26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1,748,179 </w:t>
            </w:r>
          </w:p>
        </w:tc>
        <w:tc>
          <w:tcPr>
            <w:tcW w:w="641" w:type="pct"/>
            <w:tcBorders>
              <w:top w:val="nil"/>
              <w:left w:val="nil"/>
              <w:bottom w:val="single" w:sz="4" w:space="0" w:color="auto"/>
              <w:right w:val="single" w:sz="4" w:space="0" w:color="auto"/>
            </w:tcBorders>
            <w:shd w:val="clear" w:color="auto" w:fill="auto"/>
            <w:noWrap/>
            <w:hideMark/>
          </w:tcPr>
          <w:p w14:paraId="1F1EA02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1,748,179 </w:t>
            </w:r>
          </w:p>
        </w:tc>
        <w:tc>
          <w:tcPr>
            <w:tcW w:w="611" w:type="pct"/>
            <w:tcBorders>
              <w:top w:val="nil"/>
              <w:left w:val="nil"/>
              <w:bottom w:val="single" w:sz="4" w:space="0" w:color="auto"/>
              <w:right w:val="single" w:sz="4" w:space="0" w:color="auto"/>
            </w:tcBorders>
            <w:shd w:val="clear" w:color="auto" w:fill="auto"/>
            <w:noWrap/>
            <w:hideMark/>
          </w:tcPr>
          <w:p w14:paraId="74F27D6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1,922,997 </w:t>
            </w:r>
          </w:p>
        </w:tc>
        <w:tc>
          <w:tcPr>
            <w:tcW w:w="646" w:type="pct"/>
            <w:tcBorders>
              <w:top w:val="nil"/>
              <w:left w:val="nil"/>
              <w:bottom w:val="single" w:sz="4" w:space="0" w:color="auto"/>
              <w:right w:val="single" w:sz="4" w:space="0" w:color="auto"/>
            </w:tcBorders>
            <w:shd w:val="clear" w:color="auto" w:fill="auto"/>
            <w:noWrap/>
            <w:hideMark/>
          </w:tcPr>
          <w:p w14:paraId="15C21A6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2,115,297 </w:t>
            </w:r>
          </w:p>
        </w:tc>
      </w:tr>
      <w:tr w:rsidR="00240FBF" w:rsidRPr="00240FBF" w14:paraId="179D700E"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7718109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Compensation to Employees</w:t>
            </w:r>
          </w:p>
        </w:tc>
        <w:tc>
          <w:tcPr>
            <w:tcW w:w="581" w:type="pct"/>
            <w:tcBorders>
              <w:top w:val="nil"/>
              <w:left w:val="nil"/>
              <w:bottom w:val="single" w:sz="4" w:space="0" w:color="auto"/>
              <w:right w:val="single" w:sz="4" w:space="0" w:color="auto"/>
            </w:tcBorders>
            <w:shd w:val="clear" w:color="auto" w:fill="auto"/>
            <w:noWrap/>
            <w:hideMark/>
          </w:tcPr>
          <w:p w14:paraId="71412A9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41" w:type="pct"/>
            <w:tcBorders>
              <w:top w:val="nil"/>
              <w:left w:val="nil"/>
              <w:bottom w:val="single" w:sz="4" w:space="0" w:color="auto"/>
              <w:right w:val="single" w:sz="4" w:space="0" w:color="auto"/>
            </w:tcBorders>
            <w:shd w:val="clear" w:color="auto" w:fill="auto"/>
            <w:noWrap/>
            <w:hideMark/>
          </w:tcPr>
          <w:p w14:paraId="6C0D17C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4D55735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6237F42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4DBABE2C"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0DE0894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Use of goods and services</w:t>
            </w:r>
          </w:p>
        </w:tc>
        <w:tc>
          <w:tcPr>
            <w:tcW w:w="581" w:type="pct"/>
            <w:tcBorders>
              <w:top w:val="nil"/>
              <w:left w:val="nil"/>
              <w:bottom w:val="single" w:sz="4" w:space="0" w:color="auto"/>
              <w:right w:val="single" w:sz="4" w:space="0" w:color="auto"/>
            </w:tcBorders>
            <w:shd w:val="clear" w:color="auto" w:fill="auto"/>
            <w:noWrap/>
            <w:hideMark/>
          </w:tcPr>
          <w:p w14:paraId="7A001BF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1,748,179 </w:t>
            </w:r>
          </w:p>
        </w:tc>
        <w:tc>
          <w:tcPr>
            <w:tcW w:w="641" w:type="pct"/>
            <w:tcBorders>
              <w:top w:val="nil"/>
              <w:left w:val="nil"/>
              <w:bottom w:val="single" w:sz="4" w:space="0" w:color="auto"/>
              <w:right w:val="single" w:sz="4" w:space="0" w:color="auto"/>
            </w:tcBorders>
            <w:shd w:val="clear" w:color="auto" w:fill="auto"/>
            <w:noWrap/>
            <w:hideMark/>
          </w:tcPr>
          <w:p w14:paraId="713EFB5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1,748,179 </w:t>
            </w:r>
          </w:p>
        </w:tc>
        <w:tc>
          <w:tcPr>
            <w:tcW w:w="611" w:type="pct"/>
            <w:tcBorders>
              <w:top w:val="nil"/>
              <w:left w:val="nil"/>
              <w:bottom w:val="single" w:sz="4" w:space="0" w:color="auto"/>
              <w:right w:val="single" w:sz="4" w:space="0" w:color="auto"/>
            </w:tcBorders>
            <w:shd w:val="clear" w:color="auto" w:fill="auto"/>
            <w:noWrap/>
            <w:hideMark/>
          </w:tcPr>
          <w:p w14:paraId="183D6CF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1,922,997 </w:t>
            </w:r>
          </w:p>
        </w:tc>
        <w:tc>
          <w:tcPr>
            <w:tcW w:w="646" w:type="pct"/>
            <w:tcBorders>
              <w:top w:val="nil"/>
              <w:left w:val="nil"/>
              <w:bottom w:val="single" w:sz="4" w:space="0" w:color="auto"/>
              <w:right w:val="single" w:sz="4" w:space="0" w:color="auto"/>
            </w:tcBorders>
            <w:shd w:val="clear" w:color="auto" w:fill="auto"/>
            <w:noWrap/>
            <w:hideMark/>
          </w:tcPr>
          <w:p w14:paraId="0789D4F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2,115,297 </w:t>
            </w:r>
          </w:p>
        </w:tc>
      </w:tr>
      <w:tr w:rsidR="00240FBF" w:rsidRPr="00240FBF" w14:paraId="1B5800B7"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101E86A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Recurrent</w:t>
            </w:r>
          </w:p>
        </w:tc>
        <w:tc>
          <w:tcPr>
            <w:tcW w:w="581" w:type="pct"/>
            <w:tcBorders>
              <w:top w:val="nil"/>
              <w:left w:val="nil"/>
              <w:bottom w:val="single" w:sz="4" w:space="0" w:color="auto"/>
              <w:right w:val="single" w:sz="4" w:space="0" w:color="auto"/>
            </w:tcBorders>
            <w:shd w:val="clear" w:color="auto" w:fill="auto"/>
            <w:noWrap/>
            <w:hideMark/>
          </w:tcPr>
          <w:p w14:paraId="7E20D1B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4C1A4EE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285172F2"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57B379E4"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7DBAE876"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1A201AA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lastRenderedPageBreak/>
              <w:t>Capital Expenditure</w:t>
            </w:r>
          </w:p>
        </w:tc>
        <w:tc>
          <w:tcPr>
            <w:tcW w:w="581" w:type="pct"/>
            <w:tcBorders>
              <w:top w:val="nil"/>
              <w:left w:val="nil"/>
              <w:bottom w:val="single" w:sz="4" w:space="0" w:color="auto"/>
              <w:right w:val="single" w:sz="4" w:space="0" w:color="auto"/>
            </w:tcBorders>
            <w:shd w:val="clear" w:color="auto" w:fill="auto"/>
            <w:noWrap/>
            <w:hideMark/>
          </w:tcPr>
          <w:p w14:paraId="5CAAB4D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445,014 </w:t>
            </w:r>
          </w:p>
        </w:tc>
        <w:tc>
          <w:tcPr>
            <w:tcW w:w="641" w:type="pct"/>
            <w:tcBorders>
              <w:top w:val="nil"/>
              <w:left w:val="nil"/>
              <w:bottom w:val="single" w:sz="4" w:space="0" w:color="auto"/>
              <w:right w:val="single" w:sz="4" w:space="0" w:color="auto"/>
            </w:tcBorders>
            <w:shd w:val="clear" w:color="auto" w:fill="auto"/>
            <w:noWrap/>
            <w:hideMark/>
          </w:tcPr>
          <w:p w14:paraId="1BE9270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3,500,000 </w:t>
            </w:r>
          </w:p>
        </w:tc>
        <w:tc>
          <w:tcPr>
            <w:tcW w:w="611" w:type="pct"/>
            <w:tcBorders>
              <w:top w:val="nil"/>
              <w:left w:val="nil"/>
              <w:bottom w:val="single" w:sz="4" w:space="0" w:color="auto"/>
              <w:right w:val="single" w:sz="4" w:space="0" w:color="auto"/>
            </w:tcBorders>
            <w:shd w:val="clear" w:color="auto" w:fill="auto"/>
            <w:noWrap/>
            <w:hideMark/>
          </w:tcPr>
          <w:p w14:paraId="5A8A04F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3,850,000 </w:t>
            </w:r>
          </w:p>
        </w:tc>
        <w:tc>
          <w:tcPr>
            <w:tcW w:w="646" w:type="pct"/>
            <w:tcBorders>
              <w:top w:val="nil"/>
              <w:left w:val="nil"/>
              <w:bottom w:val="single" w:sz="4" w:space="0" w:color="auto"/>
              <w:right w:val="single" w:sz="4" w:space="0" w:color="auto"/>
            </w:tcBorders>
            <w:shd w:val="clear" w:color="auto" w:fill="auto"/>
            <w:noWrap/>
            <w:hideMark/>
          </w:tcPr>
          <w:p w14:paraId="7BEE3D8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4,235,000 </w:t>
            </w:r>
          </w:p>
        </w:tc>
      </w:tr>
      <w:tr w:rsidR="00240FBF" w:rsidRPr="00240FBF" w14:paraId="0A6FFD62"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0674EC4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Acquisition of Non-financial Assets</w:t>
            </w:r>
          </w:p>
        </w:tc>
        <w:tc>
          <w:tcPr>
            <w:tcW w:w="581" w:type="pct"/>
            <w:tcBorders>
              <w:top w:val="nil"/>
              <w:left w:val="nil"/>
              <w:bottom w:val="single" w:sz="4" w:space="0" w:color="auto"/>
              <w:right w:val="single" w:sz="4" w:space="0" w:color="auto"/>
            </w:tcBorders>
            <w:shd w:val="clear" w:color="auto" w:fill="auto"/>
            <w:noWrap/>
            <w:hideMark/>
          </w:tcPr>
          <w:p w14:paraId="4E9951E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445,014 </w:t>
            </w:r>
          </w:p>
        </w:tc>
        <w:tc>
          <w:tcPr>
            <w:tcW w:w="641" w:type="pct"/>
            <w:tcBorders>
              <w:top w:val="nil"/>
              <w:left w:val="nil"/>
              <w:bottom w:val="single" w:sz="4" w:space="0" w:color="auto"/>
              <w:right w:val="single" w:sz="4" w:space="0" w:color="auto"/>
            </w:tcBorders>
            <w:shd w:val="clear" w:color="auto" w:fill="auto"/>
            <w:noWrap/>
            <w:hideMark/>
          </w:tcPr>
          <w:p w14:paraId="6AE8239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3,500,000 </w:t>
            </w:r>
          </w:p>
        </w:tc>
        <w:tc>
          <w:tcPr>
            <w:tcW w:w="611" w:type="pct"/>
            <w:tcBorders>
              <w:top w:val="nil"/>
              <w:left w:val="nil"/>
              <w:bottom w:val="single" w:sz="4" w:space="0" w:color="auto"/>
              <w:right w:val="single" w:sz="4" w:space="0" w:color="auto"/>
            </w:tcBorders>
            <w:shd w:val="clear" w:color="auto" w:fill="auto"/>
            <w:noWrap/>
            <w:hideMark/>
          </w:tcPr>
          <w:p w14:paraId="66AB6BA4"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3,850,000 </w:t>
            </w:r>
          </w:p>
        </w:tc>
        <w:tc>
          <w:tcPr>
            <w:tcW w:w="646" w:type="pct"/>
            <w:tcBorders>
              <w:top w:val="nil"/>
              <w:left w:val="nil"/>
              <w:bottom w:val="single" w:sz="4" w:space="0" w:color="auto"/>
              <w:right w:val="single" w:sz="4" w:space="0" w:color="auto"/>
            </w:tcBorders>
            <w:shd w:val="clear" w:color="auto" w:fill="auto"/>
            <w:noWrap/>
            <w:hideMark/>
          </w:tcPr>
          <w:p w14:paraId="594D6D8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4,235,000 </w:t>
            </w:r>
          </w:p>
        </w:tc>
      </w:tr>
      <w:tr w:rsidR="00240FBF" w:rsidRPr="00240FBF" w14:paraId="796D0731"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05585F9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development</w:t>
            </w:r>
          </w:p>
        </w:tc>
        <w:tc>
          <w:tcPr>
            <w:tcW w:w="581" w:type="pct"/>
            <w:tcBorders>
              <w:top w:val="nil"/>
              <w:left w:val="nil"/>
              <w:bottom w:val="single" w:sz="4" w:space="0" w:color="auto"/>
              <w:right w:val="single" w:sz="4" w:space="0" w:color="auto"/>
            </w:tcBorders>
            <w:shd w:val="clear" w:color="auto" w:fill="auto"/>
            <w:noWrap/>
            <w:hideMark/>
          </w:tcPr>
          <w:p w14:paraId="2A56CB5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5EC2982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6A53CCB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2BE132F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03B27C1B"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6B9DE5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Total Expenditure by </w:t>
            </w:r>
            <w:proofErr w:type="spellStart"/>
            <w:r w:rsidRPr="00240FBF">
              <w:rPr>
                <w:rFonts w:ascii="Times New Roman" w:eastAsia="Times New Roman" w:hAnsi="Times New Roman" w:cs="Times New Roman"/>
                <w:b/>
                <w:bCs/>
                <w:color w:val="000000"/>
                <w:sz w:val="20"/>
                <w:szCs w:val="20"/>
                <w:lang w:val="en-US"/>
              </w:rPr>
              <w:t>Programme</w:t>
            </w:r>
            <w:proofErr w:type="spellEnd"/>
          </w:p>
        </w:tc>
        <w:tc>
          <w:tcPr>
            <w:tcW w:w="581" w:type="pct"/>
            <w:tcBorders>
              <w:top w:val="nil"/>
              <w:left w:val="nil"/>
              <w:bottom w:val="single" w:sz="4" w:space="0" w:color="auto"/>
              <w:right w:val="single" w:sz="4" w:space="0" w:color="auto"/>
            </w:tcBorders>
            <w:shd w:val="clear" w:color="auto" w:fill="auto"/>
            <w:noWrap/>
            <w:hideMark/>
          </w:tcPr>
          <w:p w14:paraId="0394372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2,193,193 </w:t>
            </w:r>
          </w:p>
        </w:tc>
        <w:tc>
          <w:tcPr>
            <w:tcW w:w="641" w:type="pct"/>
            <w:tcBorders>
              <w:top w:val="nil"/>
              <w:left w:val="nil"/>
              <w:bottom w:val="single" w:sz="4" w:space="0" w:color="auto"/>
              <w:right w:val="single" w:sz="4" w:space="0" w:color="auto"/>
            </w:tcBorders>
            <w:shd w:val="clear" w:color="auto" w:fill="auto"/>
            <w:noWrap/>
            <w:hideMark/>
          </w:tcPr>
          <w:p w14:paraId="6813C04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5,248,179 </w:t>
            </w:r>
          </w:p>
        </w:tc>
        <w:tc>
          <w:tcPr>
            <w:tcW w:w="611" w:type="pct"/>
            <w:tcBorders>
              <w:top w:val="nil"/>
              <w:left w:val="nil"/>
              <w:bottom w:val="single" w:sz="4" w:space="0" w:color="auto"/>
              <w:right w:val="single" w:sz="4" w:space="0" w:color="auto"/>
            </w:tcBorders>
            <w:shd w:val="clear" w:color="auto" w:fill="auto"/>
            <w:noWrap/>
            <w:hideMark/>
          </w:tcPr>
          <w:p w14:paraId="58C56FF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5,772,997 </w:t>
            </w:r>
          </w:p>
        </w:tc>
        <w:tc>
          <w:tcPr>
            <w:tcW w:w="646" w:type="pct"/>
            <w:tcBorders>
              <w:top w:val="nil"/>
              <w:left w:val="nil"/>
              <w:bottom w:val="single" w:sz="4" w:space="0" w:color="auto"/>
              <w:right w:val="single" w:sz="4" w:space="0" w:color="auto"/>
            </w:tcBorders>
            <w:shd w:val="clear" w:color="auto" w:fill="auto"/>
            <w:noWrap/>
            <w:hideMark/>
          </w:tcPr>
          <w:p w14:paraId="296430D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6,350,297 </w:t>
            </w:r>
          </w:p>
        </w:tc>
      </w:tr>
      <w:tr w:rsidR="00240FBF" w:rsidRPr="00240FBF" w14:paraId="6F8A1D08"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714FBCA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581" w:type="pct"/>
            <w:tcBorders>
              <w:top w:val="nil"/>
              <w:left w:val="nil"/>
              <w:bottom w:val="nil"/>
              <w:right w:val="nil"/>
            </w:tcBorders>
            <w:shd w:val="clear" w:color="auto" w:fill="auto"/>
            <w:noWrap/>
            <w:hideMark/>
          </w:tcPr>
          <w:p w14:paraId="1B05FA6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4F646596"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599A045B"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04A6013C"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2BE0E2C0"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2088ABA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581" w:type="pct"/>
            <w:tcBorders>
              <w:top w:val="nil"/>
              <w:left w:val="nil"/>
              <w:bottom w:val="nil"/>
              <w:right w:val="nil"/>
            </w:tcBorders>
            <w:shd w:val="clear" w:color="auto" w:fill="auto"/>
            <w:noWrap/>
            <w:hideMark/>
          </w:tcPr>
          <w:p w14:paraId="362CEC5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7474CAC8"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3F94456E"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363860A8"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6B62DBAC"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D67B1C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100200 P1 Environmental Management and Protection</w:t>
            </w:r>
          </w:p>
        </w:tc>
        <w:tc>
          <w:tcPr>
            <w:tcW w:w="581" w:type="pct"/>
            <w:tcBorders>
              <w:top w:val="nil"/>
              <w:left w:val="nil"/>
              <w:bottom w:val="nil"/>
              <w:right w:val="nil"/>
            </w:tcBorders>
            <w:shd w:val="clear" w:color="auto" w:fill="auto"/>
            <w:noWrap/>
            <w:hideMark/>
          </w:tcPr>
          <w:p w14:paraId="3E1CB4F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6E57BAF3"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36ABFE34"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7F43E987"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76E4B228"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4A924A9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100201 SP. 1.1 Catchment Rehabilitation and Conservation</w:t>
            </w:r>
          </w:p>
        </w:tc>
        <w:tc>
          <w:tcPr>
            <w:tcW w:w="581" w:type="pct"/>
            <w:tcBorders>
              <w:top w:val="nil"/>
              <w:left w:val="nil"/>
              <w:bottom w:val="single" w:sz="4" w:space="0" w:color="auto"/>
              <w:right w:val="nil"/>
            </w:tcBorders>
            <w:shd w:val="clear" w:color="auto" w:fill="auto"/>
            <w:hideMark/>
          </w:tcPr>
          <w:p w14:paraId="6944A5D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641" w:type="pct"/>
            <w:tcBorders>
              <w:top w:val="nil"/>
              <w:left w:val="nil"/>
              <w:bottom w:val="single" w:sz="4" w:space="0" w:color="auto"/>
              <w:right w:val="nil"/>
            </w:tcBorders>
            <w:shd w:val="clear" w:color="auto" w:fill="auto"/>
            <w:hideMark/>
          </w:tcPr>
          <w:p w14:paraId="099A6C1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611" w:type="pct"/>
            <w:tcBorders>
              <w:top w:val="nil"/>
              <w:left w:val="nil"/>
              <w:bottom w:val="nil"/>
              <w:right w:val="nil"/>
            </w:tcBorders>
            <w:shd w:val="clear" w:color="auto" w:fill="auto"/>
            <w:noWrap/>
            <w:hideMark/>
          </w:tcPr>
          <w:p w14:paraId="043273E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6" w:type="pct"/>
            <w:tcBorders>
              <w:top w:val="nil"/>
              <w:left w:val="nil"/>
              <w:bottom w:val="nil"/>
              <w:right w:val="nil"/>
            </w:tcBorders>
            <w:shd w:val="clear" w:color="auto" w:fill="auto"/>
            <w:noWrap/>
            <w:hideMark/>
          </w:tcPr>
          <w:p w14:paraId="1E95E0FB"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0B437800" w14:textId="77777777" w:rsidTr="00240FBF">
        <w:trPr>
          <w:trHeight w:val="360"/>
        </w:trPr>
        <w:tc>
          <w:tcPr>
            <w:tcW w:w="2522" w:type="pct"/>
            <w:tcBorders>
              <w:top w:val="nil"/>
              <w:left w:val="single" w:sz="4" w:space="0" w:color="auto"/>
              <w:bottom w:val="nil"/>
              <w:right w:val="single" w:sz="4" w:space="0" w:color="auto"/>
            </w:tcBorders>
            <w:shd w:val="clear" w:color="auto" w:fill="auto"/>
            <w:noWrap/>
            <w:hideMark/>
          </w:tcPr>
          <w:p w14:paraId="3E93927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Expenditure Classification </w:t>
            </w:r>
          </w:p>
        </w:tc>
        <w:tc>
          <w:tcPr>
            <w:tcW w:w="581" w:type="pct"/>
            <w:vMerge w:val="restart"/>
            <w:tcBorders>
              <w:top w:val="nil"/>
              <w:left w:val="single" w:sz="4" w:space="0" w:color="auto"/>
              <w:bottom w:val="single" w:sz="4" w:space="0" w:color="000000"/>
              <w:right w:val="single" w:sz="4" w:space="0" w:color="auto"/>
            </w:tcBorders>
            <w:shd w:val="clear" w:color="auto" w:fill="auto"/>
            <w:hideMark/>
          </w:tcPr>
          <w:p w14:paraId="3E674C8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Revised Estimates  2024/25 </w:t>
            </w:r>
          </w:p>
        </w:tc>
        <w:tc>
          <w:tcPr>
            <w:tcW w:w="641" w:type="pct"/>
            <w:vMerge w:val="restart"/>
            <w:tcBorders>
              <w:top w:val="nil"/>
              <w:left w:val="single" w:sz="4" w:space="0" w:color="auto"/>
              <w:bottom w:val="single" w:sz="4" w:space="0" w:color="000000"/>
              <w:right w:val="single" w:sz="4" w:space="0" w:color="auto"/>
            </w:tcBorders>
            <w:shd w:val="clear" w:color="auto" w:fill="auto"/>
            <w:hideMark/>
          </w:tcPr>
          <w:p w14:paraId="1BEFBAB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Estimates  2025/26 </w:t>
            </w:r>
          </w:p>
        </w:tc>
        <w:tc>
          <w:tcPr>
            <w:tcW w:w="1256" w:type="pct"/>
            <w:gridSpan w:val="2"/>
            <w:tcBorders>
              <w:top w:val="single" w:sz="4" w:space="0" w:color="auto"/>
              <w:left w:val="nil"/>
              <w:bottom w:val="single" w:sz="4" w:space="0" w:color="auto"/>
              <w:right w:val="single" w:sz="4" w:space="0" w:color="000000"/>
            </w:tcBorders>
            <w:shd w:val="clear" w:color="auto" w:fill="auto"/>
            <w:hideMark/>
          </w:tcPr>
          <w:p w14:paraId="56DA2ED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Projected Estimates </w:t>
            </w:r>
          </w:p>
        </w:tc>
      </w:tr>
      <w:tr w:rsidR="00240FBF" w:rsidRPr="00240FBF" w14:paraId="12DB164A"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365F4A9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581" w:type="pct"/>
            <w:vMerge/>
            <w:tcBorders>
              <w:top w:val="nil"/>
              <w:left w:val="single" w:sz="4" w:space="0" w:color="auto"/>
              <w:bottom w:val="single" w:sz="4" w:space="0" w:color="000000"/>
              <w:right w:val="single" w:sz="4" w:space="0" w:color="auto"/>
            </w:tcBorders>
            <w:vAlign w:val="center"/>
            <w:hideMark/>
          </w:tcPr>
          <w:p w14:paraId="00BCDA8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vMerge/>
            <w:tcBorders>
              <w:top w:val="nil"/>
              <w:left w:val="single" w:sz="4" w:space="0" w:color="auto"/>
              <w:bottom w:val="single" w:sz="4" w:space="0" w:color="000000"/>
              <w:right w:val="single" w:sz="4" w:space="0" w:color="auto"/>
            </w:tcBorders>
            <w:vAlign w:val="center"/>
            <w:hideMark/>
          </w:tcPr>
          <w:p w14:paraId="6818EAF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11" w:type="pct"/>
            <w:tcBorders>
              <w:top w:val="nil"/>
              <w:left w:val="nil"/>
              <w:bottom w:val="single" w:sz="4" w:space="0" w:color="auto"/>
              <w:right w:val="single" w:sz="4" w:space="0" w:color="auto"/>
            </w:tcBorders>
            <w:shd w:val="clear" w:color="auto" w:fill="auto"/>
            <w:hideMark/>
          </w:tcPr>
          <w:p w14:paraId="1EFB428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2026/27</w:t>
            </w:r>
          </w:p>
        </w:tc>
        <w:tc>
          <w:tcPr>
            <w:tcW w:w="646" w:type="pct"/>
            <w:tcBorders>
              <w:top w:val="nil"/>
              <w:left w:val="nil"/>
              <w:bottom w:val="single" w:sz="4" w:space="0" w:color="auto"/>
              <w:right w:val="single" w:sz="4" w:space="0" w:color="auto"/>
            </w:tcBorders>
            <w:shd w:val="clear" w:color="auto" w:fill="auto"/>
            <w:hideMark/>
          </w:tcPr>
          <w:p w14:paraId="2834F65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2027/28</w:t>
            </w:r>
          </w:p>
        </w:tc>
      </w:tr>
      <w:tr w:rsidR="00240FBF" w:rsidRPr="00240FBF" w14:paraId="03856D82"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79F2CE9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Recurrent Expenditure</w:t>
            </w:r>
          </w:p>
        </w:tc>
        <w:tc>
          <w:tcPr>
            <w:tcW w:w="581" w:type="pct"/>
            <w:tcBorders>
              <w:top w:val="nil"/>
              <w:left w:val="nil"/>
              <w:bottom w:val="single" w:sz="4" w:space="0" w:color="auto"/>
              <w:right w:val="single" w:sz="4" w:space="0" w:color="auto"/>
            </w:tcBorders>
            <w:shd w:val="clear" w:color="auto" w:fill="auto"/>
            <w:noWrap/>
            <w:hideMark/>
          </w:tcPr>
          <w:p w14:paraId="72EBD85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1,300,642 </w:t>
            </w:r>
          </w:p>
        </w:tc>
        <w:tc>
          <w:tcPr>
            <w:tcW w:w="641" w:type="pct"/>
            <w:tcBorders>
              <w:top w:val="nil"/>
              <w:left w:val="nil"/>
              <w:bottom w:val="single" w:sz="4" w:space="0" w:color="auto"/>
              <w:right w:val="single" w:sz="4" w:space="0" w:color="auto"/>
            </w:tcBorders>
            <w:shd w:val="clear" w:color="auto" w:fill="auto"/>
            <w:noWrap/>
            <w:hideMark/>
          </w:tcPr>
          <w:p w14:paraId="5CD81E1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1,300,642 </w:t>
            </w:r>
          </w:p>
        </w:tc>
        <w:tc>
          <w:tcPr>
            <w:tcW w:w="611" w:type="pct"/>
            <w:tcBorders>
              <w:top w:val="nil"/>
              <w:left w:val="nil"/>
              <w:bottom w:val="single" w:sz="4" w:space="0" w:color="auto"/>
              <w:right w:val="single" w:sz="4" w:space="0" w:color="auto"/>
            </w:tcBorders>
            <w:shd w:val="clear" w:color="auto" w:fill="auto"/>
            <w:noWrap/>
            <w:hideMark/>
          </w:tcPr>
          <w:p w14:paraId="6A07E62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1,430,706 </w:t>
            </w:r>
          </w:p>
        </w:tc>
        <w:tc>
          <w:tcPr>
            <w:tcW w:w="646" w:type="pct"/>
            <w:tcBorders>
              <w:top w:val="nil"/>
              <w:left w:val="nil"/>
              <w:bottom w:val="single" w:sz="4" w:space="0" w:color="auto"/>
              <w:right w:val="single" w:sz="4" w:space="0" w:color="auto"/>
            </w:tcBorders>
            <w:shd w:val="clear" w:color="auto" w:fill="auto"/>
            <w:noWrap/>
            <w:hideMark/>
          </w:tcPr>
          <w:p w14:paraId="4C16033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1,573,777 </w:t>
            </w:r>
          </w:p>
        </w:tc>
      </w:tr>
      <w:tr w:rsidR="00240FBF" w:rsidRPr="00240FBF" w14:paraId="47F48C20"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30C6CD9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Compensation to Employees</w:t>
            </w:r>
          </w:p>
        </w:tc>
        <w:tc>
          <w:tcPr>
            <w:tcW w:w="581" w:type="pct"/>
            <w:tcBorders>
              <w:top w:val="nil"/>
              <w:left w:val="nil"/>
              <w:bottom w:val="single" w:sz="4" w:space="0" w:color="auto"/>
              <w:right w:val="single" w:sz="4" w:space="0" w:color="auto"/>
            </w:tcBorders>
            <w:shd w:val="clear" w:color="auto" w:fill="auto"/>
            <w:noWrap/>
            <w:hideMark/>
          </w:tcPr>
          <w:p w14:paraId="55CB2BD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41" w:type="pct"/>
            <w:tcBorders>
              <w:top w:val="nil"/>
              <w:left w:val="nil"/>
              <w:bottom w:val="single" w:sz="4" w:space="0" w:color="auto"/>
              <w:right w:val="single" w:sz="4" w:space="0" w:color="auto"/>
            </w:tcBorders>
            <w:shd w:val="clear" w:color="auto" w:fill="auto"/>
            <w:noWrap/>
            <w:hideMark/>
          </w:tcPr>
          <w:p w14:paraId="6E5DEA9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23FC822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29193AE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6724515A"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0BB07EE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Use of goods and services</w:t>
            </w:r>
          </w:p>
        </w:tc>
        <w:tc>
          <w:tcPr>
            <w:tcW w:w="581" w:type="pct"/>
            <w:tcBorders>
              <w:top w:val="nil"/>
              <w:left w:val="nil"/>
              <w:bottom w:val="single" w:sz="4" w:space="0" w:color="auto"/>
              <w:right w:val="single" w:sz="4" w:space="0" w:color="auto"/>
            </w:tcBorders>
            <w:shd w:val="clear" w:color="auto" w:fill="auto"/>
            <w:noWrap/>
            <w:hideMark/>
          </w:tcPr>
          <w:p w14:paraId="0D01C84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1,100,642 </w:t>
            </w:r>
          </w:p>
        </w:tc>
        <w:tc>
          <w:tcPr>
            <w:tcW w:w="641" w:type="pct"/>
            <w:tcBorders>
              <w:top w:val="nil"/>
              <w:left w:val="nil"/>
              <w:bottom w:val="single" w:sz="4" w:space="0" w:color="auto"/>
              <w:right w:val="single" w:sz="4" w:space="0" w:color="auto"/>
            </w:tcBorders>
            <w:shd w:val="clear" w:color="auto" w:fill="auto"/>
            <w:noWrap/>
            <w:hideMark/>
          </w:tcPr>
          <w:p w14:paraId="186DFE0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1,300,642 </w:t>
            </w:r>
          </w:p>
        </w:tc>
        <w:tc>
          <w:tcPr>
            <w:tcW w:w="611" w:type="pct"/>
            <w:tcBorders>
              <w:top w:val="nil"/>
              <w:left w:val="nil"/>
              <w:bottom w:val="single" w:sz="4" w:space="0" w:color="auto"/>
              <w:right w:val="single" w:sz="4" w:space="0" w:color="auto"/>
            </w:tcBorders>
            <w:shd w:val="clear" w:color="auto" w:fill="auto"/>
            <w:noWrap/>
            <w:hideMark/>
          </w:tcPr>
          <w:p w14:paraId="4EB7140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1,430,706 </w:t>
            </w:r>
          </w:p>
        </w:tc>
        <w:tc>
          <w:tcPr>
            <w:tcW w:w="646" w:type="pct"/>
            <w:tcBorders>
              <w:top w:val="nil"/>
              <w:left w:val="nil"/>
              <w:bottom w:val="single" w:sz="4" w:space="0" w:color="auto"/>
              <w:right w:val="single" w:sz="4" w:space="0" w:color="auto"/>
            </w:tcBorders>
            <w:shd w:val="clear" w:color="auto" w:fill="auto"/>
            <w:noWrap/>
            <w:hideMark/>
          </w:tcPr>
          <w:p w14:paraId="6088474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1,573,777 </w:t>
            </w:r>
          </w:p>
        </w:tc>
      </w:tr>
      <w:tr w:rsidR="00240FBF" w:rsidRPr="00240FBF" w14:paraId="616B422B"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7751D79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Recurrent</w:t>
            </w:r>
          </w:p>
        </w:tc>
        <w:tc>
          <w:tcPr>
            <w:tcW w:w="581" w:type="pct"/>
            <w:tcBorders>
              <w:top w:val="nil"/>
              <w:left w:val="nil"/>
              <w:bottom w:val="single" w:sz="4" w:space="0" w:color="auto"/>
              <w:right w:val="single" w:sz="4" w:space="0" w:color="auto"/>
            </w:tcBorders>
            <w:shd w:val="clear" w:color="auto" w:fill="auto"/>
            <w:noWrap/>
            <w:hideMark/>
          </w:tcPr>
          <w:p w14:paraId="19C98DC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200,000 </w:t>
            </w:r>
          </w:p>
        </w:tc>
        <w:tc>
          <w:tcPr>
            <w:tcW w:w="641" w:type="pct"/>
            <w:tcBorders>
              <w:top w:val="nil"/>
              <w:left w:val="nil"/>
              <w:bottom w:val="single" w:sz="4" w:space="0" w:color="auto"/>
              <w:right w:val="single" w:sz="4" w:space="0" w:color="auto"/>
            </w:tcBorders>
            <w:shd w:val="clear" w:color="auto" w:fill="auto"/>
            <w:noWrap/>
            <w:hideMark/>
          </w:tcPr>
          <w:p w14:paraId="6451134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155DCB5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4A4F5B3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4522CB47"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AD648C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Capital Expenditure</w:t>
            </w:r>
          </w:p>
        </w:tc>
        <w:tc>
          <w:tcPr>
            <w:tcW w:w="581" w:type="pct"/>
            <w:tcBorders>
              <w:top w:val="nil"/>
              <w:left w:val="nil"/>
              <w:bottom w:val="single" w:sz="4" w:space="0" w:color="auto"/>
              <w:right w:val="single" w:sz="4" w:space="0" w:color="auto"/>
            </w:tcBorders>
            <w:shd w:val="clear" w:color="auto" w:fill="auto"/>
            <w:noWrap/>
            <w:hideMark/>
          </w:tcPr>
          <w:p w14:paraId="39B20BD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7E7D67D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2C064F9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0927563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r>
      <w:tr w:rsidR="00240FBF" w:rsidRPr="00240FBF" w14:paraId="173B2C2A"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2DD3A1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Acquisition of Non-financial Assets</w:t>
            </w:r>
          </w:p>
        </w:tc>
        <w:tc>
          <w:tcPr>
            <w:tcW w:w="581" w:type="pct"/>
            <w:tcBorders>
              <w:top w:val="nil"/>
              <w:left w:val="nil"/>
              <w:bottom w:val="single" w:sz="4" w:space="0" w:color="auto"/>
              <w:right w:val="single" w:sz="4" w:space="0" w:color="auto"/>
            </w:tcBorders>
            <w:shd w:val="clear" w:color="auto" w:fill="auto"/>
            <w:noWrap/>
            <w:hideMark/>
          </w:tcPr>
          <w:p w14:paraId="5C0A28E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0CD0B1C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3D4153D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0E3B626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40612FFA"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541A0ED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lastRenderedPageBreak/>
              <w:t>Other development</w:t>
            </w:r>
          </w:p>
        </w:tc>
        <w:tc>
          <w:tcPr>
            <w:tcW w:w="581" w:type="pct"/>
            <w:tcBorders>
              <w:top w:val="nil"/>
              <w:left w:val="nil"/>
              <w:bottom w:val="single" w:sz="4" w:space="0" w:color="auto"/>
              <w:right w:val="single" w:sz="4" w:space="0" w:color="auto"/>
            </w:tcBorders>
            <w:shd w:val="clear" w:color="auto" w:fill="auto"/>
            <w:noWrap/>
            <w:hideMark/>
          </w:tcPr>
          <w:p w14:paraId="06B72D5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3C52112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3369F79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034D1D14"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6206FC08"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B7A6E0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Total Expenditure by </w:t>
            </w:r>
            <w:proofErr w:type="spellStart"/>
            <w:r w:rsidRPr="00240FBF">
              <w:rPr>
                <w:rFonts w:ascii="Times New Roman" w:eastAsia="Times New Roman" w:hAnsi="Times New Roman" w:cs="Times New Roman"/>
                <w:b/>
                <w:bCs/>
                <w:color w:val="000000"/>
                <w:sz w:val="20"/>
                <w:szCs w:val="20"/>
                <w:lang w:val="en-US"/>
              </w:rPr>
              <w:t>Programme</w:t>
            </w:r>
            <w:proofErr w:type="spellEnd"/>
          </w:p>
        </w:tc>
        <w:tc>
          <w:tcPr>
            <w:tcW w:w="581" w:type="pct"/>
            <w:tcBorders>
              <w:top w:val="nil"/>
              <w:left w:val="nil"/>
              <w:bottom w:val="single" w:sz="4" w:space="0" w:color="auto"/>
              <w:right w:val="single" w:sz="4" w:space="0" w:color="auto"/>
            </w:tcBorders>
            <w:shd w:val="clear" w:color="auto" w:fill="auto"/>
            <w:noWrap/>
            <w:hideMark/>
          </w:tcPr>
          <w:p w14:paraId="52DAE13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1,300,642 </w:t>
            </w:r>
          </w:p>
        </w:tc>
        <w:tc>
          <w:tcPr>
            <w:tcW w:w="641" w:type="pct"/>
            <w:tcBorders>
              <w:top w:val="nil"/>
              <w:left w:val="nil"/>
              <w:bottom w:val="single" w:sz="4" w:space="0" w:color="auto"/>
              <w:right w:val="single" w:sz="4" w:space="0" w:color="auto"/>
            </w:tcBorders>
            <w:shd w:val="clear" w:color="auto" w:fill="auto"/>
            <w:noWrap/>
            <w:hideMark/>
          </w:tcPr>
          <w:p w14:paraId="31FF1ED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1,300,642 </w:t>
            </w:r>
          </w:p>
        </w:tc>
        <w:tc>
          <w:tcPr>
            <w:tcW w:w="611" w:type="pct"/>
            <w:tcBorders>
              <w:top w:val="nil"/>
              <w:left w:val="nil"/>
              <w:bottom w:val="single" w:sz="4" w:space="0" w:color="auto"/>
              <w:right w:val="single" w:sz="4" w:space="0" w:color="auto"/>
            </w:tcBorders>
            <w:shd w:val="clear" w:color="auto" w:fill="auto"/>
            <w:noWrap/>
            <w:hideMark/>
          </w:tcPr>
          <w:p w14:paraId="234F4E3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1,430,706 </w:t>
            </w:r>
          </w:p>
        </w:tc>
        <w:tc>
          <w:tcPr>
            <w:tcW w:w="646" w:type="pct"/>
            <w:tcBorders>
              <w:top w:val="nil"/>
              <w:left w:val="nil"/>
              <w:bottom w:val="single" w:sz="4" w:space="0" w:color="auto"/>
              <w:right w:val="single" w:sz="4" w:space="0" w:color="auto"/>
            </w:tcBorders>
            <w:shd w:val="clear" w:color="auto" w:fill="auto"/>
            <w:noWrap/>
            <w:hideMark/>
          </w:tcPr>
          <w:p w14:paraId="34775BB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1,573,777 </w:t>
            </w:r>
          </w:p>
        </w:tc>
      </w:tr>
      <w:tr w:rsidR="00240FBF" w:rsidRPr="00240FBF" w14:paraId="4EB814EB" w14:textId="77777777" w:rsidTr="00240FBF">
        <w:trPr>
          <w:trHeight w:val="360"/>
        </w:trPr>
        <w:tc>
          <w:tcPr>
            <w:tcW w:w="2522" w:type="pct"/>
            <w:tcBorders>
              <w:top w:val="nil"/>
              <w:left w:val="nil"/>
              <w:bottom w:val="nil"/>
              <w:right w:val="nil"/>
            </w:tcBorders>
            <w:shd w:val="clear" w:color="auto" w:fill="auto"/>
            <w:noWrap/>
            <w:hideMark/>
          </w:tcPr>
          <w:p w14:paraId="40FFBCB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581" w:type="pct"/>
            <w:tcBorders>
              <w:top w:val="nil"/>
              <w:left w:val="nil"/>
              <w:bottom w:val="nil"/>
              <w:right w:val="nil"/>
            </w:tcBorders>
            <w:shd w:val="clear" w:color="auto" w:fill="auto"/>
            <w:noWrap/>
            <w:hideMark/>
          </w:tcPr>
          <w:p w14:paraId="2DF76AFC"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1" w:type="pct"/>
            <w:tcBorders>
              <w:top w:val="nil"/>
              <w:left w:val="nil"/>
              <w:bottom w:val="nil"/>
              <w:right w:val="nil"/>
            </w:tcBorders>
            <w:shd w:val="clear" w:color="auto" w:fill="auto"/>
            <w:noWrap/>
            <w:hideMark/>
          </w:tcPr>
          <w:p w14:paraId="07D0095C"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5303D0A8"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5468ACC0"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51749C3F" w14:textId="77777777" w:rsidTr="00240FBF">
        <w:trPr>
          <w:trHeight w:val="360"/>
        </w:trPr>
        <w:tc>
          <w:tcPr>
            <w:tcW w:w="2522" w:type="pct"/>
            <w:tcBorders>
              <w:top w:val="nil"/>
              <w:left w:val="nil"/>
              <w:bottom w:val="nil"/>
              <w:right w:val="nil"/>
            </w:tcBorders>
            <w:shd w:val="clear" w:color="auto" w:fill="auto"/>
            <w:noWrap/>
            <w:hideMark/>
          </w:tcPr>
          <w:p w14:paraId="07076D0B"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581" w:type="pct"/>
            <w:tcBorders>
              <w:top w:val="nil"/>
              <w:left w:val="nil"/>
              <w:bottom w:val="nil"/>
              <w:right w:val="nil"/>
            </w:tcBorders>
            <w:shd w:val="clear" w:color="auto" w:fill="auto"/>
            <w:noWrap/>
            <w:hideMark/>
          </w:tcPr>
          <w:p w14:paraId="42EEE12A"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1" w:type="pct"/>
            <w:tcBorders>
              <w:top w:val="nil"/>
              <w:left w:val="nil"/>
              <w:bottom w:val="nil"/>
              <w:right w:val="nil"/>
            </w:tcBorders>
            <w:shd w:val="clear" w:color="auto" w:fill="auto"/>
            <w:noWrap/>
            <w:hideMark/>
          </w:tcPr>
          <w:p w14:paraId="6140DB80"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1031B623"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5E25211F"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578A3733" w14:textId="77777777" w:rsidTr="00240FBF">
        <w:trPr>
          <w:trHeight w:val="360"/>
        </w:trPr>
        <w:tc>
          <w:tcPr>
            <w:tcW w:w="2522" w:type="pct"/>
            <w:tcBorders>
              <w:top w:val="nil"/>
              <w:left w:val="nil"/>
              <w:bottom w:val="nil"/>
              <w:right w:val="nil"/>
            </w:tcBorders>
            <w:shd w:val="clear" w:color="auto" w:fill="auto"/>
            <w:noWrap/>
            <w:hideMark/>
          </w:tcPr>
          <w:p w14:paraId="019AEBA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021300 P 5:  Power Transmission and Distribution</w:t>
            </w:r>
          </w:p>
        </w:tc>
        <w:tc>
          <w:tcPr>
            <w:tcW w:w="581" w:type="pct"/>
            <w:tcBorders>
              <w:top w:val="nil"/>
              <w:left w:val="nil"/>
              <w:bottom w:val="nil"/>
              <w:right w:val="nil"/>
            </w:tcBorders>
            <w:shd w:val="clear" w:color="auto" w:fill="auto"/>
            <w:noWrap/>
            <w:hideMark/>
          </w:tcPr>
          <w:p w14:paraId="2F4EA26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76B85F18"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1A250ABA"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1A194C20"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063C47B6" w14:textId="77777777" w:rsidTr="00240FBF">
        <w:trPr>
          <w:trHeight w:val="360"/>
        </w:trPr>
        <w:tc>
          <w:tcPr>
            <w:tcW w:w="2522" w:type="pct"/>
            <w:tcBorders>
              <w:top w:val="nil"/>
              <w:left w:val="nil"/>
              <w:bottom w:val="nil"/>
              <w:right w:val="nil"/>
            </w:tcBorders>
            <w:shd w:val="clear" w:color="auto" w:fill="auto"/>
            <w:noWrap/>
            <w:hideMark/>
          </w:tcPr>
          <w:p w14:paraId="6C74759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021302 SP 5.1 Rural Electrification</w:t>
            </w:r>
          </w:p>
        </w:tc>
        <w:tc>
          <w:tcPr>
            <w:tcW w:w="581" w:type="pct"/>
            <w:tcBorders>
              <w:top w:val="nil"/>
              <w:left w:val="nil"/>
              <w:bottom w:val="nil"/>
              <w:right w:val="nil"/>
            </w:tcBorders>
            <w:shd w:val="clear" w:color="auto" w:fill="auto"/>
            <w:noWrap/>
            <w:hideMark/>
          </w:tcPr>
          <w:p w14:paraId="4AD1234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p>
        </w:tc>
        <w:tc>
          <w:tcPr>
            <w:tcW w:w="641" w:type="pct"/>
            <w:tcBorders>
              <w:top w:val="nil"/>
              <w:left w:val="nil"/>
              <w:bottom w:val="nil"/>
              <w:right w:val="nil"/>
            </w:tcBorders>
            <w:shd w:val="clear" w:color="auto" w:fill="auto"/>
            <w:noWrap/>
            <w:hideMark/>
          </w:tcPr>
          <w:p w14:paraId="54438F25"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3ED7604C"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679625FD"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0165EA17" w14:textId="77777777" w:rsidTr="00240FBF">
        <w:trPr>
          <w:trHeight w:val="360"/>
        </w:trPr>
        <w:tc>
          <w:tcPr>
            <w:tcW w:w="2522" w:type="pct"/>
            <w:tcBorders>
              <w:top w:val="single" w:sz="4" w:space="0" w:color="auto"/>
              <w:left w:val="single" w:sz="4" w:space="0" w:color="auto"/>
              <w:bottom w:val="nil"/>
              <w:right w:val="single" w:sz="4" w:space="0" w:color="auto"/>
            </w:tcBorders>
            <w:shd w:val="clear" w:color="auto" w:fill="auto"/>
            <w:noWrap/>
            <w:hideMark/>
          </w:tcPr>
          <w:p w14:paraId="5197BAB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Expenditure Classification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4E25DF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Revised Estimates  2024/25 </w:t>
            </w:r>
          </w:p>
        </w:tc>
        <w:tc>
          <w:tcPr>
            <w:tcW w:w="64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B3B86A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Estimates  2025/26 </w:t>
            </w:r>
          </w:p>
        </w:tc>
        <w:tc>
          <w:tcPr>
            <w:tcW w:w="1256" w:type="pct"/>
            <w:gridSpan w:val="2"/>
            <w:tcBorders>
              <w:top w:val="single" w:sz="4" w:space="0" w:color="auto"/>
              <w:left w:val="nil"/>
              <w:bottom w:val="single" w:sz="4" w:space="0" w:color="auto"/>
              <w:right w:val="single" w:sz="4" w:space="0" w:color="000000"/>
            </w:tcBorders>
            <w:shd w:val="clear" w:color="auto" w:fill="auto"/>
            <w:hideMark/>
          </w:tcPr>
          <w:p w14:paraId="75A977C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Projected Estimates </w:t>
            </w:r>
          </w:p>
        </w:tc>
      </w:tr>
      <w:tr w:rsidR="00240FBF" w:rsidRPr="00240FBF" w14:paraId="5047824D"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3DD2162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3FA8869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14:paraId="3F3F816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11" w:type="pct"/>
            <w:tcBorders>
              <w:top w:val="nil"/>
              <w:left w:val="nil"/>
              <w:bottom w:val="single" w:sz="4" w:space="0" w:color="auto"/>
              <w:right w:val="single" w:sz="4" w:space="0" w:color="auto"/>
            </w:tcBorders>
            <w:shd w:val="clear" w:color="auto" w:fill="auto"/>
            <w:hideMark/>
          </w:tcPr>
          <w:p w14:paraId="0253472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2026/27</w:t>
            </w:r>
          </w:p>
        </w:tc>
        <w:tc>
          <w:tcPr>
            <w:tcW w:w="646" w:type="pct"/>
            <w:tcBorders>
              <w:top w:val="nil"/>
              <w:left w:val="nil"/>
              <w:bottom w:val="single" w:sz="4" w:space="0" w:color="auto"/>
              <w:right w:val="single" w:sz="4" w:space="0" w:color="auto"/>
            </w:tcBorders>
            <w:shd w:val="clear" w:color="auto" w:fill="auto"/>
            <w:hideMark/>
          </w:tcPr>
          <w:p w14:paraId="4FDC44C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2027/28</w:t>
            </w:r>
          </w:p>
        </w:tc>
      </w:tr>
      <w:tr w:rsidR="00240FBF" w:rsidRPr="00240FBF" w14:paraId="1A298E47"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25EA60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Recurrent Expenditure</w:t>
            </w:r>
          </w:p>
        </w:tc>
        <w:tc>
          <w:tcPr>
            <w:tcW w:w="581" w:type="pct"/>
            <w:tcBorders>
              <w:top w:val="nil"/>
              <w:left w:val="nil"/>
              <w:bottom w:val="single" w:sz="4" w:space="0" w:color="auto"/>
              <w:right w:val="single" w:sz="4" w:space="0" w:color="auto"/>
            </w:tcBorders>
            <w:shd w:val="clear" w:color="auto" w:fill="auto"/>
            <w:noWrap/>
            <w:hideMark/>
          </w:tcPr>
          <w:p w14:paraId="6415380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9,822,841 </w:t>
            </w:r>
          </w:p>
        </w:tc>
        <w:tc>
          <w:tcPr>
            <w:tcW w:w="641" w:type="pct"/>
            <w:tcBorders>
              <w:top w:val="nil"/>
              <w:left w:val="nil"/>
              <w:bottom w:val="single" w:sz="4" w:space="0" w:color="auto"/>
              <w:right w:val="single" w:sz="4" w:space="0" w:color="auto"/>
            </w:tcBorders>
            <w:shd w:val="clear" w:color="auto" w:fill="auto"/>
            <w:noWrap/>
            <w:hideMark/>
          </w:tcPr>
          <w:p w14:paraId="1D12852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11,341,274 </w:t>
            </w:r>
          </w:p>
        </w:tc>
        <w:tc>
          <w:tcPr>
            <w:tcW w:w="611" w:type="pct"/>
            <w:tcBorders>
              <w:top w:val="nil"/>
              <w:left w:val="nil"/>
              <w:bottom w:val="single" w:sz="4" w:space="0" w:color="auto"/>
              <w:right w:val="single" w:sz="4" w:space="0" w:color="auto"/>
            </w:tcBorders>
            <w:shd w:val="clear" w:color="auto" w:fill="auto"/>
            <w:noWrap/>
            <w:hideMark/>
          </w:tcPr>
          <w:p w14:paraId="6A8B46F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12,475,402 </w:t>
            </w:r>
          </w:p>
        </w:tc>
        <w:tc>
          <w:tcPr>
            <w:tcW w:w="646" w:type="pct"/>
            <w:tcBorders>
              <w:top w:val="nil"/>
              <w:left w:val="nil"/>
              <w:bottom w:val="single" w:sz="4" w:space="0" w:color="auto"/>
              <w:right w:val="single" w:sz="4" w:space="0" w:color="auto"/>
            </w:tcBorders>
            <w:shd w:val="clear" w:color="auto" w:fill="auto"/>
            <w:noWrap/>
            <w:hideMark/>
          </w:tcPr>
          <w:p w14:paraId="7C2E601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13,722,942 </w:t>
            </w:r>
          </w:p>
        </w:tc>
      </w:tr>
      <w:tr w:rsidR="00240FBF" w:rsidRPr="00240FBF" w14:paraId="54D58350"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4744028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Compensation to Employees</w:t>
            </w:r>
          </w:p>
        </w:tc>
        <w:tc>
          <w:tcPr>
            <w:tcW w:w="581" w:type="pct"/>
            <w:tcBorders>
              <w:top w:val="nil"/>
              <w:left w:val="nil"/>
              <w:bottom w:val="single" w:sz="4" w:space="0" w:color="auto"/>
              <w:right w:val="single" w:sz="4" w:space="0" w:color="auto"/>
            </w:tcBorders>
            <w:shd w:val="clear" w:color="auto" w:fill="auto"/>
            <w:noWrap/>
            <w:hideMark/>
          </w:tcPr>
          <w:p w14:paraId="17229D0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8,237,918 </w:t>
            </w:r>
          </w:p>
        </w:tc>
        <w:tc>
          <w:tcPr>
            <w:tcW w:w="641" w:type="pct"/>
            <w:tcBorders>
              <w:top w:val="nil"/>
              <w:left w:val="nil"/>
              <w:bottom w:val="single" w:sz="4" w:space="0" w:color="auto"/>
              <w:right w:val="single" w:sz="4" w:space="0" w:color="auto"/>
            </w:tcBorders>
            <w:shd w:val="clear" w:color="auto" w:fill="auto"/>
            <w:noWrap/>
            <w:hideMark/>
          </w:tcPr>
          <w:p w14:paraId="25EE420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8,686,351 </w:t>
            </w:r>
          </w:p>
        </w:tc>
        <w:tc>
          <w:tcPr>
            <w:tcW w:w="611" w:type="pct"/>
            <w:tcBorders>
              <w:top w:val="nil"/>
              <w:left w:val="nil"/>
              <w:bottom w:val="single" w:sz="4" w:space="0" w:color="auto"/>
              <w:right w:val="single" w:sz="4" w:space="0" w:color="auto"/>
            </w:tcBorders>
            <w:shd w:val="clear" w:color="auto" w:fill="auto"/>
            <w:noWrap/>
            <w:hideMark/>
          </w:tcPr>
          <w:p w14:paraId="4066BF8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9,554,987 </w:t>
            </w:r>
          </w:p>
        </w:tc>
        <w:tc>
          <w:tcPr>
            <w:tcW w:w="646" w:type="pct"/>
            <w:tcBorders>
              <w:top w:val="nil"/>
              <w:left w:val="nil"/>
              <w:bottom w:val="single" w:sz="4" w:space="0" w:color="auto"/>
              <w:right w:val="single" w:sz="4" w:space="0" w:color="auto"/>
            </w:tcBorders>
            <w:shd w:val="clear" w:color="auto" w:fill="auto"/>
            <w:noWrap/>
            <w:hideMark/>
          </w:tcPr>
          <w:p w14:paraId="40CEB3D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10,510,485 </w:t>
            </w:r>
          </w:p>
        </w:tc>
      </w:tr>
      <w:tr w:rsidR="00240FBF" w:rsidRPr="00240FBF" w14:paraId="15E0E32C"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1E1B6FD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Use of goods and services</w:t>
            </w:r>
          </w:p>
        </w:tc>
        <w:tc>
          <w:tcPr>
            <w:tcW w:w="581" w:type="pct"/>
            <w:tcBorders>
              <w:top w:val="nil"/>
              <w:left w:val="nil"/>
              <w:bottom w:val="single" w:sz="4" w:space="0" w:color="auto"/>
              <w:right w:val="single" w:sz="4" w:space="0" w:color="auto"/>
            </w:tcBorders>
            <w:shd w:val="clear" w:color="auto" w:fill="auto"/>
            <w:noWrap/>
            <w:hideMark/>
          </w:tcPr>
          <w:p w14:paraId="1D9EC53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1,584,923 </w:t>
            </w:r>
          </w:p>
        </w:tc>
        <w:tc>
          <w:tcPr>
            <w:tcW w:w="641" w:type="pct"/>
            <w:tcBorders>
              <w:top w:val="nil"/>
              <w:left w:val="nil"/>
              <w:bottom w:val="single" w:sz="4" w:space="0" w:color="auto"/>
              <w:right w:val="single" w:sz="4" w:space="0" w:color="auto"/>
            </w:tcBorders>
            <w:shd w:val="clear" w:color="auto" w:fill="auto"/>
            <w:noWrap/>
            <w:hideMark/>
          </w:tcPr>
          <w:p w14:paraId="6F01236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2,654,923 </w:t>
            </w:r>
          </w:p>
        </w:tc>
        <w:tc>
          <w:tcPr>
            <w:tcW w:w="611" w:type="pct"/>
            <w:tcBorders>
              <w:top w:val="nil"/>
              <w:left w:val="nil"/>
              <w:bottom w:val="single" w:sz="4" w:space="0" w:color="auto"/>
              <w:right w:val="single" w:sz="4" w:space="0" w:color="auto"/>
            </w:tcBorders>
            <w:shd w:val="clear" w:color="auto" w:fill="auto"/>
            <w:noWrap/>
            <w:hideMark/>
          </w:tcPr>
          <w:p w14:paraId="19B7FE6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2,920,415 </w:t>
            </w:r>
          </w:p>
        </w:tc>
        <w:tc>
          <w:tcPr>
            <w:tcW w:w="646" w:type="pct"/>
            <w:tcBorders>
              <w:top w:val="nil"/>
              <w:left w:val="nil"/>
              <w:bottom w:val="single" w:sz="4" w:space="0" w:color="auto"/>
              <w:right w:val="single" w:sz="4" w:space="0" w:color="auto"/>
            </w:tcBorders>
            <w:shd w:val="clear" w:color="auto" w:fill="auto"/>
            <w:noWrap/>
            <w:hideMark/>
          </w:tcPr>
          <w:p w14:paraId="42A6D90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3,212,457 </w:t>
            </w:r>
          </w:p>
        </w:tc>
      </w:tr>
      <w:tr w:rsidR="00240FBF" w:rsidRPr="00240FBF" w14:paraId="24F986E9"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F77CB9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Recurrent</w:t>
            </w:r>
          </w:p>
        </w:tc>
        <w:tc>
          <w:tcPr>
            <w:tcW w:w="581" w:type="pct"/>
            <w:tcBorders>
              <w:top w:val="nil"/>
              <w:left w:val="nil"/>
              <w:bottom w:val="single" w:sz="4" w:space="0" w:color="auto"/>
              <w:right w:val="single" w:sz="4" w:space="0" w:color="auto"/>
            </w:tcBorders>
            <w:shd w:val="clear" w:color="auto" w:fill="auto"/>
            <w:noWrap/>
            <w:hideMark/>
          </w:tcPr>
          <w:p w14:paraId="61CAAAC2"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41" w:type="pct"/>
            <w:tcBorders>
              <w:top w:val="nil"/>
              <w:left w:val="nil"/>
              <w:bottom w:val="single" w:sz="4" w:space="0" w:color="auto"/>
              <w:right w:val="single" w:sz="4" w:space="0" w:color="auto"/>
            </w:tcBorders>
            <w:shd w:val="clear" w:color="auto" w:fill="auto"/>
            <w:noWrap/>
            <w:hideMark/>
          </w:tcPr>
          <w:p w14:paraId="3705D02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751070A4"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12BE2E0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79C95143"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13B9587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Capital Expenditure</w:t>
            </w:r>
          </w:p>
        </w:tc>
        <w:tc>
          <w:tcPr>
            <w:tcW w:w="581" w:type="pct"/>
            <w:tcBorders>
              <w:top w:val="nil"/>
              <w:left w:val="nil"/>
              <w:bottom w:val="single" w:sz="4" w:space="0" w:color="auto"/>
              <w:right w:val="single" w:sz="4" w:space="0" w:color="auto"/>
            </w:tcBorders>
            <w:shd w:val="clear" w:color="auto" w:fill="auto"/>
            <w:noWrap/>
            <w:hideMark/>
          </w:tcPr>
          <w:p w14:paraId="48845D9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40,000,000 </w:t>
            </w:r>
          </w:p>
        </w:tc>
        <w:tc>
          <w:tcPr>
            <w:tcW w:w="641" w:type="pct"/>
            <w:tcBorders>
              <w:top w:val="nil"/>
              <w:left w:val="nil"/>
              <w:bottom w:val="single" w:sz="4" w:space="0" w:color="auto"/>
              <w:right w:val="single" w:sz="4" w:space="0" w:color="auto"/>
            </w:tcBorders>
            <w:shd w:val="clear" w:color="auto" w:fill="auto"/>
            <w:noWrap/>
            <w:hideMark/>
          </w:tcPr>
          <w:p w14:paraId="1907742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50,000,000 </w:t>
            </w:r>
          </w:p>
        </w:tc>
        <w:tc>
          <w:tcPr>
            <w:tcW w:w="611" w:type="pct"/>
            <w:tcBorders>
              <w:top w:val="nil"/>
              <w:left w:val="nil"/>
              <w:bottom w:val="single" w:sz="4" w:space="0" w:color="auto"/>
              <w:right w:val="single" w:sz="4" w:space="0" w:color="auto"/>
            </w:tcBorders>
            <w:shd w:val="clear" w:color="auto" w:fill="auto"/>
            <w:noWrap/>
            <w:hideMark/>
          </w:tcPr>
          <w:p w14:paraId="4E00A1A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55,000,000 </w:t>
            </w:r>
          </w:p>
        </w:tc>
        <w:tc>
          <w:tcPr>
            <w:tcW w:w="646" w:type="pct"/>
            <w:tcBorders>
              <w:top w:val="nil"/>
              <w:left w:val="nil"/>
              <w:bottom w:val="single" w:sz="4" w:space="0" w:color="auto"/>
              <w:right w:val="single" w:sz="4" w:space="0" w:color="auto"/>
            </w:tcBorders>
            <w:shd w:val="clear" w:color="auto" w:fill="auto"/>
            <w:noWrap/>
            <w:hideMark/>
          </w:tcPr>
          <w:p w14:paraId="0946BCE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60,500,000 </w:t>
            </w:r>
          </w:p>
        </w:tc>
      </w:tr>
      <w:tr w:rsidR="00240FBF" w:rsidRPr="00240FBF" w14:paraId="34C588EB"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3B3F80C2"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Acquisition of Non-financial Assets</w:t>
            </w:r>
          </w:p>
        </w:tc>
        <w:tc>
          <w:tcPr>
            <w:tcW w:w="581" w:type="pct"/>
            <w:tcBorders>
              <w:top w:val="nil"/>
              <w:left w:val="nil"/>
              <w:bottom w:val="single" w:sz="4" w:space="0" w:color="auto"/>
              <w:right w:val="single" w:sz="4" w:space="0" w:color="auto"/>
            </w:tcBorders>
            <w:shd w:val="clear" w:color="auto" w:fill="auto"/>
            <w:noWrap/>
            <w:hideMark/>
          </w:tcPr>
          <w:p w14:paraId="0E3B716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40,000,000 </w:t>
            </w:r>
          </w:p>
        </w:tc>
        <w:tc>
          <w:tcPr>
            <w:tcW w:w="641" w:type="pct"/>
            <w:tcBorders>
              <w:top w:val="nil"/>
              <w:left w:val="nil"/>
              <w:bottom w:val="single" w:sz="4" w:space="0" w:color="auto"/>
              <w:right w:val="single" w:sz="4" w:space="0" w:color="auto"/>
            </w:tcBorders>
            <w:shd w:val="clear" w:color="auto" w:fill="auto"/>
            <w:noWrap/>
            <w:hideMark/>
          </w:tcPr>
          <w:p w14:paraId="197AA84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50,000,000 </w:t>
            </w:r>
          </w:p>
        </w:tc>
        <w:tc>
          <w:tcPr>
            <w:tcW w:w="611" w:type="pct"/>
            <w:tcBorders>
              <w:top w:val="nil"/>
              <w:left w:val="nil"/>
              <w:bottom w:val="single" w:sz="4" w:space="0" w:color="auto"/>
              <w:right w:val="single" w:sz="4" w:space="0" w:color="auto"/>
            </w:tcBorders>
            <w:shd w:val="clear" w:color="auto" w:fill="auto"/>
            <w:noWrap/>
            <w:hideMark/>
          </w:tcPr>
          <w:p w14:paraId="1197860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55,000,000 </w:t>
            </w:r>
          </w:p>
        </w:tc>
        <w:tc>
          <w:tcPr>
            <w:tcW w:w="646" w:type="pct"/>
            <w:tcBorders>
              <w:top w:val="nil"/>
              <w:left w:val="nil"/>
              <w:bottom w:val="single" w:sz="4" w:space="0" w:color="auto"/>
              <w:right w:val="single" w:sz="4" w:space="0" w:color="auto"/>
            </w:tcBorders>
            <w:shd w:val="clear" w:color="auto" w:fill="auto"/>
            <w:noWrap/>
            <w:hideMark/>
          </w:tcPr>
          <w:p w14:paraId="7CFDEEF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60,500,000 </w:t>
            </w:r>
          </w:p>
        </w:tc>
      </w:tr>
      <w:tr w:rsidR="00240FBF" w:rsidRPr="00240FBF" w14:paraId="03F58276"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19227DB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development</w:t>
            </w:r>
          </w:p>
        </w:tc>
        <w:tc>
          <w:tcPr>
            <w:tcW w:w="581" w:type="pct"/>
            <w:tcBorders>
              <w:top w:val="nil"/>
              <w:left w:val="nil"/>
              <w:bottom w:val="single" w:sz="4" w:space="0" w:color="auto"/>
              <w:right w:val="single" w:sz="4" w:space="0" w:color="auto"/>
            </w:tcBorders>
            <w:shd w:val="clear" w:color="auto" w:fill="auto"/>
            <w:noWrap/>
            <w:hideMark/>
          </w:tcPr>
          <w:p w14:paraId="5B3D568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5B2D67B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77F095D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63B077E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16BD19A0"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7C9AA7A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Total Expenditure by </w:t>
            </w:r>
            <w:proofErr w:type="spellStart"/>
            <w:r w:rsidRPr="00240FBF">
              <w:rPr>
                <w:rFonts w:ascii="Times New Roman" w:eastAsia="Times New Roman" w:hAnsi="Times New Roman" w:cs="Times New Roman"/>
                <w:b/>
                <w:bCs/>
                <w:color w:val="000000"/>
                <w:sz w:val="20"/>
                <w:szCs w:val="20"/>
                <w:lang w:val="en-US"/>
              </w:rPr>
              <w:t>Programme</w:t>
            </w:r>
            <w:proofErr w:type="spellEnd"/>
          </w:p>
        </w:tc>
        <w:tc>
          <w:tcPr>
            <w:tcW w:w="581" w:type="pct"/>
            <w:tcBorders>
              <w:top w:val="nil"/>
              <w:left w:val="nil"/>
              <w:bottom w:val="single" w:sz="4" w:space="0" w:color="auto"/>
              <w:right w:val="single" w:sz="4" w:space="0" w:color="auto"/>
            </w:tcBorders>
            <w:shd w:val="clear" w:color="auto" w:fill="auto"/>
            <w:noWrap/>
            <w:hideMark/>
          </w:tcPr>
          <w:p w14:paraId="541EBA1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49,822,841 </w:t>
            </w:r>
          </w:p>
        </w:tc>
        <w:tc>
          <w:tcPr>
            <w:tcW w:w="641" w:type="pct"/>
            <w:tcBorders>
              <w:top w:val="nil"/>
              <w:left w:val="nil"/>
              <w:bottom w:val="single" w:sz="4" w:space="0" w:color="auto"/>
              <w:right w:val="single" w:sz="4" w:space="0" w:color="auto"/>
            </w:tcBorders>
            <w:shd w:val="clear" w:color="auto" w:fill="auto"/>
            <w:noWrap/>
            <w:hideMark/>
          </w:tcPr>
          <w:p w14:paraId="39D6BB8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61,341,274 </w:t>
            </w:r>
          </w:p>
        </w:tc>
        <w:tc>
          <w:tcPr>
            <w:tcW w:w="611" w:type="pct"/>
            <w:tcBorders>
              <w:top w:val="nil"/>
              <w:left w:val="nil"/>
              <w:bottom w:val="single" w:sz="4" w:space="0" w:color="auto"/>
              <w:right w:val="single" w:sz="4" w:space="0" w:color="auto"/>
            </w:tcBorders>
            <w:shd w:val="clear" w:color="auto" w:fill="auto"/>
            <w:noWrap/>
            <w:hideMark/>
          </w:tcPr>
          <w:p w14:paraId="7DE537C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67,475,402 </w:t>
            </w:r>
          </w:p>
        </w:tc>
        <w:tc>
          <w:tcPr>
            <w:tcW w:w="646" w:type="pct"/>
            <w:tcBorders>
              <w:top w:val="nil"/>
              <w:left w:val="nil"/>
              <w:bottom w:val="single" w:sz="4" w:space="0" w:color="auto"/>
              <w:right w:val="single" w:sz="4" w:space="0" w:color="auto"/>
            </w:tcBorders>
            <w:shd w:val="clear" w:color="auto" w:fill="auto"/>
            <w:noWrap/>
            <w:hideMark/>
          </w:tcPr>
          <w:p w14:paraId="5D9ACD2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74,222,942 </w:t>
            </w:r>
          </w:p>
        </w:tc>
      </w:tr>
      <w:tr w:rsidR="00240FBF" w:rsidRPr="00240FBF" w14:paraId="7FC607CE" w14:textId="77777777" w:rsidTr="00240FBF">
        <w:trPr>
          <w:trHeight w:val="360"/>
        </w:trPr>
        <w:tc>
          <w:tcPr>
            <w:tcW w:w="2522" w:type="pct"/>
            <w:tcBorders>
              <w:top w:val="nil"/>
              <w:left w:val="nil"/>
              <w:bottom w:val="nil"/>
              <w:right w:val="nil"/>
            </w:tcBorders>
            <w:shd w:val="clear" w:color="auto" w:fill="auto"/>
            <w:noWrap/>
            <w:hideMark/>
          </w:tcPr>
          <w:p w14:paraId="6F8CDB6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581" w:type="pct"/>
            <w:tcBorders>
              <w:top w:val="nil"/>
              <w:left w:val="nil"/>
              <w:bottom w:val="nil"/>
              <w:right w:val="nil"/>
            </w:tcBorders>
            <w:shd w:val="clear" w:color="auto" w:fill="auto"/>
            <w:noWrap/>
            <w:hideMark/>
          </w:tcPr>
          <w:p w14:paraId="09C9D4D0"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1" w:type="pct"/>
            <w:tcBorders>
              <w:top w:val="nil"/>
              <w:left w:val="nil"/>
              <w:bottom w:val="nil"/>
              <w:right w:val="nil"/>
            </w:tcBorders>
            <w:shd w:val="clear" w:color="auto" w:fill="auto"/>
            <w:noWrap/>
            <w:hideMark/>
          </w:tcPr>
          <w:p w14:paraId="1EF5F3AD"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5C91EB98"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65080573"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307299AC" w14:textId="77777777" w:rsidTr="00240FBF">
        <w:trPr>
          <w:trHeight w:val="360"/>
        </w:trPr>
        <w:tc>
          <w:tcPr>
            <w:tcW w:w="2522" w:type="pct"/>
            <w:tcBorders>
              <w:top w:val="nil"/>
              <w:left w:val="nil"/>
              <w:bottom w:val="nil"/>
              <w:right w:val="nil"/>
            </w:tcBorders>
            <w:shd w:val="clear" w:color="auto" w:fill="auto"/>
            <w:noWrap/>
            <w:hideMark/>
          </w:tcPr>
          <w:p w14:paraId="6B2673C7"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581" w:type="pct"/>
            <w:tcBorders>
              <w:top w:val="nil"/>
              <w:left w:val="nil"/>
              <w:bottom w:val="nil"/>
              <w:right w:val="nil"/>
            </w:tcBorders>
            <w:shd w:val="clear" w:color="auto" w:fill="auto"/>
            <w:noWrap/>
            <w:hideMark/>
          </w:tcPr>
          <w:p w14:paraId="3D348291"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1" w:type="pct"/>
            <w:tcBorders>
              <w:top w:val="nil"/>
              <w:left w:val="nil"/>
              <w:bottom w:val="nil"/>
              <w:right w:val="nil"/>
            </w:tcBorders>
            <w:shd w:val="clear" w:color="auto" w:fill="auto"/>
            <w:noWrap/>
            <w:hideMark/>
          </w:tcPr>
          <w:p w14:paraId="2281D676"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6A0D21EA"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14DAFEED"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08167F4A" w14:textId="77777777" w:rsidTr="00240FBF">
        <w:trPr>
          <w:trHeight w:val="360"/>
        </w:trPr>
        <w:tc>
          <w:tcPr>
            <w:tcW w:w="2522" w:type="pct"/>
            <w:tcBorders>
              <w:top w:val="nil"/>
              <w:left w:val="nil"/>
              <w:bottom w:val="nil"/>
              <w:right w:val="nil"/>
            </w:tcBorders>
            <w:shd w:val="clear" w:color="auto" w:fill="auto"/>
            <w:noWrap/>
            <w:hideMark/>
          </w:tcPr>
          <w:p w14:paraId="377E319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021400 P 6:  Alternative Energy Technologies</w:t>
            </w:r>
          </w:p>
        </w:tc>
        <w:tc>
          <w:tcPr>
            <w:tcW w:w="581" w:type="pct"/>
            <w:tcBorders>
              <w:top w:val="nil"/>
              <w:left w:val="nil"/>
              <w:bottom w:val="nil"/>
              <w:right w:val="nil"/>
            </w:tcBorders>
            <w:shd w:val="clear" w:color="auto" w:fill="auto"/>
            <w:noWrap/>
            <w:hideMark/>
          </w:tcPr>
          <w:p w14:paraId="7F40C94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73770381"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37CE7429"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064B0BF6"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653A71F2" w14:textId="77777777" w:rsidTr="00240FBF">
        <w:trPr>
          <w:trHeight w:val="360"/>
        </w:trPr>
        <w:tc>
          <w:tcPr>
            <w:tcW w:w="2522" w:type="pct"/>
            <w:tcBorders>
              <w:top w:val="nil"/>
              <w:left w:val="nil"/>
              <w:bottom w:val="nil"/>
              <w:right w:val="nil"/>
            </w:tcBorders>
            <w:shd w:val="clear" w:color="auto" w:fill="auto"/>
            <w:noWrap/>
            <w:hideMark/>
          </w:tcPr>
          <w:p w14:paraId="621DDFB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021401 SP 6.1 Alternative Energy Technologies</w:t>
            </w:r>
          </w:p>
        </w:tc>
        <w:tc>
          <w:tcPr>
            <w:tcW w:w="581" w:type="pct"/>
            <w:tcBorders>
              <w:top w:val="nil"/>
              <w:left w:val="nil"/>
              <w:bottom w:val="nil"/>
              <w:right w:val="nil"/>
            </w:tcBorders>
            <w:shd w:val="clear" w:color="auto" w:fill="auto"/>
            <w:noWrap/>
            <w:hideMark/>
          </w:tcPr>
          <w:p w14:paraId="2F1C8BA2" w14:textId="77777777" w:rsidR="00240FBF" w:rsidRPr="00240FBF" w:rsidRDefault="00240FBF" w:rsidP="00240FBF">
            <w:pPr>
              <w:spacing w:after="0"/>
              <w:rPr>
                <w:rFonts w:ascii="Times New Roman" w:eastAsia="Times New Roman" w:hAnsi="Times New Roman" w:cs="Times New Roman"/>
                <w:color w:val="000000"/>
                <w:sz w:val="20"/>
                <w:szCs w:val="20"/>
                <w:lang w:val="en-US"/>
              </w:rPr>
            </w:pPr>
          </w:p>
        </w:tc>
        <w:tc>
          <w:tcPr>
            <w:tcW w:w="641" w:type="pct"/>
            <w:tcBorders>
              <w:top w:val="nil"/>
              <w:left w:val="nil"/>
              <w:bottom w:val="nil"/>
              <w:right w:val="nil"/>
            </w:tcBorders>
            <w:shd w:val="clear" w:color="auto" w:fill="auto"/>
            <w:noWrap/>
            <w:hideMark/>
          </w:tcPr>
          <w:p w14:paraId="75258E01"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3CC5B97E"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0869FDCE"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4D8032C3" w14:textId="77777777" w:rsidTr="00240FBF">
        <w:trPr>
          <w:trHeight w:val="360"/>
        </w:trPr>
        <w:tc>
          <w:tcPr>
            <w:tcW w:w="2522" w:type="pct"/>
            <w:tcBorders>
              <w:top w:val="single" w:sz="4" w:space="0" w:color="auto"/>
              <w:left w:val="single" w:sz="4" w:space="0" w:color="auto"/>
              <w:bottom w:val="nil"/>
              <w:right w:val="single" w:sz="4" w:space="0" w:color="auto"/>
            </w:tcBorders>
            <w:shd w:val="clear" w:color="auto" w:fill="auto"/>
            <w:noWrap/>
            <w:hideMark/>
          </w:tcPr>
          <w:p w14:paraId="0E322DE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Expenditure Classification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617BA5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Revised Estimates  2024/25 </w:t>
            </w:r>
          </w:p>
        </w:tc>
        <w:tc>
          <w:tcPr>
            <w:tcW w:w="64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754FAD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Estimates  2025/26 </w:t>
            </w:r>
          </w:p>
        </w:tc>
        <w:tc>
          <w:tcPr>
            <w:tcW w:w="1256" w:type="pct"/>
            <w:gridSpan w:val="2"/>
            <w:tcBorders>
              <w:top w:val="single" w:sz="4" w:space="0" w:color="auto"/>
              <w:left w:val="nil"/>
              <w:bottom w:val="single" w:sz="4" w:space="0" w:color="auto"/>
              <w:right w:val="single" w:sz="4" w:space="0" w:color="000000"/>
            </w:tcBorders>
            <w:shd w:val="clear" w:color="auto" w:fill="auto"/>
            <w:hideMark/>
          </w:tcPr>
          <w:p w14:paraId="222701E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Projected Estimates </w:t>
            </w:r>
          </w:p>
        </w:tc>
      </w:tr>
      <w:tr w:rsidR="00240FBF" w:rsidRPr="00240FBF" w14:paraId="15D0A142"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4A283FC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05228B9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14:paraId="19519D0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11" w:type="pct"/>
            <w:tcBorders>
              <w:top w:val="nil"/>
              <w:left w:val="nil"/>
              <w:bottom w:val="single" w:sz="4" w:space="0" w:color="auto"/>
              <w:right w:val="single" w:sz="4" w:space="0" w:color="auto"/>
            </w:tcBorders>
            <w:shd w:val="clear" w:color="auto" w:fill="auto"/>
            <w:hideMark/>
          </w:tcPr>
          <w:p w14:paraId="6B01334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2026/27</w:t>
            </w:r>
          </w:p>
        </w:tc>
        <w:tc>
          <w:tcPr>
            <w:tcW w:w="646" w:type="pct"/>
            <w:tcBorders>
              <w:top w:val="nil"/>
              <w:left w:val="nil"/>
              <w:bottom w:val="single" w:sz="4" w:space="0" w:color="auto"/>
              <w:right w:val="single" w:sz="4" w:space="0" w:color="auto"/>
            </w:tcBorders>
            <w:shd w:val="clear" w:color="auto" w:fill="auto"/>
            <w:hideMark/>
          </w:tcPr>
          <w:p w14:paraId="281A58E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2027/28</w:t>
            </w:r>
          </w:p>
        </w:tc>
      </w:tr>
      <w:tr w:rsidR="00240FBF" w:rsidRPr="00240FBF" w14:paraId="17C638B6"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7FC71B9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Recurrent Expenditure</w:t>
            </w:r>
          </w:p>
        </w:tc>
        <w:tc>
          <w:tcPr>
            <w:tcW w:w="581" w:type="pct"/>
            <w:tcBorders>
              <w:top w:val="nil"/>
              <w:left w:val="nil"/>
              <w:bottom w:val="single" w:sz="4" w:space="0" w:color="auto"/>
              <w:right w:val="single" w:sz="4" w:space="0" w:color="auto"/>
            </w:tcBorders>
            <w:shd w:val="clear" w:color="auto" w:fill="auto"/>
            <w:noWrap/>
            <w:hideMark/>
          </w:tcPr>
          <w:p w14:paraId="14798B8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3,926,462 </w:t>
            </w:r>
          </w:p>
        </w:tc>
        <w:tc>
          <w:tcPr>
            <w:tcW w:w="641" w:type="pct"/>
            <w:tcBorders>
              <w:top w:val="nil"/>
              <w:left w:val="nil"/>
              <w:bottom w:val="single" w:sz="4" w:space="0" w:color="auto"/>
              <w:right w:val="single" w:sz="4" w:space="0" w:color="auto"/>
            </w:tcBorders>
            <w:shd w:val="clear" w:color="auto" w:fill="auto"/>
            <w:noWrap/>
            <w:hideMark/>
          </w:tcPr>
          <w:p w14:paraId="15EA8BA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8,326,462 </w:t>
            </w:r>
          </w:p>
        </w:tc>
        <w:tc>
          <w:tcPr>
            <w:tcW w:w="611" w:type="pct"/>
            <w:tcBorders>
              <w:top w:val="nil"/>
              <w:left w:val="nil"/>
              <w:bottom w:val="single" w:sz="4" w:space="0" w:color="auto"/>
              <w:right w:val="single" w:sz="4" w:space="0" w:color="auto"/>
            </w:tcBorders>
            <w:shd w:val="clear" w:color="auto" w:fill="auto"/>
            <w:noWrap/>
            <w:hideMark/>
          </w:tcPr>
          <w:p w14:paraId="61FBE4F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9,159,108 </w:t>
            </w:r>
          </w:p>
        </w:tc>
        <w:tc>
          <w:tcPr>
            <w:tcW w:w="646" w:type="pct"/>
            <w:tcBorders>
              <w:top w:val="nil"/>
              <w:left w:val="nil"/>
              <w:bottom w:val="single" w:sz="4" w:space="0" w:color="auto"/>
              <w:right w:val="single" w:sz="4" w:space="0" w:color="auto"/>
            </w:tcBorders>
            <w:shd w:val="clear" w:color="auto" w:fill="auto"/>
            <w:noWrap/>
            <w:hideMark/>
          </w:tcPr>
          <w:p w14:paraId="178D035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10,075,019 </w:t>
            </w:r>
          </w:p>
        </w:tc>
      </w:tr>
      <w:tr w:rsidR="00240FBF" w:rsidRPr="00240FBF" w14:paraId="57409D8C"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2A7A6D9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Compensation to Employees</w:t>
            </w:r>
          </w:p>
        </w:tc>
        <w:tc>
          <w:tcPr>
            <w:tcW w:w="581" w:type="pct"/>
            <w:tcBorders>
              <w:top w:val="nil"/>
              <w:left w:val="nil"/>
              <w:bottom w:val="single" w:sz="4" w:space="0" w:color="auto"/>
              <w:right w:val="single" w:sz="4" w:space="0" w:color="auto"/>
            </w:tcBorders>
            <w:shd w:val="clear" w:color="auto" w:fill="auto"/>
            <w:noWrap/>
            <w:hideMark/>
          </w:tcPr>
          <w:p w14:paraId="35CC158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41" w:type="pct"/>
            <w:tcBorders>
              <w:top w:val="nil"/>
              <w:left w:val="nil"/>
              <w:bottom w:val="single" w:sz="4" w:space="0" w:color="auto"/>
              <w:right w:val="single" w:sz="4" w:space="0" w:color="auto"/>
            </w:tcBorders>
            <w:shd w:val="clear" w:color="auto" w:fill="auto"/>
            <w:noWrap/>
            <w:hideMark/>
          </w:tcPr>
          <w:p w14:paraId="7162885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6C14BF6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72FFB7F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631A0FE2"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4E8ED9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Use of goods and services</w:t>
            </w:r>
          </w:p>
        </w:tc>
        <w:tc>
          <w:tcPr>
            <w:tcW w:w="581" w:type="pct"/>
            <w:tcBorders>
              <w:top w:val="nil"/>
              <w:left w:val="nil"/>
              <w:bottom w:val="single" w:sz="4" w:space="0" w:color="auto"/>
              <w:right w:val="single" w:sz="4" w:space="0" w:color="auto"/>
            </w:tcBorders>
            <w:shd w:val="clear" w:color="auto" w:fill="auto"/>
            <w:noWrap/>
            <w:hideMark/>
          </w:tcPr>
          <w:p w14:paraId="56EF524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3,446,462 </w:t>
            </w:r>
          </w:p>
        </w:tc>
        <w:tc>
          <w:tcPr>
            <w:tcW w:w="641" w:type="pct"/>
            <w:tcBorders>
              <w:top w:val="nil"/>
              <w:left w:val="nil"/>
              <w:bottom w:val="single" w:sz="4" w:space="0" w:color="auto"/>
              <w:right w:val="single" w:sz="4" w:space="0" w:color="auto"/>
            </w:tcBorders>
            <w:shd w:val="clear" w:color="auto" w:fill="auto"/>
            <w:noWrap/>
            <w:hideMark/>
          </w:tcPr>
          <w:p w14:paraId="3634763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6,346,462 </w:t>
            </w:r>
          </w:p>
        </w:tc>
        <w:tc>
          <w:tcPr>
            <w:tcW w:w="611" w:type="pct"/>
            <w:tcBorders>
              <w:top w:val="nil"/>
              <w:left w:val="nil"/>
              <w:bottom w:val="single" w:sz="4" w:space="0" w:color="auto"/>
              <w:right w:val="single" w:sz="4" w:space="0" w:color="auto"/>
            </w:tcBorders>
            <w:shd w:val="clear" w:color="auto" w:fill="auto"/>
            <w:noWrap/>
            <w:hideMark/>
          </w:tcPr>
          <w:p w14:paraId="15A8D31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6,981,108 </w:t>
            </w:r>
          </w:p>
        </w:tc>
        <w:tc>
          <w:tcPr>
            <w:tcW w:w="646" w:type="pct"/>
            <w:tcBorders>
              <w:top w:val="nil"/>
              <w:left w:val="nil"/>
              <w:bottom w:val="single" w:sz="4" w:space="0" w:color="auto"/>
              <w:right w:val="single" w:sz="4" w:space="0" w:color="auto"/>
            </w:tcBorders>
            <w:shd w:val="clear" w:color="auto" w:fill="auto"/>
            <w:noWrap/>
            <w:hideMark/>
          </w:tcPr>
          <w:p w14:paraId="08B6AD1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7,679,219 </w:t>
            </w:r>
          </w:p>
        </w:tc>
      </w:tr>
      <w:tr w:rsidR="00240FBF" w:rsidRPr="00240FBF" w14:paraId="2FAE4E7C"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79E03F7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Recurrent</w:t>
            </w:r>
          </w:p>
        </w:tc>
        <w:tc>
          <w:tcPr>
            <w:tcW w:w="581" w:type="pct"/>
            <w:tcBorders>
              <w:top w:val="nil"/>
              <w:left w:val="nil"/>
              <w:bottom w:val="single" w:sz="4" w:space="0" w:color="auto"/>
              <w:right w:val="single" w:sz="4" w:space="0" w:color="auto"/>
            </w:tcBorders>
            <w:shd w:val="clear" w:color="auto" w:fill="auto"/>
            <w:noWrap/>
            <w:hideMark/>
          </w:tcPr>
          <w:p w14:paraId="2AEFCDC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480,000 </w:t>
            </w:r>
          </w:p>
        </w:tc>
        <w:tc>
          <w:tcPr>
            <w:tcW w:w="641" w:type="pct"/>
            <w:tcBorders>
              <w:top w:val="nil"/>
              <w:left w:val="nil"/>
              <w:bottom w:val="single" w:sz="4" w:space="0" w:color="auto"/>
              <w:right w:val="single" w:sz="4" w:space="0" w:color="auto"/>
            </w:tcBorders>
            <w:shd w:val="clear" w:color="auto" w:fill="auto"/>
            <w:noWrap/>
            <w:hideMark/>
          </w:tcPr>
          <w:p w14:paraId="4CB6872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1,980,000 </w:t>
            </w:r>
          </w:p>
        </w:tc>
        <w:tc>
          <w:tcPr>
            <w:tcW w:w="611" w:type="pct"/>
            <w:tcBorders>
              <w:top w:val="nil"/>
              <w:left w:val="nil"/>
              <w:bottom w:val="single" w:sz="4" w:space="0" w:color="auto"/>
              <w:right w:val="single" w:sz="4" w:space="0" w:color="auto"/>
            </w:tcBorders>
            <w:shd w:val="clear" w:color="auto" w:fill="auto"/>
            <w:noWrap/>
            <w:hideMark/>
          </w:tcPr>
          <w:p w14:paraId="116B31D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2,178,000 </w:t>
            </w:r>
          </w:p>
        </w:tc>
        <w:tc>
          <w:tcPr>
            <w:tcW w:w="646" w:type="pct"/>
            <w:tcBorders>
              <w:top w:val="nil"/>
              <w:left w:val="nil"/>
              <w:bottom w:val="single" w:sz="4" w:space="0" w:color="auto"/>
              <w:right w:val="single" w:sz="4" w:space="0" w:color="auto"/>
            </w:tcBorders>
            <w:shd w:val="clear" w:color="auto" w:fill="auto"/>
            <w:noWrap/>
            <w:hideMark/>
          </w:tcPr>
          <w:p w14:paraId="5864D78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2,395,800 </w:t>
            </w:r>
          </w:p>
        </w:tc>
      </w:tr>
      <w:tr w:rsidR="00240FBF" w:rsidRPr="00240FBF" w14:paraId="725FCE01"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4D05B41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Capital Expenditure</w:t>
            </w:r>
          </w:p>
        </w:tc>
        <w:tc>
          <w:tcPr>
            <w:tcW w:w="581" w:type="pct"/>
            <w:tcBorders>
              <w:top w:val="nil"/>
              <w:left w:val="nil"/>
              <w:bottom w:val="single" w:sz="4" w:space="0" w:color="auto"/>
              <w:right w:val="single" w:sz="4" w:space="0" w:color="auto"/>
            </w:tcBorders>
            <w:shd w:val="clear" w:color="auto" w:fill="auto"/>
            <w:noWrap/>
            <w:hideMark/>
          </w:tcPr>
          <w:p w14:paraId="6EDB271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56,029,605 </w:t>
            </w:r>
          </w:p>
        </w:tc>
        <w:tc>
          <w:tcPr>
            <w:tcW w:w="641" w:type="pct"/>
            <w:tcBorders>
              <w:top w:val="nil"/>
              <w:left w:val="nil"/>
              <w:bottom w:val="single" w:sz="4" w:space="0" w:color="auto"/>
              <w:right w:val="single" w:sz="4" w:space="0" w:color="auto"/>
            </w:tcBorders>
            <w:shd w:val="clear" w:color="auto" w:fill="auto"/>
            <w:noWrap/>
            <w:hideMark/>
          </w:tcPr>
          <w:p w14:paraId="6878129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69,000,000 </w:t>
            </w:r>
          </w:p>
        </w:tc>
        <w:tc>
          <w:tcPr>
            <w:tcW w:w="611" w:type="pct"/>
            <w:tcBorders>
              <w:top w:val="nil"/>
              <w:left w:val="nil"/>
              <w:bottom w:val="single" w:sz="4" w:space="0" w:color="auto"/>
              <w:right w:val="single" w:sz="4" w:space="0" w:color="auto"/>
            </w:tcBorders>
            <w:shd w:val="clear" w:color="auto" w:fill="auto"/>
            <w:noWrap/>
            <w:hideMark/>
          </w:tcPr>
          <w:p w14:paraId="616E3EB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75,900,000 </w:t>
            </w:r>
          </w:p>
        </w:tc>
        <w:tc>
          <w:tcPr>
            <w:tcW w:w="646" w:type="pct"/>
            <w:tcBorders>
              <w:top w:val="nil"/>
              <w:left w:val="nil"/>
              <w:bottom w:val="single" w:sz="4" w:space="0" w:color="auto"/>
              <w:right w:val="single" w:sz="4" w:space="0" w:color="auto"/>
            </w:tcBorders>
            <w:shd w:val="clear" w:color="auto" w:fill="auto"/>
            <w:noWrap/>
            <w:hideMark/>
          </w:tcPr>
          <w:p w14:paraId="5D67CE3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83,490,000 </w:t>
            </w:r>
          </w:p>
        </w:tc>
      </w:tr>
      <w:tr w:rsidR="00240FBF" w:rsidRPr="00240FBF" w14:paraId="6E345EA0"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06EE004"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Acquisition of Non-financial Assets</w:t>
            </w:r>
          </w:p>
        </w:tc>
        <w:tc>
          <w:tcPr>
            <w:tcW w:w="581" w:type="pct"/>
            <w:tcBorders>
              <w:top w:val="nil"/>
              <w:left w:val="nil"/>
              <w:bottom w:val="single" w:sz="4" w:space="0" w:color="auto"/>
              <w:right w:val="single" w:sz="4" w:space="0" w:color="auto"/>
            </w:tcBorders>
            <w:shd w:val="clear" w:color="auto" w:fill="auto"/>
            <w:noWrap/>
            <w:hideMark/>
          </w:tcPr>
          <w:p w14:paraId="1894E9C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56,029,605 </w:t>
            </w:r>
          </w:p>
        </w:tc>
        <w:tc>
          <w:tcPr>
            <w:tcW w:w="641" w:type="pct"/>
            <w:tcBorders>
              <w:top w:val="nil"/>
              <w:left w:val="nil"/>
              <w:bottom w:val="single" w:sz="4" w:space="0" w:color="auto"/>
              <w:right w:val="single" w:sz="4" w:space="0" w:color="auto"/>
            </w:tcBorders>
            <w:shd w:val="clear" w:color="auto" w:fill="auto"/>
            <w:noWrap/>
            <w:hideMark/>
          </w:tcPr>
          <w:p w14:paraId="23D90F1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69,000,000 </w:t>
            </w:r>
          </w:p>
        </w:tc>
        <w:tc>
          <w:tcPr>
            <w:tcW w:w="611" w:type="pct"/>
            <w:tcBorders>
              <w:top w:val="nil"/>
              <w:left w:val="nil"/>
              <w:bottom w:val="single" w:sz="4" w:space="0" w:color="auto"/>
              <w:right w:val="single" w:sz="4" w:space="0" w:color="auto"/>
            </w:tcBorders>
            <w:shd w:val="clear" w:color="auto" w:fill="auto"/>
            <w:noWrap/>
            <w:hideMark/>
          </w:tcPr>
          <w:p w14:paraId="5925E8F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75,900,000 </w:t>
            </w:r>
          </w:p>
        </w:tc>
        <w:tc>
          <w:tcPr>
            <w:tcW w:w="646" w:type="pct"/>
            <w:tcBorders>
              <w:top w:val="nil"/>
              <w:left w:val="nil"/>
              <w:bottom w:val="single" w:sz="4" w:space="0" w:color="auto"/>
              <w:right w:val="single" w:sz="4" w:space="0" w:color="auto"/>
            </w:tcBorders>
            <w:shd w:val="clear" w:color="auto" w:fill="auto"/>
            <w:noWrap/>
            <w:hideMark/>
          </w:tcPr>
          <w:p w14:paraId="1E66F0E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83,490,000 </w:t>
            </w:r>
          </w:p>
        </w:tc>
      </w:tr>
      <w:tr w:rsidR="00240FBF" w:rsidRPr="00240FBF" w14:paraId="4534222E"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A1F0D5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development</w:t>
            </w:r>
          </w:p>
        </w:tc>
        <w:tc>
          <w:tcPr>
            <w:tcW w:w="581" w:type="pct"/>
            <w:tcBorders>
              <w:top w:val="nil"/>
              <w:left w:val="nil"/>
              <w:bottom w:val="single" w:sz="4" w:space="0" w:color="auto"/>
              <w:right w:val="single" w:sz="4" w:space="0" w:color="auto"/>
            </w:tcBorders>
            <w:shd w:val="clear" w:color="auto" w:fill="auto"/>
            <w:noWrap/>
            <w:hideMark/>
          </w:tcPr>
          <w:p w14:paraId="4450C90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6A3E0C3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69680DB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57E3475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307DE070"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7C100F2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Total Expenditure by </w:t>
            </w:r>
            <w:proofErr w:type="spellStart"/>
            <w:r w:rsidRPr="00240FBF">
              <w:rPr>
                <w:rFonts w:ascii="Times New Roman" w:eastAsia="Times New Roman" w:hAnsi="Times New Roman" w:cs="Times New Roman"/>
                <w:b/>
                <w:bCs/>
                <w:color w:val="000000"/>
                <w:sz w:val="20"/>
                <w:szCs w:val="20"/>
                <w:lang w:val="en-US"/>
              </w:rPr>
              <w:t>Programme</w:t>
            </w:r>
            <w:proofErr w:type="spellEnd"/>
          </w:p>
        </w:tc>
        <w:tc>
          <w:tcPr>
            <w:tcW w:w="581" w:type="pct"/>
            <w:tcBorders>
              <w:top w:val="nil"/>
              <w:left w:val="nil"/>
              <w:bottom w:val="single" w:sz="4" w:space="0" w:color="auto"/>
              <w:right w:val="single" w:sz="4" w:space="0" w:color="auto"/>
            </w:tcBorders>
            <w:shd w:val="clear" w:color="auto" w:fill="auto"/>
            <w:noWrap/>
            <w:hideMark/>
          </w:tcPr>
          <w:p w14:paraId="0F235B1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59,956,067 </w:t>
            </w:r>
          </w:p>
        </w:tc>
        <w:tc>
          <w:tcPr>
            <w:tcW w:w="641" w:type="pct"/>
            <w:tcBorders>
              <w:top w:val="nil"/>
              <w:left w:val="nil"/>
              <w:bottom w:val="single" w:sz="4" w:space="0" w:color="auto"/>
              <w:right w:val="single" w:sz="4" w:space="0" w:color="auto"/>
            </w:tcBorders>
            <w:shd w:val="clear" w:color="auto" w:fill="auto"/>
            <w:noWrap/>
            <w:hideMark/>
          </w:tcPr>
          <w:p w14:paraId="5A69385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77,326,462 </w:t>
            </w:r>
          </w:p>
        </w:tc>
        <w:tc>
          <w:tcPr>
            <w:tcW w:w="611" w:type="pct"/>
            <w:tcBorders>
              <w:top w:val="nil"/>
              <w:left w:val="nil"/>
              <w:bottom w:val="single" w:sz="4" w:space="0" w:color="auto"/>
              <w:right w:val="single" w:sz="4" w:space="0" w:color="auto"/>
            </w:tcBorders>
            <w:shd w:val="clear" w:color="auto" w:fill="auto"/>
            <w:noWrap/>
            <w:hideMark/>
          </w:tcPr>
          <w:p w14:paraId="11A294E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85,059,108 </w:t>
            </w:r>
          </w:p>
        </w:tc>
        <w:tc>
          <w:tcPr>
            <w:tcW w:w="646" w:type="pct"/>
            <w:tcBorders>
              <w:top w:val="nil"/>
              <w:left w:val="nil"/>
              <w:bottom w:val="single" w:sz="4" w:space="0" w:color="auto"/>
              <w:right w:val="single" w:sz="4" w:space="0" w:color="auto"/>
            </w:tcBorders>
            <w:shd w:val="clear" w:color="auto" w:fill="auto"/>
            <w:noWrap/>
            <w:hideMark/>
          </w:tcPr>
          <w:p w14:paraId="2536559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93,565,019 </w:t>
            </w:r>
          </w:p>
        </w:tc>
      </w:tr>
      <w:tr w:rsidR="00240FBF" w:rsidRPr="00240FBF" w14:paraId="18144897" w14:textId="77777777" w:rsidTr="00240FBF">
        <w:trPr>
          <w:trHeight w:val="360"/>
        </w:trPr>
        <w:tc>
          <w:tcPr>
            <w:tcW w:w="2522" w:type="pct"/>
            <w:tcBorders>
              <w:top w:val="nil"/>
              <w:left w:val="nil"/>
              <w:bottom w:val="nil"/>
              <w:right w:val="nil"/>
            </w:tcBorders>
            <w:shd w:val="clear" w:color="auto" w:fill="auto"/>
            <w:noWrap/>
            <w:hideMark/>
          </w:tcPr>
          <w:p w14:paraId="6818021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581" w:type="pct"/>
            <w:tcBorders>
              <w:top w:val="nil"/>
              <w:left w:val="nil"/>
              <w:bottom w:val="nil"/>
              <w:right w:val="nil"/>
            </w:tcBorders>
            <w:shd w:val="clear" w:color="auto" w:fill="auto"/>
            <w:noWrap/>
            <w:hideMark/>
          </w:tcPr>
          <w:p w14:paraId="7C14877D"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1" w:type="pct"/>
            <w:tcBorders>
              <w:top w:val="nil"/>
              <w:left w:val="nil"/>
              <w:bottom w:val="nil"/>
              <w:right w:val="nil"/>
            </w:tcBorders>
            <w:shd w:val="clear" w:color="auto" w:fill="auto"/>
            <w:noWrap/>
            <w:hideMark/>
          </w:tcPr>
          <w:p w14:paraId="3A9EB887"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7619DF18"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59908391"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402DC411" w14:textId="77777777" w:rsidTr="00240FBF">
        <w:trPr>
          <w:trHeight w:val="360"/>
        </w:trPr>
        <w:tc>
          <w:tcPr>
            <w:tcW w:w="2522" w:type="pct"/>
            <w:tcBorders>
              <w:top w:val="nil"/>
              <w:left w:val="nil"/>
              <w:bottom w:val="nil"/>
              <w:right w:val="nil"/>
            </w:tcBorders>
            <w:shd w:val="clear" w:color="auto" w:fill="auto"/>
            <w:noWrap/>
            <w:hideMark/>
          </w:tcPr>
          <w:p w14:paraId="5D318672"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581" w:type="pct"/>
            <w:tcBorders>
              <w:top w:val="nil"/>
              <w:left w:val="nil"/>
              <w:bottom w:val="nil"/>
              <w:right w:val="nil"/>
            </w:tcBorders>
            <w:shd w:val="clear" w:color="auto" w:fill="auto"/>
            <w:noWrap/>
            <w:hideMark/>
          </w:tcPr>
          <w:p w14:paraId="4FFFA917"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1" w:type="pct"/>
            <w:tcBorders>
              <w:top w:val="nil"/>
              <w:left w:val="nil"/>
              <w:bottom w:val="nil"/>
              <w:right w:val="nil"/>
            </w:tcBorders>
            <w:shd w:val="clear" w:color="auto" w:fill="auto"/>
            <w:noWrap/>
            <w:hideMark/>
          </w:tcPr>
          <w:p w14:paraId="1E06C3DB"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04945CA3"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4AB295E8"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56086C77" w14:textId="77777777" w:rsidTr="00240FBF">
        <w:trPr>
          <w:trHeight w:val="360"/>
        </w:trPr>
        <w:tc>
          <w:tcPr>
            <w:tcW w:w="2522" w:type="pct"/>
            <w:tcBorders>
              <w:top w:val="single" w:sz="4" w:space="0" w:color="auto"/>
              <w:left w:val="single" w:sz="4" w:space="0" w:color="auto"/>
              <w:bottom w:val="single" w:sz="4" w:space="0" w:color="auto"/>
              <w:right w:val="single" w:sz="4" w:space="0" w:color="auto"/>
            </w:tcBorders>
            <w:shd w:val="clear" w:color="auto" w:fill="auto"/>
            <w:noWrap/>
            <w:hideMark/>
          </w:tcPr>
          <w:p w14:paraId="36C7916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lastRenderedPageBreak/>
              <w:t xml:space="preserve">Sub </w:t>
            </w:r>
            <w:proofErr w:type="spellStart"/>
            <w:r w:rsidRPr="00240FBF">
              <w:rPr>
                <w:rFonts w:ascii="Times New Roman" w:eastAsia="Times New Roman" w:hAnsi="Times New Roman" w:cs="Times New Roman"/>
                <w:b/>
                <w:bCs/>
                <w:color w:val="000000"/>
                <w:sz w:val="20"/>
                <w:szCs w:val="20"/>
                <w:lang w:val="en-US"/>
              </w:rPr>
              <w:t>programme</w:t>
            </w:r>
            <w:proofErr w:type="spellEnd"/>
            <w:r w:rsidRPr="00240FBF">
              <w:rPr>
                <w:rFonts w:ascii="Times New Roman" w:eastAsia="Times New Roman" w:hAnsi="Times New Roman" w:cs="Times New Roman"/>
                <w:b/>
                <w:bCs/>
                <w:color w:val="000000"/>
                <w:sz w:val="20"/>
                <w:szCs w:val="20"/>
                <w:lang w:val="en-US"/>
              </w:rPr>
              <w:t>: 021203 Community sensitization and awareness creation in minerals rich areas</w:t>
            </w:r>
          </w:p>
        </w:tc>
        <w:tc>
          <w:tcPr>
            <w:tcW w:w="581" w:type="pct"/>
            <w:tcBorders>
              <w:top w:val="nil"/>
              <w:left w:val="nil"/>
              <w:bottom w:val="nil"/>
              <w:right w:val="nil"/>
            </w:tcBorders>
            <w:shd w:val="clear" w:color="auto" w:fill="auto"/>
            <w:noWrap/>
            <w:hideMark/>
          </w:tcPr>
          <w:p w14:paraId="2121CC0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289BDC97"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7E6A565B"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507FE887"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7E0246C4" w14:textId="77777777" w:rsidTr="00240FBF">
        <w:trPr>
          <w:trHeight w:val="360"/>
        </w:trPr>
        <w:tc>
          <w:tcPr>
            <w:tcW w:w="2522" w:type="pct"/>
            <w:tcBorders>
              <w:top w:val="nil"/>
              <w:left w:val="single" w:sz="4" w:space="0" w:color="auto"/>
              <w:bottom w:val="nil"/>
              <w:right w:val="single" w:sz="4" w:space="0" w:color="auto"/>
            </w:tcBorders>
            <w:shd w:val="clear" w:color="auto" w:fill="auto"/>
            <w:noWrap/>
            <w:hideMark/>
          </w:tcPr>
          <w:p w14:paraId="1C3600E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Expenditure Classification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ECC5D9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Revised Estimates  2024/25 </w:t>
            </w:r>
          </w:p>
        </w:tc>
        <w:tc>
          <w:tcPr>
            <w:tcW w:w="64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12EC63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Estimates  2025/26 </w:t>
            </w:r>
          </w:p>
        </w:tc>
        <w:tc>
          <w:tcPr>
            <w:tcW w:w="1256" w:type="pct"/>
            <w:gridSpan w:val="2"/>
            <w:tcBorders>
              <w:top w:val="single" w:sz="4" w:space="0" w:color="auto"/>
              <w:left w:val="nil"/>
              <w:bottom w:val="single" w:sz="4" w:space="0" w:color="auto"/>
              <w:right w:val="single" w:sz="4" w:space="0" w:color="000000"/>
            </w:tcBorders>
            <w:shd w:val="clear" w:color="auto" w:fill="auto"/>
            <w:hideMark/>
          </w:tcPr>
          <w:p w14:paraId="5A760DF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Projected Estimates </w:t>
            </w:r>
          </w:p>
        </w:tc>
      </w:tr>
      <w:tr w:rsidR="00240FBF" w:rsidRPr="00240FBF" w14:paraId="2391CF61"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3861DA7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1D060A0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14:paraId="0BBB746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11" w:type="pct"/>
            <w:tcBorders>
              <w:top w:val="nil"/>
              <w:left w:val="nil"/>
              <w:bottom w:val="single" w:sz="4" w:space="0" w:color="auto"/>
              <w:right w:val="single" w:sz="4" w:space="0" w:color="auto"/>
            </w:tcBorders>
            <w:shd w:val="clear" w:color="auto" w:fill="auto"/>
            <w:hideMark/>
          </w:tcPr>
          <w:p w14:paraId="316C6BC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2026/27</w:t>
            </w:r>
          </w:p>
        </w:tc>
        <w:tc>
          <w:tcPr>
            <w:tcW w:w="646" w:type="pct"/>
            <w:tcBorders>
              <w:top w:val="nil"/>
              <w:left w:val="nil"/>
              <w:bottom w:val="single" w:sz="4" w:space="0" w:color="auto"/>
              <w:right w:val="single" w:sz="4" w:space="0" w:color="auto"/>
            </w:tcBorders>
            <w:shd w:val="clear" w:color="auto" w:fill="auto"/>
            <w:hideMark/>
          </w:tcPr>
          <w:p w14:paraId="27708B0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2027/28</w:t>
            </w:r>
          </w:p>
        </w:tc>
      </w:tr>
      <w:tr w:rsidR="00240FBF" w:rsidRPr="00240FBF" w14:paraId="5321D998"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2BCD752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Recurrent Expenditure</w:t>
            </w:r>
          </w:p>
        </w:tc>
        <w:tc>
          <w:tcPr>
            <w:tcW w:w="581" w:type="pct"/>
            <w:tcBorders>
              <w:top w:val="nil"/>
              <w:left w:val="nil"/>
              <w:bottom w:val="single" w:sz="4" w:space="0" w:color="auto"/>
              <w:right w:val="single" w:sz="4" w:space="0" w:color="auto"/>
            </w:tcBorders>
            <w:shd w:val="clear" w:color="auto" w:fill="auto"/>
            <w:noWrap/>
            <w:hideMark/>
          </w:tcPr>
          <w:p w14:paraId="041567B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5,760,877 </w:t>
            </w:r>
          </w:p>
        </w:tc>
        <w:tc>
          <w:tcPr>
            <w:tcW w:w="641" w:type="pct"/>
            <w:tcBorders>
              <w:top w:val="nil"/>
              <w:left w:val="nil"/>
              <w:bottom w:val="single" w:sz="4" w:space="0" w:color="auto"/>
              <w:right w:val="single" w:sz="4" w:space="0" w:color="auto"/>
            </w:tcBorders>
            <w:shd w:val="clear" w:color="auto" w:fill="auto"/>
            <w:noWrap/>
            <w:hideMark/>
          </w:tcPr>
          <w:p w14:paraId="4438909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8,507,861 </w:t>
            </w:r>
          </w:p>
        </w:tc>
        <w:tc>
          <w:tcPr>
            <w:tcW w:w="611" w:type="pct"/>
            <w:tcBorders>
              <w:top w:val="nil"/>
              <w:left w:val="nil"/>
              <w:bottom w:val="single" w:sz="4" w:space="0" w:color="auto"/>
              <w:right w:val="single" w:sz="4" w:space="0" w:color="auto"/>
            </w:tcBorders>
            <w:shd w:val="clear" w:color="auto" w:fill="auto"/>
            <w:noWrap/>
            <w:hideMark/>
          </w:tcPr>
          <w:p w14:paraId="490F40F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9,358,647 </w:t>
            </w:r>
          </w:p>
        </w:tc>
        <w:tc>
          <w:tcPr>
            <w:tcW w:w="646" w:type="pct"/>
            <w:tcBorders>
              <w:top w:val="nil"/>
              <w:left w:val="nil"/>
              <w:bottom w:val="single" w:sz="4" w:space="0" w:color="auto"/>
              <w:right w:val="single" w:sz="4" w:space="0" w:color="auto"/>
            </w:tcBorders>
            <w:shd w:val="clear" w:color="auto" w:fill="auto"/>
            <w:noWrap/>
            <w:hideMark/>
          </w:tcPr>
          <w:p w14:paraId="693C8E0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10,294,512 </w:t>
            </w:r>
          </w:p>
        </w:tc>
      </w:tr>
      <w:tr w:rsidR="00240FBF" w:rsidRPr="00240FBF" w14:paraId="4EE78DF6"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54A56C64"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Compensation to Employees</w:t>
            </w:r>
          </w:p>
        </w:tc>
        <w:tc>
          <w:tcPr>
            <w:tcW w:w="581" w:type="pct"/>
            <w:tcBorders>
              <w:top w:val="nil"/>
              <w:left w:val="nil"/>
              <w:bottom w:val="single" w:sz="4" w:space="0" w:color="auto"/>
              <w:right w:val="single" w:sz="4" w:space="0" w:color="auto"/>
            </w:tcBorders>
            <w:shd w:val="clear" w:color="auto" w:fill="auto"/>
            <w:noWrap/>
            <w:hideMark/>
          </w:tcPr>
          <w:p w14:paraId="693C1FC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4,169,792 </w:t>
            </w:r>
          </w:p>
        </w:tc>
        <w:tc>
          <w:tcPr>
            <w:tcW w:w="641" w:type="pct"/>
            <w:tcBorders>
              <w:top w:val="nil"/>
              <w:left w:val="nil"/>
              <w:bottom w:val="nil"/>
              <w:right w:val="nil"/>
            </w:tcBorders>
            <w:shd w:val="clear" w:color="auto" w:fill="auto"/>
            <w:noWrap/>
            <w:vAlign w:val="bottom"/>
            <w:hideMark/>
          </w:tcPr>
          <w:p w14:paraId="429CF5C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4,396,776 </w:t>
            </w:r>
          </w:p>
        </w:tc>
        <w:tc>
          <w:tcPr>
            <w:tcW w:w="611" w:type="pct"/>
            <w:tcBorders>
              <w:top w:val="nil"/>
              <w:left w:val="single" w:sz="4" w:space="0" w:color="auto"/>
              <w:bottom w:val="single" w:sz="4" w:space="0" w:color="auto"/>
              <w:right w:val="single" w:sz="4" w:space="0" w:color="auto"/>
            </w:tcBorders>
            <w:shd w:val="clear" w:color="auto" w:fill="auto"/>
            <w:noWrap/>
            <w:hideMark/>
          </w:tcPr>
          <w:p w14:paraId="1A8CD7B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4,836,453 </w:t>
            </w:r>
          </w:p>
        </w:tc>
        <w:tc>
          <w:tcPr>
            <w:tcW w:w="646" w:type="pct"/>
            <w:tcBorders>
              <w:top w:val="nil"/>
              <w:left w:val="nil"/>
              <w:bottom w:val="single" w:sz="4" w:space="0" w:color="auto"/>
              <w:right w:val="single" w:sz="4" w:space="0" w:color="auto"/>
            </w:tcBorders>
            <w:shd w:val="clear" w:color="auto" w:fill="auto"/>
            <w:noWrap/>
            <w:hideMark/>
          </w:tcPr>
          <w:p w14:paraId="283D335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5,320,099 </w:t>
            </w:r>
          </w:p>
        </w:tc>
      </w:tr>
      <w:tr w:rsidR="00240FBF" w:rsidRPr="00240FBF" w14:paraId="4D1BAA5F"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243DEBC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Use of goods and services</w:t>
            </w:r>
          </w:p>
        </w:tc>
        <w:tc>
          <w:tcPr>
            <w:tcW w:w="581" w:type="pct"/>
            <w:tcBorders>
              <w:top w:val="nil"/>
              <w:left w:val="nil"/>
              <w:bottom w:val="single" w:sz="4" w:space="0" w:color="auto"/>
              <w:right w:val="single" w:sz="4" w:space="0" w:color="auto"/>
            </w:tcBorders>
            <w:shd w:val="clear" w:color="auto" w:fill="auto"/>
            <w:noWrap/>
            <w:hideMark/>
          </w:tcPr>
          <w:p w14:paraId="768B5A8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1,591,085 </w:t>
            </w:r>
          </w:p>
        </w:tc>
        <w:tc>
          <w:tcPr>
            <w:tcW w:w="641" w:type="pct"/>
            <w:tcBorders>
              <w:top w:val="single" w:sz="4" w:space="0" w:color="auto"/>
              <w:left w:val="nil"/>
              <w:bottom w:val="single" w:sz="4" w:space="0" w:color="auto"/>
              <w:right w:val="single" w:sz="4" w:space="0" w:color="auto"/>
            </w:tcBorders>
            <w:shd w:val="clear" w:color="auto" w:fill="auto"/>
            <w:noWrap/>
            <w:hideMark/>
          </w:tcPr>
          <w:p w14:paraId="5B1DDFF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2,941,085 </w:t>
            </w:r>
          </w:p>
        </w:tc>
        <w:tc>
          <w:tcPr>
            <w:tcW w:w="611" w:type="pct"/>
            <w:tcBorders>
              <w:top w:val="nil"/>
              <w:left w:val="nil"/>
              <w:bottom w:val="single" w:sz="4" w:space="0" w:color="auto"/>
              <w:right w:val="single" w:sz="4" w:space="0" w:color="auto"/>
            </w:tcBorders>
            <w:shd w:val="clear" w:color="auto" w:fill="auto"/>
            <w:noWrap/>
            <w:hideMark/>
          </w:tcPr>
          <w:p w14:paraId="2424D8D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3,235,194 </w:t>
            </w:r>
          </w:p>
        </w:tc>
        <w:tc>
          <w:tcPr>
            <w:tcW w:w="646" w:type="pct"/>
            <w:tcBorders>
              <w:top w:val="nil"/>
              <w:left w:val="nil"/>
              <w:bottom w:val="single" w:sz="4" w:space="0" w:color="auto"/>
              <w:right w:val="single" w:sz="4" w:space="0" w:color="auto"/>
            </w:tcBorders>
            <w:shd w:val="clear" w:color="auto" w:fill="auto"/>
            <w:noWrap/>
            <w:hideMark/>
          </w:tcPr>
          <w:p w14:paraId="349ED9F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3,558,713 </w:t>
            </w:r>
          </w:p>
        </w:tc>
      </w:tr>
      <w:tr w:rsidR="00240FBF" w:rsidRPr="00240FBF" w14:paraId="62C277E3"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3963E4B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Recurrent</w:t>
            </w:r>
          </w:p>
        </w:tc>
        <w:tc>
          <w:tcPr>
            <w:tcW w:w="581" w:type="pct"/>
            <w:tcBorders>
              <w:top w:val="nil"/>
              <w:left w:val="nil"/>
              <w:bottom w:val="single" w:sz="4" w:space="0" w:color="auto"/>
              <w:right w:val="single" w:sz="4" w:space="0" w:color="auto"/>
            </w:tcBorders>
            <w:shd w:val="clear" w:color="auto" w:fill="auto"/>
            <w:noWrap/>
            <w:hideMark/>
          </w:tcPr>
          <w:p w14:paraId="484A110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5C7C1D7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1,170,000 </w:t>
            </w:r>
          </w:p>
        </w:tc>
        <w:tc>
          <w:tcPr>
            <w:tcW w:w="611" w:type="pct"/>
            <w:tcBorders>
              <w:top w:val="nil"/>
              <w:left w:val="nil"/>
              <w:bottom w:val="single" w:sz="4" w:space="0" w:color="auto"/>
              <w:right w:val="single" w:sz="4" w:space="0" w:color="auto"/>
            </w:tcBorders>
            <w:shd w:val="clear" w:color="auto" w:fill="auto"/>
            <w:noWrap/>
            <w:hideMark/>
          </w:tcPr>
          <w:p w14:paraId="208476D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1,287,000 </w:t>
            </w:r>
          </w:p>
        </w:tc>
        <w:tc>
          <w:tcPr>
            <w:tcW w:w="646" w:type="pct"/>
            <w:tcBorders>
              <w:top w:val="nil"/>
              <w:left w:val="nil"/>
              <w:bottom w:val="single" w:sz="4" w:space="0" w:color="auto"/>
              <w:right w:val="single" w:sz="4" w:space="0" w:color="auto"/>
            </w:tcBorders>
            <w:shd w:val="clear" w:color="auto" w:fill="auto"/>
            <w:noWrap/>
            <w:hideMark/>
          </w:tcPr>
          <w:p w14:paraId="14CEF61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1,415,700 </w:t>
            </w:r>
          </w:p>
        </w:tc>
      </w:tr>
      <w:tr w:rsidR="00240FBF" w:rsidRPr="00240FBF" w14:paraId="1BD4CFB6"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597E228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Capital Expenditure</w:t>
            </w:r>
          </w:p>
        </w:tc>
        <w:tc>
          <w:tcPr>
            <w:tcW w:w="581" w:type="pct"/>
            <w:tcBorders>
              <w:top w:val="nil"/>
              <w:left w:val="nil"/>
              <w:bottom w:val="single" w:sz="4" w:space="0" w:color="auto"/>
              <w:right w:val="single" w:sz="4" w:space="0" w:color="auto"/>
            </w:tcBorders>
            <w:shd w:val="clear" w:color="auto" w:fill="auto"/>
            <w:noWrap/>
            <w:hideMark/>
          </w:tcPr>
          <w:p w14:paraId="56FF271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2,000,000 </w:t>
            </w:r>
          </w:p>
        </w:tc>
        <w:tc>
          <w:tcPr>
            <w:tcW w:w="641" w:type="pct"/>
            <w:tcBorders>
              <w:top w:val="nil"/>
              <w:left w:val="nil"/>
              <w:bottom w:val="single" w:sz="4" w:space="0" w:color="auto"/>
              <w:right w:val="single" w:sz="4" w:space="0" w:color="auto"/>
            </w:tcBorders>
            <w:shd w:val="clear" w:color="auto" w:fill="auto"/>
            <w:noWrap/>
            <w:hideMark/>
          </w:tcPr>
          <w:p w14:paraId="158BE1A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325D331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3C7CD3C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r>
      <w:tr w:rsidR="00240FBF" w:rsidRPr="00240FBF" w14:paraId="33B137A6"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4E3133D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Acquisition of Non-financial Assets</w:t>
            </w:r>
          </w:p>
        </w:tc>
        <w:tc>
          <w:tcPr>
            <w:tcW w:w="581" w:type="pct"/>
            <w:tcBorders>
              <w:top w:val="nil"/>
              <w:left w:val="nil"/>
              <w:bottom w:val="single" w:sz="4" w:space="0" w:color="auto"/>
              <w:right w:val="single" w:sz="4" w:space="0" w:color="auto"/>
            </w:tcBorders>
            <w:shd w:val="clear" w:color="auto" w:fill="auto"/>
            <w:noWrap/>
            <w:hideMark/>
          </w:tcPr>
          <w:p w14:paraId="509F685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2,000,000 </w:t>
            </w:r>
          </w:p>
        </w:tc>
        <w:tc>
          <w:tcPr>
            <w:tcW w:w="641" w:type="pct"/>
            <w:tcBorders>
              <w:top w:val="nil"/>
              <w:left w:val="nil"/>
              <w:bottom w:val="single" w:sz="4" w:space="0" w:color="auto"/>
              <w:right w:val="single" w:sz="4" w:space="0" w:color="auto"/>
            </w:tcBorders>
            <w:shd w:val="clear" w:color="auto" w:fill="auto"/>
            <w:noWrap/>
            <w:hideMark/>
          </w:tcPr>
          <w:p w14:paraId="0E72E79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692C3E3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615C799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21C01D19"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30B0B21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development</w:t>
            </w:r>
          </w:p>
        </w:tc>
        <w:tc>
          <w:tcPr>
            <w:tcW w:w="581" w:type="pct"/>
            <w:tcBorders>
              <w:top w:val="nil"/>
              <w:left w:val="nil"/>
              <w:bottom w:val="single" w:sz="4" w:space="0" w:color="auto"/>
              <w:right w:val="single" w:sz="4" w:space="0" w:color="auto"/>
            </w:tcBorders>
            <w:shd w:val="clear" w:color="auto" w:fill="auto"/>
            <w:noWrap/>
            <w:hideMark/>
          </w:tcPr>
          <w:p w14:paraId="05AC436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3CA3226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596BD502"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18D796C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6D622AB1"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229028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Total Expenditure by </w:t>
            </w:r>
            <w:proofErr w:type="spellStart"/>
            <w:r w:rsidRPr="00240FBF">
              <w:rPr>
                <w:rFonts w:ascii="Times New Roman" w:eastAsia="Times New Roman" w:hAnsi="Times New Roman" w:cs="Times New Roman"/>
                <w:b/>
                <w:bCs/>
                <w:color w:val="000000"/>
                <w:sz w:val="20"/>
                <w:szCs w:val="20"/>
                <w:lang w:val="en-US"/>
              </w:rPr>
              <w:t>Programme</w:t>
            </w:r>
            <w:proofErr w:type="spellEnd"/>
          </w:p>
        </w:tc>
        <w:tc>
          <w:tcPr>
            <w:tcW w:w="581" w:type="pct"/>
            <w:tcBorders>
              <w:top w:val="nil"/>
              <w:left w:val="nil"/>
              <w:bottom w:val="single" w:sz="4" w:space="0" w:color="auto"/>
              <w:right w:val="single" w:sz="4" w:space="0" w:color="auto"/>
            </w:tcBorders>
            <w:shd w:val="clear" w:color="auto" w:fill="auto"/>
            <w:noWrap/>
            <w:hideMark/>
          </w:tcPr>
          <w:p w14:paraId="5A52C29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7,760,877 </w:t>
            </w:r>
          </w:p>
        </w:tc>
        <w:tc>
          <w:tcPr>
            <w:tcW w:w="641" w:type="pct"/>
            <w:tcBorders>
              <w:top w:val="nil"/>
              <w:left w:val="nil"/>
              <w:bottom w:val="single" w:sz="4" w:space="0" w:color="auto"/>
              <w:right w:val="single" w:sz="4" w:space="0" w:color="auto"/>
            </w:tcBorders>
            <w:shd w:val="clear" w:color="auto" w:fill="auto"/>
            <w:noWrap/>
            <w:hideMark/>
          </w:tcPr>
          <w:p w14:paraId="34001AF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8,507,861 </w:t>
            </w:r>
          </w:p>
        </w:tc>
        <w:tc>
          <w:tcPr>
            <w:tcW w:w="611" w:type="pct"/>
            <w:tcBorders>
              <w:top w:val="nil"/>
              <w:left w:val="nil"/>
              <w:bottom w:val="single" w:sz="4" w:space="0" w:color="auto"/>
              <w:right w:val="single" w:sz="4" w:space="0" w:color="auto"/>
            </w:tcBorders>
            <w:shd w:val="clear" w:color="auto" w:fill="auto"/>
            <w:noWrap/>
            <w:hideMark/>
          </w:tcPr>
          <w:p w14:paraId="0318004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9,358,647 </w:t>
            </w:r>
          </w:p>
        </w:tc>
        <w:tc>
          <w:tcPr>
            <w:tcW w:w="646" w:type="pct"/>
            <w:tcBorders>
              <w:top w:val="nil"/>
              <w:left w:val="nil"/>
              <w:bottom w:val="single" w:sz="4" w:space="0" w:color="auto"/>
              <w:right w:val="single" w:sz="4" w:space="0" w:color="auto"/>
            </w:tcBorders>
            <w:shd w:val="clear" w:color="auto" w:fill="auto"/>
            <w:noWrap/>
            <w:hideMark/>
          </w:tcPr>
          <w:p w14:paraId="4ACE74C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10,294,512 </w:t>
            </w:r>
          </w:p>
        </w:tc>
      </w:tr>
      <w:tr w:rsidR="00240FBF" w:rsidRPr="00240FBF" w14:paraId="2388BA2C" w14:textId="77777777" w:rsidTr="00240FBF">
        <w:trPr>
          <w:trHeight w:val="360"/>
        </w:trPr>
        <w:tc>
          <w:tcPr>
            <w:tcW w:w="2522" w:type="pct"/>
            <w:tcBorders>
              <w:top w:val="nil"/>
              <w:left w:val="nil"/>
              <w:bottom w:val="nil"/>
              <w:right w:val="nil"/>
            </w:tcBorders>
            <w:shd w:val="clear" w:color="auto" w:fill="auto"/>
            <w:noWrap/>
            <w:hideMark/>
          </w:tcPr>
          <w:p w14:paraId="6A0CAE9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581" w:type="pct"/>
            <w:tcBorders>
              <w:top w:val="nil"/>
              <w:left w:val="nil"/>
              <w:bottom w:val="nil"/>
              <w:right w:val="nil"/>
            </w:tcBorders>
            <w:shd w:val="clear" w:color="auto" w:fill="auto"/>
            <w:noWrap/>
            <w:hideMark/>
          </w:tcPr>
          <w:p w14:paraId="03923B5C"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1" w:type="pct"/>
            <w:tcBorders>
              <w:top w:val="nil"/>
              <w:left w:val="nil"/>
              <w:bottom w:val="nil"/>
              <w:right w:val="nil"/>
            </w:tcBorders>
            <w:shd w:val="clear" w:color="auto" w:fill="auto"/>
            <w:noWrap/>
            <w:hideMark/>
          </w:tcPr>
          <w:p w14:paraId="1BFBF8DD"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2C86F1DB"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4FF9218B"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49A91602" w14:textId="77777777" w:rsidTr="00240FBF">
        <w:trPr>
          <w:trHeight w:val="360"/>
        </w:trPr>
        <w:tc>
          <w:tcPr>
            <w:tcW w:w="2522" w:type="pct"/>
            <w:tcBorders>
              <w:top w:val="nil"/>
              <w:left w:val="nil"/>
              <w:bottom w:val="nil"/>
              <w:right w:val="nil"/>
            </w:tcBorders>
            <w:shd w:val="clear" w:color="auto" w:fill="auto"/>
            <w:noWrap/>
            <w:hideMark/>
          </w:tcPr>
          <w:p w14:paraId="4F5AFA4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Sub </w:t>
            </w:r>
            <w:proofErr w:type="spellStart"/>
            <w:r w:rsidRPr="00240FBF">
              <w:rPr>
                <w:rFonts w:ascii="Times New Roman" w:eastAsia="Times New Roman" w:hAnsi="Times New Roman" w:cs="Times New Roman"/>
                <w:b/>
                <w:bCs/>
                <w:color w:val="000000"/>
                <w:sz w:val="20"/>
                <w:szCs w:val="20"/>
                <w:lang w:val="en-US"/>
              </w:rPr>
              <w:t>programme</w:t>
            </w:r>
            <w:proofErr w:type="spellEnd"/>
            <w:r w:rsidRPr="00240FBF">
              <w:rPr>
                <w:rFonts w:ascii="Times New Roman" w:eastAsia="Times New Roman" w:hAnsi="Times New Roman" w:cs="Times New Roman"/>
                <w:b/>
                <w:bCs/>
                <w:color w:val="000000"/>
                <w:sz w:val="20"/>
                <w:szCs w:val="20"/>
                <w:lang w:val="en-US"/>
              </w:rPr>
              <w:t>: 100701 Training and Capacity building</w:t>
            </w:r>
          </w:p>
        </w:tc>
        <w:tc>
          <w:tcPr>
            <w:tcW w:w="581" w:type="pct"/>
            <w:tcBorders>
              <w:top w:val="nil"/>
              <w:left w:val="nil"/>
              <w:bottom w:val="nil"/>
              <w:right w:val="nil"/>
            </w:tcBorders>
            <w:shd w:val="clear" w:color="auto" w:fill="auto"/>
            <w:noWrap/>
            <w:hideMark/>
          </w:tcPr>
          <w:p w14:paraId="704177B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1A9BCC6E"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65FE5D1E"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6A473AD6"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79D0A147" w14:textId="77777777" w:rsidTr="00240FBF">
        <w:trPr>
          <w:trHeight w:val="360"/>
        </w:trPr>
        <w:tc>
          <w:tcPr>
            <w:tcW w:w="2522" w:type="pct"/>
            <w:tcBorders>
              <w:top w:val="single" w:sz="4" w:space="0" w:color="auto"/>
              <w:left w:val="single" w:sz="4" w:space="0" w:color="auto"/>
              <w:bottom w:val="nil"/>
              <w:right w:val="single" w:sz="4" w:space="0" w:color="auto"/>
            </w:tcBorders>
            <w:shd w:val="clear" w:color="auto" w:fill="auto"/>
            <w:noWrap/>
            <w:hideMark/>
          </w:tcPr>
          <w:p w14:paraId="76BE24A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Expenditure Classification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790803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Revised Estimates  2024/25 </w:t>
            </w:r>
          </w:p>
        </w:tc>
        <w:tc>
          <w:tcPr>
            <w:tcW w:w="64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D93B9A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Estimates  2025/26 </w:t>
            </w:r>
          </w:p>
        </w:tc>
        <w:tc>
          <w:tcPr>
            <w:tcW w:w="1256" w:type="pct"/>
            <w:gridSpan w:val="2"/>
            <w:tcBorders>
              <w:top w:val="single" w:sz="4" w:space="0" w:color="auto"/>
              <w:left w:val="nil"/>
              <w:bottom w:val="single" w:sz="4" w:space="0" w:color="auto"/>
              <w:right w:val="single" w:sz="4" w:space="0" w:color="000000"/>
            </w:tcBorders>
            <w:shd w:val="clear" w:color="auto" w:fill="auto"/>
            <w:hideMark/>
          </w:tcPr>
          <w:p w14:paraId="27476A9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Projected Estimates </w:t>
            </w:r>
          </w:p>
        </w:tc>
      </w:tr>
      <w:tr w:rsidR="00240FBF" w:rsidRPr="00240FBF" w14:paraId="7D6447ED"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53C8281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40B7BC2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14:paraId="63BAC37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11" w:type="pct"/>
            <w:tcBorders>
              <w:top w:val="nil"/>
              <w:left w:val="nil"/>
              <w:bottom w:val="single" w:sz="4" w:space="0" w:color="auto"/>
              <w:right w:val="single" w:sz="4" w:space="0" w:color="auto"/>
            </w:tcBorders>
            <w:shd w:val="clear" w:color="auto" w:fill="auto"/>
            <w:hideMark/>
          </w:tcPr>
          <w:p w14:paraId="0EE8AFA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2026/27</w:t>
            </w:r>
          </w:p>
        </w:tc>
        <w:tc>
          <w:tcPr>
            <w:tcW w:w="646" w:type="pct"/>
            <w:tcBorders>
              <w:top w:val="nil"/>
              <w:left w:val="nil"/>
              <w:bottom w:val="single" w:sz="4" w:space="0" w:color="auto"/>
              <w:right w:val="single" w:sz="4" w:space="0" w:color="auto"/>
            </w:tcBorders>
            <w:shd w:val="clear" w:color="auto" w:fill="auto"/>
            <w:hideMark/>
          </w:tcPr>
          <w:p w14:paraId="0FA6645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2027/28</w:t>
            </w:r>
          </w:p>
        </w:tc>
      </w:tr>
      <w:tr w:rsidR="00240FBF" w:rsidRPr="00240FBF" w14:paraId="50FCC2F8"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0B2845A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Recurrent Expenditure</w:t>
            </w:r>
          </w:p>
        </w:tc>
        <w:tc>
          <w:tcPr>
            <w:tcW w:w="581" w:type="pct"/>
            <w:tcBorders>
              <w:top w:val="nil"/>
              <w:left w:val="nil"/>
              <w:bottom w:val="single" w:sz="4" w:space="0" w:color="auto"/>
              <w:right w:val="single" w:sz="4" w:space="0" w:color="auto"/>
            </w:tcBorders>
            <w:shd w:val="clear" w:color="auto" w:fill="auto"/>
            <w:noWrap/>
            <w:hideMark/>
          </w:tcPr>
          <w:p w14:paraId="23043F7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1,644,445 </w:t>
            </w:r>
          </w:p>
        </w:tc>
        <w:tc>
          <w:tcPr>
            <w:tcW w:w="641" w:type="pct"/>
            <w:tcBorders>
              <w:top w:val="nil"/>
              <w:left w:val="nil"/>
              <w:bottom w:val="single" w:sz="4" w:space="0" w:color="auto"/>
              <w:right w:val="single" w:sz="4" w:space="0" w:color="auto"/>
            </w:tcBorders>
            <w:shd w:val="clear" w:color="auto" w:fill="auto"/>
            <w:noWrap/>
            <w:hideMark/>
          </w:tcPr>
          <w:p w14:paraId="75040D2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4,234,695 </w:t>
            </w:r>
          </w:p>
        </w:tc>
        <w:tc>
          <w:tcPr>
            <w:tcW w:w="611" w:type="pct"/>
            <w:tcBorders>
              <w:top w:val="nil"/>
              <w:left w:val="nil"/>
              <w:bottom w:val="single" w:sz="4" w:space="0" w:color="auto"/>
              <w:right w:val="single" w:sz="4" w:space="0" w:color="auto"/>
            </w:tcBorders>
            <w:shd w:val="clear" w:color="auto" w:fill="auto"/>
            <w:noWrap/>
            <w:hideMark/>
          </w:tcPr>
          <w:p w14:paraId="377A59B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4,658,165 </w:t>
            </w:r>
          </w:p>
        </w:tc>
        <w:tc>
          <w:tcPr>
            <w:tcW w:w="646" w:type="pct"/>
            <w:tcBorders>
              <w:top w:val="nil"/>
              <w:left w:val="nil"/>
              <w:bottom w:val="single" w:sz="4" w:space="0" w:color="auto"/>
              <w:right w:val="single" w:sz="4" w:space="0" w:color="auto"/>
            </w:tcBorders>
            <w:shd w:val="clear" w:color="auto" w:fill="auto"/>
            <w:noWrap/>
            <w:hideMark/>
          </w:tcPr>
          <w:p w14:paraId="6BD1217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5,123,981 </w:t>
            </w:r>
          </w:p>
        </w:tc>
      </w:tr>
      <w:tr w:rsidR="00240FBF" w:rsidRPr="00240FBF" w14:paraId="34965590"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0BD0728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lastRenderedPageBreak/>
              <w:t>Compensation to Employees</w:t>
            </w:r>
          </w:p>
        </w:tc>
        <w:tc>
          <w:tcPr>
            <w:tcW w:w="581" w:type="pct"/>
            <w:tcBorders>
              <w:top w:val="nil"/>
              <w:left w:val="nil"/>
              <w:bottom w:val="single" w:sz="4" w:space="0" w:color="auto"/>
              <w:right w:val="single" w:sz="4" w:space="0" w:color="auto"/>
            </w:tcBorders>
            <w:shd w:val="clear" w:color="auto" w:fill="auto"/>
            <w:noWrap/>
            <w:hideMark/>
          </w:tcPr>
          <w:p w14:paraId="56C71F2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41" w:type="pct"/>
            <w:tcBorders>
              <w:top w:val="nil"/>
              <w:left w:val="nil"/>
              <w:bottom w:val="single" w:sz="4" w:space="0" w:color="auto"/>
              <w:right w:val="single" w:sz="4" w:space="0" w:color="auto"/>
            </w:tcBorders>
            <w:shd w:val="clear" w:color="auto" w:fill="auto"/>
            <w:noWrap/>
            <w:hideMark/>
          </w:tcPr>
          <w:p w14:paraId="3003012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7E4FCA72"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561667B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47CB4BD3"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065D4CF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Use of goods and services</w:t>
            </w:r>
          </w:p>
        </w:tc>
        <w:tc>
          <w:tcPr>
            <w:tcW w:w="581" w:type="pct"/>
            <w:tcBorders>
              <w:top w:val="nil"/>
              <w:left w:val="nil"/>
              <w:bottom w:val="single" w:sz="4" w:space="0" w:color="auto"/>
              <w:right w:val="single" w:sz="4" w:space="0" w:color="auto"/>
            </w:tcBorders>
            <w:shd w:val="clear" w:color="auto" w:fill="auto"/>
            <w:noWrap/>
            <w:hideMark/>
          </w:tcPr>
          <w:p w14:paraId="445F009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1,644,445 </w:t>
            </w:r>
          </w:p>
        </w:tc>
        <w:tc>
          <w:tcPr>
            <w:tcW w:w="641" w:type="pct"/>
            <w:tcBorders>
              <w:top w:val="nil"/>
              <w:left w:val="nil"/>
              <w:bottom w:val="single" w:sz="4" w:space="0" w:color="auto"/>
              <w:right w:val="single" w:sz="4" w:space="0" w:color="auto"/>
            </w:tcBorders>
            <w:shd w:val="clear" w:color="auto" w:fill="auto"/>
            <w:noWrap/>
            <w:hideMark/>
          </w:tcPr>
          <w:p w14:paraId="0BA67EA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4,234,695 </w:t>
            </w:r>
          </w:p>
        </w:tc>
        <w:tc>
          <w:tcPr>
            <w:tcW w:w="611" w:type="pct"/>
            <w:tcBorders>
              <w:top w:val="nil"/>
              <w:left w:val="nil"/>
              <w:bottom w:val="single" w:sz="4" w:space="0" w:color="auto"/>
              <w:right w:val="single" w:sz="4" w:space="0" w:color="auto"/>
            </w:tcBorders>
            <w:shd w:val="clear" w:color="auto" w:fill="auto"/>
            <w:noWrap/>
            <w:hideMark/>
          </w:tcPr>
          <w:p w14:paraId="0D56297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4,658,165 </w:t>
            </w:r>
          </w:p>
        </w:tc>
        <w:tc>
          <w:tcPr>
            <w:tcW w:w="646" w:type="pct"/>
            <w:tcBorders>
              <w:top w:val="nil"/>
              <w:left w:val="nil"/>
              <w:bottom w:val="single" w:sz="4" w:space="0" w:color="auto"/>
              <w:right w:val="single" w:sz="4" w:space="0" w:color="auto"/>
            </w:tcBorders>
            <w:shd w:val="clear" w:color="auto" w:fill="auto"/>
            <w:noWrap/>
            <w:hideMark/>
          </w:tcPr>
          <w:p w14:paraId="3D8238D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5,123,981 </w:t>
            </w:r>
          </w:p>
        </w:tc>
      </w:tr>
      <w:tr w:rsidR="00240FBF" w:rsidRPr="00240FBF" w14:paraId="6D761691"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5D28AE9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Recurrent</w:t>
            </w:r>
          </w:p>
        </w:tc>
        <w:tc>
          <w:tcPr>
            <w:tcW w:w="581" w:type="pct"/>
            <w:tcBorders>
              <w:top w:val="nil"/>
              <w:left w:val="nil"/>
              <w:bottom w:val="single" w:sz="4" w:space="0" w:color="auto"/>
              <w:right w:val="single" w:sz="4" w:space="0" w:color="auto"/>
            </w:tcBorders>
            <w:shd w:val="clear" w:color="auto" w:fill="auto"/>
            <w:noWrap/>
            <w:hideMark/>
          </w:tcPr>
          <w:p w14:paraId="7CBE1DD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248B6BD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13B3F91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7A67716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0EE22BAE"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64CA1A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Capital Expenditure</w:t>
            </w:r>
          </w:p>
        </w:tc>
        <w:tc>
          <w:tcPr>
            <w:tcW w:w="581" w:type="pct"/>
            <w:tcBorders>
              <w:top w:val="nil"/>
              <w:left w:val="nil"/>
              <w:bottom w:val="single" w:sz="4" w:space="0" w:color="auto"/>
              <w:right w:val="single" w:sz="4" w:space="0" w:color="auto"/>
            </w:tcBorders>
            <w:shd w:val="clear" w:color="auto" w:fill="auto"/>
            <w:noWrap/>
            <w:hideMark/>
          </w:tcPr>
          <w:p w14:paraId="24E2499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800,000 </w:t>
            </w:r>
          </w:p>
        </w:tc>
        <w:tc>
          <w:tcPr>
            <w:tcW w:w="641" w:type="pct"/>
            <w:tcBorders>
              <w:top w:val="nil"/>
              <w:left w:val="nil"/>
              <w:bottom w:val="single" w:sz="4" w:space="0" w:color="auto"/>
              <w:right w:val="single" w:sz="4" w:space="0" w:color="auto"/>
            </w:tcBorders>
            <w:shd w:val="clear" w:color="auto" w:fill="auto"/>
            <w:noWrap/>
            <w:hideMark/>
          </w:tcPr>
          <w:p w14:paraId="182D784D"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236CEB0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2481493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r>
      <w:tr w:rsidR="00240FBF" w:rsidRPr="00240FBF" w14:paraId="70A0634D"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15B2793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Acquisition of Non-financial Assets</w:t>
            </w:r>
          </w:p>
        </w:tc>
        <w:tc>
          <w:tcPr>
            <w:tcW w:w="581" w:type="pct"/>
            <w:tcBorders>
              <w:top w:val="nil"/>
              <w:left w:val="nil"/>
              <w:bottom w:val="single" w:sz="4" w:space="0" w:color="auto"/>
              <w:right w:val="single" w:sz="4" w:space="0" w:color="auto"/>
            </w:tcBorders>
            <w:shd w:val="clear" w:color="auto" w:fill="auto"/>
            <w:noWrap/>
            <w:hideMark/>
          </w:tcPr>
          <w:p w14:paraId="7AE220D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800,000 </w:t>
            </w:r>
          </w:p>
        </w:tc>
        <w:tc>
          <w:tcPr>
            <w:tcW w:w="641" w:type="pct"/>
            <w:tcBorders>
              <w:top w:val="nil"/>
              <w:left w:val="nil"/>
              <w:bottom w:val="single" w:sz="4" w:space="0" w:color="auto"/>
              <w:right w:val="single" w:sz="4" w:space="0" w:color="auto"/>
            </w:tcBorders>
            <w:shd w:val="clear" w:color="auto" w:fill="auto"/>
            <w:noWrap/>
            <w:hideMark/>
          </w:tcPr>
          <w:p w14:paraId="5013498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0EF87D1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6DE4766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3B7AA39E"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540E7F3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development</w:t>
            </w:r>
          </w:p>
        </w:tc>
        <w:tc>
          <w:tcPr>
            <w:tcW w:w="581" w:type="pct"/>
            <w:tcBorders>
              <w:top w:val="nil"/>
              <w:left w:val="nil"/>
              <w:bottom w:val="single" w:sz="4" w:space="0" w:color="auto"/>
              <w:right w:val="single" w:sz="4" w:space="0" w:color="auto"/>
            </w:tcBorders>
            <w:shd w:val="clear" w:color="auto" w:fill="auto"/>
            <w:noWrap/>
            <w:hideMark/>
          </w:tcPr>
          <w:p w14:paraId="4B33B075"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41" w:type="pct"/>
            <w:tcBorders>
              <w:top w:val="nil"/>
              <w:left w:val="nil"/>
              <w:bottom w:val="single" w:sz="4" w:space="0" w:color="auto"/>
              <w:right w:val="single" w:sz="4" w:space="0" w:color="auto"/>
            </w:tcBorders>
            <w:shd w:val="clear" w:color="auto" w:fill="auto"/>
            <w:noWrap/>
            <w:hideMark/>
          </w:tcPr>
          <w:p w14:paraId="190550E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7BFE2E1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613B500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42896D20"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AE3B44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Total Expenditure by </w:t>
            </w:r>
            <w:proofErr w:type="spellStart"/>
            <w:r w:rsidRPr="00240FBF">
              <w:rPr>
                <w:rFonts w:ascii="Times New Roman" w:eastAsia="Times New Roman" w:hAnsi="Times New Roman" w:cs="Times New Roman"/>
                <w:b/>
                <w:bCs/>
                <w:color w:val="000000"/>
                <w:sz w:val="20"/>
                <w:szCs w:val="20"/>
                <w:lang w:val="en-US"/>
              </w:rPr>
              <w:t>Programme</w:t>
            </w:r>
            <w:proofErr w:type="spellEnd"/>
          </w:p>
        </w:tc>
        <w:tc>
          <w:tcPr>
            <w:tcW w:w="581" w:type="pct"/>
            <w:tcBorders>
              <w:top w:val="nil"/>
              <w:left w:val="nil"/>
              <w:bottom w:val="single" w:sz="4" w:space="0" w:color="auto"/>
              <w:right w:val="single" w:sz="4" w:space="0" w:color="auto"/>
            </w:tcBorders>
            <w:shd w:val="clear" w:color="auto" w:fill="auto"/>
            <w:noWrap/>
            <w:hideMark/>
          </w:tcPr>
          <w:p w14:paraId="3C87AD0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2,444,445 </w:t>
            </w:r>
          </w:p>
        </w:tc>
        <w:tc>
          <w:tcPr>
            <w:tcW w:w="641" w:type="pct"/>
            <w:tcBorders>
              <w:top w:val="nil"/>
              <w:left w:val="nil"/>
              <w:bottom w:val="single" w:sz="4" w:space="0" w:color="auto"/>
              <w:right w:val="single" w:sz="4" w:space="0" w:color="auto"/>
            </w:tcBorders>
            <w:shd w:val="clear" w:color="auto" w:fill="auto"/>
            <w:noWrap/>
            <w:hideMark/>
          </w:tcPr>
          <w:p w14:paraId="3C05F06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4,234,695 </w:t>
            </w:r>
          </w:p>
        </w:tc>
        <w:tc>
          <w:tcPr>
            <w:tcW w:w="611" w:type="pct"/>
            <w:tcBorders>
              <w:top w:val="nil"/>
              <w:left w:val="nil"/>
              <w:bottom w:val="single" w:sz="4" w:space="0" w:color="auto"/>
              <w:right w:val="single" w:sz="4" w:space="0" w:color="auto"/>
            </w:tcBorders>
            <w:shd w:val="clear" w:color="auto" w:fill="auto"/>
            <w:noWrap/>
            <w:hideMark/>
          </w:tcPr>
          <w:p w14:paraId="4AE3CFB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4,658,165 </w:t>
            </w:r>
          </w:p>
        </w:tc>
        <w:tc>
          <w:tcPr>
            <w:tcW w:w="646" w:type="pct"/>
            <w:tcBorders>
              <w:top w:val="nil"/>
              <w:left w:val="nil"/>
              <w:bottom w:val="single" w:sz="4" w:space="0" w:color="auto"/>
              <w:right w:val="single" w:sz="4" w:space="0" w:color="auto"/>
            </w:tcBorders>
            <w:shd w:val="clear" w:color="auto" w:fill="auto"/>
            <w:noWrap/>
            <w:hideMark/>
          </w:tcPr>
          <w:p w14:paraId="20A3AF5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5,123,981 </w:t>
            </w:r>
          </w:p>
        </w:tc>
      </w:tr>
      <w:tr w:rsidR="00240FBF" w:rsidRPr="00240FBF" w14:paraId="16C95673" w14:textId="77777777" w:rsidTr="00240FBF">
        <w:trPr>
          <w:trHeight w:val="360"/>
        </w:trPr>
        <w:tc>
          <w:tcPr>
            <w:tcW w:w="2522" w:type="pct"/>
            <w:tcBorders>
              <w:top w:val="nil"/>
              <w:left w:val="nil"/>
              <w:bottom w:val="nil"/>
              <w:right w:val="nil"/>
            </w:tcBorders>
            <w:shd w:val="clear" w:color="auto" w:fill="auto"/>
            <w:noWrap/>
            <w:hideMark/>
          </w:tcPr>
          <w:p w14:paraId="2D2C2F0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581" w:type="pct"/>
            <w:tcBorders>
              <w:top w:val="nil"/>
              <w:left w:val="nil"/>
              <w:bottom w:val="nil"/>
              <w:right w:val="nil"/>
            </w:tcBorders>
            <w:shd w:val="clear" w:color="auto" w:fill="auto"/>
            <w:noWrap/>
            <w:hideMark/>
          </w:tcPr>
          <w:p w14:paraId="1315078C"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1" w:type="pct"/>
            <w:tcBorders>
              <w:top w:val="nil"/>
              <w:left w:val="nil"/>
              <w:bottom w:val="nil"/>
              <w:right w:val="nil"/>
            </w:tcBorders>
            <w:shd w:val="clear" w:color="auto" w:fill="auto"/>
            <w:noWrap/>
            <w:hideMark/>
          </w:tcPr>
          <w:p w14:paraId="28CF3DD5"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3183E228"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2B87E0D7"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2A0E5032" w14:textId="77777777" w:rsidTr="00240FBF">
        <w:trPr>
          <w:trHeight w:val="360"/>
        </w:trPr>
        <w:tc>
          <w:tcPr>
            <w:tcW w:w="2522" w:type="pct"/>
            <w:tcBorders>
              <w:top w:val="nil"/>
              <w:left w:val="nil"/>
              <w:bottom w:val="nil"/>
              <w:right w:val="nil"/>
            </w:tcBorders>
            <w:shd w:val="clear" w:color="auto" w:fill="auto"/>
            <w:noWrap/>
            <w:hideMark/>
          </w:tcPr>
          <w:p w14:paraId="4506320C"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581" w:type="pct"/>
            <w:tcBorders>
              <w:top w:val="nil"/>
              <w:left w:val="nil"/>
              <w:bottom w:val="nil"/>
              <w:right w:val="nil"/>
            </w:tcBorders>
            <w:shd w:val="clear" w:color="auto" w:fill="auto"/>
            <w:noWrap/>
            <w:hideMark/>
          </w:tcPr>
          <w:p w14:paraId="19BAE003"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1" w:type="pct"/>
            <w:tcBorders>
              <w:top w:val="nil"/>
              <w:left w:val="nil"/>
              <w:bottom w:val="nil"/>
              <w:right w:val="nil"/>
            </w:tcBorders>
            <w:shd w:val="clear" w:color="auto" w:fill="auto"/>
            <w:noWrap/>
            <w:hideMark/>
          </w:tcPr>
          <w:p w14:paraId="31308AEA"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2E4DF2D9"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7F6A3F60"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6FBAF74B" w14:textId="77777777" w:rsidTr="00240FBF">
        <w:trPr>
          <w:trHeight w:val="360"/>
        </w:trPr>
        <w:tc>
          <w:tcPr>
            <w:tcW w:w="2522" w:type="pct"/>
            <w:tcBorders>
              <w:top w:val="nil"/>
              <w:left w:val="nil"/>
              <w:bottom w:val="nil"/>
              <w:right w:val="nil"/>
            </w:tcBorders>
            <w:shd w:val="clear" w:color="auto" w:fill="auto"/>
            <w:noWrap/>
            <w:hideMark/>
          </w:tcPr>
          <w:p w14:paraId="02274DA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100900 P.8. Mineral Resources Management</w:t>
            </w:r>
          </w:p>
        </w:tc>
        <w:tc>
          <w:tcPr>
            <w:tcW w:w="581" w:type="pct"/>
            <w:tcBorders>
              <w:top w:val="nil"/>
              <w:left w:val="nil"/>
              <w:bottom w:val="nil"/>
              <w:right w:val="nil"/>
            </w:tcBorders>
            <w:shd w:val="clear" w:color="auto" w:fill="auto"/>
            <w:noWrap/>
            <w:hideMark/>
          </w:tcPr>
          <w:p w14:paraId="38D9ED8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1B7B5927"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6617DB3F"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3C42F4ED"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0622F2F5" w14:textId="77777777" w:rsidTr="00240FBF">
        <w:trPr>
          <w:trHeight w:val="360"/>
        </w:trPr>
        <w:tc>
          <w:tcPr>
            <w:tcW w:w="2522" w:type="pct"/>
            <w:tcBorders>
              <w:top w:val="nil"/>
              <w:left w:val="nil"/>
              <w:bottom w:val="nil"/>
              <w:right w:val="nil"/>
            </w:tcBorders>
            <w:shd w:val="clear" w:color="auto" w:fill="auto"/>
            <w:noWrap/>
            <w:hideMark/>
          </w:tcPr>
          <w:p w14:paraId="72ADF83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100701 SP 8.1 Mining Policy Development and Coordination</w:t>
            </w:r>
          </w:p>
        </w:tc>
        <w:tc>
          <w:tcPr>
            <w:tcW w:w="581" w:type="pct"/>
            <w:tcBorders>
              <w:top w:val="nil"/>
              <w:left w:val="nil"/>
              <w:bottom w:val="nil"/>
              <w:right w:val="nil"/>
            </w:tcBorders>
            <w:shd w:val="clear" w:color="auto" w:fill="auto"/>
            <w:noWrap/>
            <w:hideMark/>
          </w:tcPr>
          <w:p w14:paraId="171885D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p>
        </w:tc>
        <w:tc>
          <w:tcPr>
            <w:tcW w:w="641" w:type="pct"/>
            <w:tcBorders>
              <w:top w:val="nil"/>
              <w:left w:val="nil"/>
              <w:bottom w:val="nil"/>
              <w:right w:val="nil"/>
            </w:tcBorders>
            <w:shd w:val="clear" w:color="auto" w:fill="auto"/>
            <w:noWrap/>
            <w:hideMark/>
          </w:tcPr>
          <w:p w14:paraId="22D34892"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1E93DD1C"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29964D5F"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64E115A7" w14:textId="77777777" w:rsidTr="00240FBF">
        <w:trPr>
          <w:trHeight w:val="360"/>
        </w:trPr>
        <w:tc>
          <w:tcPr>
            <w:tcW w:w="2522" w:type="pct"/>
            <w:tcBorders>
              <w:top w:val="single" w:sz="4" w:space="0" w:color="auto"/>
              <w:left w:val="single" w:sz="4" w:space="0" w:color="auto"/>
              <w:bottom w:val="nil"/>
              <w:right w:val="single" w:sz="4" w:space="0" w:color="auto"/>
            </w:tcBorders>
            <w:shd w:val="clear" w:color="auto" w:fill="auto"/>
            <w:noWrap/>
            <w:hideMark/>
          </w:tcPr>
          <w:p w14:paraId="05CF526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Expenditure Classification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D9847F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Revised Estimates  2024/25 </w:t>
            </w:r>
          </w:p>
        </w:tc>
        <w:tc>
          <w:tcPr>
            <w:tcW w:w="64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60E1B8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Estimates  2025/26 </w:t>
            </w:r>
          </w:p>
        </w:tc>
        <w:tc>
          <w:tcPr>
            <w:tcW w:w="1256" w:type="pct"/>
            <w:gridSpan w:val="2"/>
            <w:tcBorders>
              <w:top w:val="single" w:sz="4" w:space="0" w:color="auto"/>
              <w:left w:val="nil"/>
              <w:bottom w:val="single" w:sz="4" w:space="0" w:color="auto"/>
              <w:right w:val="single" w:sz="4" w:space="0" w:color="000000"/>
            </w:tcBorders>
            <w:shd w:val="clear" w:color="auto" w:fill="auto"/>
            <w:hideMark/>
          </w:tcPr>
          <w:p w14:paraId="7642346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Projected Estimates </w:t>
            </w:r>
          </w:p>
        </w:tc>
      </w:tr>
      <w:tr w:rsidR="00240FBF" w:rsidRPr="00240FBF" w14:paraId="2357A30A"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2A08976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26A4842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14:paraId="106DFE0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11" w:type="pct"/>
            <w:tcBorders>
              <w:top w:val="nil"/>
              <w:left w:val="nil"/>
              <w:bottom w:val="single" w:sz="4" w:space="0" w:color="auto"/>
              <w:right w:val="single" w:sz="4" w:space="0" w:color="auto"/>
            </w:tcBorders>
            <w:shd w:val="clear" w:color="auto" w:fill="auto"/>
            <w:hideMark/>
          </w:tcPr>
          <w:p w14:paraId="66B6CE5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2026/27</w:t>
            </w:r>
          </w:p>
        </w:tc>
        <w:tc>
          <w:tcPr>
            <w:tcW w:w="646" w:type="pct"/>
            <w:tcBorders>
              <w:top w:val="nil"/>
              <w:left w:val="nil"/>
              <w:bottom w:val="single" w:sz="4" w:space="0" w:color="auto"/>
              <w:right w:val="single" w:sz="4" w:space="0" w:color="auto"/>
            </w:tcBorders>
            <w:shd w:val="clear" w:color="auto" w:fill="auto"/>
            <w:hideMark/>
          </w:tcPr>
          <w:p w14:paraId="0E16FF9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2027/28</w:t>
            </w:r>
          </w:p>
        </w:tc>
      </w:tr>
      <w:tr w:rsidR="00240FBF" w:rsidRPr="00240FBF" w14:paraId="7157D1C8"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74167B0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Recurrent Expenditure</w:t>
            </w:r>
          </w:p>
        </w:tc>
        <w:tc>
          <w:tcPr>
            <w:tcW w:w="581" w:type="pct"/>
            <w:tcBorders>
              <w:top w:val="nil"/>
              <w:left w:val="nil"/>
              <w:bottom w:val="single" w:sz="4" w:space="0" w:color="auto"/>
              <w:right w:val="single" w:sz="4" w:space="0" w:color="auto"/>
            </w:tcBorders>
            <w:shd w:val="clear" w:color="auto" w:fill="auto"/>
            <w:noWrap/>
            <w:hideMark/>
          </w:tcPr>
          <w:p w14:paraId="1D7B289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39,500,000 </w:t>
            </w:r>
          </w:p>
        </w:tc>
        <w:tc>
          <w:tcPr>
            <w:tcW w:w="641" w:type="pct"/>
            <w:tcBorders>
              <w:top w:val="nil"/>
              <w:left w:val="nil"/>
              <w:bottom w:val="single" w:sz="4" w:space="0" w:color="auto"/>
              <w:right w:val="single" w:sz="4" w:space="0" w:color="auto"/>
            </w:tcBorders>
            <w:shd w:val="clear" w:color="auto" w:fill="auto"/>
            <w:noWrap/>
            <w:hideMark/>
          </w:tcPr>
          <w:p w14:paraId="18D2042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26,287,000 </w:t>
            </w:r>
          </w:p>
        </w:tc>
        <w:tc>
          <w:tcPr>
            <w:tcW w:w="611" w:type="pct"/>
            <w:tcBorders>
              <w:top w:val="nil"/>
              <w:left w:val="nil"/>
              <w:bottom w:val="single" w:sz="4" w:space="0" w:color="auto"/>
              <w:right w:val="single" w:sz="4" w:space="0" w:color="auto"/>
            </w:tcBorders>
            <w:shd w:val="clear" w:color="auto" w:fill="auto"/>
            <w:noWrap/>
            <w:hideMark/>
          </w:tcPr>
          <w:p w14:paraId="4BF5FBF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28,915,700 </w:t>
            </w:r>
          </w:p>
        </w:tc>
        <w:tc>
          <w:tcPr>
            <w:tcW w:w="646" w:type="pct"/>
            <w:tcBorders>
              <w:top w:val="nil"/>
              <w:left w:val="nil"/>
              <w:bottom w:val="single" w:sz="4" w:space="0" w:color="auto"/>
              <w:right w:val="single" w:sz="4" w:space="0" w:color="auto"/>
            </w:tcBorders>
            <w:shd w:val="clear" w:color="auto" w:fill="auto"/>
            <w:noWrap/>
            <w:hideMark/>
          </w:tcPr>
          <w:p w14:paraId="36D054F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31,807,270 </w:t>
            </w:r>
          </w:p>
        </w:tc>
      </w:tr>
      <w:tr w:rsidR="00240FBF" w:rsidRPr="00240FBF" w14:paraId="7BA99E77"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5117C7E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Compensation to Employees</w:t>
            </w:r>
          </w:p>
        </w:tc>
        <w:tc>
          <w:tcPr>
            <w:tcW w:w="581" w:type="pct"/>
            <w:tcBorders>
              <w:top w:val="nil"/>
              <w:left w:val="nil"/>
              <w:bottom w:val="single" w:sz="4" w:space="0" w:color="auto"/>
              <w:right w:val="single" w:sz="4" w:space="0" w:color="auto"/>
            </w:tcBorders>
            <w:shd w:val="clear" w:color="auto" w:fill="auto"/>
            <w:noWrap/>
            <w:hideMark/>
          </w:tcPr>
          <w:p w14:paraId="185C2E6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41" w:type="pct"/>
            <w:tcBorders>
              <w:top w:val="nil"/>
              <w:left w:val="nil"/>
              <w:bottom w:val="single" w:sz="4" w:space="0" w:color="auto"/>
              <w:right w:val="single" w:sz="4" w:space="0" w:color="auto"/>
            </w:tcBorders>
            <w:shd w:val="clear" w:color="auto" w:fill="auto"/>
            <w:noWrap/>
            <w:hideMark/>
          </w:tcPr>
          <w:p w14:paraId="236CDE3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2295B1AF"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63CE47E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14DA98FD"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35313FD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Use of goods and services</w:t>
            </w:r>
          </w:p>
        </w:tc>
        <w:tc>
          <w:tcPr>
            <w:tcW w:w="581" w:type="pct"/>
            <w:tcBorders>
              <w:top w:val="nil"/>
              <w:left w:val="nil"/>
              <w:bottom w:val="single" w:sz="4" w:space="0" w:color="auto"/>
              <w:right w:val="single" w:sz="4" w:space="0" w:color="auto"/>
            </w:tcBorders>
            <w:shd w:val="clear" w:color="auto" w:fill="auto"/>
            <w:noWrap/>
            <w:hideMark/>
          </w:tcPr>
          <w:p w14:paraId="3D6B7B84"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12,830,000 </w:t>
            </w:r>
          </w:p>
        </w:tc>
        <w:tc>
          <w:tcPr>
            <w:tcW w:w="641" w:type="pct"/>
            <w:tcBorders>
              <w:top w:val="nil"/>
              <w:left w:val="nil"/>
              <w:bottom w:val="single" w:sz="4" w:space="0" w:color="auto"/>
              <w:right w:val="single" w:sz="4" w:space="0" w:color="auto"/>
            </w:tcBorders>
            <w:shd w:val="clear" w:color="auto" w:fill="auto"/>
            <w:noWrap/>
            <w:hideMark/>
          </w:tcPr>
          <w:p w14:paraId="5F6E515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16,617,000 </w:t>
            </w:r>
          </w:p>
        </w:tc>
        <w:tc>
          <w:tcPr>
            <w:tcW w:w="611" w:type="pct"/>
            <w:tcBorders>
              <w:top w:val="nil"/>
              <w:left w:val="nil"/>
              <w:bottom w:val="single" w:sz="4" w:space="0" w:color="auto"/>
              <w:right w:val="single" w:sz="4" w:space="0" w:color="auto"/>
            </w:tcBorders>
            <w:shd w:val="clear" w:color="auto" w:fill="auto"/>
            <w:noWrap/>
            <w:hideMark/>
          </w:tcPr>
          <w:p w14:paraId="26326C84"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18,278,700 </w:t>
            </w:r>
          </w:p>
        </w:tc>
        <w:tc>
          <w:tcPr>
            <w:tcW w:w="646" w:type="pct"/>
            <w:tcBorders>
              <w:top w:val="nil"/>
              <w:left w:val="nil"/>
              <w:bottom w:val="single" w:sz="4" w:space="0" w:color="auto"/>
              <w:right w:val="single" w:sz="4" w:space="0" w:color="auto"/>
            </w:tcBorders>
            <w:shd w:val="clear" w:color="auto" w:fill="auto"/>
            <w:noWrap/>
            <w:hideMark/>
          </w:tcPr>
          <w:p w14:paraId="7779C07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20,106,570 </w:t>
            </w:r>
          </w:p>
        </w:tc>
      </w:tr>
      <w:tr w:rsidR="00240FBF" w:rsidRPr="00240FBF" w14:paraId="4E562A08"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212BD51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lastRenderedPageBreak/>
              <w:t>Other Recurrent</w:t>
            </w:r>
          </w:p>
        </w:tc>
        <w:tc>
          <w:tcPr>
            <w:tcW w:w="581" w:type="pct"/>
            <w:tcBorders>
              <w:top w:val="nil"/>
              <w:left w:val="nil"/>
              <w:bottom w:val="single" w:sz="4" w:space="0" w:color="auto"/>
              <w:right w:val="single" w:sz="4" w:space="0" w:color="auto"/>
            </w:tcBorders>
            <w:shd w:val="clear" w:color="auto" w:fill="auto"/>
            <w:noWrap/>
            <w:hideMark/>
          </w:tcPr>
          <w:p w14:paraId="299A892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26,670,000 </w:t>
            </w:r>
          </w:p>
        </w:tc>
        <w:tc>
          <w:tcPr>
            <w:tcW w:w="641" w:type="pct"/>
            <w:tcBorders>
              <w:top w:val="nil"/>
              <w:left w:val="nil"/>
              <w:bottom w:val="single" w:sz="4" w:space="0" w:color="auto"/>
              <w:right w:val="single" w:sz="4" w:space="0" w:color="auto"/>
            </w:tcBorders>
            <w:shd w:val="clear" w:color="auto" w:fill="auto"/>
            <w:noWrap/>
            <w:hideMark/>
          </w:tcPr>
          <w:p w14:paraId="288C870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9,670,000 </w:t>
            </w:r>
          </w:p>
        </w:tc>
        <w:tc>
          <w:tcPr>
            <w:tcW w:w="611" w:type="pct"/>
            <w:tcBorders>
              <w:top w:val="nil"/>
              <w:left w:val="nil"/>
              <w:bottom w:val="single" w:sz="4" w:space="0" w:color="auto"/>
              <w:right w:val="single" w:sz="4" w:space="0" w:color="auto"/>
            </w:tcBorders>
            <w:shd w:val="clear" w:color="auto" w:fill="auto"/>
            <w:noWrap/>
            <w:hideMark/>
          </w:tcPr>
          <w:p w14:paraId="32257DB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10,637,000 </w:t>
            </w:r>
          </w:p>
        </w:tc>
        <w:tc>
          <w:tcPr>
            <w:tcW w:w="646" w:type="pct"/>
            <w:tcBorders>
              <w:top w:val="nil"/>
              <w:left w:val="nil"/>
              <w:bottom w:val="single" w:sz="4" w:space="0" w:color="auto"/>
              <w:right w:val="single" w:sz="4" w:space="0" w:color="auto"/>
            </w:tcBorders>
            <w:shd w:val="clear" w:color="auto" w:fill="auto"/>
            <w:noWrap/>
            <w:hideMark/>
          </w:tcPr>
          <w:p w14:paraId="6354FC0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11,700,700 </w:t>
            </w:r>
          </w:p>
        </w:tc>
      </w:tr>
      <w:tr w:rsidR="00240FBF" w:rsidRPr="00240FBF" w14:paraId="19F6F849"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5A974E4B"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Capital Expenditure</w:t>
            </w:r>
          </w:p>
        </w:tc>
        <w:tc>
          <w:tcPr>
            <w:tcW w:w="581" w:type="pct"/>
            <w:tcBorders>
              <w:top w:val="nil"/>
              <w:left w:val="nil"/>
              <w:bottom w:val="single" w:sz="4" w:space="0" w:color="auto"/>
              <w:right w:val="single" w:sz="4" w:space="0" w:color="auto"/>
            </w:tcBorders>
            <w:shd w:val="clear" w:color="auto" w:fill="auto"/>
            <w:noWrap/>
            <w:hideMark/>
          </w:tcPr>
          <w:p w14:paraId="79A387D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119EE87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184A1C3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6E28454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   </w:t>
            </w:r>
          </w:p>
        </w:tc>
      </w:tr>
      <w:tr w:rsidR="00240FBF" w:rsidRPr="00240FBF" w14:paraId="6BA532C1"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329FB84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Acquisition of Non-financial Assets</w:t>
            </w:r>
          </w:p>
        </w:tc>
        <w:tc>
          <w:tcPr>
            <w:tcW w:w="581" w:type="pct"/>
            <w:tcBorders>
              <w:top w:val="nil"/>
              <w:left w:val="nil"/>
              <w:bottom w:val="single" w:sz="4" w:space="0" w:color="auto"/>
              <w:right w:val="single" w:sz="4" w:space="0" w:color="auto"/>
            </w:tcBorders>
            <w:shd w:val="clear" w:color="auto" w:fill="auto"/>
            <w:noWrap/>
            <w:hideMark/>
          </w:tcPr>
          <w:p w14:paraId="346C3DC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378ABC8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6070757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5556526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40FA457E"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3B990C6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development</w:t>
            </w:r>
          </w:p>
        </w:tc>
        <w:tc>
          <w:tcPr>
            <w:tcW w:w="581" w:type="pct"/>
            <w:tcBorders>
              <w:top w:val="nil"/>
              <w:left w:val="nil"/>
              <w:bottom w:val="single" w:sz="4" w:space="0" w:color="auto"/>
              <w:right w:val="single" w:sz="4" w:space="0" w:color="auto"/>
            </w:tcBorders>
            <w:shd w:val="clear" w:color="auto" w:fill="auto"/>
            <w:noWrap/>
            <w:hideMark/>
          </w:tcPr>
          <w:p w14:paraId="797E843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41" w:type="pct"/>
            <w:tcBorders>
              <w:top w:val="nil"/>
              <w:left w:val="nil"/>
              <w:bottom w:val="single" w:sz="4" w:space="0" w:color="auto"/>
              <w:right w:val="single" w:sz="4" w:space="0" w:color="auto"/>
            </w:tcBorders>
            <w:shd w:val="clear" w:color="auto" w:fill="auto"/>
            <w:noWrap/>
            <w:hideMark/>
          </w:tcPr>
          <w:p w14:paraId="05A425C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054A0276"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034D211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0909C6D4"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5C48D51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Total Expenditure by </w:t>
            </w:r>
            <w:proofErr w:type="spellStart"/>
            <w:r w:rsidRPr="00240FBF">
              <w:rPr>
                <w:rFonts w:ascii="Times New Roman" w:eastAsia="Times New Roman" w:hAnsi="Times New Roman" w:cs="Times New Roman"/>
                <w:b/>
                <w:bCs/>
                <w:color w:val="000000"/>
                <w:sz w:val="20"/>
                <w:szCs w:val="20"/>
                <w:lang w:val="en-US"/>
              </w:rPr>
              <w:t>Programme</w:t>
            </w:r>
            <w:proofErr w:type="spellEnd"/>
          </w:p>
        </w:tc>
        <w:tc>
          <w:tcPr>
            <w:tcW w:w="581" w:type="pct"/>
            <w:tcBorders>
              <w:top w:val="nil"/>
              <w:left w:val="nil"/>
              <w:bottom w:val="single" w:sz="4" w:space="0" w:color="auto"/>
              <w:right w:val="single" w:sz="4" w:space="0" w:color="auto"/>
            </w:tcBorders>
            <w:shd w:val="clear" w:color="auto" w:fill="auto"/>
            <w:noWrap/>
            <w:hideMark/>
          </w:tcPr>
          <w:p w14:paraId="71235D1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39,500,000 </w:t>
            </w:r>
          </w:p>
        </w:tc>
        <w:tc>
          <w:tcPr>
            <w:tcW w:w="641" w:type="pct"/>
            <w:tcBorders>
              <w:top w:val="nil"/>
              <w:left w:val="nil"/>
              <w:bottom w:val="single" w:sz="4" w:space="0" w:color="auto"/>
              <w:right w:val="single" w:sz="4" w:space="0" w:color="auto"/>
            </w:tcBorders>
            <w:shd w:val="clear" w:color="auto" w:fill="auto"/>
            <w:noWrap/>
            <w:hideMark/>
          </w:tcPr>
          <w:p w14:paraId="74B7531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26,287,000 </w:t>
            </w:r>
          </w:p>
        </w:tc>
        <w:tc>
          <w:tcPr>
            <w:tcW w:w="611" w:type="pct"/>
            <w:tcBorders>
              <w:top w:val="nil"/>
              <w:left w:val="nil"/>
              <w:bottom w:val="single" w:sz="4" w:space="0" w:color="auto"/>
              <w:right w:val="single" w:sz="4" w:space="0" w:color="auto"/>
            </w:tcBorders>
            <w:shd w:val="clear" w:color="auto" w:fill="auto"/>
            <w:noWrap/>
            <w:hideMark/>
          </w:tcPr>
          <w:p w14:paraId="37FB461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28,915,700 </w:t>
            </w:r>
          </w:p>
        </w:tc>
        <w:tc>
          <w:tcPr>
            <w:tcW w:w="646" w:type="pct"/>
            <w:tcBorders>
              <w:top w:val="nil"/>
              <w:left w:val="nil"/>
              <w:bottom w:val="single" w:sz="4" w:space="0" w:color="auto"/>
              <w:right w:val="single" w:sz="4" w:space="0" w:color="auto"/>
            </w:tcBorders>
            <w:shd w:val="clear" w:color="auto" w:fill="auto"/>
            <w:noWrap/>
            <w:hideMark/>
          </w:tcPr>
          <w:p w14:paraId="3DBCA4C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31,807,270 </w:t>
            </w:r>
          </w:p>
        </w:tc>
      </w:tr>
      <w:tr w:rsidR="00240FBF" w:rsidRPr="00240FBF" w14:paraId="675DB193" w14:textId="77777777" w:rsidTr="00240FBF">
        <w:trPr>
          <w:trHeight w:val="360"/>
        </w:trPr>
        <w:tc>
          <w:tcPr>
            <w:tcW w:w="2522" w:type="pct"/>
            <w:tcBorders>
              <w:top w:val="nil"/>
              <w:left w:val="nil"/>
              <w:bottom w:val="nil"/>
              <w:right w:val="nil"/>
            </w:tcBorders>
            <w:shd w:val="clear" w:color="auto" w:fill="auto"/>
            <w:noWrap/>
            <w:hideMark/>
          </w:tcPr>
          <w:p w14:paraId="571D5B6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581" w:type="pct"/>
            <w:tcBorders>
              <w:top w:val="nil"/>
              <w:left w:val="nil"/>
              <w:bottom w:val="nil"/>
              <w:right w:val="nil"/>
            </w:tcBorders>
            <w:shd w:val="clear" w:color="auto" w:fill="auto"/>
            <w:noWrap/>
            <w:hideMark/>
          </w:tcPr>
          <w:p w14:paraId="1C485497"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1" w:type="pct"/>
            <w:tcBorders>
              <w:top w:val="nil"/>
              <w:left w:val="nil"/>
              <w:bottom w:val="nil"/>
              <w:right w:val="nil"/>
            </w:tcBorders>
            <w:shd w:val="clear" w:color="auto" w:fill="auto"/>
            <w:noWrap/>
            <w:hideMark/>
          </w:tcPr>
          <w:p w14:paraId="1DE1D3FD"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7B8E4E0C"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1D552AF5"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3186DAC3" w14:textId="77777777" w:rsidTr="00240FBF">
        <w:trPr>
          <w:trHeight w:val="360"/>
        </w:trPr>
        <w:tc>
          <w:tcPr>
            <w:tcW w:w="2522" w:type="pct"/>
            <w:tcBorders>
              <w:top w:val="nil"/>
              <w:left w:val="nil"/>
              <w:bottom w:val="nil"/>
              <w:right w:val="nil"/>
            </w:tcBorders>
            <w:shd w:val="clear" w:color="auto" w:fill="auto"/>
            <w:noWrap/>
            <w:hideMark/>
          </w:tcPr>
          <w:p w14:paraId="10723391"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581" w:type="pct"/>
            <w:tcBorders>
              <w:top w:val="nil"/>
              <w:left w:val="nil"/>
              <w:bottom w:val="nil"/>
              <w:right w:val="nil"/>
            </w:tcBorders>
            <w:shd w:val="clear" w:color="auto" w:fill="auto"/>
            <w:noWrap/>
            <w:hideMark/>
          </w:tcPr>
          <w:p w14:paraId="0830E904"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1" w:type="pct"/>
            <w:tcBorders>
              <w:top w:val="nil"/>
              <w:left w:val="nil"/>
              <w:bottom w:val="nil"/>
              <w:right w:val="nil"/>
            </w:tcBorders>
            <w:shd w:val="clear" w:color="auto" w:fill="auto"/>
            <w:noWrap/>
            <w:hideMark/>
          </w:tcPr>
          <w:p w14:paraId="5767FFCA"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4BCCD135"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0B82BC84"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531869C8" w14:textId="77777777" w:rsidTr="00240FBF">
        <w:trPr>
          <w:trHeight w:val="360"/>
        </w:trPr>
        <w:tc>
          <w:tcPr>
            <w:tcW w:w="2522" w:type="pct"/>
            <w:tcBorders>
              <w:top w:val="nil"/>
              <w:left w:val="nil"/>
              <w:bottom w:val="nil"/>
              <w:right w:val="nil"/>
            </w:tcBorders>
            <w:shd w:val="clear" w:color="auto" w:fill="auto"/>
            <w:noWrap/>
            <w:hideMark/>
          </w:tcPr>
          <w:p w14:paraId="1D833745"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100900 P.8. Mineral Resources Management</w:t>
            </w:r>
          </w:p>
        </w:tc>
        <w:tc>
          <w:tcPr>
            <w:tcW w:w="581" w:type="pct"/>
            <w:tcBorders>
              <w:top w:val="nil"/>
              <w:left w:val="nil"/>
              <w:bottom w:val="nil"/>
              <w:right w:val="nil"/>
            </w:tcBorders>
            <w:shd w:val="clear" w:color="auto" w:fill="auto"/>
            <w:noWrap/>
            <w:hideMark/>
          </w:tcPr>
          <w:p w14:paraId="4DEC1008"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tcBorders>
              <w:top w:val="nil"/>
              <w:left w:val="nil"/>
              <w:bottom w:val="nil"/>
              <w:right w:val="nil"/>
            </w:tcBorders>
            <w:shd w:val="clear" w:color="auto" w:fill="auto"/>
            <w:noWrap/>
            <w:hideMark/>
          </w:tcPr>
          <w:p w14:paraId="742FE50F"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6C736EB3"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236ACBC7"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16026FB8" w14:textId="77777777" w:rsidTr="00240FBF">
        <w:trPr>
          <w:trHeight w:val="360"/>
        </w:trPr>
        <w:tc>
          <w:tcPr>
            <w:tcW w:w="2522" w:type="pct"/>
            <w:tcBorders>
              <w:top w:val="nil"/>
              <w:left w:val="nil"/>
              <w:bottom w:val="nil"/>
              <w:right w:val="nil"/>
            </w:tcBorders>
            <w:shd w:val="clear" w:color="auto" w:fill="auto"/>
            <w:noWrap/>
            <w:hideMark/>
          </w:tcPr>
          <w:p w14:paraId="6A9F0B5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100901 SP.8.2 Mineral Resources Development</w:t>
            </w:r>
          </w:p>
        </w:tc>
        <w:tc>
          <w:tcPr>
            <w:tcW w:w="581" w:type="pct"/>
            <w:tcBorders>
              <w:top w:val="nil"/>
              <w:left w:val="nil"/>
              <w:bottom w:val="nil"/>
              <w:right w:val="nil"/>
            </w:tcBorders>
            <w:shd w:val="clear" w:color="auto" w:fill="auto"/>
            <w:noWrap/>
            <w:hideMark/>
          </w:tcPr>
          <w:p w14:paraId="7283528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p>
        </w:tc>
        <w:tc>
          <w:tcPr>
            <w:tcW w:w="641" w:type="pct"/>
            <w:tcBorders>
              <w:top w:val="nil"/>
              <w:left w:val="nil"/>
              <w:bottom w:val="nil"/>
              <w:right w:val="nil"/>
            </w:tcBorders>
            <w:shd w:val="clear" w:color="auto" w:fill="auto"/>
            <w:noWrap/>
            <w:hideMark/>
          </w:tcPr>
          <w:p w14:paraId="33023F9E"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11" w:type="pct"/>
            <w:tcBorders>
              <w:top w:val="nil"/>
              <w:left w:val="nil"/>
              <w:bottom w:val="nil"/>
              <w:right w:val="nil"/>
            </w:tcBorders>
            <w:shd w:val="clear" w:color="auto" w:fill="auto"/>
            <w:noWrap/>
            <w:hideMark/>
          </w:tcPr>
          <w:p w14:paraId="784F4EF6" w14:textId="77777777" w:rsidR="00240FBF" w:rsidRPr="00240FBF" w:rsidRDefault="00240FBF" w:rsidP="00240FBF">
            <w:pPr>
              <w:spacing w:after="0"/>
              <w:rPr>
                <w:rFonts w:ascii="Times New Roman" w:eastAsia="Times New Roman" w:hAnsi="Times New Roman" w:cs="Times New Roman"/>
                <w:sz w:val="20"/>
                <w:szCs w:val="20"/>
                <w:lang w:val="en-US"/>
              </w:rPr>
            </w:pPr>
          </w:p>
        </w:tc>
        <w:tc>
          <w:tcPr>
            <w:tcW w:w="646" w:type="pct"/>
            <w:tcBorders>
              <w:top w:val="nil"/>
              <w:left w:val="nil"/>
              <w:bottom w:val="nil"/>
              <w:right w:val="nil"/>
            </w:tcBorders>
            <w:shd w:val="clear" w:color="auto" w:fill="auto"/>
            <w:noWrap/>
            <w:hideMark/>
          </w:tcPr>
          <w:p w14:paraId="159526E9" w14:textId="77777777" w:rsidR="00240FBF" w:rsidRPr="00240FBF" w:rsidRDefault="00240FBF" w:rsidP="00240FBF">
            <w:pPr>
              <w:spacing w:after="0"/>
              <w:rPr>
                <w:rFonts w:ascii="Times New Roman" w:eastAsia="Times New Roman" w:hAnsi="Times New Roman" w:cs="Times New Roman"/>
                <w:sz w:val="20"/>
                <w:szCs w:val="20"/>
                <w:lang w:val="en-US"/>
              </w:rPr>
            </w:pPr>
          </w:p>
        </w:tc>
      </w:tr>
      <w:tr w:rsidR="00240FBF" w:rsidRPr="00240FBF" w14:paraId="6285C71A" w14:textId="77777777" w:rsidTr="00240FBF">
        <w:trPr>
          <w:trHeight w:val="360"/>
        </w:trPr>
        <w:tc>
          <w:tcPr>
            <w:tcW w:w="2522" w:type="pct"/>
            <w:tcBorders>
              <w:top w:val="single" w:sz="4" w:space="0" w:color="auto"/>
              <w:left w:val="single" w:sz="4" w:space="0" w:color="auto"/>
              <w:bottom w:val="nil"/>
              <w:right w:val="single" w:sz="4" w:space="0" w:color="auto"/>
            </w:tcBorders>
            <w:shd w:val="clear" w:color="auto" w:fill="auto"/>
            <w:noWrap/>
            <w:hideMark/>
          </w:tcPr>
          <w:p w14:paraId="7684ACB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Expenditure Classification </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AE32EF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Revised Estimates  2024/25 </w:t>
            </w:r>
          </w:p>
        </w:tc>
        <w:tc>
          <w:tcPr>
            <w:tcW w:w="64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88D9A03"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Estimates  2025/26 </w:t>
            </w:r>
          </w:p>
        </w:tc>
        <w:tc>
          <w:tcPr>
            <w:tcW w:w="1256" w:type="pct"/>
            <w:gridSpan w:val="2"/>
            <w:tcBorders>
              <w:top w:val="single" w:sz="4" w:space="0" w:color="auto"/>
              <w:left w:val="nil"/>
              <w:bottom w:val="single" w:sz="4" w:space="0" w:color="auto"/>
              <w:right w:val="single" w:sz="4" w:space="0" w:color="000000"/>
            </w:tcBorders>
            <w:shd w:val="clear" w:color="auto" w:fill="auto"/>
            <w:hideMark/>
          </w:tcPr>
          <w:p w14:paraId="4B5A4E97"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Projected Estimates </w:t>
            </w:r>
          </w:p>
        </w:tc>
      </w:tr>
      <w:tr w:rsidR="00240FBF" w:rsidRPr="00240FBF" w14:paraId="3E8F0CDC"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41341EE4"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w:t>
            </w:r>
          </w:p>
        </w:tc>
        <w:tc>
          <w:tcPr>
            <w:tcW w:w="581" w:type="pct"/>
            <w:vMerge/>
            <w:tcBorders>
              <w:top w:val="single" w:sz="4" w:space="0" w:color="auto"/>
              <w:left w:val="single" w:sz="4" w:space="0" w:color="auto"/>
              <w:bottom w:val="single" w:sz="4" w:space="0" w:color="000000"/>
              <w:right w:val="single" w:sz="4" w:space="0" w:color="auto"/>
            </w:tcBorders>
            <w:vAlign w:val="center"/>
            <w:hideMark/>
          </w:tcPr>
          <w:p w14:paraId="0791E0A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14:paraId="0263452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p>
        </w:tc>
        <w:tc>
          <w:tcPr>
            <w:tcW w:w="611" w:type="pct"/>
            <w:tcBorders>
              <w:top w:val="nil"/>
              <w:left w:val="nil"/>
              <w:bottom w:val="single" w:sz="4" w:space="0" w:color="auto"/>
              <w:right w:val="single" w:sz="4" w:space="0" w:color="auto"/>
            </w:tcBorders>
            <w:shd w:val="clear" w:color="auto" w:fill="auto"/>
            <w:hideMark/>
          </w:tcPr>
          <w:p w14:paraId="355F9EC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2026/27</w:t>
            </w:r>
          </w:p>
        </w:tc>
        <w:tc>
          <w:tcPr>
            <w:tcW w:w="646" w:type="pct"/>
            <w:tcBorders>
              <w:top w:val="nil"/>
              <w:left w:val="nil"/>
              <w:bottom w:val="single" w:sz="4" w:space="0" w:color="auto"/>
              <w:right w:val="single" w:sz="4" w:space="0" w:color="auto"/>
            </w:tcBorders>
            <w:shd w:val="clear" w:color="auto" w:fill="auto"/>
            <w:hideMark/>
          </w:tcPr>
          <w:p w14:paraId="305B6DC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2027/28</w:t>
            </w:r>
          </w:p>
        </w:tc>
      </w:tr>
      <w:tr w:rsidR="00240FBF" w:rsidRPr="00240FBF" w14:paraId="0F0D1E76"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10ED3C26"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Recurrent Expenditure</w:t>
            </w:r>
          </w:p>
        </w:tc>
        <w:tc>
          <w:tcPr>
            <w:tcW w:w="581" w:type="pct"/>
            <w:tcBorders>
              <w:top w:val="nil"/>
              <w:left w:val="nil"/>
              <w:bottom w:val="single" w:sz="4" w:space="0" w:color="auto"/>
              <w:right w:val="single" w:sz="4" w:space="0" w:color="auto"/>
            </w:tcBorders>
            <w:shd w:val="clear" w:color="auto" w:fill="auto"/>
            <w:noWrap/>
            <w:hideMark/>
          </w:tcPr>
          <w:p w14:paraId="78294AA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3,228,708 </w:t>
            </w:r>
          </w:p>
        </w:tc>
        <w:tc>
          <w:tcPr>
            <w:tcW w:w="641" w:type="pct"/>
            <w:tcBorders>
              <w:top w:val="nil"/>
              <w:left w:val="nil"/>
              <w:bottom w:val="single" w:sz="4" w:space="0" w:color="auto"/>
              <w:right w:val="single" w:sz="4" w:space="0" w:color="auto"/>
            </w:tcBorders>
            <w:shd w:val="clear" w:color="auto" w:fill="auto"/>
            <w:noWrap/>
            <w:hideMark/>
          </w:tcPr>
          <w:p w14:paraId="6322DCFC"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10,107,708 </w:t>
            </w:r>
          </w:p>
        </w:tc>
        <w:tc>
          <w:tcPr>
            <w:tcW w:w="611" w:type="pct"/>
            <w:tcBorders>
              <w:top w:val="nil"/>
              <w:left w:val="nil"/>
              <w:bottom w:val="single" w:sz="4" w:space="0" w:color="auto"/>
              <w:right w:val="single" w:sz="4" w:space="0" w:color="auto"/>
            </w:tcBorders>
            <w:shd w:val="clear" w:color="auto" w:fill="auto"/>
            <w:noWrap/>
            <w:hideMark/>
          </w:tcPr>
          <w:p w14:paraId="4B849F6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11,118,479 </w:t>
            </w:r>
          </w:p>
        </w:tc>
        <w:tc>
          <w:tcPr>
            <w:tcW w:w="646" w:type="pct"/>
            <w:tcBorders>
              <w:top w:val="nil"/>
              <w:left w:val="nil"/>
              <w:bottom w:val="single" w:sz="4" w:space="0" w:color="auto"/>
              <w:right w:val="single" w:sz="4" w:space="0" w:color="auto"/>
            </w:tcBorders>
            <w:shd w:val="clear" w:color="auto" w:fill="auto"/>
            <w:noWrap/>
            <w:hideMark/>
          </w:tcPr>
          <w:p w14:paraId="39E4869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12,230,327 </w:t>
            </w:r>
          </w:p>
        </w:tc>
      </w:tr>
      <w:tr w:rsidR="00240FBF" w:rsidRPr="00240FBF" w14:paraId="7B6B9C3F"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05565E2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Compensation to Employees</w:t>
            </w:r>
          </w:p>
        </w:tc>
        <w:tc>
          <w:tcPr>
            <w:tcW w:w="581" w:type="pct"/>
            <w:tcBorders>
              <w:top w:val="nil"/>
              <w:left w:val="nil"/>
              <w:bottom w:val="single" w:sz="4" w:space="0" w:color="auto"/>
              <w:right w:val="single" w:sz="4" w:space="0" w:color="auto"/>
            </w:tcBorders>
            <w:shd w:val="clear" w:color="auto" w:fill="auto"/>
            <w:noWrap/>
            <w:hideMark/>
          </w:tcPr>
          <w:p w14:paraId="5D66A40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41" w:type="pct"/>
            <w:tcBorders>
              <w:top w:val="nil"/>
              <w:left w:val="nil"/>
              <w:bottom w:val="single" w:sz="4" w:space="0" w:color="auto"/>
              <w:right w:val="single" w:sz="4" w:space="0" w:color="auto"/>
            </w:tcBorders>
            <w:shd w:val="clear" w:color="auto" w:fill="auto"/>
            <w:noWrap/>
            <w:hideMark/>
          </w:tcPr>
          <w:p w14:paraId="45AEB027"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w:t>
            </w:r>
          </w:p>
        </w:tc>
        <w:tc>
          <w:tcPr>
            <w:tcW w:w="611" w:type="pct"/>
            <w:tcBorders>
              <w:top w:val="nil"/>
              <w:left w:val="nil"/>
              <w:bottom w:val="single" w:sz="4" w:space="0" w:color="auto"/>
              <w:right w:val="single" w:sz="4" w:space="0" w:color="auto"/>
            </w:tcBorders>
            <w:shd w:val="clear" w:color="auto" w:fill="auto"/>
            <w:noWrap/>
            <w:hideMark/>
          </w:tcPr>
          <w:p w14:paraId="59A8905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32B596E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3691BB82"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A5605C9"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Use of goods and services</w:t>
            </w:r>
          </w:p>
        </w:tc>
        <w:tc>
          <w:tcPr>
            <w:tcW w:w="581" w:type="pct"/>
            <w:tcBorders>
              <w:top w:val="nil"/>
              <w:left w:val="nil"/>
              <w:bottom w:val="single" w:sz="4" w:space="0" w:color="auto"/>
              <w:right w:val="single" w:sz="4" w:space="0" w:color="auto"/>
            </w:tcBorders>
            <w:shd w:val="clear" w:color="auto" w:fill="auto"/>
            <w:noWrap/>
            <w:hideMark/>
          </w:tcPr>
          <w:p w14:paraId="0128D54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3,228,708 </w:t>
            </w:r>
          </w:p>
        </w:tc>
        <w:tc>
          <w:tcPr>
            <w:tcW w:w="641" w:type="pct"/>
            <w:tcBorders>
              <w:top w:val="nil"/>
              <w:left w:val="nil"/>
              <w:bottom w:val="single" w:sz="4" w:space="0" w:color="auto"/>
              <w:right w:val="single" w:sz="4" w:space="0" w:color="auto"/>
            </w:tcBorders>
            <w:shd w:val="clear" w:color="auto" w:fill="auto"/>
            <w:noWrap/>
            <w:hideMark/>
          </w:tcPr>
          <w:p w14:paraId="1689BAF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10,107,708 </w:t>
            </w:r>
          </w:p>
        </w:tc>
        <w:tc>
          <w:tcPr>
            <w:tcW w:w="611" w:type="pct"/>
            <w:tcBorders>
              <w:top w:val="nil"/>
              <w:left w:val="nil"/>
              <w:bottom w:val="single" w:sz="4" w:space="0" w:color="auto"/>
              <w:right w:val="single" w:sz="4" w:space="0" w:color="auto"/>
            </w:tcBorders>
            <w:shd w:val="clear" w:color="auto" w:fill="auto"/>
            <w:noWrap/>
            <w:hideMark/>
          </w:tcPr>
          <w:p w14:paraId="3CD555FE"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11,118,479 </w:t>
            </w:r>
          </w:p>
        </w:tc>
        <w:tc>
          <w:tcPr>
            <w:tcW w:w="646" w:type="pct"/>
            <w:tcBorders>
              <w:top w:val="nil"/>
              <w:left w:val="nil"/>
              <w:bottom w:val="single" w:sz="4" w:space="0" w:color="auto"/>
              <w:right w:val="single" w:sz="4" w:space="0" w:color="auto"/>
            </w:tcBorders>
            <w:shd w:val="clear" w:color="auto" w:fill="auto"/>
            <w:noWrap/>
            <w:hideMark/>
          </w:tcPr>
          <w:p w14:paraId="5F50B738"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12,230,327 </w:t>
            </w:r>
          </w:p>
        </w:tc>
      </w:tr>
      <w:tr w:rsidR="00240FBF" w:rsidRPr="00240FBF" w14:paraId="7778525D"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0FD32DB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Recurrent</w:t>
            </w:r>
          </w:p>
        </w:tc>
        <w:tc>
          <w:tcPr>
            <w:tcW w:w="581" w:type="pct"/>
            <w:tcBorders>
              <w:top w:val="nil"/>
              <w:left w:val="nil"/>
              <w:bottom w:val="single" w:sz="4" w:space="0" w:color="auto"/>
              <w:right w:val="single" w:sz="4" w:space="0" w:color="auto"/>
            </w:tcBorders>
            <w:shd w:val="clear" w:color="auto" w:fill="auto"/>
            <w:noWrap/>
            <w:hideMark/>
          </w:tcPr>
          <w:p w14:paraId="338E786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7BAD47C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41A87B82"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779703C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70436B4A"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5DFCA3CF"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Capital Expenditure</w:t>
            </w:r>
          </w:p>
        </w:tc>
        <w:tc>
          <w:tcPr>
            <w:tcW w:w="581" w:type="pct"/>
            <w:tcBorders>
              <w:top w:val="nil"/>
              <w:left w:val="nil"/>
              <w:bottom w:val="single" w:sz="4" w:space="0" w:color="auto"/>
              <w:right w:val="single" w:sz="4" w:space="0" w:color="auto"/>
            </w:tcBorders>
            <w:shd w:val="clear" w:color="auto" w:fill="auto"/>
            <w:noWrap/>
            <w:hideMark/>
          </w:tcPr>
          <w:p w14:paraId="402516F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7,680,287 </w:t>
            </w:r>
          </w:p>
        </w:tc>
        <w:tc>
          <w:tcPr>
            <w:tcW w:w="641" w:type="pct"/>
            <w:tcBorders>
              <w:top w:val="nil"/>
              <w:left w:val="nil"/>
              <w:bottom w:val="single" w:sz="4" w:space="0" w:color="auto"/>
              <w:right w:val="single" w:sz="4" w:space="0" w:color="auto"/>
            </w:tcBorders>
            <w:shd w:val="clear" w:color="auto" w:fill="auto"/>
            <w:noWrap/>
            <w:hideMark/>
          </w:tcPr>
          <w:p w14:paraId="69EDCDC0"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6,114,279 </w:t>
            </w:r>
          </w:p>
        </w:tc>
        <w:tc>
          <w:tcPr>
            <w:tcW w:w="611" w:type="pct"/>
            <w:tcBorders>
              <w:top w:val="nil"/>
              <w:left w:val="nil"/>
              <w:bottom w:val="single" w:sz="4" w:space="0" w:color="auto"/>
              <w:right w:val="single" w:sz="4" w:space="0" w:color="auto"/>
            </w:tcBorders>
            <w:shd w:val="clear" w:color="auto" w:fill="auto"/>
            <w:noWrap/>
            <w:hideMark/>
          </w:tcPr>
          <w:p w14:paraId="62FB3369"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6,725,707 </w:t>
            </w:r>
          </w:p>
        </w:tc>
        <w:tc>
          <w:tcPr>
            <w:tcW w:w="646" w:type="pct"/>
            <w:tcBorders>
              <w:top w:val="nil"/>
              <w:left w:val="nil"/>
              <w:bottom w:val="single" w:sz="4" w:space="0" w:color="auto"/>
              <w:right w:val="single" w:sz="4" w:space="0" w:color="auto"/>
            </w:tcBorders>
            <w:shd w:val="clear" w:color="auto" w:fill="auto"/>
            <w:noWrap/>
            <w:hideMark/>
          </w:tcPr>
          <w:p w14:paraId="59F03C3A"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7,398,278 </w:t>
            </w:r>
          </w:p>
        </w:tc>
      </w:tr>
      <w:tr w:rsidR="00240FBF" w:rsidRPr="00240FBF" w14:paraId="7F5EADBF"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577D723"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lastRenderedPageBreak/>
              <w:t>Acquisition of Non-financial Assets</w:t>
            </w:r>
          </w:p>
        </w:tc>
        <w:tc>
          <w:tcPr>
            <w:tcW w:w="581" w:type="pct"/>
            <w:tcBorders>
              <w:top w:val="nil"/>
              <w:left w:val="nil"/>
              <w:bottom w:val="single" w:sz="4" w:space="0" w:color="auto"/>
              <w:right w:val="single" w:sz="4" w:space="0" w:color="auto"/>
            </w:tcBorders>
            <w:shd w:val="clear" w:color="auto" w:fill="auto"/>
            <w:noWrap/>
            <w:hideMark/>
          </w:tcPr>
          <w:p w14:paraId="4185513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7,680,287 </w:t>
            </w:r>
          </w:p>
        </w:tc>
        <w:tc>
          <w:tcPr>
            <w:tcW w:w="641" w:type="pct"/>
            <w:tcBorders>
              <w:top w:val="nil"/>
              <w:left w:val="nil"/>
              <w:bottom w:val="single" w:sz="4" w:space="0" w:color="auto"/>
              <w:right w:val="single" w:sz="4" w:space="0" w:color="auto"/>
            </w:tcBorders>
            <w:shd w:val="clear" w:color="auto" w:fill="auto"/>
            <w:noWrap/>
            <w:hideMark/>
          </w:tcPr>
          <w:p w14:paraId="3289ED0C"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6,114,279 </w:t>
            </w:r>
          </w:p>
        </w:tc>
        <w:tc>
          <w:tcPr>
            <w:tcW w:w="611" w:type="pct"/>
            <w:tcBorders>
              <w:top w:val="nil"/>
              <w:left w:val="nil"/>
              <w:bottom w:val="single" w:sz="4" w:space="0" w:color="auto"/>
              <w:right w:val="single" w:sz="4" w:space="0" w:color="auto"/>
            </w:tcBorders>
            <w:shd w:val="clear" w:color="auto" w:fill="auto"/>
            <w:noWrap/>
            <w:hideMark/>
          </w:tcPr>
          <w:p w14:paraId="7057AA11"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6,725,707 </w:t>
            </w:r>
          </w:p>
        </w:tc>
        <w:tc>
          <w:tcPr>
            <w:tcW w:w="646" w:type="pct"/>
            <w:tcBorders>
              <w:top w:val="nil"/>
              <w:left w:val="nil"/>
              <w:bottom w:val="single" w:sz="4" w:space="0" w:color="auto"/>
              <w:right w:val="single" w:sz="4" w:space="0" w:color="auto"/>
            </w:tcBorders>
            <w:shd w:val="clear" w:color="auto" w:fill="auto"/>
            <w:noWrap/>
            <w:hideMark/>
          </w:tcPr>
          <w:p w14:paraId="6E243DAB"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7,398,278 </w:t>
            </w:r>
          </w:p>
        </w:tc>
      </w:tr>
      <w:tr w:rsidR="00240FBF" w:rsidRPr="00240FBF" w14:paraId="404652FD"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E3C767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Other development</w:t>
            </w:r>
          </w:p>
        </w:tc>
        <w:tc>
          <w:tcPr>
            <w:tcW w:w="581" w:type="pct"/>
            <w:tcBorders>
              <w:top w:val="nil"/>
              <w:left w:val="nil"/>
              <w:bottom w:val="single" w:sz="4" w:space="0" w:color="auto"/>
              <w:right w:val="single" w:sz="4" w:space="0" w:color="auto"/>
            </w:tcBorders>
            <w:shd w:val="clear" w:color="auto" w:fill="auto"/>
            <w:noWrap/>
            <w:hideMark/>
          </w:tcPr>
          <w:p w14:paraId="209A8E3A"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1" w:type="pct"/>
            <w:tcBorders>
              <w:top w:val="nil"/>
              <w:left w:val="nil"/>
              <w:bottom w:val="single" w:sz="4" w:space="0" w:color="auto"/>
              <w:right w:val="single" w:sz="4" w:space="0" w:color="auto"/>
            </w:tcBorders>
            <w:shd w:val="clear" w:color="auto" w:fill="auto"/>
            <w:noWrap/>
            <w:hideMark/>
          </w:tcPr>
          <w:p w14:paraId="644F0170"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11" w:type="pct"/>
            <w:tcBorders>
              <w:top w:val="nil"/>
              <w:left w:val="nil"/>
              <w:bottom w:val="single" w:sz="4" w:space="0" w:color="auto"/>
              <w:right w:val="single" w:sz="4" w:space="0" w:color="auto"/>
            </w:tcBorders>
            <w:shd w:val="clear" w:color="auto" w:fill="auto"/>
            <w:noWrap/>
            <w:hideMark/>
          </w:tcPr>
          <w:p w14:paraId="45F712A2"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c>
          <w:tcPr>
            <w:tcW w:w="646" w:type="pct"/>
            <w:tcBorders>
              <w:top w:val="nil"/>
              <w:left w:val="nil"/>
              <w:bottom w:val="single" w:sz="4" w:space="0" w:color="auto"/>
              <w:right w:val="single" w:sz="4" w:space="0" w:color="auto"/>
            </w:tcBorders>
            <w:shd w:val="clear" w:color="auto" w:fill="auto"/>
            <w:noWrap/>
            <w:hideMark/>
          </w:tcPr>
          <w:p w14:paraId="3292AEBD" w14:textId="77777777" w:rsidR="00240FBF" w:rsidRPr="00240FBF" w:rsidRDefault="00240FBF" w:rsidP="00240FBF">
            <w:pPr>
              <w:spacing w:after="0"/>
              <w:rPr>
                <w:rFonts w:ascii="Times New Roman" w:eastAsia="Times New Roman" w:hAnsi="Times New Roman" w:cs="Times New Roman"/>
                <w:color w:val="000000"/>
                <w:sz w:val="20"/>
                <w:szCs w:val="20"/>
                <w:lang w:val="en-US"/>
              </w:rPr>
            </w:pPr>
            <w:r w:rsidRPr="00240FBF">
              <w:rPr>
                <w:rFonts w:ascii="Times New Roman" w:eastAsia="Times New Roman" w:hAnsi="Times New Roman" w:cs="Times New Roman"/>
                <w:color w:val="000000"/>
                <w:sz w:val="20"/>
                <w:szCs w:val="20"/>
                <w:lang w:val="en-US"/>
              </w:rPr>
              <w:t xml:space="preserve">                                     -   </w:t>
            </w:r>
          </w:p>
        </w:tc>
      </w:tr>
      <w:tr w:rsidR="00240FBF" w:rsidRPr="00240FBF" w14:paraId="497346C6" w14:textId="77777777" w:rsidTr="00240FBF">
        <w:trPr>
          <w:trHeight w:val="360"/>
        </w:trPr>
        <w:tc>
          <w:tcPr>
            <w:tcW w:w="2522" w:type="pct"/>
            <w:tcBorders>
              <w:top w:val="nil"/>
              <w:left w:val="single" w:sz="4" w:space="0" w:color="auto"/>
              <w:bottom w:val="single" w:sz="4" w:space="0" w:color="auto"/>
              <w:right w:val="single" w:sz="4" w:space="0" w:color="auto"/>
            </w:tcBorders>
            <w:shd w:val="clear" w:color="auto" w:fill="auto"/>
            <w:noWrap/>
            <w:hideMark/>
          </w:tcPr>
          <w:p w14:paraId="64EA94F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Total Expenditure by </w:t>
            </w:r>
            <w:proofErr w:type="spellStart"/>
            <w:r w:rsidRPr="00240FBF">
              <w:rPr>
                <w:rFonts w:ascii="Times New Roman" w:eastAsia="Times New Roman" w:hAnsi="Times New Roman" w:cs="Times New Roman"/>
                <w:b/>
                <w:bCs/>
                <w:color w:val="000000"/>
                <w:sz w:val="20"/>
                <w:szCs w:val="20"/>
                <w:lang w:val="en-US"/>
              </w:rPr>
              <w:t>Programme</w:t>
            </w:r>
            <w:proofErr w:type="spellEnd"/>
          </w:p>
        </w:tc>
        <w:tc>
          <w:tcPr>
            <w:tcW w:w="581" w:type="pct"/>
            <w:tcBorders>
              <w:top w:val="nil"/>
              <w:left w:val="nil"/>
              <w:bottom w:val="single" w:sz="4" w:space="0" w:color="auto"/>
              <w:right w:val="single" w:sz="4" w:space="0" w:color="auto"/>
            </w:tcBorders>
            <w:shd w:val="clear" w:color="auto" w:fill="auto"/>
            <w:noWrap/>
            <w:hideMark/>
          </w:tcPr>
          <w:p w14:paraId="1660C402"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10,908,995 </w:t>
            </w:r>
          </w:p>
        </w:tc>
        <w:tc>
          <w:tcPr>
            <w:tcW w:w="641" w:type="pct"/>
            <w:tcBorders>
              <w:top w:val="nil"/>
              <w:left w:val="nil"/>
              <w:bottom w:val="single" w:sz="4" w:space="0" w:color="auto"/>
              <w:right w:val="single" w:sz="4" w:space="0" w:color="auto"/>
            </w:tcBorders>
            <w:shd w:val="clear" w:color="auto" w:fill="auto"/>
            <w:noWrap/>
            <w:hideMark/>
          </w:tcPr>
          <w:p w14:paraId="194C4E2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16,221,987 </w:t>
            </w:r>
          </w:p>
        </w:tc>
        <w:tc>
          <w:tcPr>
            <w:tcW w:w="611" w:type="pct"/>
            <w:tcBorders>
              <w:top w:val="nil"/>
              <w:left w:val="nil"/>
              <w:bottom w:val="single" w:sz="4" w:space="0" w:color="auto"/>
              <w:right w:val="single" w:sz="4" w:space="0" w:color="auto"/>
            </w:tcBorders>
            <w:shd w:val="clear" w:color="auto" w:fill="auto"/>
            <w:noWrap/>
            <w:hideMark/>
          </w:tcPr>
          <w:p w14:paraId="1F5E13D1"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17,844,186 </w:t>
            </w:r>
          </w:p>
        </w:tc>
        <w:tc>
          <w:tcPr>
            <w:tcW w:w="646" w:type="pct"/>
            <w:tcBorders>
              <w:top w:val="nil"/>
              <w:left w:val="nil"/>
              <w:bottom w:val="single" w:sz="4" w:space="0" w:color="auto"/>
              <w:right w:val="single" w:sz="4" w:space="0" w:color="auto"/>
            </w:tcBorders>
            <w:shd w:val="clear" w:color="auto" w:fill="auto"/>
            <w:noWrap/>
            <w:hideMark/>
          </w:tcPr>
          <w:p w14:paraId="772B0BDE" w14:textId="77777777" w:rsidR="00240FBF" w:rsidRPr="00240FBF" w:rsidRDefault="00240FBF" w:rsidP="00240FBF">
            <w:pPr>
              <w:spacing w:after="0"/>
              <w:rPr>
                <w:rFonts w:ascii="Times New Roman" w:eastAsia="Times New Roman" w:hAnsi="Times New Roman" w:cs="Times New Roman"/>
                <w:b/>
                <w:bCs/>
                <w:color w:val="000000"/>
                <w:sz w:val="20"/>
                <w:szCs w:val="20"/>
                <w:lang w:val="en-US"/>
              </w:rPr>
            </w:pPr>
            <w:r w:rsidRPr="00240FBF">
              <w:rPr>
                <w:rFonts w:ascii="Times New Roman" w:eastAsia="Times New Roman" w:hAnsi="Times New Roman" w:cs="Times New Roman"/>
                <w:b/>
                <w:bCs/>
                <w:color w:val="000000"/>
                <w:sz w:val="20"/>
                <w:szCs w:val="20"/>
                <w:lang w:val="en-US"/>
              </w:rPr>
              <w:t xml:space="preserve">                    19,628,604 </w:t>
            </w:r>
          </w:p>
        </w:tc>
      </w:tr>
    </w:tbl>
    <w:p w14:paraId="393EA3B0" w14:textId="33C6DB5A" w:rsidR="00453A4E" w:rsidRDefault="00453A4E"/>
    <w:p w14:paraId="08FDE6E9" w14:textId="290602E8" w:rsidR="00E604C7" w:rsidRDefault="00E604C7"/>
    <w:p w14:paraId="500529AB" w14:textId="77777777" w:rsidR="00E604C7" w:rsidRDefault="00E604C7"/>
    <w:p w14:paraId="2B4A4DBB" w14:textId="027A8C6D" w:rsidR="005F15BE" w:rsidRDefault="005F15BE"/>
    <w:p w14:paraId="68086AD4" w14:textId="77777777" w:rsidR="005B3DE6" w:rsidRDefault="007133BC" w:rsidP="00060FD7">
      <w:pPr>
        <w:spacing w:after="0"/>
        <w:ind w:left="-1418" w:firstLine="426"/>
        <w:rPr>
          <w:rFonts w:ascii="Times New Roman" w:hAnsi="Times New Roman" w:cs="Times New Roman"/>
          <w:b/>
        </w:rPr>
      </w:pPr>
      <w:r>
        <w:rPr>
          <w:rFonts w:ascii="Times New Roman" w:hAnsi="Times New Roman" w:cs="Times New Roman"/>
          <w:b/>
        </w:rPr>
        <w:t>PART I: Staffing – Funded Position</w:t>
      </w:r>
    </w:p>
    <w:tbl>
      <w:tblPr>
        <w:tblpPr w:leftFromText="180" w:rightFromText="180" w:vertAnchor="text" w:tblpX="-99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18"/>
        <w:gridCol w:w="1692"/>
        <w:gridCol w:w="1692"/>
        <w:gridCol w:w="1692"/>
      </w:tblGrid>
      <w:tr w:rsidR="005B3DE6" w14:paraId="2F51D292" w14:textId="77777777" w:rsidTr="00231279">
        <w:trPr>
          <w:trHeight w:val="20"/>
        </w:trPr>
        <w:tc>
          <w:tcPr>
            <w:tcW w:w="704" w:type="dxa"/>
            <w:shd w:val="clear" w:color="auto" w:fill="FFF2CC" w:themeFill="accent4" w:themeFillTint="33"/>
            <w:noWrap/>
          </w:tcPr>
          <w:p w14:paraId="25F73D67" w14:textId="4A573A25" w:rsidR="005B3DE6" w:rsidRPr="00231279" w:rsidRDefault="007133BC" w:rsidP="00060FD7">
            <w:pPr>
              <w:pStyle w:val="TOC1"/>
              <w:rPr>
                <w:b/>
                <w:bCs/>
                <w:lang w:eastAsia="en-GB"/>
              </w:rPr>
            </w:pPr>
            <w:r w:rsidRPr="00231279">
              <w:rPr>
                <w:b/>
                <w:bCs/>
                <w:lang w:eastAsia="en-GB"/>
              </w:rPr>
              <w:t>S/no</w:t>
            </w:r>
          </w:p>
        </w:tc>
        <w:tc>
          <w:tcPr>
            <w:tcW w:w="3818" w:type="dxa"/>
            <w:shd w:val="clear" w:color="auto" w:fill="FFF2CC" w:themeFill="accent4" w:themeFillTint="33"/>
            <w:noWrap/>
          </w:tcPr>
          <w:p w14:paraId="18FB71F6" w14:textId="77777777" w:rsidR="005B3DE6" w:rsidRPr="00231279" w:rsidRDefault="007133BC" w:rsidP="00060FD7">
            <w:pPr>
              <w:pStyle w:val="TOC1"/>
              <w:rPr>
                <w:b/>
                <w:bCs/>
                <w:lang w:eastAsia="en-GB"/>
              </w:rPr>
            </w:pPr>
            <w:r w:rsidRPr="00231279">
              <w:rPr>
                <w:b/>
                <w:bCs/>
                <w:lang w:eastAsia="en-GB"/>
              </w:rPr>
              <w:t>Category</w:t>
            </w:r>
          </w:p>
        </w:tc>
        <w:tc>
          <w:tcPr>
            <w:tcW w:w="1692" w:type="dxa"/>
            <w:shd w:val="clear" w:color="auto" w:fill="FFF2CC" w:themeFill="accent4" w:themeFillTint="33"/>
          </w:tcPr>
          <w:p w14:paraId="014FA02B" w14:textId="334608E0" w:rsidR="005B3DE6" w:rsidRPr="00231279" w:rsidRDefault="005775A2" w:rsidP="00060FD7">
            <w:pPr>
              <w:pStyle w:val="TOC1"/>
              <w:rPr>
                <w:b/>
                <w:bCs/>
                <w:lang w:eastAsia="en-GB"/>
              </w:rPr>
            </w:pPr>
            <w:r>
              <w:rPr>
                <w:b/>
                <w:bCs/>
                <w:lang w:eastAsia="en-GB"/>
              </w:rPr>
              <w:t>2024/25</w:t>
            </w:r>
          </w:p>
        </w:tc>
        <w:tc>
          <w:tcPr>
            <w:tcW w:w="1692" w:type="dxa"/>
            <w:shd w:val="clear" w:color="auto" w:fill="FFF2CC" w:themeFill="accent4" w:themeFillTint="33"/>
            <w:noWrap/>
          </w:tcPr>
          <w:p w14:paraId="66C05521" w14:textId="27AAF92C" w:rsidR="005B3DE6" w:rsidRPr="00231279" w:rsidRDefault="005775A2" w:rsidP="00060FD7">
            <w:pPr>
              <w:pStyle w:val="TOC1"/>
              <w:rPr>
                <w:b/>
                <w:bCs/>
                <w:lang w:eastAsia="en-GB"/>
              </w:rPr>
            </w:pPr>
            <w:r>
              <w:rPr>
                <w:b/>
                <w:bCs/>
                <w:lang w:eastAsia="en-GB"/>
              </w:rPr>
              <w:t>2025/26</w:t>
            </w:r>
          </w:p>
        </w:tc>
        <w:tc>
          <w:tcPr>
            <w:tcW w:w="1692" w:type="dxa"/>
            <w:shd w:val="clear" w:color="auto" w:fill="FFF2CC" w:themeFill="accent4" w:themeFillTint="33"/>
          </w:tcPr>
          <w:p w14:paraId="7B8EC613" w14:textId="38178357" w:rsidR="005B3DE6" w:rsidRPr="00231279" w:rsidRDefault="00FF14C5" w:rsidP="00060FD7">
            <w:pPr>
              <w:pStyle w:val="TOC1"/>
              <w:rPr>
                <w:b/>
                <w:bCs/>
                <w:lang w:eastAsia="en-GB"/>
              </w:rPr>
            </w:pPr>
            <w:r w:rsidRPr="00231279">
              <w:rPr>
                <w:b/>
                <w:bCs/>
                <w:lang w:eastAsia="en-GB"/>
              </w:rPr>
              <w:t>20</w:t>
            </w:r>
            <w:r w:rsidR="005775A2">
              <w:rPr>
                <w:b/>
                <w:bCs/>
                <w:lang w:eastAsia="en-GB"/>
              </w:rPr>
              <w:t>26/27</w:t>
            </w:r>
          </w:p>
        </w:tc>
      </w:tr>
      <w:tr w:rsidR="005B3DE6" w14:paraId="47A1A1A9" w14:textId="77777777" w:rsidTr="00060FD7">
        <w:trPr>
          <w:trHeight w:val="20"/>
        </w:trPr>
        <w:tc>
          <w:tcPr>
            <w:tcW w:w="704" w:type="dxa"/>
            <w:shd w:val="clear" w:color="auto" w:fill="auto"/>
            <w:noWrap/>
          </w:tcPr>
          <w:p w14:paraId="7107F4B1" w14:textId="77777777" w:rsidR="005B3DE6" w:rsidRDefault="007133BC" w:rsidP="00060FD7">
            <w:pPr>
              <w:pStyle w:val="TOC1"/>
              <w:rPr>
                <w:lang w:eastAsia="en-GB"/>
              </w:rPr>
            </w:pPr>
            <w:r>
              <w:rPr>
                <w:lang w:eastAsia="en-GB"/>
              </w:rPr>
              <w:t>1.</w:t>
            </w:r>
          </w:p>
        </w:tc>
        <w:tc>
          <w:tcPr>
            <w:tcW w:w="3818" w:type="dxa"/>
            <w:shd w:val="clear" w:color="auto" w:fill="auto"/>
            <w:noWrap/>
          </w:tcPr>
          <w:p w14:paraId="59431958" w14:textId="77777777" w:rsidR="005B3DE6" w:rsidRDefault="007133BC" w:rsidP="00060FD7">
            <w:pPr>
              <w:pStyle w:val="TOC1"/>
              <w:rPr>
                <w:lang w:eastAsia="en-GB"/>
              </w:rPr>
            </w:pPr>
            <w:r>
              <w:rPr>
                <w:lang w:eastAsia="en-GB"/>
              </w:rPr>
              <w:t>Policy makers (S-V)</w:t>
            </w:r>
          </w:p>
        </w:tc>
        <w:tc>
          <w:tcPr>
            <w:tcW w:w="1692" w:type="dxa"/>
          </w:tcPr>
          <w:p w14:paraId="7E30264C" w14:textId="77777777" w:rsidR="005B3DE6" w:rsidRDefault="007133BC" w:rsidP="00060FD7">
            <w:pPr>
              <w:pStyle w:val="TOC1"/>
              <w:rPr>
                <w:lang w:eastAsia="en-GB"/>
              </w:rPr>
            </w:pPr>
            <w:r>
              <w:rPr>
                <w:lang w:eastAsia="en-GB"/>
              </w:rPr>
              <w:t>2</w:t>
            </w:r>
          </w:p>
        </w:tc>
        <w:tc>
          <w:tcPr>
            <w:tcW w:w="1692" w:type="dxa"/>
            <w:shd w:val="clear" w:color="auto" w:fill="auto"/>
            <w:noWrap/>
          </w:tcPr>
          <w:p w14:paraId="183A2FF1" w14:textId="77777777" w:rsidR="005B3DE6" w:rsidRDefault="007133BC" w:rsidP="00060FD7">
            <w:pPr>
              <w:pStyle w:val="TOC1"/>
              <w:rPr>
                <w:lang w:eastAsia="en-GB"/>
              </w:rPr>
            </w:pPr>
            <w:r>
              <w:rPr>
                <w:lang w:eastAsia="en-GB"/>
              </w:rPr>
              <w:t>2</w:t>
            </w:r>
          </w:p>
        </w:tc>
        <w:tc>
          <w:tcPr>
            <w:tcW w:w="1692" w:type="dxa"/>
          </w:tcPr>
          <w:p w14:paraId="0B4DED9F" w14:textId="77777777" w:rsidR="005B3DE6" w:rsidRDefault="007133BC" w:rsidP="00060FD7">
            <w:pPr>
              <w:pStyle w:val="TOC1"/>
              <w:rPr>
                <w:lang w:eastAsia="en-GB"/>
              </w:rPr>
            </w:pPr>
            <w:r>
              <w:rPr>
                <w:lang w:eastAsia="en-GB"/>
              </w:rPr>
              <w:t>2</w:t>
            </w:r>
          </w:p>
        </w:tc>
      </w:tr>
      <w:tr w:rsidR="005B3DE6" w14:paraId="7B088135" w14:textId="77777777" w:rsidTr="00060FD7">
        <w:trPr>
          <w:trHeight w:val="20"/>
        </w:trPr>
        <w:tc>
          <w:tcPr>
            <w:tcW w:w="704" w:type="dxa"/>
            <w:shd w:val="clear" w:color="auto" w:fill="auto"/>
            <w:noWrap/>
          </w:tcPr>
          <w:p w14:paraId="1EC3B361" w14:textId="77777777" w:rsidR="005B3DE6" w:rsidRDefault="007133BC" w:rsidP="00060FD7">
            <w:pPr>
              <w:pStyle w:val="TOC1"/>
              <w:rPr>
                <w:lang w:eastAsia="en-GB"/>
              </w:rPr>
            </w:pPr>
            <w:r>
              <w:rPr>
                <w:lang w:eastAsia="en-GB"/>
              </w:rPr>
              <w:t>2.</w:t>
            </w:r>
          </w:p>
        </w:tc>
        <w:tc>
          <w:tcPr>
            <w:tcW w:w="3818" w:type="dxa"/>
            <w:shd w:val="clear" w:color="auto" w:fill="auto"/>
            <w:noWrap/>
          </w:tcPr>
          <w:p w14:paraId="54C541B1" w14:textId="35C81A31" w:rsidR="005B3DE6" w:rsidRDefault="007133BC" w:rsidP="00060FD7">
            <w:pPr>
              <w:pStyle w:val="TOC1"/>
              <w:rPr>
                <w:lang w:eastAsia="en-GB"/>
              </w:rPr>
            </w:pPr>
            <w:r>
              <w:rPr>
                <w:lang w:eastAsia="en-GB"/>
              </w:rPr>
              <w:t xml:space="preserve">Managerial </w:t>
            </w:r>
            <w:r w:rsidR="00060FD7">
              <w:rPr>
                <w:lang w:eastAsia="en-GB"/>
              </w:rPr>
              <w:t>positions (</w:t>
            </w:r>
            <w:r>
              <w:rPr>
                <w:lang w:eastAsia="en-GB"/>
              </w:rPr>
              <w:t>P-R)</w:t>
            </w:r>
          </w:p>
        </w:tc>
        <w:tc>
          <w:tcPr>
            <w:tcW w:w="1692" w:type="dxa"/>
          </w:tcPr>
          <w:p w14:paraId="2E75F8A5" w14:textId="77777777" w:rsidR="005B3DE6" w:rsidRDefault="007133BC" w:rsidP="00060FD7">
            <w:pPr>
              <w:pStyle w:val="TOC1"/>
              <w:rPr>
                <w:lang w:eastAsia="en-GB"/>
              </w:rPr>
            </w:pPr>
            <w:r>
              <w:rPr>
                <w:lang w:eastAsia="en-GB"/>
              </w:rPr>
              <w:t>5</w:t>
            </w:r>
          </w:p>
        </w:tc>
        <w:tc>
          <w:tcPr>
            <w:tcW w:w="1692" w:type="dxa"/>
            <w:shd w:val="clear" w:color="auto" w:fill="auto"/>
            <w:noWrap/>
          </w:tcPr>
          <w:p w14:paraId="7ED0A782" w14:textId="77777777" w:rsidR="005B3DE6" w:rsidRDefault="007133BC" w:rsidP="00060FD7">
            <w:pPr>
              <w:pStyle w:val="TOC1"/>
              <w:rPr>
                <w:lang w:eastAsia="en-GB"/>
              </w:rPr>
            </w:pPr>
            <w:r>
              <w:rPr>
                <w:lang w:eastAsia="en-GB"/>
              </w:rPr>
              <w:t>6</w:t>
            </w:r>
          </w:p>
        </w:tc>
        <w:tc>
          <w:tcPr>
            <w:tcW w:w="1692" w:type="dxa"/>
          </w:tcPr>
          <w:p w14:paraId="25B710B4" w14:textId="77777777" w:rsidR="005B3DE6" w:rsidRDefault="007133BC" w:rsidP="00060FD7">
            <w:pPr>
              <w:pStyle w:val="TOC1"/>
              <w:rPr>
                <w:lang w:eastAsia="en-GB"/>
              </w:rPr>
            </w:pPr>
            <w:r>
              <w:rPr>
                <w:lang w:eastAsia="en-GB"/>
              </w:rPr>
              <w:t>6</w:t>
            </w:r>
          </w:p>
        </w:tc>
      </w:tr>
      <w:tr w:rsidR="005B3DE6" w14:paraId="3F2802C1" w14:textId="77777777" w:rsidTr="00060FD7">
        <w:trPr>
          <w:trHeight w:val="20"/>
        </w:trPr>
        <w:tc>
          <w:tcPr>
            <w:tcW w:w="704" w:type="dxa"/>
            <w:shd w:val="clear" w:color="auto" w:fill="auto"/>
            <w:noWrap/>
          </w:tcPr>
          <w:p w14:paraId="1051DAD3" w14:textId="77777777" w:rsidR="005B3DE6" w:rsidRDefault="007133BC" w:rsidP="00060FD7">
            <w:pPr>
              <w:pStyle w:val="TOC1"/>
              <w:rPr>
                <w:lang w:eastAsia="en-GB"/>
              </w:rPr>
            </w:pPr>
            <w:r>
              <w:rPr>
                <w:lang w:eastAsia="en-GB"/>
              </w:rPr>
              <w:t>3.</w:t>
            </w:r>
          </w:p>
        </w:tc>
        <w:tc>
          <w:tcPr>
            <w:tcW w:w="3818" w:type="dxa"/>
            <w:shd w:val="clear" w:color="auto" w:fill="auto"/>
            <w:noWrap/>
          </w:tcPr>
          <w:p w14:paraId="2F447AD7" w14:textId="77777777" w:rsidR="005B3DE6" w:rsidRDefault="007133BC" w:rsidP="00060FD7">
            <w:pPr>
              <w:pStyle w:val="TOC1"/>
              <w:rPr>
                <w:lang w:eastAsia="en-GB"/>
              </w:rPr>
            </w:pPr>
            <w:r>
              <w:rPr>
                <w:lang w:eastAsia="en-GB"/>
              </w:rPr>
              <w:t>Technical positions(K-N)</w:t>
            </w:r>
          </w:p>
        </w:tc>
        <w:tc>
          <w:tcPr>
            <w:tcW w:w="1692" w:type="dxa"/>
          </w:tcPr>
          <w:p w14:paraId="712947B2" w14:textId="77777777" w:rsidR="005B3DE6" w:rsidRDefault="007133BC" w:rsidP="00060FD7">
            <w:pPr>
              <w:pStyle w:val="TOC1"/>
              <w:rPr>
                <w:lang w:eastAsia="en-GB"/>
              </w:rPr>
            </w:pPr>
            <w:r>
              <w:rPr>
                <w:lang w:eastAsia="en-GB"/>
              </w:rPr>
              <w:t>11</w:t>
            </w:r>
          </w:p>
        </w:tc>
        <w:tc>
          <w:tcPr>
            <w:tcW w:w="1692" w:type="dxa"/>
            <w:shd w:val="clear" w:color="auto" w:fill="auto"/>
            <w:noWrap/>
          </w:tcPr>
          <w:p w14:paraId="57B05D57" w14:textId="77777777" w:rsidR="005B3DE6" w:rsidRDefault="007133BC" w:rsidP="00060FD7">
            <w:pPr>
              <w:pStyle w:val="TOC1"/>
              <w:rPr>
                <w:lang w:eastAsia="en-GB"/>
              </w:rPr>
            </w:pPr>
            <w:r>
              <w:rPr>
                <w:lang w:eastAsia="en-GB"/>
              </w:rPr>
              <w:t>11</w:t>
            </w:r>
          </w:p>
        </w:tc>
        <w:tc>
          <w:tcPr>
            <w:tcW w:w="1692" w:type="dxa"/>
          </w:tcPr>
          <w:p w14:paraId="23F9BF2E" w14:textId="77777777" w:rsidR="005B3DE6" w:rsidRDefault="007133BC" w:rsidP="00060FD7">
            <w:pPr>
              <w:pStyle w:val="TOC1"/>
              <w:rPr>
                <w:lang w:eastAsia="en-GB"/>
              </w:rPr>
            </w:pPr>
            <w:r>
              <w:rPr>
                <w:lang w:eastAsia="en-GB"/>
              </w:rPr>
              <w:t>11</w:t>
            </w:r>
          </w:p>
        </w:tc>
      </w:tr>
      <w:tr w:rsidR="005B3DE6" w14:paraId="2889FFF1" w14:textId="77777777" w:rsidTr="00060FD7">
        <w:trPr>
          <w:trHeight w:val="20"/>
        </w:trPr>
        <w:tc>
          <w:tcPr>
            <w:tcW w:w="704" w:type="dxa"/>
            <w:shd w:val="clear" w:color="auto" w:fill="auto"/>
            <w:noWrap/>
          </w:tcPr>
          <w:p w14:paraId="7CFE850B" w14:textId="77777777" w:rsidR="005B3DE6" w:rsidRDefault="007133BC" w:rsidP="00060FD7">
            <w:pPr>
              <w:pStyle w:val="TOC1"/>
              <w:rPr>
                <w:lang w:eastAsia="en-GB"/>
              </w:rPr>
            </w:pPr>
            <w:r>
              <w:rPr>
                <w:lang w:eastAsia="en-GB"/>
              </w:rPr>
              <w:t>4.</w:t>
            </w:r>
          </w:p>
        </w:tc>
        <w:tc>
          <w:tcPr>
            <w:tcW w:w="3818" w:type="dxa"/>
            <w:shd w:val="clear" w:color="auto" w:fill="auto"/>
            <w:noWrap/>
          </w:tcPr>
          <w:p w14:paraId="4B42FC85" w14:textId="77777777" w:rsidR="005B3DE6" w:rsidRDefault="007133BC" w:rsidP="00060FD7">
            <w:pPr>
              <w:pStyle w:val="TOC1"/>
              <w:rPr>
                <w:lang w:eastAsia="en-GB"/>
              </w:rPr>
            </w:pPr>
            <w:r>
              <w:rPr>
                <w:lang w:eastAsia="en-GB"/>
              </w:rPr>
              <w:t>Support positions(A-J)</w:t>
            </w:r>
          </w:p>
        </w:tc>
        <w:tc>
          <w:tcPr>
            <w:tcW w:w="1692" w:type="dxa"/>
          </w:tcPr>
          <w:p w14:paraId="63DE482A" w14:textId="77777777" w:rsidR="005B3DE6" w:rsidRDefault="007133BC" w:rsidP="00060FD7">
            <w:pPr>
              <w:pStyle w:val="TOC1"/>
              <w:rPr>
                <w:lang w:eastAsia="en-GB"/>
              </w:rPr>
            </w:pPr>
            <w:r>
              <w:rPr>
                <w:lang w:eastAsia="en-GB"/>
              </w:rPr>
              <w:t>77</w:t>
            </w:r>
          </w:p>
        </w:tc>
        <w:tc>
          <w:tcPr>
            <w:tcW w:w="1692" w:type="dxa"/>
            <w:shd w:val="clear" w:color="auto" w:fill="auto"/>
            <w:noWrap/>
          </w:tcPr>
          <w:p w14:paraId="618368E5" w14:textId="77777777" w:rsidR="005B3DE6" w:rsidRDefault="007133BC" w:rsidP="00060FD7">
            <w:pPr>
              <w:pStyle w:val="TOC1"/>
              <w:rPr>
                <w:lang w:eastAsia="en-GB"/>
              </w:rPr>
            </w:pPr>
            <w:r>
              <w:rPr>
                <w:lang w:eastAsia="en-GB"/>
              </w:rPr>
              <w:t>77</w:t>
            </w:r>
          </w:p>
        </w:tc>
        <w:tc>
          <w:tcPr>
            <w:tcW w:w="1692" w:type="dxa"/>
          </w:tcPr>
          <w:p w14:paraId="095BF9C7" w14:textId="77777777" w:rsidR="005B3DE6" w:rsidRDefault="007133BC" w:rsidP="00060FD7">
            <w:pPr>
              <w:pStyle w:val="TOC1"/>
              <w:rPr>
                <w:lang w:eastAsia="en-GB"/>
              </w:rPr>
            </w:pPr>
            <w:r>
              <w:rPr>
                <w:lang w:eastAsia="en-GB"/>
              </w:rPr>
              <w:t>77</w:t>
            </w:r>
          </w:p>
        </w:tc>
      </w:tr>
      <w:tr w:rsidR="005B3DE6" w14:paraId="2DFD6025" w14:textId="77777777" w:rsidTr="00060FD7">
        <w:trPr>
          <w:trHeight w:val="20"/>
        </w:trPr>
        <w:tc>
          <w:tcPr>
            <w:tcW w:w="704" w:type="dxa"/>
            <w:shd w:val="clear" w:color="auto" w:fill="auto"/>
            <w:noWrap/>
          </w:tcPr>
          <w:p w14:paraId="512C8050" w14:textId="77777777" w:rsidR="005B3DE6" w:rsidRDefault="005B3DE6" w:rsidP="00060FD7">
            <w:pPr>
              <w:pStyle w:val="TOC1"/>
              <w:rPr>
                <w:lang w:eastAsia="en-GB"/>
              </w:rPr>
            </w:pPr>
          </w:p>
        </w:tc>
        <w:tc>
          <w:tcPr>
            <w:tcW w:w="3818" w:type="dxa"/>
            <w:shd w:val="clear" w:color="auto" w:fill="auto"/>
            <w:noWrap/>
          </w:tcPr>
          <w:p w14:paraId="33436D02" w14:textId="77777777" w:rsidR="005B3DE6" w:rsidRDefault="007133BC" w:rsidP="00060FD7">
            <w:pPr>
              <w:pStyle w:val="TOC1"/>
              <w:rPr>
                <w:lang w:eastAsia="en-GB"/>
              </w:rPr>
            </w:pPr>
            <w:r>
              <w:rPr>
                <w:lang w:eastAsia="en-GB"/>
              </w:rPr>
              <w:t>Total</w:t>
            </w:r>
          </w:p>
        </w:tc>
        <w:tc>
          <w:tcPr>
            <w:tcW w:w="1692" w:type="dxa"/>
          </w:tcPr>
          <w:p w14:paraId="3CB9A770" w14:textId="77777777" w:rsidR="005B3DE6" w:rsidRDefault="007133BC" w:rsidP="00060FD7">
            <w:pPr>
              <w:pStyle w:val="TOC1"/>
              <w:rPr>
                <w:lang w:eastAsia="en-GB"/>
              </w:rPr>
            </w:pPr>
            <w:r>
              <w:rPr>
                <w:lang w:eastAsia="en-GB"/>
              </w:rPr>
              <w:t>95</w:t>
            </w:r>
          </w:p>
        </w:tc>
        <w:tc>
          <w:tcPr>
            <w:tcW w:w="1692" w:type="dxa"/>
            <w:shd w:val="clear" w:color="auto" w:fill="auto"/>
            <w:noWrap/>
          </w:tcPr>
          <w:p w14:paraId="395958FE" w14:textId="77777777" w:rsidR="005B3DE6" w:rsidRDefault="007133BC" w:rsidP="00060FD7">
            <w:pPr>
              <w:pStyle w:val="TOC1"/>
              <w:rPr>
                <w:lang w:eastAsia="en-GB"/>
              </w:rPr>
            </w:pPr>
            <w:r>
              <w:rPr>
                <w:lang w:eastAsia="en-GB"/>
              </w:rPr>
              <w:t>95</w:t>
            </w:r>
          </w:p>
        </w:tc>
        <w:tc>
          <w:tcPr>
            <w:tcW w:w="1692" w:type="dxa"/>
          </w:tcPr>
          <w:p w14:paraId="33B7D1EE" w14:textId="77777777" w:rsidR="005B3DE6" w:rsidRDefault="007133BC" w:rsidP="00060FD7">
            <w:pPr>
              <w:pStyle w:val="TOC1"/>
              <w:rPr>
                <w:lang w:eastAsia="en-GB"/>
              </w:rPr>
            </w:pPr>
            <w:r>
              <w:rPr>
                <w:lang w:eastAsia="en-GB"/>
              </w:rPr>
              <w:t>96</w:t>
            </w:r>
          </w:p>
        </w:tc>
      </w:tr>
    </w:tbl>
    <w:p w14:paraId="2C459F6E" w14:textId="77777777" w:rsidR="00186742" w:rsidRDefault="00186742" w:rsidP="00FC6D11">
      <w:pPr>
        <w:pStyle w:val="Heading2"/>
        <w:rPr>
          <w:rFonts w:ascii="Times New Roman" w:hAnsi="Times New Roman"/>
          <w:b/>
          <w:sz w:val="24"/>
          <w:szCs w:val="24"/>
          <w:lang w:val="en-GB"/>
        </w:rPr>
      </w:pPr>
      <w:bookmarkStart w:id="23" w:name="_Toc55324328"/>
    </w:p>
    <w:p w14:paraId="0601F789" w14:textId="77777777" w:rsidR="00186742" w:rsidRDefault="00186742" w:rsidP="00FC6D11">
      <w:pPr>
        <w:pStyle w:val="Heading2"/>
        <w:rPr>
          <w:rFonts w:ascii="Times New Roman" w:hAnsi="Times New Roman"/>
          <w:b/>
          <w:sz w:val="24"/>
          <w:szCs w:val="24"/>
          <w:lang w:val="en-GB"/>
        </w:rPr>
      </w:pPr>
    </w:p>
    <w:p w14:paraId="1481FB91" w14:textId="77777777" w:rsidR="00186742" w:rsidRDefault="00186742" w:rsidP="00FC6D11">
      <w:pPr>
        <w:pStyle w:val="Heading2"/>
        <w:rPr>
          <w:rFonts w:ascii="Times New Roman" w:hAnsi="Times New Roman"/>
          <w:b/>
          <w:sz w:val="24"/>
          <w:szCs w:val="24"/>
          <w:lang w:val="en-GB"/>
        </w:rPr>
      </w:pPr>
    </w:p>
    <w:p w14:paraId="11905386" w14:textId="77777777" w:rsidR="008376C7" w:rsidRDefault="008376C7" w:rsidP="00FC6D11">
      <w:pPr>
        <w:pStyle w:val="Heading2"/>
        <w:rPr>
          <w:rFonts w:ascii="Times New Roman" w:hAnsi="Times New Roman"/>
          <w:b/>
          <w:sz w:val="24"/>
          <w:szCs w:val="24"/>
          <w:lang w:val="en-GB"/>
        </w:rPr>
        <w:sectPr w:rsidR="008376C7" w:rsidSect="00687BF3">
          <w:pgSz w:w="16838" w:h="11906" w:orient="landscape"/>
          <w:pgMar w:top="1560" w:right="1440" w:bottom="707" w:left="1440" w:header="708" w:footer="708" w:gutter="0"/>
          <w:cols w:space="708"/>
          <w:docGrid w:linePitch="360"/>
        </w:sectPr>
      </w:pPr>
    </w:p>
    <w:p w14:paraId="4ACDAABC" w14:textId="62BB9D80" w:rsidR="00060FD7" w:rsidRPr="00186742" w:rsidRDefault="007133BC" w:rsidP="00186742">
      <w:pPr>
        <w:pStyle w:val="Heading2"/>
        <w:ind w:left="-993"/>
        <w:rPr>
          <w:rFonts w:ascii="Times New Roman" w:hAnsi="Times New Roman"/>
          <w:b/>
          <w:sz w:val="24"/>
          <w:szCs w:val="24"/>
          <w:lang w:val="en-US"/>
        </w:rPr>
      </w:pPr>
      <w:bookmarkStart w:id="24" w:name="_Toc201569698"/>
      <w:r w:rsidRPr="0041717D">
        <w:rPr>
          <w:rFonts w:ascii="Times New Roman" w:hAnsi="Times New Roman"/>
          <w:b/>
          <w:sz w:val="24"/>
          <w:szCs w:val="24"/>
          <w:lang w:val="en-GB"/>
        </w:rPr>
        <w:lastRenderedPageBreak/>
        <w:t>37</w:t>
      </w:r>
      <w:r w:rsidR="00CC7BB1">
        <w:rPr>
          <w:rFonts w:ascii="Times New Roman" w:hAnsi="Times New Roman"/>
          <w:b/>
          <w:sz w:val="24"/>
          <w:szCs w:val="24"/>
          <w:lang w:val="en-US"/>
        </w:rPr>
        <w:t>34</w:t>
      </w:r>
      <w:r w:rsidRPr="0041717D">
        <w:rPr>
          <w:rFonts w:ascii="Times New Roman" w:hAnsi="Times New Roman"/>
          <w:b/>
          <w:sz w:val="24"/>
          <w:szCs w:val="24"/>
          <w:lang w:val="en-GB"/>
        </w:rPr>
        <w:t xml:space="preserve">: </w:t>
      </w:r>
      <w:bookmarkEnd w:id="23"/>
      <w:r w:rsidR="00186742" w:rsidRPr="0041717D">
        <w:rPr>
          <w:rFonts w:ascii="Times New Roman" w:hAnsi="Times New Roman"/>
          <w:b/>
          <w:sz w:val="24"/>
          <w:szCs w:val="24"/>
          <w:lang w:val="en-GB"/>
        </w:rPr>
        <w:t>MINISTRY OF CULTURE, GENDER, YOUTH, ICT, SPORTS</w:t>
      </w:r>
      <w:r w:rsidR="00186742">
        <w:rPr>
          <w:rFonts w:ascii="Times New Roman" w:hAnsi="Times New Roman"/>
          <w:b/>
          <w:sz w:val="24"/>
          <w:szCs w:val="24"/>
          <w:lang w:val="en-GB"/>
        </w:rPr>
        <w:t xml:space="preserve"> AND SOCIAL SERVICES</w:t>
      </w:r>
      <w:bookmarkEnd w:id="24"/>
    </w:p>
    <w:p w14:paraId="23592F4A" w14:textId="1DBF7E21" w:rsidR="005B3DE6" w:rsidRPr="00186742" w:rsidRDefault="005B3DE6" w:rsidP="00186742">
      <w:pPr>
        <w:spacing w:after="0" w:line="240" w:lineRule="auto"/>
        <w:rPr>
          <w:rFonts w:ascii="Times New Roman" w:eastAsia="Times New Roman" w:hAnsi="Times New Roman" w:cs="Times New Roman"/>
          <w:sz w:val="24"/>
          <w:szCs w:val="24"/>
          <w:lang w:val="en-US"/>
        </w:rPr>
      </w:pPr>
    </w:p>
    <w:p w14:paraId="2F77DC89" w14:textId="77777777" w:rsidR="005B3DE6" w:rsidRDefault="007133BC" w:rsidP="00060FD7">
      <w:pPr>
        <w:ind w:left="-993"/>
        <w:jc w:val="both"/>
        <w:rPr>
          <w:rFonts w:ascii="Times New Roman" w:hAnsi="Times New Roman" w:cs="Times New Roman"/>
          <w:b/>
        </w:rPr>
      </w:pPr>
      <w:r>
        <w:rPr>
          <w:rFonts w:ascii="Times New Roman" w:hAnsi="Times New Roman" w:cs="Times New Roman"/>
          <w:b/>
        </w:rPr>
        <w:t>PART A: Vision</w:t>
      </w:r>
    </w:p>
    <w:p w14:paraId="2A51E9C1" w14:textId="70347FAA" w:rsidR="00E97AA2" w:rsidRPr="00E97AA2" w:rsidRDefault="00E97AA2" w:rsidP="00060FD7">
      <w:pPr>
        <w:ind w:left="-993"/>
        <w:rPr>
          <w:rFonts w:ascii="Times New Roman" w:hAnsi="Times New Roman" w:cs="Times New Roman"/>
          <w:sz w:val="24"/>
          <w:szCs w:val="24"/>
        </w:rPr>
      </w:pPr>
      <w:r w:rsidRPr="00E97AA2">
        <w:rPr>
          <w:rFonts w:ascii="Times New Roman" w:hAnsi="Times New Roman" w:cs="Times New Roman"/>
          <w:sz w:val="24"/>
          <w:szCs w:val="24"/>
        </w:rPr>
        <w:t>A self-esteemed, innovative, socially and economically empowered society</w:t>
      </w:r>
    </w:p>
    <w:p w14:paraId="4FFBB94F" w14:textId="77777777" w:rsidR="005B3DE6" w:rsidRPr="00E97AA2" w:rsidRDefault="007133BC" w:rsidP="00060FD7">
      <w:pPr>
        <w:ind w:left="-993"/>
        <w:jc w:val="both"/>
        <w:rPr>
          <w:rFonts w:ascii="Times New Roman" w:hAnsi="Times New Roman" w:cs="Times New Roman"/>
          <w:b/>
          <w:sz w:val="24"/>
          <w:szCs w:val="24"/>
        </w:rPr>
      </w:pPr>
      <w:r w:rsidRPr="00E97AA2">
        <w:rPr>
          <w:rFonts w:ascii="Times New Roman" w:hAnsi="Times New Roman" w:cs="Times New Roman"/>
          <w:b/>
          <w:sz w:val="24"/>
          <w:szCs w:val="24"/>
        </w:rPr>
        <w:t>PART B: Mission</w:t>
      </w:r>
    </w:p>
    <w:p w14:paraId="177E7D21" w14:textId="6ADE378D" w:rsidR="000B490E" w:rsidRPr="00E97AA2" w:rsidRDefault="00E97AA2" w:rsidP="00060FD7">
      <w:pPr>
        <w:ind w:left="-993"/>
        <w:rPr>
          <w:rFonts w:ascii="Times New Roman" w:hAnsi="Times New Roman" w:cs="Times New Roman"/>
          <w:sz w:val="24"/>
          <w:szCs w:val="24"/>
        </w:rPr>
      </w:pPr>
      <w:r w:rsidRPr="00E97AA2">
        <w:rPr>
          <w:rFonts w:ascii="Times New Roman" w:hAnsi="Times New Roman" w:cs="Times New Roman"/>
          <w:sz w:val="24"/>
          <w:szCs w:val="24"/>
        </w:rPr>
        <w:t>To develop sustainable socio-cultural products, gender mainstreaming, youth empowerment, promotion of E-government services, sustainable sports programs and provision of social services using innovative information communication technologies through sound policy formulation and implementation.</w:t>
      </w:r>
    </w:p>
    <w:p w14:paraId="61031DBB" w14:textId="76AC6FCD" w:rsidR="005B3DE6" w:rsidRPr="000B490E" w:rsidRDefault="007133BC" w:rsidP="00060FD7">
      <w:pPr>
        <w:spacing w:after="0"/>
        <w:ind w:left="-993"/>
        <w:rPr>
          <w:rFonts w:ascii="Times New Roman" w:hAnsi="Times New Roman" w:cs="Times New Roman"/>
          <w:b/>
        </w:rPr>
      </w:pPr>
      <w:r>
        <w:rPr>
          <w:rFonts w:ascii="Times New Roman" w:hAnsi="Times New Roman" w:cs="Times New Roman"/>
          <w:b/>
        </w:rPr>
        <w:t xml:space="preserve">PART </w:t>
      </w:r>
      <w:r w:rsidR="000216DE">
        <w:rPr>
          <w:rFonts w:ascii="Times New Roman" w:hAnsi="Times New Roman" w:cs="Times New Roman"/>
          <w:b/>
        </w:rPr>
        <w:t>C</w:t>
      </w:r>
      <w:r>
        <w:rPr>
          <w:rFonts w:ascii="Times New Roman" w:hAnsi="Times New Roman" w:cs="Times New Roman"/>
          <w:b/>
        </w:rPr>
        <w:t>: Programme Objectives</w:t>
      </w:r>
    </w:p>
    <w:tbl>
      <w:tblPr>
        <w:tblW w:w="0" w:type="auto"/>
        <w:tblInd w:w="-998" w:type="dxa"/>
        <w:tblLayout w:type="fixed"/>
        <w:tblLook w:val="04A0" w:firstRow="1" w:lastRow="0" w:firstColumn="1" w:lastColumn="0" w:noHBand="0" w:noVBand="1"/>
      </w:tblPr>
      <w:tblGrid>
        <w:gridCol w:w="3828"/>
        <w:gridCol w:w="6799"/>
      </w:tblGrid>
      <w:tr w:rsidR="00663299" w:rsidRPr="00663299" w14:paraId="012E4954" w14:textId="77777777" w:rsidTr="00231279">
        <w:trPr>
          <w:trHeight w:val="20"/>
          <w:tblHeader/>
        </w:trPr>
        <w:tc>
          <w:tcPr>
            <w:tcW w:w="382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A5F7EE7" w14:textId="77777777" w:rsidR="00663299" w:rsidRPr="00663299" w:rsidRDefault="00663299" w:rsidP="00060FD7">
            <w:pPr>
              <w:spacing w:after="0" w:line="240" w:lineRule="auto"/>
              <w:rPr>
                <w:rFonts w:ascii="Times New Roman" w:eastAsia="Times New Roman" w:hAnsi="Times New Roman" w:cs="Times New Roman"/>
                <w:b/>
                <w:bCs/>
                <w:color w:val="000000"/>
                <w:sz w:val="24"/>
                <w:szCs w:val="24"/>
                <w:lang w:val="en-US"/>
              </w:rPr>
            </w:pPr>
            <w:proofErr w:type="spellStart"/>
            <w:r w:rsidRPr="00663299">
              <w:rPr>
                <w:rFonts w:ascii="Times New Roman" w:eastAsia="Times New Roman" w:hAnsi="Times New Roman" w:cs="Times New Roman"/>
                <w:b/>
                <w:bCs/>
                <w:color w:val="000000"/>
                <w:sz w:val="24"/>
                <w:szCs w:val="24"/>
                <w:lang w:val="en-US"/>
              </w:rPr>
              <w:t>Programme</w:t>
            </w:r>
            <w:proofErr w:type="spellEnd"/>
          </w:p>
        </w:tc>
        <w:tc>
          <w:tcPr>
            <w:tcW w:w="6799" w:type="dxa"/>
            <w:tcBorders>
              <w:top w:val="single" w:sz="4" w:space="0" w:color="auto"/>
              <w:left w:val="nil"/>
              <w:bottom w:val="single" w:sz="4" w:space="0" w:color="auto"/>
              <w:right w:val="single" w:sz="4" w:space="0" w:color="auto"/>
            </w:tcBorders>
            <w:shd w:val="clear" w:color="auto" w:fill="FFF2CC" w:themeFill="accent4" w:themeFillTint="33"/>
            <w:hideMark/>
          </w:tcPr>
          <w:p w14:paraId="1C945284" w14:textId="77777777" w:rsidR="00663299" w:rsidRPr="00663299" w:rsidRDefault="00663299" w:rsidP="00060FD7">
            <w:pPr>
              <w:spacing w:after="0" w:line="240" w:lineRule="auto"/>
              <w:rPr>
                <w:rFonts w:ascii="Times New Roman" w:eastAsia="Times New Roman" w:hAnsi="Times New Roman" w:cs="Times New Roman"/>
                <w:b/>
                <w:bCs/>
                <w:color w:val="000000"/>
                <w:sz w:val="24"/>
                <w:szCs w:val="24"/>
                <w:lang w:val="en-US"/>
              </w:rPr>
            </w:pPr>
            <w:r w:rsidRPr="00663299">
              <w:rPr>
                <w:rFonts w:ascii="Times New Roman" w:eastAsia="Times New Roman" w:hAnsi="Times New Roman" w:cs="Times New Roman"/>
                <w:b/>
                <w:bCs/>
                <w:color w:val="000000"/>
                <w:sz w:val="24"/>
                <w:szCs w:val="24"/>
                <w:lang w:val="en-US"/>
              </w:rPr>
              <w:t>Objective</w:t>
            </w:r>
          </w:p>
        </w:tc>
      </w:tr>
      <w:tr w:rsidR="00663299" w:rsidRPr="00663299" w14:paraId="0F7CDCC2" w14:textId="77777777" w:rsidTr="00231279">
        <w:trPr>
          <w:trHeight w:val="20"/>
        </w:trPr>
        <w:tc>
          <w:tcPr>
            <w:tcW w:w="3828" w:type="dxa"/>
            <w:tcBorders>
              <w:top w:val="nil"/>
              <w:left w:val="single" w:sz="4" w:space="0" w:color="auto"/>
              <w:bottom w:val="single" w:sz="4" w:space="0" w:color="auto"/>
              <w:right w:val="single" w:sz="4" w:space="0" w:color="auto"/>
            </w:tcBorders>
            <w:shd w:val="clear" w:color="auto" w:fill="auto"/>
            <w:hideMark/>
          </w:tcPr>
          <w:p w14:paraId="67BFD7E8" w14:textId="77777777" w:rsidR="00663299" w:rsidRPr="00663299" w:rsidRDefault="00663299" w:rsidP="00060FD7">
            <w:pPr>
              <w:spacing w:after="0" w:line="240" w:lineRule="auto"/>
              <w:rPr>
                <w:rFonts w:ascii="Times New Roman" w:eastAsia="Times New Roman" w:hAnsi="Times New Roman" w:cs="Times New Roman"/>
                <w:color w:val="000000"/>
                <w:sz w:val="24"/>
                <w:szCs w:val="24"/>
                <w:lang w:val="en-US"/>
              </w:rPr>
            </w:pPr>
            <w:r w:rsidRPr="00663299">
              <w:rPr>
                <w:rFonts w:ascii="Times New Roman" w:eastAsia="Times New Roman" w:hAnsi="Times New Roman" w:cs="Times New Roman"/>
                <w:color w:val="000000"/>
                <w:sz w:val="24"/>
                <w:szCs w:val="24"/>
                <w:lang w:val="en-US"/>
              </w:rPr>
              <w:t>030800 P 1: General Administration, Planning and Support Services</w:t>
            </w:r>
          </w:p>
        </w:tc>
        <w:tc>
          <w:tcPr>
            <w:tcW w:w="6799" w:type="dxa"/>
            <w:tcBorders>
              <w:top w:val="nil"/>
              <w:left w:val="nil"/>
              <w:bottom w:val="single" w:sz="4" w:space="0" w:color="auto"/>
              <w:right w:val="single" w:sz="4" w:space="0" w:color="auto"/>
            </w:tcBorders>
            <w:shd w:val="clear" w:color="auto" w:fill="auto"/>
            <w:hideMark/>
          </w:tcPr>
          <w:p w14:paraId="45CAC88E" w14:textId="77777777" w:rsidR="00663299" w:rsidRPr="00663299" w:rsidRDefault="00663299" w:rsidP="00060FD7">
            <w:pPr>
              <w:spacing w:after="0" w:line="240" w:lineRule="auto"/>
              <w:rPr>
                <w:rFonts w:ascii="Times New Roman" w:eastAsia="Times New Roman" w:hAnsi="Times New Roman" w:cs="Times New Roman"/>
                <w:color w:val="000000"/>
                <w:sz w:val="24"/>
                <w:szCs w:val="24"/>
                <w:lang w:val="en-US"/>
              </w:rPr>
            </w:pPr>
            <w:r w:rsidRPr="00663299">
              <w:rPr>
                <w:rFonts w:ascii="Times New Roman" w:eastAsia="Times New Roman" w:hAnsi="Times New Roman" w:cs="Times New Roman"/>
                <w:color w:val="000000"/>
                <w:sz w:val="24"/>
                <w:szCs w:val="24"/>
              </w:rPr>
              <w:t>To establish functional staff units to support and facilitate tourism and conserve natural resources in the county.</w:t>
            </w:r>
          </w:p>
        </w:tc>
      </w:tr>
      <w:tr w:rsidR="00663299" w:rsidRPr="00663299" w14:paraId="14BA270C" w14:textId="77777777" w:rsidTr="00231279">
        <w:trPr>
          <w:trHeight w:val="20"/>
        </w:trPr>
        <w:tc>
          <w:tcPr>
            <w:tcW w:w="3828" w:type="dxa"/>
            <w:tcBorders>
              <w:top w:val="nil"/>
              <w:left w:val="single" w:sz="4" w:space="0" w:color="auto"/>
              <w:bottom w:val="single" w:sz="4" w:space="0" w:color="auto"/>
              <w:right w:val="single" w:sz="4" w:space="0" w:color="auto"/>
            </w:tcBorders>
            <w:shd w:val="clear" w:color="auto" w:fill="auto"/>
            <w:hideMark/>
          </w:tcPr>
          <w:p w14:paraId="442DCAE7" w14:textId="77777777" w:rsidR="00663299" w:rsidRPr="00663299" w:rsidRDefault="00663299" w:rsidP="00060FD7">
            <w:pPr>
              <w:spacing w:after="0" w:line="240" w:lineRule="auto"/>
              <w:rPr>
                <w:rFonts w:ascii="Times New Roman" w:eastAsia="Times New Roman" w:hAnsi="Times New Roman" w:cs="Times New Roman"/>
                <w:color w:val="000000"/>
                <w:sz w:val="24"/>
                <w:szCs w:val="24"/>
                <w:lang w:val="en-US"/>
              </w:rPr>
            </w:pPr>
            <w:r w:rsidRPr="00663299">
              <w:rPr>
                <w:rFonts w:ascii="Times New Roman" w:eastAsia="Times New Roman" w:hAnsi="Times New Roman" w:cs="Times New Roman"/>
                <w:color w:val="000000"/>
                <w:sz w:val="24"/>
                <w:szCs w:val="24"/>
                <w:lang w:val="en-US"/>
              </w:rPr>
              <w:t>0902003710 P2: Gender</w:t>
            </w:r>
          </w:p>
        </w:tc>
        <w:tc>
          <w:tcPr>
            <w:tcW w:w="6799" w:type="dxa"/>
            <w:tcBorders>
              <w:top w:val="nil"/>
              <w:left w:val="nil"/>
              <w:bottom w:val="single" w:sz="4" w:space="0" w:color="auto"/>
              <w:right w:val="single" w:sz="4" w:space="0" w:color="auto"/>
            </w:tcBorders>
            <w:shd w:val="clear" w:color="auto" w:fill="auto"/>
            <w:hideMark/>
          </w:tcPr>
          <w:p w14:paraId="2BCDE440" w14:textId="77777777" w:rsidR="00663299" w:rsidRPr="00663299" w:rsidRDefault="00663299" w:rsidP="00060FD7">
            <w:pPr>
              <w:spacing w:after="0" w:line="240" w:lineRule="auto"/>
              <w:rPr>
                <w:rFonts w:ascii="Times New Roman" w:eastAsia="Times New Roman" w:hAnsi="Times New Roman" w:cs="Times New Roman"/>
                <w:color w:val="000000"/>
                <w:sz w:val="24"/>
                <w:szCs w:val="24"/>
                <w:lang w:val="en-US"/>
              </w:rPr>
            </w:pPr>
            <w:r w:rsidRPr="00663299">
              <w:rPr>
                <w:rFonts w:ascii="Times New Roman" w:eastAsia="Times New Roman" w:hAnsi="Times New Roman" w:cs="Times New Roman"/>
                <w:color w:val="000000"/>
                <w:sz w:val="24"/>
                <w:szCs w:val="24"/>
              </w:rPr>
              <w:t>To achieve gender equity and equality, foster socio-economic development, and support children services and vulnerable groups</w:t>
            </w:r>
          </w:p>
        </w:tc>
      </w:tr>
      <w:tr w:rsidR="00663299" w:rsidRPr="00663299" w14:paraId="1F35EBBE" w14:textId="77777777" w:rsidTr="00231279">
        <w:trPr>
          <w:trHeight w:val="20"/>
        </w:trPr>
        <w:tc>
          <w:tcPr>
            <w:tcW w:w="3828" w:type="dxa"/>
            <w:tcBorders>
              <w:top w:val="nil"/>
              <w:left w:val="single" w:sz="4" w:space="0" w:color="auto"/>
              <w:bottom w:val="single" w:sz="4" w:space="0" w:color="auto"/>
              <w:right w:val="single" w:sz="4" w:space="0" w:color="auto"/>
            </w:tcBorders>
            <w:shd w:val="clear" w:color="auto" w:fill="auto"/>
            <w:hideMark/>
          </w:tcPr>
          <w:p w14:paraId="4478A8E3" w14:textId="77777777" w:rsidR="00663299" w:rsidRPr="00663299" w:rsidRDefault="00663299" w:rsidP="00060FD7">
            <w:pPr>
              <w:spacing w:after="0" w:line="240" w:lineRule="auto"/>
              <w:rPr>
                <w:rFonts w:ascii="Times New Roman" w:eastAsia="Times New Roman" w:hAnsi="Times New Roman" w:cs="Times New Roman"/>
                <w:color w:val="000000"/>
                <w:sz w:val="24"/>
                <w:szCs w:val="24"/>
                <w:lang w:val="en-US"/>
              </w:rPr>
            </w:pPr>
            <w:r w:rsidRPr="00663299">
              <w:rPr>
                <w:rFonts w:ascii="Times New Roman" w:eastAsia="Times New Roman" w:hAnsi="Times New Roman" w:cs="Times New Roman"/>
                <w:color w:val="000000"/>
                <w:sz w:val="24"/>
                <w:szCs w:val="24"/>
                <w:lang w:val="en-US"/>
              </w:rPr>
              <w:t>0903003710 P3: Sports</w:t>
            </w:r>
          </w:p>
        </w:tc>
        <w:tc>
          <w:tcPr>
            <w:tcW w:w="6799" w:type="dxa"/>
            <w:tcBorders>
              <w:top w:val="nil"/>
              <w:left w:val="nil"/>
              <w:bottom w:val="single" w:sz="4" w:space="0" w:color="auto"/>
              <w:right w:val="single" w:sz="4" w:space="0" w:color="auto"/>
            </w:tcBorders>
            <w:shd w:val="clear" w:color="auto" w:fill="auto"/>
            <w:hideMark/>
          </w:tcPr>
          <w:p w14:paraId="63F3E8C6" w14:textId="77777777" w:rsidR="00663299" w:rsidRPr="00663299" w:rsidRDefault="00663299" w:rsidP="00060FD7">
            <w:pPr>
              <w:spacing w:after="0" w:line="240" w:lineRule="auto"/>
              <w:rPr>
                <w:rFonts w:ascii="Times New Roman" w:eastAsia="Times New Roman" w:hAnsi="Times New Roman" w:cs="Times New Roman"/>
                <w:color w:val="000000"/>
                <w:sz w:val="24"/>
                <w:szCs w:val="24"/>
                <w:lang w:val="en-US"/>
              </w:rPr>
            </w:pPr>
            <w:r w:rsidRPr="00663299">
              <w:rPr>
                <w:rFonts w:ascii="Times New Roman" w:eastAsia="Times New Roman" w:hAnsi="Times New Roman" w:cs="Times New Roman"/>
                <w:color w:val="000000"/>
                <w:sz w:val="24"/>
                <w:szCs w:val="24"/>
                <w:lang w:val="en-US"/>
              </w:rPr>
              <w:t>Provide enabling environment for talent development and youth empowerment</w:t>
            </w:r>
          </w:p>
        </w:tc>
      </w:tr>
      <w:tr w:rsidR="00663299" w:rsidRPr="00663299" w14:paraId="779879A0" w14:textId="77777777" w:rsidTr="00231279">
        <w:trPr>
          <w:trHeight w:val="20"/>
        </w:trPr>
        <w:tc>
          <w:tcPr>
            <w:tcW w:w="3828" w:type="dxa"/>
            <w:tcBorders>
              <w:top w:val="nil"/>
              <w:left w:val="single" w:sz="4" w:space="0" w:color="auto"/>
              <w:bottom w:val="single" w:sz="4" w:space="0" w:color="auto"/>
              <w:right w:val="single" w:sz="4" w:space="0" w:color="auto"/>
            </w:tcBorders>
            <w:shd w:val="clear" w:color="auto" w:fill="auto"/>
            <w:hideMark/>
          </w:tcPr>
          <w:p w14:paraId="72A19C81" w14:textId="77777777" w:rsidR="00663299" w:rsidRPr="00663299" w:rsidRDefault="00663299" w:rsidP="00060FD7">
            <w:pPr>
              <w:spacing w:after="0" w:line="240" w:lineRule="auto"/>
              <w:rPr>
                <w:rFonts w:ascii="Times New Roman" w:eastAsia="Times New Roman" w:hAnsi="Times New Roman" w:cs="Times New Roman"/>
                <w:color w:val="000000"/>
                <w:sz w:val="24"/>
                <w:szCs w:val="24"/>
                <w:lang w:val="en-US"/>
              </w:rPr>
            </w:pPr>
            <w:r w:rsidRPr="00663299">
              <w:rPr>
                <w:rFonts w:ascii="Times New Roman" w:eastAsia="Times New Roman" w:hAnsi="Times New Roman" w:cs="Times New Roman"/>
                <w:color w:val="000000"/>
                <w:sz w:val="24"/>
                <w:szCs w:val="24"/>
                <w:lang w:val="en-US"/>
              </w:rPr>
              <w:t>0904003710 P4: Culture</w:t>
            </w:r>
          </w:p>
        </w:tc>
        <w:tc>
          <w:tcPr>
            <w:tcW w:w="6799" w:type="dxa"/>
            <w:tcBorders>
              <w:top w:val="nil"/>
              <w:left w:val="nil"/>
              <w:bottom w:val="single" w:sz="4" w:space="0" w:color="auto"/>
              <w:right w:val="single" w:sz="4" w:space="0" w:color="auto"/>
            </w:tcBorders>
            <w:shd w:val="clear" w:color="auto" w:fill="auto"/>
            <w:hideMark/>
          </w:tcPr>
          <w:p w14:paraId="3CFE01D1" w14:textId="77777777" w:rsidR="00663299" w:rsidRPr="00663299" w:rsidRDefault="00663299" w:rsidP="00060FD7">
            <w:pPr>
              <w:spacing w:after="0" w:line="240" w:lineRule="auto"/>
              <w:rPr>
                <w:rFonts w:ascii="Times New Roman" w:eastAsia="Times New Roman" w:hAnsi="Times New Roman" w:cs="Times New Roman"/>
                <w:color w:val="000000"/>
                <w:sz w:val="24"/>
                <w:szCs w:val="24"/>
                <w:lang w:val="en-US"/>
              </w:rPr>
            </w:pPr>
            <w:r w:rsidRPr="00663299">
              <w:rPr>
                <w:rFonts w:ascii="Times New Roman" w:eastAsia="Times New Roman" w:hAnsi="Times New Roman" w:cs="Times New Roman"/>
                <w:color w:val="000000"/>
                <w:sz w:val="24"/>
                <w:szCs w:val="24"/>
              </w:rPr>
              <w:t xml:space="preserve">To promote culture, heritage and enhance development of cultural infrastructure and arts in </w:t>
            </w:r>
            <w:proofErr w:type="spellStart"/>
            <w:r w:rsidRPr="00663299">
              <w:rPr>
                <w:rFonts w:ascii="Times New Roman" w:eastAsia="Times New Roman" w:hAnsi="Times New Roman" w:cs="Times New Roman"/>
                <w:color w:val="000000"/>
                <w:sz w:val="24"/>
                <w:szCs w:val="24"/>
              </w:rPr>
              <w:t>Kitui</w:t>
            </w:r>
            <w:proofErr w:type="spellEnd"/>
            <w:r w:rsidRPr="00663299">
              <w:rPr>
                <w:rFonts w:ascii="Times New Roman" w:eastAsia="Times New Roman" w:hAnsi="Times New Roman" w:cs="Times New Roman"/>
                <w:color w:val="000000"/>
                <w:sz w:val="24"/>
                <w:szCs w:val="24"/>
              </w:rPr>
              <w:t xml:space="preserve"> County</w:t>
            </w:r>
          </w:p>
        </w:tc>
      </w:tr>
      <w:tr w:rsidR="00663299" w:rsidRPr="00663299" w14:paraId="2655BE79" w14:textId="77777777" w:rsidTr="00231279">
        <w:trPr>
          <w:trHeight w:val="20"/>
        </w:trPr>
        <w:tc>
          <w:tcPr>
            <w:tcW w:w="3828" w:type="dxa"/>
            <w:tcBorders>
              <w:top w:val="nil"/>
              <w:left w:val="single" w:sz="4" w:space="0" w:color="auto"/>
              <w:bottom w:val="single" w:sz="4" w:space="0" w:color="auto"/>
              <w:right w:val="single" w:sz="4" w:space="0" w:color="auto"/>
            </w:tcBorders>
            <w:shd w:val="clear" w:color="auto" w:fill="auto"/>
            <w:hideMark/>
          </w:tcPr>
          <w:p w14:paraId="2F7EF300" w14:textId="77777777" w:rsidR="00663299" w:rsidRPr="00663299" w:rsidRDefault="00663299" w:rsidP="00060FD7">
            <w:pPr>
              <w:spacing w:after="0" w:line="240" w:lineRule="auto"/>
              <w:rPr>
                <w:rFonts w:ascii="Times New Roman" w:eastAsia="Times New Roman" w:hAnsi="Times New Roman" w:cs="Times New Roman"/>
                <w:color w:val="000000"/>
                <w:sz w:val="24"/>
                <w:szCs w:val="24"/>
                <w:lang w:val="en-US"/>
              </w:rPr>
            </w:pPr>
            <w:r w:rsidRPr="00663299">
              <w:rPr>
                <w:rFonts w:ascii="Times New Roman" w:eastAsia="Times New Roman" w:hAnsi="Times New Roman" w:cs="Times New Roman"/>
                <w:color w:val="000000"/>
                <w:sz w:val="24"/>
                <w:szCs w:val="24"/>
                <w:lang w:val="en-US"/>
              </w:rPr>
              <w:t>021000 P5 ICT Infrastructure Development</w:t>
            </w:r>
          </w:p>
        </w:tc>
        <w:tc>
          <w:tcPr>
            <w:tcW w:w="6799" w:type="dxa"/>
            <w:tcBorders>
              <w:top w:val="nil"/>
              <w:left w:val="nil"/>
              <w:bottom w:val="single" w:sz="4" w:space="0" w:color="auto"/>
              <w:right w:val="single" w:sz="4" w:space="0" w:color="auto"/>
            </w:tcBorders>
            <w:shd w:val="clear" w:color="auto" w:fill="auto"/>
            <w:hideMark/>
          </w:tcPr>
          <w:p w14:paraId="343D14DA" w14:textId="77777777" w:rsidR="00663299" w:rsidRPr="00663299" w:rsidRDefault="00663299" w:rsidP="00060FD7">
            <w:pPr>
              <w:spacing w:after="0" w:line="240" w:lineRule="auto"/>
              <w:rPr>
                <w:rFonts w:ascii="Times New Roman" w:eastAsia="Times New Roman" w:hAnsi="Times New Roman" w:cs="Times New Roman"/>
                <w:color w:val="000000"/>
                <w:sz w:val="24"/>
                <w:szCs w:val="24"/>
                <w:lang w:val="en-US"/>
              </w:rPr>
            </w:pPr>
            <w:r w:rsidRPr="00663299">
              <w:rPr>
                <w:rFonts w:ascii="Times New Roman" w:eastAsia="Times New Roman" w:hAnsi="Times New Roman" w:cs="Times New Roman"/>
                <w:color w:val="000000"/>
                <w:sz w:val="24"/>
                <w:szCs w:val="24"/>
              </w:rPr>
              <w:t>To ensure Real Automation, Commonness of Technology in County Government Operations and Achieve seamless, Ubiquitous and efficient County public Service Delivery</w:t>
            </w:r>
          </w:p>
        </w:tc>
      </w:tr>
      <w:tr w:rsidR="00663299" w:rsidRPr="00663299" w14:paraId="684C042F" w14:textId="77777777" w:rsidTr="00231279">
        <w:trPr>
          <w:trHeight w:val="20"/>
        </w:trPr>
        <w:tc>
          <w:tcPr>
            <w:tcW w:w="3828" w:type="dxa"/>
            <w:tcBorders>
              <w:top w:val="nil"/>
              <w:left w:val="single" w:sz="4" w:space="0" w:color="auto"/>
              <w:bottom w:val="single" w:sz="4" w:space="0" w:color="auto"/>
              <w:right w:val="single" w:sz="4" w:space="0" w:color="auto"/>
            </w:tcBorders>
            <w:shd w:val="clear" w:color="auto" w:fill="auto"/>
            <w:hideMark/>
          </w:tcPr>
          <w:p w14:paraId="4278E22D" w14:textId="77777777" w:rsidR="00663299" w:rsidRPr="00663299" w:rsidRDefault="00663299" w:rsidP="00060FD7">
            <w:pPr>
              <w:spacing w:after="0" w:line="240" w:lineRule="auto"/>
              <w:rPr>
                <w:rFonts w:ascii="Times New Roman" w:eastAsia="Times New Roman" w:hAnsi="Times New Roman" w:cs="Times New Roman"/>
                <w:color w:val="000000"/>
                <w:sz w:val="24"/>
                <w:szCs w:val="24"/>
                <w:lang w:val="en-US"/>
              </w:rPr>
            </w:pPr>
            <w:r w:rsidRPr="00663299">
              <w:rPr>
                <w:rFonts w:ascii="Times New Roman" w:eastAsia="Times New Roman" w:hAnsi="Times New Roman" w:cs="Times New Roman"/>
                <w:color w:val="000000"/>
                <w:sz w:val="24"/>
                <w:szCs w:val="24"/>
                <w:lang w:val="en-US"/>
              </w:rPr>
              <w:t>0504003710 P6: Youth Training and Development</w:t>
            </w:r>
          </w:p>
        </w:tc>
        <w:tc>
          <w:tcPr>
            <w:tcW w:w="6799" w:type="dxa"/>
            <w:tcBorders>
              <w:top w:val="nil"/>
              <w:left w:val="nil"/>
              <w:bottom w:val="single" w:sz="4" w:space="0" w:color="auto"/>
              <w:right w:val="single" w:sz="4" w:space="0" w:color="auto"/>
            </w:tcBorders>
            <w:shd w:val="clear" w:color="auto" w:fill="auto"/>
            <w:hideMark/>
          </w:tcPr>
          <w:p w14:paraId="3289B75C" w14:textId="77777777" w:rsidR="00663299" w:rsidRPr="00663299" w:rsidRDefault="00663299" w:rsidP="00060FD7">
            <w:pPr>
              <w:spacing w:after="0" w:line="240" w:lineRule="auto"/>
              <w:rPr>
                <w:rFonts w:ascii="Times New Roman" w:eastAsia="Times New Roman" w:hAnsi="Times New Roman" w:cs="Times New Roman"/>
                <w:color w:val="000000"/>
                <w:sz w:val="24"/>
                <w:szCs w:val="24"/>
                <w:lang w:val="en-US"/>
              </w:rPr>
            </w:pPr>
            <w:r w:rsidRPr="00663299">
              <w:rPr>
                <w:rFonts w:ascii="Times New Roman" w:eastAsia="Times New Roman" w:hAnsi="Times New Roman" w:cs="Times New Roman"/>
                <w:color w:val="000000"/>
                <w:sz w:val="24"/>
                <w:szCs w:val="24"/>
              </w:rPr>
              <w:t>To empower the Youth</w:t>
            </w:r>
          </w:p>
        </w:tc>
      </w:tr>
      <w:tr w:rsidR="00663299" w:rsidRPr="00663299" w14:paraId="70CA2458" w14:textId="77777777" w:rsidTr="00231279">
        <w:trPr>
          <w:trHeight w:val="20"/>
        </w:trPr>
        <w:tc>
          <w:tcPr>
            <w:tcW w:w="3828" w:type="dxa"/>
            <w:tcBorders>
              <w:top w:val="nil"/>
              <w:left w:val="single" w:sz="4" w:space="0" w:color="auto"/>
              <w:bottom w:val="single" w:sz="4" w:space="0" w:color="auto"/>
              <w:right w:val="single" w:sz="4" w:space="0" w:color="auto"/>
            </w:tcBorders>
            <w:shd w:val="clear" w:color="auto" w:fill="auto"/>
            <w:hideMark/>
          </w:tcPr>
          <w:p w14:paraId="47496F04" w14:textId="77777777" w:rsidR="00663299" w:rsidRPr="00663299" w:rsidRDefault="00663299" w:rsidP="00060FD7">
            <w:pPr>
              <w:spacing w:after="0" w:line="240" w:lineRule="auto"/>
              <w:rPr>
                <w:rFonts w:ascii="Times New Roman" w:eastAsia="Times New Roman" w:hAnsi="Times New Roman" w:cs="Times New Roman"/>
                <w:color w:val="000000"/>
                <w:sz w:val="24"/>
                <w:szCs w:val="24"/>
                <w:lang w:val="en-US"/>
              </w:rPr>
            </w:pPr>
            <w:r w:rsidRPr="00663299">
              <w:rPr>
                <w:rFonts w:ascii="Times New Roman" w:eastAsia="Times New Roman" w:hAnsi="Times New Roman" w:cs="Times New Roman"/>
                <w:color w:val="000000"/>
                <w:sz w:val="24"/>
                <w:szCs w:val="24"/>
                <w:lang w:val="en-US"/>
              </w:rPr>
              <w:t>0905003710 P7: Social Development and Children Services</w:t>
            </w:r>
          </w:p>
        </w:tc>
        <w:tc>
          <w:tcPr>
            <w:tcW w:w="6799" w:type="dxa"/>
            <w:tcBorders>
              <w:top w:val="nil"/>
              <w:left w:val="nil"/>
              <w:bottom w:val="single" w:sz="4" w:space="0" w:color="auto"/>
              <w:right w:val="single" w:sz="4" w:space="0" w:color="auto"/>
            </w:tcBorders>
            <w:shd w:val="clear" w:color="auto" w:fill="auto"/>
            <w:hideMark/>
          </w:tcPr>
          <w:p w14:paraId="6734D487" w14:textId="77777777" w:rsidR="00663299" w:rsidRPr="00663299" w:rsidRDefault="00663299" w:rsidP="00060FD7">
            <w:pPr>
              <w:spacing w:after="0" w:line="240" w:lineRule="auto"/>
              <w:rPr>
                <w:rFonts w:ascii="Times New Roman" w:eastAsia="Times New Roman" w:hAnsi="Times New Roman" w:cs="Times New Roman"/>
                <w:color w:val="000000"/>
                <w:sz w:val="24"/>
                <w:szCs w:val="24"/>
                <w:lang w:val="en-US"/>
              </w:rPr>
            </w:pPr>
            <w:r w:rsidRPr="00663299">
              <w:rPr>
                <w:rFonts w:ascii="Times New Roman" w:eastAsia="Times New Roman" w:hAnsi="Times New Roman" w:cs="Times New Roman"/>
                <w:color w:val="000000"/>
                <w:sz w:val="24"/>
                <w:szCs w:val="24"/>
              </w:rPr>
              <w:t>Objective: To achieve gender equity and equality, foster socio-economic development, and support children services and vulnerable groups</w:t>
            </w:r>
          </w:p>
        </w:tc>
      </w:tr>
    </w:tbl>
    <w:p w14:paraId="64137B54" w14:textId="77777777" w:rsidR="00F47DFD" w:rsidRDefault="00F47DFD" w:rsidP="00F47DFD">
      <w:pPr>
        <w:spacing w:after="0"/>
        <w:rPr>
          <w:rFonts w:ascii="Times New Roman" w:hAnsi="Times New Roman" w:cs="Times New Roman"/>
          <w:b/>
          <w:bCs/>
          <w:sz w:val="24"/>
          <w:szCs w:val="24"/>
        </w:rPr>
      </w:pPr>
    </w:p>
    <w:p w14:paraId="75298B2F" w14:textId="77777777" w:rsidR="00F47DFD" w:rsidRDefault="00F47DFD" w:rsidP="00F47DFD">
      <w:pPr>
        <w:spacing w:after="0"/>
        <w:rPr>
          <w:rFonts w:ascii="Times New Roman" w:hAnsi="Times New Roman" w:cs="Times New Roman"/>
          <w:b/>
          <w:bCs/>
          <w:sz w:val="24"/>
          <w:szCs w:val="24"/>
        </w:rPr>
      </w:pPr>
    </w:p>
    <w:p w14:paraId="2558E538" w14:textId="5A6F269F" w:rsidR="00F47DFD" w:rsidRDefault="00F47DFD" w:rsidP="00F47DFD">
      <w:pPr>
        <w:spacing w:after="0"/>
        <w:rPr>
          <w:rFonts w:ascii="Times New Roman" w:hAnsi="Times New Roman" w:cs="Times New Roman"/>
          <w:b/>
          <w:bCs/>
          <w:sz w:val="24"/>
          <w:szCs w:val="24"/>
        </w:rPr>
      </w:pPr>
      <w:r w:rsidRPr="008C751C">
        <w:rPr>
          <w:rFonts w:ascii="Times New Roman" w:hAnsi="Times New Roman" w:cs="Times New Roman"/>
          <w:b/>
          <w:bCs/>
          <w:sz w:val="24"/>
          <w:szCs w:val="24"/>
        </w:rPr>
        <w:t>Part D. Performance Overview and Background for Programmes</w:t>
      </w:r>
    </w:p>
    <w:p w14:paraId="6136E3DF" w14:textId="7E704CAA" w:rsidR="00A54BD9" w:rsidRPr="00A54BD9" w:rsidRDefault="00A54BD9" w:rsidP="00A54BD9">
      <w:pPr>
        <w:tabs>
          <w:tab w:val="left" w:pos="720"/>
        </w:tabs>
        <w:spacing w:after="0"/>
        <w:jc w:val="both"/>
        <w:rPr>
          <w:rFonts w:ascii="Times New Roman" w:hAnsi="Times New Roman" w:cs="Times New Roman"/>
          <w:sz w:val="24"/>
          <w:szCs w:val="24"/>
        </w:rPr>
      </w:pPr>
      <w:r w:rsidRPr="00A54BD9">
        <w:rPr>
          <w:rFonts w:ascii="Times New Roman" w:hAnsi="Times New Roman" w:cs="Times New Roman"/>
          <w:sz w:val="24"/>
          <w:szCs w:val="24"/>
        </w:rPr>
        <w:t xml:space="preserve">The County Government of </w:t>
      </w:r>
      <w:proofErr w:type="spellStart"/>
      <w:r w:rsidRPr="00A54BD9">
        <w:rPr>
          <w:rFonts w:ascii="Times New Roman" w:hAnsi="Times New Roman" w:cs="Times New Roman"/>
          <w:sz w:val="24"/>
          <w:szCs w:val="24"/>
        </w:rPr>
        <w:t>Kitui</w:t>
      </w:r>
      <w:proofErr w:type="spellEnd"/>
      <w:r w:rsidRPr="00A54BD9">
        <w:rPr>
          <w:rFonts w:ascii="Times New Roman" w:hAnsi="Times New Roman" w:cs="Times New Roman"/>
          <w:sz w:val="24"/>
          <w:szCs w:val="24"/>
        </w:rPr>
        <w:t xml:space="preserve"> launched issuance of 120 specially tailored wheelchairs to persons with disabilities across the larger </w:t>
      </w:r>
      <w:proofErr w:type="spellStart"/>
      <w:r w:rsidRPr="00A54BD9">
        <w:rPr>
          <w:rFonts w:ascii="Times New Roman" w:hAnsi="Times New Roman" w:cs="Times New Roman"/>
          <w:sz w:val="24"/>
          <w:szCs w:val="24"/>
        </w:rPr>
        <w:t>Mwingi</w:t>
      </w:r>
      <w:proofErr w:type="spellEnd"/>
      <w:r w:rsidRPr="00A54BD9">
        <w:rPr>
          <w:rFonts w:ascii="Times New Roman" w:hAnsi="Times New Roman" w:cs="Times New Roman"/>
          <w:sz w:val="24"/>
          <w:szCs w:val="24"/>
        </w:rPr>
        <w:t xml:space="preserve"> Region. </w:t>
      </w:r>
    </w:p>
    <w:p w14:paraId="353A198F" w14:textId="58AC604C" w:rsidR="00A54BD9" w:rsidRDefault="00A54BD9" w:rsidP="00A54BD9">
      <w:pPr>
        <w:tabs>
          <w:tab w:val="left" w:pos="720"/>
        </w:tabs>
        <w:spacing w:after="0"/>
        <w:jc w:val="both"/>
        <w:rPr>
          <w:rFonts w:ascii="Times New Roman" w:hAnsi="Times New Roman" w:cs="Times New Roman"/>
          <w:color w:val="000000"/>
          <w:sz w:val="24"/>
          <w:szCs w:val="24"/>
        </w:rPr>
      </w:pPr>
      <w:r w:rsidRPr="00A54BD9">
        <w:rPr>
          <w:rFonts w:ascii="Times New Roman" w:hAnsi="Times New Roman" w:cs="Times New Roman"/>
          <w:sz w:val="24"/>
          <w:szCs w:val="24"/>
        </w:rPr>
        <w:t xml:space="preserve">Levelling and fencing of several playgrounds complete. </w:t>
      </w:r>
      <w:r w:rsidRPr="00A54BD9">
        <w:rPr>
          <w:rFonts w:ascii="Times New Roman" w:hAnsi="Times New Roman" w:cs="Times New Roman"/>
          <w:color w:val="000000"/>
          <w:sz w:val="24"/>
          <w:szCs w:val="24"/>
        </w:rPr>
        <w:t xml:space="preserve">Development of Ultra-modern stadium done in </w:t>
      </w:r>
      <w:proofErr w:type="spellStart"/>
      <w:r w:rsidRPr="00A54BD9">
        <w:rPr>
          <w:rFonts w:ascii="Times New Roman" w:hAnsi="Times New Roman" w:cs="Times New Roman"/>
          <w:color w:val="000000"/>
          <w:sz w:val="24"/>
          <w:szCs w:val="24"/>
        </w:rPr>
        <w:t>Kivou</w:t>
      </w:r>
      <w:proofErr w:type="spellEnd"/>
      <w:r w:rsidRPr="00A54BD9">
        <w:rPr>
          <w:rFonts w:ascii="Times New Roman" w:hAnsi="Times New Roman" w:cs="Times New Roman"/>
          <w:color w:val="000000"/>
          <w:sz w:val="24"/>
          <w:szCs w:val="24"/>
        </w:rPr>
        <w:t xml:space="preserve"> and </w:t>
      </w:r>
      <w:proofErr w:type="spellStart"/>
      <w:r w:rsidRPr="00A54BD9">
        <w:rPr>
          <w:rFonts w:ascii="Times New Roman" w:hAnsi="Times New Roman" w:cs="Times New Roman"/>
          <w:color w:val="000000"/>
          <w:sz w:val="24"/>
          <w:szCs w:val="24"/>
        </w:rPr>
        <w:t>Kyoani</w:t>
      </w:r>
      <w:proofErr w:type="spellEnd"/>
      <w:r w:rsidRPr="00A54BD9">
        <w:rPr>
          <w:rFonts w:ascii="Times New Roman" w:hAnsi="Times New Roman" w:cs="Times New Roman"/>
          <w:color w:val="000000"/>
          <w:sz w:val="24"/>
          <w:szCs w:val="24"/>
        </w:rPr>
        <w:t>.  AGPO trainings to Women, youth and Groups.</w:t>
      </w:r>
    </w:p>
    <w:p w14:paraId="67F721DE" w14:textId="77777777" w:rsidR="00A54BD9" w:rsidRPr="00A54BD9" w:rsidRDefault="00A54BD9" w:rsidP="00A54BD9">
      <w:pPr>
        <w:tabs>
          <w:tab w:val="left" w:pos="720"/>
        </w:tabs>
        <w:spacing w:after="0"/>
        <w:jc w:val="both"/>
        <w:rPr>
          <w:rFonts w:ascii="Times New Roman" w:hAnsi="Times New Roman" w:cs="Times New Roman"/>
          <w:sz w:val="24"/>
          <w:szCs w:val="24"/>
        </w:rPr>
      </w:pPr>
    </w:p>
    <w:p w14:paraId="64FBF7B4" w14:textId="77777777" w:rsidR="00353EE6" w:rsidRDefault="00353EE6">
      <w:pPr>
        <w:rPr>
          <w:rFonts w:ascii="Times New Roman" w:hAnsi="Times New Roman" w:cs="Times New Roman"/>
          <w:b/>
        </w:rPr>
      </w:pPr>
    </w:p>
    <w:p w14:paraId="7361CA59" w14:textId="1F9CFF54" w:rsidR="00A54BD9" w:rsidRDefault="00A54BD9">
      <w:pPr>
        <w:rPr>
          <w:rFonts w:ascii="Times New Roman" w:hAnsi="Times New Roman" w:cs="Times New Roman"/>
          <w:b/>
        </w:rPr>
        <w:sectPr w:rsidR="00A54BD9" w:rsidSect="008376C7">
          <w:pgSz w:w="11906" w:h="16838"/>
          <w:pgMar w:top="1440" w:right="707" w:bottom="1440" w:left="1560" w:header="708" w:footer="708" w:gutter="0"/>
          <w:cols w:space="708"/>
          <w:docGrid w:linePitch="360"/>
        </w:sectPr>
      </w:pPr>
    </w:p>
    <w:p w14:paraId="15AECA5B" w14:textId="58D818B1" w:rsidR="000324D3" w:rsidRPr="000324D3" w:rsidRDefault="000324D3" w:rsidP="000324D3">
      <w:pPr>
        <w:rPr>
          <w:rFonts w:ascii="Times New Roman" w:hAnsi="Times New Roman" w:cs="Times New Roman"/>
          <w:b/>
          <w:bCs/>
          <w:sz w:val="24"/>
          <w:szCs w:val="24"/>
        </w:rPr>
      </w:pPr>
      <w:r w:rsidRPr="00DF7724">
        <w:rPr>
          <w:rFonts w:ascii="Times New Roman" w:hAnsi="Times New Roman" w:cs="Times New Roman"/>
          <w:b/>
          <w:bCs/>
          <w:sz w:val="24"/>
          <w:szCs w:val="24"/>
        </w:rPr>
        <w:lastRenderedPageBreak/>
        <w:t xml:space="preserve">PART E: Summary of the Programme Key Outputs and Performance Indicators for </w:t>
      </w:r>
      <w:r w:rsidR="001F0FA0">
        <w:rPr>
          <w:rFonts w:ascii="Times New Roman" w:hAnsi="Times New Roman" w:cs="Times New Roman"/>
          <w:b/>
          <w:bCs/>
          <w:sz w:val="24"/>
          <w:szCs w:val="24"/>
        </w:rPr>
        <w:t>FY 2024/2025- 2027/2028</w:t>
      </w:r>
    </w:p>
    <w:tbl>
      <w:tblPr>
        <w:tblW w:w="5000" w:type="pct"/>
        <w:tblLook w:val="04A0" w:firstRow="1" w:lastRow="0" w:firstColumn="1" w:lastColumn="0" w:noHBand="0" w:noVBand="1"/>
      </w:tblPr>
      <w:tblGrid>
        <w:gridCol w:w="1911"/>
        <w:gridCol w:w="4318"/>
        <w:gridCol w:w="2767"/>
        <w:gridCol w:w="1119"/>
        <w:gridCol w:w="1386"/>
        <w:gridCol w:w="1225"/>
        <w:gridCol w:w="1222"/>
      </w:tblGrid>
      <w:tr w:rsidR="009B355F" w:rsidRPr="009B355F" w14:paraId="6EFAF6B3" w14:textId="77777777" w:rsidTr="009B355F">
        <w:trPr>
          <w:trHeight w:val="377"/>
          <w:tblHeader/>
        </w:trPr>
        <w:tc>
          <w:tcPr>
            <w:tcW w:w="685" w:type="pct"/>
            <w:tcBorders>
              <w:top w:val="single" w:sz="4" w:space="0" w:color="auto"/>
              <w:left w:val="single" w:sz="4" w:space="0" w:color="auto"/>
              <w:bottom w:val="single" w:sz="4" w:space="0" w:color="auto"/>
              <w:right w:val="single" w:sz="4" w:space="0" w:color="auto"/>
            </w:tcBorders>
            <w:shd w:val="clear" w:color="000000" w:fill="FFF2CC"/>
            <w:hideMark/>
          </w:tcPr>
          <w:p w14:paraId="31FFE4B7" w14:textId="77777777" w:rsidR="009B355F" w:rsidRPr="009B355F" w:rsidRDefault="009B355F" w:rsidP="009B355F">
            <w:pPr>
              <w:spacing w:after="0" w:line="240" w:lineRule="auto"/>
              <w:rPr>
                <w:rFonts w:ascii="Arial Narrow" w:eastAsia="Times New Roman" w:hAnsi="Arial Narrow" w:cs="Calibri"/>
                <w:b/>
                <w:bCs/>
                <w:color w:val="000000"/>
                <w:sz w:val="20"/>
                <w:szCs w:val="20"/>
                <w:lang w:val="en-US"/>
              </w:rPr>
            </w:pPr>
            <w:proofErr w:type="spellStart"/>
            <w:r w:rsidRPr="009B355F">
              <w:rPr>
                <w:rFonts w:ascii="Arial Narrow" w:eastAsia="Times New Roman" w:hAnsi="Arial Narrow" w:cs="Calibri"/>
                <w:b/>
                <w:bCs/>
                <w:color w:val="000000"/>
                <w:sz w:val="20"/>
                <w:szCs w:val="20"/>
                <w:lang w:val="en-US"/>
              </w:rPr>
              <w:t>Programme</w:t>
            </w:r>
            <w:proofErr w:type="spellEnd"/>
            <w:r w:rsidRPr="009B355F">
              <w:rPr>
                <w:rFonts w:ascii="Arial Narrow" w:eastAsia="Times New Roman" w:hAnsi="Arial Narrow" w:cs="Calibri"/>
                <w:b/>
                <w:bCs/>
                <w:color w:val="000000"/>
                <w:sz w:val="20"/>
                <w:szCs w:val="20"/>
                <w:lang w:val="en-US"/>
              </w:rPr>
              <w:t xml:space="preserve"> </w:t>
            </w:r>
          </w:p>
        </w:tc>
        <w:tc>
          <w:tcPr>
            <w:tcW w:w="1548" w:type="pct"/>
            <w:tcBorders>
              <w:top w:val="single" w:sz="4" w:space="0" w:color="auto"/>
              <w:left w:val="nil"/>
              <w:bottom w:val="single" w:sz="4" w:space="0" w:color="auto"/>
              <w:right w:val="single" w:sz="4" w:space="0" w:color="auto"/>
            </w:tcBorders>
            <w:shd w:val="clear" w:color="000000" w:fill="FFF2CC"/>
            <w:hideMark/>
          </w:tcPr>
          <w:p w14:paraId="40F61899" w14:textId="77777777" w:rsidR="009B355F" w:rsidRPr="009B355F" w:rsidRDefault="009B355F" w:rsidP="009B355F">
            <w:pPr>
              <w:spacing w:after="0" w:line="240" w:lineRule="auto"/>
              <w:rPr>
                <w:rFonts w:ascii="Arial Narrow" w:eastAsia="Times New Roman" w:hAnsi="Arial Narrow" w:cs="Calibri"/>
                <w:b/>
                <w:bCs/>
                <w:color w:val="000000"/>
                <w:sz w:val="20"/>
                <w:szCs w:val="20"/>
                <w:lang w:val="en-US"/>
              </w:rPr>
            </w:pPr>
            <w:r w:rsidRPr="009B355F">
              <w:rPr>
                <w:rFonts w:ascii="Arial Narrow" w:eastAsia="Times New Roman" w:hAnsi="Arial Narrow" w:cs="Calibri"/>
                <w:b/>
                <w:bCs/>
                <w:color w:val="000000"/>
                <w:sz w:val="20"/>
                <w:szCs w:val="20"/>
                <w:lang w:val="en-US"/>
              </w:rPr>
              <w:t xml:space="preserve">Key Outputs </w:t>
            </w:r>
          </w:p>
        </w:tc>
        <w:tc>
          <w:tcPr>
            <w:tcW w:w="992" w:type="pct"/>
            <w:tcBorders>
              <w:top w:val="single" w:sz="4" w:space="0" w:color="auto"/>
              <w:left w:val="nil"/>
              <w:bottom w:val="single" w:sz="4" w:space="0" w:color="auto"/>
              <w:right w:val="single" w:sz="4" w:space="0" w:color="auto"/>
            </w:tcBorders>
            <w:shd w:val="clear" w:color="000000" w:fill="FFF2CC"/>
            <w:hideMark/>
          </w:tcPr>
          <w:p w14:paraId="3C1A7070" w14:textId="77777777" w:rsidR="009B355F" w:rsidRPr="009B355F" w:rsidRDefault="009B355F" w:rsidP="009B355F">
            <w:pPr>
              <w:spacing w:after="0" w:line="240" w:lineRule="auto"/>
              <w:rPr>
                <w:rFonts w:ascii="Arial Narrow" w:eastAsia="Times New Roman" w:hAnsi="Arial Narrow" w:cs="Calibri"/>
                <w:b/>
                <w:bCs/>
                <w:color w:val="000000"/>
                <w:sz w:val="20"/>
                <w:szCs w:val="20"/>
                <w:lang w:val="en-US"/>
              </w:rPr>
            </w:pPr>
            <w:r w:rsidRPr="009B355F">
              <w:rPr>
                <w:rFonts w:ascii="Arial Narrow" w:eastAsia="Times New Roman" w:hAnsi="Arial Narrow" w:cs="Calibri"/>
                <w:b/>
                <w:bCs/>
                <w:color w:val="000000"/>
                <w:sz w:val="20"/>
                <w:szCs w:val="20"/>
                <w:lang w:val="en-US"/>
              </w:rPr>
              <w:t xml:space="preserve">Key Performance Indicators </w:t>
            </w:r>
          </w:p>
        </w:tc>
        <w:tc>
          <w:tcPr>
            <w:tcW w:w="401" w:type="pct"/>
            <w:tcBorders>
              <w:top w:val="single" w:sz="4" w:space="0" w:color="auto"/>
              <w:left w:val="nil"/>
              <w:bottom w:val="single" w:sz="4" w:space="0" w:color="auto"/>
              <w:right w:val="single" w:sz="4" w:space="0" w:color="auto"/>
            </w:tcBorders>
            <w:shd w:val="clear" w:color="000000" w:fill="FFF2CC"/>
            <w:hideMark/>
          </w:tcPr>
          <w:p w14:paraId="5D583DC5" w14:textId="77777777" w:rsidR="009B355F" w:rsidRPr="009B355F" w:rsidRDefault="009B355F" w:rsidP="009B355F">
            <w:pPr>
              <w:spacing w:after="0" w:line="240" w:lineRule="auto"/>
              <w:rPr>
                <w:rFonts w:ascii="Arial Narrow" w:eastAsia="Times New Roman" w:hAnsi="Arial Narrow" w:cs="Calibri"/>
                <w:b/>
                <w:bCs/>
                <w:color w:val="000000"/>
                <w:sz w:val="20"/>
                <w:szCs w:val="20"/>
                <w:lang w:val="en-US"/>
              </w:rPr>
            </w:pPr>
            <w:r w:rsidRPr="009B355F">
              <w:rPr>
                <w:rFonts w:ascii="Arial Narrow" w:eastAsia="Times New Roman" w:hAnsi="Arial Narrow" w:cs="Calibri"/>
                <w:b/>
                <w:bCs/>
                <w:color w:val="000000"/>
                <w:sz w:val="20"/>
                <w:szCs w:val="20"/>
                <w:lang w:val="en-US"/>
              </w:rPr>
              <w:t>Baseline 2024/25</w:t>
            </w:r>
          </w:p>
        </w:tc>
        <w:tc>
          <w:tcPr>
            <w:tcW w:w="497" w:type="pct"/>
            <w:tcBorders>
              <w:top w:val="single" w:sz="4" w:space="0" w:color="auto"/>
              <w:left w:val="nil"/>
              <w:bottom w:val="single" w:sz="4" w:space="0" w:color="auto"/>
              <w:right w:val="single" w:sz="4" w:space="0" w:color="auto"/>
            </w:tcBorders>
            <w:shd w:val="clear" w:color="000000" w:fill="FFF2CC"/>
            <w:hideMark/>
          </w:tcPr>
          <w:p w14:paraId="1D469A8A" w14:textId="77777777" w:rsidR="009B355F" w:rsidRPr="009B355F" w:rsidRDefault="009B355F" w:rsidP="009B355F">
            <w:pPr>
              <w:spacing w:after="0" w:line="240" w:lineRule="auto"/>
              <w:rPr>
                <w:rFonts w:ascii="Arial Narrow" w:eastAsia="Times New Roman" w:hAnsi="Arial Narrow" w:cs="Calibri"/>
                <w:b/>
                <w:bCs/>
                <w:color w:val="000000"/>
                <w:sz w:val="20"/>
                <w:szCs w:val="20"/>
                <w:lang w:val="en-US"/>
              </w:rPr>
            </w:pPr>
            <w:r w:rsidRPr="009B355F">
              <w:rPr>
                <w:rFonts w:ascii="Arial Narrow" w:eastAsia="Times New Roman" w:hAnsi="Arial Narrow" w:cs="Calibri"/>
                <w:b/>
                <w:bCs/>
                <w:color w:val="000000"/>
                <w:sz w:val="20"/>
                <w:szCs w:val="20"/>
                <w:lang w:val="en-US"/>
              </w:rPr>
              <w:t>Target 2025/26</w:t>
            </w:r>
          </w:p>
        </w:tc>
        <w:tc>
          <w:tcPr>
            <w:tcW w:w="439" w:type="pct"/>
            <w:tcBorders>
              <w:top w:val="single" w:sz="4" w:space="0" w:color="auto"/>
              <w:left w:val="nil"/>
              <w:bottom w:val="single" w:sz="4" w:space="0" w:color="auto"/>
              <w:right w:val="single" w:sz="4" w:space="0" w:color="auto"/>
            </w:tcBorders>
            <w:shd w:val="clear" w:color="000000" w:fill="FFF2CC"/>
            <w:hideMark/>
          </w:tcPr>
          <w:p w14:paraId="38A37028" w14:textId="77777777" w:rsidR="009B355F" w:rsidRPr="009B355F" w:rsidRDefault="009B355F" w:rsidP="009B355F">
            <w:pPr>
              <w:spacing w:after="0" w:line="240" w:lineRule="auto"/>
              <w:rPr>
                <w:rFonts w:ascii="Arial Narrow" w:eastAsia="Times New Roman" w:hAnsi="Arial Narrow" w:cs="Calibri"/>
                <w:b/>
                <w:bCs/>
                <w:color w:val="000000"/>
                <w:sz w:val="20"/>
                <w:szCs w:val="20"/>
                <w:lang w:val="en-US"/>
              </w:rPr>
            </w:pPr>
            <w:r w:rsidRPr="009B355F">
              <w:rPr>
                <w:rFonts w:ascii="Arial Narrow" w:eastAsia="Times New Roman" w:hAnsi="Arial Narrow" w:cs="Calibri"/>
                <w:b/>
                <w:bCs/>
                <w:color w:val="000000"/>
                <w:sz w:val="20"/>
                <w:szCs w:val="20"/>
                <w:lang w:val="en-US"/>
              </w:rPr>
              <w:t>Target 2026/27</w:t>
            </w:r>
          </w:p>
        </w:tc>
        <w:tc>
          <w:tcPr>
            <w:tcW w:w="438" w:type="pct"/>
            <w:tcBorders>
              <w:top w:val="single" w:sz="4" w:space="0" w:color="auto"/>
              <w:left w:val="nil"/>
              <w:bottom w:val="single" w:sz="4" w:space="0" w:color="auto"/>
              <w:right w:val="single" w:sz="4" w:space="0" w:color="auto"/>
            </w:tcBorders>
            <w:shd w:val="clear" w:color="000000" w:fill="FFF2CC"/>
            <w:hideMark/>
          </w:tcPr>
          <w:p w14:paraId="71128811" w14:textId="77777777" w:rsidR="009B355F" w:rsidRPr="009B355F" w:rsidRDefault="009B355F" w:rsidP="009B355F">
            <w:pPr>
              <w:spacing w:after="0" w:line="240" w:lineRule="auto"/>
              <w:rPr>
                <w:rFonts w:ascii="Arial Narrow" w:eastAsia="Times New Roman" w:hAnsi="Arial Narrow" w:cs="Calibri"/>
                <w:b/>
                <w:bCs/>
                <w:color w:val="000000"/>
                <w:sz w:val="20"/>
                <w:szCs w:val="20"/>
                <w:lang w:val="en-US"/>
              </w:rPr>
            </w:pPr>
            <w:r w:rsidRPr="009B355F">
              <w:rPr>
                <w:rFonts w:ascii="Arial Narrow" w:eastAsia="Times New Roman" w:hAnsi="Arial Narrow" w:cs="Calibri"/>
                <w:b/>
                <w:bCs/>
                <w:color w:val="000000"/>
                <w:sz w:val="20"/>
                <w:szCs w:val="20"/>
                <w:lang w:val="en-US"/>
              </w:rPr>
              <w:t>Target 2027/28</w:t>
            </w:r>
          </w:p>
        </w:tc>
      </w:tr>
      <w:tr w:rsidR="009B355F" w:rsidRPr="009B355F" w14:paraId="31401B09" w14:textId="77777777" w:rsidTr="009B355F">
        <w:trPr>
          <w:trHeight w:val="440"/>
        </w:trPr>
        <w:tc>
          <w:tcPr>
            <w:tcW w:w="685" w:type="pct"/>
            <w:vMerge w:val="restart"/>
            <w:tcBorders>
              <w:top w:val="nil"/>
              <w:left w:val="single" w:sz="4" w:space="0" w:color="auto"/>
              <w:bottom w:val="single" w:sz="4" w:space="0" w:color="auto"/>
              <w:right w:val="single" w:sz="4" w:space="0" w:color="auto"/>
            </w:tcBorders>
            <w:shd w:val="clear" w:color="auto" w:fill="auto"/>
            <w:hideMark/>
          </w:tcPr>
          <w:p w14:paraId="2CD71B0D"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GENERAL ADMINISTRATION</w:t>
            </w:r>
          </w:p>
        </w:tc>
        <w:tc>
          <w:tcPr>
            <w:tcW w:w="1548" w:type="pct"/>
            <w:tcBorders>
              <w:top w:val="nil"/>
              <w:left w:val="nil"/>
              <w:bottom w:val="single" w:sz="4" w:space="0" w:color="auto"/>
              <w:right w:val="single" w:sz="4" w:space="0" w:color="auto"/>
            </w:tcBorders>
            <w:shd w:val="clear" w:color="auto" w:fill="auto"/>
            <w:hideMark/>
          </w:tcPr>
          <w:p w14:paraId="53359C76" w14:textId="506F1F92"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xml:space="preserve">Personnel </w:t>
            </w:r>
            <w:r w:rsidR="005B54A0" w:rsidRPr="009B355F">
              <w:rPr>
                <w:rFonts w:ascii="Arial Narrow" w:eastAsia="Times New Roman" w:hAnsi="Arial Narrow" w:cs="Calibri"/>
                <w:color w:val="000000"/>
                <w:sz w:val="20"/>
                <w:szCs w:val="20"/>
                <w:lang w:val="en-US"/>
              </w:rPr>
              <w:t>Emoluments</w:t>
            </w:r>
            <w:r w:rsidRPr="009B355F">
              <w:rPr>
                <w:rFonts w:ascii="Arial Narrow" w:eastAsia="Times New Roman" w:hAnsi="Arial Narrow" w:cs="Calibri"/>
                <w:color w:val="000000"/>
                <w:sz w:val="20"/>
                <w:szCs w:val="20"/>
                <w:lang w:val="en-US"/>
              </w:rPr>
              <w:t>- PE</w:t>
            </w:r>
          </w:p>
        </w:tc>
        <w:tc>
          <w:tcPr>
            <w:tcW w:w="992" w:type="pct"/>
            <w:tcBorders>
              <w:top w:val="nil"/>
              <w:left w:val="nil"/>
              <w:bottom w:val="single" w:sz="4" w:space="0" w:color="auto"/>
              <w:right w:val="single" w:sz="4" w:space="0" w:color="auto"/>
            </w:tcBorders>
            <w:shd w:val="clear" w:color="auto" w:fill="auto"/>
            <w:hideMark/>
          </w:tcPr>
          <w:p w14:paraId="4AC0336F"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staff employed</w:t>
            </w:r>
          </w:p>
        </w:tc>
        <w:tc>
          <w:tcPr>
            <w:tcW w:w="401" w:type="pct"/>
            <w:tcBorders>
              <w:top w:val="nil"/>
              <w:left w:val="nil"/>
              <w:bottom w:val="single" w:sz="4" w:space="0" w:color="auto"/>
              <w:right w:val="single" w:sz="4" w:space="0" w:color="auto"/>
            </w:tcBorders>
            <w:shd w:val="clear" w:color="auto" w:fill="auto"/>
            <w:hideMark/>
          </w:tcPr>
          <w:p w14:paraId="4A81F7A0"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69,159,768</w:t>
            </w:r>
          </w:p>
        </w:tc>
        <w:tc>
          <w:tcPr>
            <w:tcW w:w="497" w:type="pct"/>
            <w:tcBorders>
              <w:top w:val="nil"/>
              <w:left w:val="nil"/>
              <w:bottom w:val="single" w:sz="4" w:space="0" w:color="auto"/>
              <w:right w:val="single" w:sz="4" w:space="0" w:color="auto"/>
            </w:tcBorders>
            <w:shd w:val="clear" w:color="auto" w:fill="auto"/>
            <w:hideMark/>
          </w:tcPr>
          <w:p w14:paraId="770587D8"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76,942,160</w:t>
            </w:r>
          </w:p>
        </w:tc>
        <w:tc>
          <w:tcPr>
            <w:tcW w:w="439" w:type="pct"/>
            <w:tcBorders>
              <w:top w:val="nil"/>
              <w:left w:val="nil"/>
              <w:bottom w:val="single" w:sz="4" w:space="0" w:color="auto"/>
              <w:right w:val="single" w:sz="4" w:space="0" w:color="auto"/>
            </w:tcBorders>
            <w:shd w:val="clear" w:color="auto" w:fill="auto"/>
            <w:noWrap/>
            <w:hideMark/>
          </w:tcPr>
          <w:p w14:paraId="2A3957B1"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84,636,376</w:t>
            </w:r>
          </w:p>
        </w:tc>
        <w:tc>
          <w:tcPr>
            <w:tcW w:w="438" w:type="pct"/>
            <w:tcBorders>
              <w:top w:val="nil"/>
              <w:left w:val="nil"/>
              <w:bottom w:val="single" w:sz="4" w:space="0" w:color="auto"/>
              <w:right w:val="single" w:sz="4" w:space="0" w:color="auto"/>
            </w:tcBorders>
            <w:shd w:val="clear" w:color="auto" w:fill="auto"/>
            <w:noWrap/>
            <w:hideMark/>
          </w:tcPr>
          <w:p w14:paraId="74E5DC44"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93,100,014</w:t>
            </w:r>
          </w:p>
        </w:tc>
      </w:tr>
      <w:tr w:rsidR="009B355F" w:rsidRPr="009B355F" w14:paraId="59759B3B" w14:textId="77777777" w:rsidTr="009B355F">
        <w:trPr>
          <w:trHeight w:val="359"/>
        </w:trPr>
        <w:tc>
          <w:tcPr>
            <w:tcW w:w="685" w:type="pct"/>
            <w:vMerge/>
            <w:tcBorders>
              <w:top w:val="nil"/>
              <w:left w:val="single" w:sz="4" w:space="0" w:color="auto"/>
              <w:bottom w:val="single" w:sz="4" w:space="0" w:color="auto"/>
              <w:right w:val="single" w:sz="4" w:space="0" w:color="auto"/>
            </w:tcBorders>
            <w:vAlign w:val="center"/>
            <w:hideMark/>
          </w:tcPr>
          <w:p w14:paraId="0359E557"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2ABFEF82"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Operationalize staff general expenses</w:t>
            </w:r>
          </w:p>
        </w:tc>
        <w:tc>
          <w:tcPr>
            <w:tcW w:w="992" w:type="pct"/>
            <w:tcBorders>
              <w:top w:val="nil"/>
              <w:left w:val="nil"/>
              <w:bottom w:val="single" w:sz="4" w:space="0" w:color="auto"/>
              <w:right w:val="single" w:sz="4" w:space="0" w:color="auto"/>
            </w:tcBorders>
            <w:shd w:val="clear" w:color="auto" w:fill="auto"/>
            <w:hideMark/>
          </w:tcPr>
          <w:p w14:paraId="20540AD9"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Amount paid to general expenses</w:t>
            </w:r>
          </w:p>
        </w:tc>
        <w:tc>
          <w:tcPr>
            <w:tcW w:w="401" w:type="pct"/>
            <w:tcBorders>
              <w:top w:val="nil"/>
              <w:left w:val="nil"/>
              <w:bottom w:val="single" w:sz="4" w:space="0" w:color="auto"/>
              <w:right w:val="single" w:sz="4" w:space="0" w:color="auto"/>
            </w:tcBorders>
            <w:shd w:val="clear" w:color="auto" w:fill="auto"/>
            <w:hideMark/>
          </w:tcPr>
          <w:p w14:paraId="5330D849"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17,283,584</w:t>
            </w:r>
          </w:p>
        </w:tc>
        <w:tc>
          <w:tcPr>
            <w:tcW w:w="497" w:type="pct"/>
            <w:tcBorders>
              <w:top w:val="nil"/>
              <w:left w:val="nil"/>
              <w:bottom w:val="single" w:sz="4" w:space="0" w:color="auto"/>
              <w:right w:val="single" w:sz="4" w:space="0" w:color="auto"/>
            </w:tcBorders>
            <w:shd w:val="clear" w:color="auto" w:fill="auto"/>
            <w:hideMark/>
          </w:tcPr>
          <w:p w14:paraId="13E63DDE"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22,590,788</w:t>
            </w:r>
          </w:p>
        </w:tc>
        <w:tc>
          <w:tcPr>
            <w:tcW w:w="439" w:type="pct"/>
            <w:tcBorders>
              <w:top w:val="nil"/>
              <w:left w:val="nil"/>
              <w:bottom w:val="single" w:sz="4" w:space="0" w:color="auto"/>
              <w:right w:val="single" w:sz="4" w:space="0" w:color="auto"/>
            </w:tcBorders>
            <w:shd w:val="clear" w:color="auto" w:fill="auto"/>
            <w:noWrap/>
            <w:hideMark/>
          </w:tcPr>
          <w:p w14:paraId="02E01CDB"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24,849,867</w:t>
            </w:r>
          </w:p>
        </w:tc>
        <w:tc>
          <w:tcPr>
            <w:tcW w:w="438" w:type="pct"/>
            <w:tcBorders>
              <w:top w:val="nil"/>
              <w:left w:val="nil"/>
              <w:bottom w:val="single" w:sz="4" w:space="0" w:color="auto"/>
              <w:right w:val="single" w:sz="4" w:space="0" w:color="auto"/>
            </w:tcBorders>
            <w:shd w:val="clear" w:color="auto" w:fill="auto"/>
            <w:noWrap/>
            <w:hideMark/>
          </w:tcPr>
          <w:p w14:paraId="6ABFC1AB"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27,334,853</w:t>
            </w:r>
          </w:p>
        </w:tc>
      </w:tr>
      <w:tr w:rsidR="009B355F" w:rsidRPr="009B355F" w14:paraId="1E5FCF02" w14:textId="77777777" w:rsidTr="009B355F">
        <w:trPr>
          <w:trHeight w:val="300"/>
        </w:trPr>
        <w:tc>
          <w:tcPr>
            <w:tcW w:w="685" w:type="pct"/>
            <w:vMerge/>
            <w:tcBorders>
              <w:top w:val="nil"/>
              <w:left w:val="single" w:sz="4" w:space="0" w:color="auto"/>
              <w:bottom w:val="single" w:sz="4" w:space="0" w:color="auto"/>
              <w:right w:val="single" w:sz="4" w:space="0" w:color="auto"/>
            </w:tcBorders>
            <w:vAlign w:val="center"/>
            <w:hideMark/>
          </w:tcPr>
          <w:p w14:paraId="0FD11CAC"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noWrap/>
            <w:vAlign w:val="bottom"/>
            <w:hideMark/>
          </w:tcPr>
          <w:p w14:paraId="6445BE16" w14:textId="77777777" w:rsidR="009B355F" w:rsidRPr="009B355F" w:rsidRDefault="009B355F" w:rsidP="009B355F">
            <w:pPr>
              <w:spacing w:after="0" w:line="240" w:lineRule="auto"/>
              <w:rPr>
                <w:rFonts w:ascii="Calibri" w:eastAsia="Times New Roman" w:hAnsi="Calibri" w:cs="Calibri"/>
                <w:color w:val="000000"/>
                <w:sz w:val="23"/>
                <w:szCs w:val="23"/>
                <w:lang w:val="en-US"/>
              </w:rPr>
            </w:pPr>
            <w:r w:rsidRPr="009B355F">
              <w:rPr>
                <w:rFonts w:ascii="Calibri" w:eastAsia="Times New Roman" w:hAnsi="Calibri" w:cs="Calibri"/>
                <w:color w:val="000000"/>
                <w:sz w:val="23"/>
                <w:szCs w:val="23"/>
                <w:lang w:val="en-US"/>
              </w:rPr>
              <w:t>Pending Bills-Development</w:t>
            </w:r>
          </w:p>
        </w:tc>
        <w:tc>
          <w:tcPr>
            <w:tcW w:w="992" w:type="pct"/>
            <w:tcBorders>
              <w:top w:val="nil"/>
              <w:left w:val="nil"/>
              <w:bottom w:val="single" w:sz="4" w:space="0" w:color="auto"/>
              <w:right w:val="single" w:sz="4" w:space="0" w:color="auto"/>
            </w:tcBorders>
            <w:shd w:val="clear" w:color="auto" w:fill="auto"/>
            <w:hideMark/>
          </w:tcPr>
          <w:p w14:paraId="629A3665"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Amount  paid to pending bills</w:t>
            </w:r>
          </w:p>
        </w:tc>
        <w:tc>
          <w:tcPr>
            <w:tcW w:w="401" w:type="pct"/>
            <w:tcBorders>
              <w:top w:val="nil"/>
              <w:left w:val="nil"/>
              <w:bottom w:val="single" w:sz="4" w:space="0" w:color="auto"/>
              <w:right w:val="single" w:sz="4" w:space="0" w:color="auto"/>
            </w:tcBorders>
            <w:shd w:val="clear" w:color="auto" w:fill="auto"/>
            <w:hideMark/>
          </w:tcPr>
          <w:p w14:paraId="5125A9D1"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32,905</w:t>
            </w:r>
          </w:p>
        </w:tc>
        <w:tc>
          <w:tcPr>
            <w:tcW w:w="497" w:type="pct"/>
            <w:tcBorders>
              <w:top w:val="nil"/>
              <w:left w:val="nil"/>
              <w:bottom w:val="single" w:sz="4" w:space="0" w:color="auto"/>
              <w:right w:val="single" w:sz="4" w:space="0" w:color="auto"/>
            </w:tcBorders>
            <w:shd w:val="clear" w:color="auto" w:fill="auto"/>
            <w:hideMark/>
          </w:tcPr>
          <w:p w14:paraId="2CF08AB2"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31,367,056</w:t>
            </w:r>
          </w:p>
        </w:tc>
        <w:tc>
          <w:tcPr>
            <w:tcW w:w="439" w:type="pct"/>
            <w:tcBorders>
              <w:top w:val="nil"/>
              <w:left w:val="nil"/>
              <w:bottom w:val="single" w:sz="4" w:space="0" w:color="auto"/>
              <w:right w:val="single" w:sz="4" w:space="0" w:color="auto"/>
            </w:tcBorders>
            <w:shd w:val="clear" w:color="auto" w:fill="auto"/>
            <w:noWrap/>
            <w:hideMark/>
          </w:tcPr>
          <w:p w14:paraId="2305AB5A"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34,503,762</w:t>
            </w:r>
          </w:p>
        </w:tc>
        <w:tc>
          <w:tcPr>
            <w:tcW w:w="438" w:type="pct"/>
            <w:tcBorders>
              <w:top w:val="nil"/>
              <w:left w:val="nil"/>
              <w:bottom w:val="single" w:sz="4" w:space="0" w:color="auto"/>
              <w:right w:val="single" w:sz="4" w:space="0" w:color="auto"/>
            </w:tcBorders>
            <w:shd w:val="clear" w:color="auto" w:fill="auto"/>
            <w:noWrap/>
            <w:hideMark/>
          </w:tcPr>
          <w:p w14:paraId="2B8B699F"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37,954,138</w:t>
            </w:r>
          </w:p>
        </w:tc>
      </w:tr>
      <w:tr w:rsidR="009B355F" w:rsidRPr="009B355F" w14:paraId="316B612F" w14:textId="77777777" w:rsidTr="009B355F">
        <w:trPr>
          <w:trHeight w:val="566"/>
        </w:trPr>
        <w:tc>
          <w:tcPr>
            <w:tcW w:w="685" w:type="pct"/>
            <w:vMerge w:val="restart"/>
            <w:tcBorders>
              <w:top w:val="nil"/>
              <w:left w:val="single" w:sz="4" w:space="0" w:color="auto"/>
              <w:bottom w:val="single" w:sz="4" w:space="0" w:color="auto"/>
              <w:right w:val="single" w:sz="4" w:space="0" w:color="auto"/>
            </w:tcBorders>
            <w:shd w:val="clear" w:color="auto" w:fill="auto"/>
            <w:hideMark/>
          </w:tcPr>
          <w:p w14:paraId="5C9535D3"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CULTURE</w:t>
            </w:r>
          </w:p>
        </w:tc>
        <w:tc>
          <w:tcPr>
            <w:tcW w:w="1548" w:type="pct"/>
            <w:tcBorders>
              <w:top w:val="nil"/>
              <w:left w:val="nil"/>
              <w:bottom w:val="single" w:sz="4" w:space="0" w:color="auto"/>
              <w:right w:val="single" w:sz="4" w:space="0" w:color="auto"/>
            </w:tcBorders>
            <w:shd w:val="clear" w:color="auto" w:fill="auto"/>
            <w:hideMark/>
          </w:tcPr>
          <w:p w14:paraId="633EBF09" w14:textId="705DA04E"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Participation in festivals, exhibitions and trade shows (Kenya Music and Cultural Festival &amp; Kenya Intercountry Sports and Cultural Association)</w:t>
            </w:r>
          </w:p>
        </w:tc>
        <w:tc>
          <w:tcPr>
            <w:tcW w:w="992" w:type="pct"/>
            <w:tcBorders>
              <w:top w:val="nil"/>
              <w:left w:val="nil"/>
              <w:bottom w:val="single" w:sz="4" w:space="0" w:color="auto"/>
              <w:right w:val="single" w:sz="4" w:space="0" w:color="auto"/>
            </w:tcBorders>
            <w:shd w:val="clear" w:color="auto" w:fill="auto"/>
            <w:hideMark/>
          </w:tcPr>
          <w:p w14:paraId="79339EDF"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participation in festivals, exhibition and trade shows</w:t>
            </w:r>
          </w:p>
        </w:tc>
        <w:tc>
          <w:tcPr>
            <w:tcW w:w="401" w:type="pct"/>
            <w:tcBorders>
              <w:top w:val="nil"/>
              <w:left w:val="nil"/>
              <w:bottom w:val="single" w:sz="4" w:space="0" w:color="auto"/>
              <w:right w:val="single" w:sz="4" w:space="0" w:color="auto"/>
            </w:tcBorders>
            <w:shd w:val="clear" w:color="auto" w:fill="auto"/>
            <w:hideMark/>
          </w:tcPr>
          <w:p w14:paraId="4C62D2B6"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w:t>
            </w:r>
          </w:p>
        </w:tc>
        <w:tc>
          <w:tcPr>
            <w:tcW w:w="497" w:type="pct"/>
            <w:tcBorders>
              <w:top w:val="nil"/>
              <w:left w:val="nil"/>
              <w:bottom w:val="single" w:sz="4" w:space="0" w:color="auto"/>
              <w:right w:val="single" w:sz="4" w:space="0" w:color="auto"/>
            </w:tcBorders>
            <w:shd w:val="clear" w:color="auto" w:fill="auto"/>
            <w:hideMark/>
          </w:tcPr>
          <w:p w14:paraId="063A7A25"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2,000,000</w:t>
            </w:r>
          </w:p>
        </w:tc>
        <w:tc>
          <w:tcPr>
            <w:tcW w:w="439" w:type="pct"/>
            <w:tcBorders>
              <w:top w:val="nil"/>
              <w:left w:val="nil"/>
              <w:bottom w:val="single" w:sz="4" w:space="0" w:color="auto"/>
              <w:right w:val="single" w:sz="4" w:space="0" w:color="auto"/>
            </w:tcBorders>
            <w:shd w:val="clear" w:color="auto" w:fill="auto"/>
            <w:noWrap/>
            <w:hideMark/>
          </w:tcPr>
          <w:p w14:paraId="0C6C91BF"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2,200,000</w:t>
            </w:r>
          </w:p>
        </w:tc>
        <w:tc>
          <w:tcPr>
            <w:tcW w:w="438" w:type="pct"/>
            <w:tcBorders>
              <w:top w:val="nil"/>
              <w:left w:val="nil"/>
              <w:bottom w:val="single" w:sz="4" w:space="0" w:color="auto"/>
              <w:right w:val="single" w:sz="4" w:space="0" w:color="auto"/>
            </w:tcBorders>
            <w:shd w:val="clear" w:color="auto" w:fill="auto"/>
            <w:noWrap/>
            <w:hideMark/>
          </w:tcPr>
          <w:p w14:paraId="3C1FF79F"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2,420,000</w:t>
            </w:r>
          </w:p>
        </w:tc>
      </w:tr>
      <w:tr w:rsidR="009B355F" w:rsidRPr="009B355F" w14:paraId="39898EFF" w14:textId="77777777" w:rsidTr="009B355F">
        <w:trPr>
          <w:trHeight w:val="413"/>
        </w:trPr>
        <w:tc>
          <w:tcPr>
            <w:tcW w:w="685" w:type="pct"/>
            <w:vMerge/>
            <w:tcBorders>
              <w:top w:val="nil"/>
              <w:left w:val="single" w:sz="4" w:space="0" w:color="auto"/>
              <w:bottom w:val="single" w:sz="4" w:space="0" w:color="auto"/>
              <w:right w:val="single" w:sz="4" w:space="0" w:color="auto"/>
            </w:tcBorders>
            <w:vAlign w:val="center"/>
            <w:hideMark/>
          </w:tcPr>
          <w:p w14:paraId="7F7C1A6B"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570E6C9C"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Talent festival in visual and performing arts within the County</w:t>
            </w:r>
          </w:p>
        </w:tc>
        <w:tc>
          <w:tcPr>
            <w:tcW w:w="992" w:type="pct"/>
            <w:tcBorders>
              <w:top w:val="nil"/>
              <w:left w:val="nil"/>
              <w:bottom w:val="single" w:sz="4" w:space="0" w:color="auto"/>
              <w:right w:val="single" w:sz="4" w:space="0" w:color="auto"/>
            </w:tcBorders>
            <w:shd w:val="clear" w:color="auto" w:fill="auto"/>
            <w:hideMark/>
          </w:tcPr>
          <w:p w14:paraId="5F6992AF"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Talent festivals and performing arts</w:t>
            </w:r>
          </w:p>
        </w:tc>
        <w:tc>
          <w:tcPr>
            <w:tcW w:w="401" w:type="pct"/>
            <w:tcBorders>
              <w:top w:val="nil"/>
              <w:left w:val="nil"/>
              <w:bottom w:val="single" w:sz="4" w:space="0" w:color="auto"/>
              <w:right w:val="single" w:sz="4" w:space="0" w:color="auto"/>
            </w:tcBorders>
            <w:shd w:val="clear" w:color="auto" w:fill="auto"/>
            <w:hideMark/>
          </w:tcPr>
          <w:p w14:paraId="702D20A2"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2,216,000</w:t>
            </w:r>
          </w:p>
        </w:tc>
        <w:tc>
          <w:tcPr>
            <w:tcW w:w="497" w:type="pct"/>
            <w:tcBorders>
              <w:top w:val="nil"/>
              <w:left w:val="nil"/>
              <w:bottom w:val="single" w:sz="4" w:space="0" w:color="auto"/>
              <w:right w:val="single" w:sz="4" w:space="0" w:color="auto"/>
            </w:tcBorders>
            <w:shd w:val="clear" w:color="auto" w:fill="auto"/>
            <w:hideMark/>
          </w:tcPr>
          <w:p w14:paraId="0E49D79F"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877,600</w:t>
            </w:r>
          </w:p>
        </w:tc>
        <w:tc>
          <w:tcPr>
            <w:tcW w:w="439" w:type="pct"/>
            <w:tcBorders>
              <w:top w:val="nil"/>
              <w:left w:val="nil"/>
              <w:bottom w:val="single" w:sz="4" w:space="0" w:color="auto"/>
              <w:right w:val="single" w:sz="4" w:space="0" w:color="auto"/>
            </w:tcBorders>
            <w:shd w:val="clear" w:color="auto" w:fill="auto"/>
            <w:noWrap/>
            <w:hideMark/>
          </w:tcPr>
          <w:p w14:paraId="41E1B079"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965,360</w:t>
            </w:r>
          </w:p>
        </w:tc>
        <w:tc>
          <w:tcPr>
            <w:tcW w:w="438" w:type="pct"/>
            <w:tcBorders>
              <w:top w:val="nil"/>
              <w:left w:val="nil"/>
              <w:bottom w:val="single" w:sz="4" w:space="0" w:color="auto"/>
              <w:right w:val="single" w:sz="4" w:space="0" w:color="auto"/>
            </w:tcBorders>
            <w:shd w:val="clear" w:color="auto" w:fill="auto"/>
            <w:noWrap/>
            <w:hideMark/>
          </w:tcPr>
          <w:p w14:paraId="0A3BF744"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1,061,896</w:t>
            </w:r>
          </w:p>
        </w:tc>
      </w:tr>
      <w:tr w:rsidR="009B355F" w:rsidRPr="009B355F" w14:paraId="5EE90EEE" w14:textId="77777777" w:rsidTr="009B355F">
        <w:trPr>
          <w:trHeight w:val="476"/>
        </w:trPr>
        <w:tc>
          <w:tcPr>
            <w:tcW w:w="685" w:type="pct"/>
            <w:vMerge/>
            <w:tcBorders>
              <w:top w:val="nil"/>
              <w:left w:val="single" w:sz="4" w:space="0" w:color="auto"/>
              <w:bottom w:val="single" w:sz="4" w:space="0" w:color="auto"/>
              <w:right w:val="single" w:sz="4" w:space="0" w:color="auto"/>
            </w:tcBorders>
            <w:vAlign w:val="center"/>
            <w:hideMark/>
          </w:tcPr>
          <w:p w14:paraId="6D3F9551"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3B50259C"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Maintenance and repairs Resource Centers, Social Halls, Museums, Public Parks and Community Libraries</w:t>
            </w:r>
          </w:p>
        </w:tc>
        <w:tc>
          <w:tcPr>
            <w:tcW w:w="992" w:type="pct"/>
            <w:tcBorders>
              <w:top w:val="nil"/>
              <w:left w:val="nil"/>
              <w:bottom w:val="single" w:sz="4" w:space="0" w:color="auto"/>
              <w:right w:val="single" w:sz="4" w:space="0" w:color="auto"/>
            </w:tcBorders>
            <w:shd w:val="clear" w:color="auto" w:fill="auto"/>
            <w:hideMark/>
          </w:tcPr>
          <w:p w14:paraId="0CBF9BC8" w14:textId="6F24050A"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xml:space="preserve">Number of Resource centers and social </w:t>
            </w:r>
            <w:r w:rsidR="005B54A0" w:rsidRPr="009B355F">
              <w:rPr>
                <w:rFonts w:ascii="Arial Narrow" w:eastAsia="Times New Roman" w:hAnsi="Arial Narrow" w:cs="Calibri"/>
                <w:color w:val="000000"/>
                <w:sz w:val="20"/>
                <w:szCs w:val="20"/>
                <w:lang w:val="en-US"/>
              </w:rPr>
              <w:t>halls</w:t>
            </w:r>
            <w:r w:rsidRPr="009B355F">
              <w:rPr>
                <w:rFonts w:ascii="Arial Narrow" w:eastAsia="Times New Roman" w:hAnsi="Arial Narrow" w:cs="Calibri"/>
                <w:color w:val="000000"/>
                <w:sz w:val="20"/>
                <w:szCs w:val="20"/>
                <w:lang w:val="en-US"/>
              </w:rPr>
              <w:t xml:space="preserve"> repaired</w:t>
            </w:r>
          </w:p>
        </w:tc>
        <w:tc>
          <w:tcPr>
            <w:tcW w:w="401" w:type="pct"/>
            <w:tcBorders>
              <w:top w:val="nil"/>
              <w:left w:val="nil"/>
              <w:bottom w:val="single" w:sz="4" w:space="0" w:color="auto"/>
              <w:right w:val="single" w:sz="4" w:space="0" w:color="auto"/>
            </w:tcBorders>
            <w:shd w:val="clear" w:color="auto" w:fill="auto"/>
            <w:hideMark/>
          </w:tcPr>
          <w:p w14:paraId="2DC7ED6C"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w:t>
            </w:r>
          </w:p>
        </w:tc>
        <w:tc>
          <w:tcPr>
            <w:tcW w:w="497" w:type="pct"/>
            <w:tcBorders>
              <w:top w:val="nil"/>
              <w:left w:val="nil"/>
              <w:bottom w:val="single" w:sz="4" w:space="0" w:color="auto"/>
              <w:right w:val="single" w:sz="4" w:space="0" w:color="auto"/>
            </w:tcBorders>
            <w:shd w:val="clear" w:color="auto" w:fill="auto"/>
            <w:hideMark/>
          </w:tcPr>
          <w:p w14:paraId="69EC10B0"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2,197,238</w:t>
            </w:r>
          </w:p>
        </w:tc>
        <w:tc>
          <w:tcPr>
            <w:tcW w:w="439" w:type="pct"/>
            <w:tcBorders>
              <w:top w:val="nil"/>
              <w:left w:val="nil"/>
              <w:bottom w:val="single" w:sz="4" w:space="0" w:color="auto"/>
              <w:right w:val="single" w:sz="4" w:space="0" w:color="auto"/>
            </w:tcBorders>
            <w:shd w:val="clear" w:color="auto" w:fill="auto"/>
            <w:noWrap/>
            <w:hideMark/>
          </w:tcPr>
          <w:p w14:paraId="20492294"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2,416,962</w:t>
            </w:r>
          </w:p>
        </w:tc>
        <w:tc>
          <w:tcPr>
            <w:tcW w:w="438" w:type="pct"/>
            <w:tcBorders>
              <w:top w:val="nil"/>
              <w:left w:val="nil"/>
              <w:bottom w:val="single" w:sz="4" w:space="0" w:color="auto"/>
              <w:right w:val="single" w:sz="4" w:space="0" w:color="auto"/>
            </w:tcBorders>
            <w:shd w:val="clear" w:color="auto" w:fill="auto"/>
            <w:noWrap/>
            <w:hideMark/>
          </w:tcPr>
          <w:p w14:paraId="30C05E29"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2,658,658</w:t>
            </w:r>
          </w:p>
        </w:tc>
      </w:tr>
      <w:tr w:rsidR="009B355F" w:rsidRPr="009B355F" w14:paraId="1BB2B162" w14:textId="77777777" w:rsidTr="009B355F">
        <w:trPr>
          <w:trHeight w:val="521"/>
        </w:trPr>
        <w:tc>
          <w:tcPr>
            <w:tcW w:w="685" w:type="pct"/>
            <w:vMerge/>
            <w:tcBorders>
              <w:top w:val="nil"/>
              <w:left w:val="single" w:sz="4" w:space="0" w:color="auto"/>
              <w:bottom w:val="single" w:sz="4" w:space="0" w:color="auto"/>
              <w:right w:val="single" w:sz="4" w:space="0" w:color="auto"/>
            </w:tcBorders>
            <w:vAlign w:val="center"/>
            <w:hideMark/>
          </w:tcPr>
          <w:p w14:paraId="2DEE979B"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353AD24D" w14:textId="459F5DE9" w:rsidR="009B355F" w:rsidRPr="009B355F" w:rsidRDefault="005B54A0"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Chain-link</w:t>
            </w:r>
            <w:r w:rsidR="009B355F" w:rsidRPr="009B355F">
              <w:rPr>
                <w:rFonts w:ascii="Arial Narrow" w:eastAsia="Times New Roman" w:hAnsi="Arial Narrow" w:cs="Calibri"/>
                <w:color w:val="000000"/>
                <w:sz w:val="20"/>
                <w:szCs w:val="20"/>
                <w:lang w:val="en-US"/>
              </w:rPr>
              <w:t xml:space="preserve"> fencing and gates at </w:t>
            </w:r>
            <w:proofErr w:type="spellStart"/>
            <w:r w:rsidR="009B355F" w:rsidRPr="009B355F">
              <w:rPr>
                <w:rFonts w:ascii="Arial Narrow" w:eastAsia="Times New Roman" w:hAnsi="Arial Narrow" w:cs="Calibri"/>
                <w:color w:val="000000"/>
                <w:sz w:val="20"/>
                <w:szCs w:val="20"/>
                <w:lang w:val="en-US"/>
              </w:rPr>
              <w:t>Mwingi</w:t>
            </w:r>
            <w:proofErr w:type="spellEnd"/>
            <w:r w:rsidR="009B355F" w:rsidRPr="009B355F">
              <w:rPr>
                <w:rFonts w:ascii="Arial Narrow" w:eastAsia="Times New Roman" w:hAnsi="Arial Narrow" w:cs="Calibri"/>
                <w:color w:val="000000"/>
                <w:sz w:val="20"/>
                <w:szCs w:val="20"/>
                <w:lang w:val="en-US"/>
              </w:rPr>
              <w:t xml:space="preserve"> Community Library</w:t>
            </w:r>
          </w:p>
        </w:tc>
        <w:tc>
          <w:tcPr>
            <w:tcW w:w="992" w:type="pct"/>
            <w:tcBorders>
              <w:top w:val="nil"/>
              <w:left w:val="nil"/>
              <w:bottom w:val="single" w:sz="4" w:space="0" w:color="auto"/>
              <w:right w:val="single" w:sz="4" w:space="0" w:color="auto"/>
            </w:tcBorders>
            <w:shd w:val="clear" w:color="auto" w:fill="auto"/>
            <w:hideMark/>
          </w:tcPr>
          <w:p w14:paraId="2CA2A845" w14:textId="6B8206DF" w:rsidR="009B355F" w:rsidRPr="009B355F" w:rsidRDefault="005B54A0"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Meters</w:t>
            </w:r>
            <w:r w:rsidR="009B355F" w:rsidRPr="009B355F">
              <w:rPr>
                <w:rFonts w:ascii="Arial Narrow" w:eastAsia="Times New Roman" w:hAnsi="Arial Narrow" w:cs="Calibri"/>
                <w:color w:val="000000"/>
                <w:sz w:val="20"/>
                <w:szCs w:val="20"/>
                <w:lang w:val="en-US"/>
              </w:rPr>
              <w:t xml:space="preserve"> of </w:t>
            </w:r>
            <w:r w:rsidRPr="009B355F">
              <w:rPr>
                <w:rFonts w:ascii="Arial Narrow" w:eastAsia="Times New Roman" w:hAnsi="Arial Narrow" w:cs="Calibri"/>
                <w:color w:val="000000"/>
                <w:sz w:val="20"/>
                <w:szCs w:val="20"/>
                <w:lang w:val="en-US"/>
              </w:rPr>
              <w:t>Chain-link</w:t>
            </w:r>
            <w:r w:rsidR="009B355F" w:rsidRPr="009B355F">
              <w:rPr>
                <w:rFonts w:ascii="Arial Narrow" w:eastAsia="Times New Roman" w:hAnsi="Arial Narrow" w:cs="Calibri"/>
                <w:color w:val="000000"/>
                <w:sz w:val="20"/>
                <w:szCs w:val="20"/>
                <w:lang w:val="en-US"/>
              </w:rPr>
              <w:t xml:space="preserve"> at </w:t>
            </w:r>
            <w:proofErr w:type="spellStart"/>
            <w:r w:rsidR="009B355F" w:rsidRPr="009B355F">
              <w:rPr>
                <w:rFonts w:ascii="Arial Narrow" w:eastAsia="Times New Roman" w:hAnsi="Arial Narrow" w:cs="Calibri"/>
                <w:color w:val="000000"/>
                <w:sz w:val="20"/>
                <w:szCs w:val="20"/>
                <w:lang w:val="en-US"/>
              </w:rPr>
              <w:t>Mwingi</w:t>
            </w:r>
            <w:proofErr w:type="spellEnd"/>
            <w:r w:rsidR="009B355F" w:rsidRPr="009B355F">
              <w:rPr>
                <w:rFonts w:ascii="Arial Narrow" w:eastAsia="Times New Roman" w:hAnsi="Arial Narrow" w:cs="Calibri"/>
                <w:color w:val="000000"/>
                <w:sz w:val="20"/>
                <w:szCs w:val="20"/>
                <w:lang w:val="en-US"/>
              </w:rPr>
              <w:t xml:space="preserve"> Community library</w:t>
            </w:r>
          </w:p>
        </w:tc>
        <w:tc>
          <w:tcPr>
            <w:tcW w:w="401" w:type="pct"/>
            <w:tcBorders>
              <w:top w:val="nil"/>
              <w:left w:val="nil"/>
              <w:bottom w:val="single" w:sz="4" w:space="0" w:color="auto"/>
              <w:right w:val="single" w:sz="4" w:space="0" w:color="auto"/>
            </w:tcBorders>
            <w:shd w:val="clear" w:color="auto" w:fill="auto"/>
            <w:hideMark/>
          </w:tcPr>
          <w:p w14:paraId="771E1FCD"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w:t>
            </w:r>
          </w:p>
        </w:tc>
        <w:tc>
          <w:tcPr>
            <w:tcW w:w="497" w:type="pct"/>
            <w:tcBorders>
              <w:top w:val="nil"/>
              <w:left w:val="nil"/>
              <w:bottom w:val="single" w:sz="4" w:space="0" w:color="auto"/>
              <w:right w:val="single" w:sz="4" w:space="0" w:color="auto"/>
            </w:tcBorders>
            <w:shd w:val="clear" w:color="auto" w:fill="auto"/>
            <w:hideMark/>
          </w:tcPr>
          <w:p w14:paraId="59B6F947"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2,329,684</w:t>
            </w:r>
          </w:p>
        </w:tc>
        <w:tc>
          <w:tcPr>
            <w:tcW w:w="439" w:type="pct"/>
            <w:tcBorders>
              <w:top w:val="nil"/>
              <w:left w:val="nil"/>
              <w:bottom w:val="single" w:sz="4" w:space="0" w:color="auto"/>
              <w:right w:val="single" w:sz="4" w:space="0" w:color="auto"/>
            </w:tcBorders>
            <w:shd w:val="clear" w:color="auto" w:fill="auto"/>
            <w:noWrap/>
            <w:hideMark/>
          </w:tcPr>
          <w:p w14:paraId="5B85F1BB"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2,562,652</w:t>
            </w:r>
          </w:p>
        </w:tc>
        <w:tc>
          <w:tcPr>
            <w:tcW w:w="438" w:type="pct"/>
            <w:tcBorders>
              <w:top w:val="nil"/>
              <w:left w:val="nil"/>
              <w:bottom w:val="single" w:sz="4" w:space="0" w:color="auto"/>
              <w:right w:val="single" w:sz="4" w:space="0" w:color="auto"/>
            </w:tcBorders>
            <w:shd w:val="clear" w:color="auto" w:fill="auto"/>
            <w:noWrap/>
            <w:hideMark/>
          </w:tcPr>
          <w:p w14:paraId="3C978413"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2,818,918</w:t>
            </w:r>
          </w:p>
        </w:tc>
      </w:tr>
      <w:tr w:rsidR="009B355F" w:rsidRPr="009B355F" w14:paraId="13AE4915" w14:textId="77777777" w:rsidTr="009B355F">
        <w:trPr>
          <w:trHeight w:val="456"/>
        </w:trPr>
        <w:tc>
          <w:tcPr>
            <w:tcW w:w="685" w:type="pct"/>
            <w:vMerge/>
            <w:tcBorders>
              <w:top w:val="nil"/>
              <w:left w:val="single" w:sz="4" w:space="0" w:color="auto"/>
              <w:bottom w:val="single" w:sz="4" w:space="0" w:color="auto"/>
              <w:right w:val="single" w:sz="4" w:space="0" w:color="auto"/>
            </w:tcBorders>
            <w:vAlign w:val="center"/>
            <w:hideMark/>
          </w:tcPr>
          <w:p w14:paraId="314BC655"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43047A87"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xml:space="preserve">Completion of </w:t>
            </w:r>
            <w:proofErr w:type="spellStart"/>
            <w:r w:rsidRPr="009B355F">
              <w:rPr>
                <w:rFonts w:ascii="Arial Narrow" w:eastAsia="Times New Roman" w:hAnsi="Arial Narrow" w:cs="Calibri"/>
                <w:color w:val="000000"/>
                <w:sz w:val="20"/>
                <w:szCs w:val="20"/>
                <w:lang w:val="en-US"/>
              </w:rPr>
              <w:t>Mutonguni</w:t>
            </w:r>
            <w:proofErr w:type="spellEnd"/>
            <w:r w:rsidRPr="009B355F">
              <w:rPr>
                <w:rFonts w:ascii="Arial Narrow" w:eastAsia="Times New Roman" w:hAnsi="Arial Narrow" w:cs="Calibri"/>
                <w:color w:val="000000"/>
                <w:sz w:val="20"/>
                <w:szCs w:val="20"/>
                <w:lang w:val="en-US"/>
              </w:rPr>
              <w:t xml:space="preserve"> Social Hall</w:t>
            </w:r>
          </w:p>
        </w:tc>
        <w:tc>
          <w:tcPr>
            <w:tcW w:w="992" w:type="pct"/>
            <w:tcBorders>
              <w:top w:val="nil"/>
              <w:left w:val="nil"/>
              <w:bottom w:val="single" w:sz="4" w:space="0" w:color="auto"/>
              <w:right w:val="single" w:sz="4" w:space="0" w:color="auto"/>
            </w:tcBorders>
            <w:shd w:val="clear" w:color="auto" w:fill="auto"/>
            <w:hideMark/>
          </w:tcPr>
          <w:p w14:paraId="1DDD6A1B"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xml:space="preserve">% of completion of </w:t>
            </w:r>
            <w:proofErr w:type="spellStart"/>
            <w:r w:rsidRPr="009B355F">
              <w:rPr>
                <w:rFonts w:ascii="Arial Narrow" w:eastAsia="Times New Roman" w:hAnsi="Arial Narrow" w:cs="Calibri"/>
                <w:color w:val="000000"/>
                <w:sz w:val="20"/>
                <w:szCs w:val="20"/>
                <w:lang w:val="en-US"/>
              </w:rPr>
              <w:t>Mutonguni</w:t>
            </w:r>
            <w:proofErr w:type="spellEnd"/>
            <w:r w:rsidRPr="009B355F">
              <w:rPr>
                <w:rFonts w:ascii="Arial Narrow" w:eastAsia="Times New Roman" w:hAnsi="Arial Narrow" w:cs="Calibri"/>
                <w:color w:val="000000"/>
                <w:sz w:val="20"/>
                <w:szCs w:val="20"/>
                <w:lang w:val="en-US"/>
              </w:rPr>
              <w:t xml:space="preserve"> social hall</w:t>
            </w:r>
          </w:p>
        </w:tc>
        <w:tc>
          <w:tcPr>
            <w:tcW w:w="401" w:type="pct"/>
            <w:tcBorders>
              <w:top w:val="nil"/>
              <w:left w:val="nil"/>
              <w:bottom w:val="single" w:sz="4" w:space="0" w:color="auto"/>
              <w:right w:val="single" w:sz="4" w:space="0" w:color="auto"/>
            </w:tcBorders>
            <w:shd w:val="clear" w:color="auto" w:fill="auto"/>
            <w:hideMark/>
          </w:tcPr>
          <w:p w14:paraId="523C5836"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w:t>
            </w:r>
          </w:p>
        </w:tc>
        <w:tc>
          <w:tcPr>
            <w:tcW w:w="497" w:type="pct"/>
            <w:tcBorders>
              <w:top w:val="nil"/>
              <w:left w:val="nil"/>
              <w:bottom w:val="single" w:sz="4" w:space="0" w:color="auto"/>
              <w:right w:val="single" w:sz="4" w:space="0" w:color="auto"/>
            </w:tcBorders>
            <w:shd w:val="clear" w:color="auto" w:fill="auto"/>
            <w:hideMark/>
          </w:tcPr>
          <w:p w14:paraId="7010F79D"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5,255,002</w:t>
            </w:r>
          </w:p>
        </w:tc>
        <w:tc>
          <w:tcPr>
            <w:tcW w:w="439" w:type="pct"/>
            <w:tcBorders>
              <w:top w:val="nil"/>
              <w:left w:val="nil"/>
              <w:bottom w:val="single" w:sz="4" w:space="0" w:color="auto"/>
              <w:right w:val="single" w:sz="4" w:space="0" w:color="auto"/>
            </w:tcBorders>
            <w:shd w:val="clear" w:color="auto" w:fill="auto"/>
            <w:noWrap/>
            <w:hideMark/>
          </w:tcPr>
          <w:p w14:paraId="55F846BB"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5,780,502</w:t>
            </w:r>
          </w:p>
        </w:tc>
        <w:tc>
          <w:tcPr>
            <w:tcW w:w="438" w:type="pct"/>
            <w:tcBorders>
              <w:top w:val="nil"/>
              <w:left w:val="nil"/>
              <w:bottom w:val="single" w:sz="4" w:space="0" w:color="auto"/>
              <w:right w:val="single" w:sz="4" w:space="0" w:color="auto"/>
            </w:tcBorders>
            <w:shd w:val="clear" w:color="auto" w:fill="auto"/>
            <w:noWrap/>
            <w:hideMark/>
          </w:tcPr>
          <w:p w14:paraId="30BE6826"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6,358,552</w:t>
            </w:r>
          </w:p>
        </w:tc>
      </w:tr>
      <w:tr w:rsidR="009B355F" w:rsidRPr="009B355F" w14:paraId="77BC4F75" w14:textId="77777777" w:rsidTr="009B355F">
        <w:trPr>
          <w:trHeight w:val="528"/>
        </w:trPr>
        <w:tc>
          <w:tcPr>
            <w:tcW w:w="685" w:type="pct"/>
            <w:vMerge/>
            <w:tcBorders>
              <w:top w:val="nil"/>
              <w:left w:val="single" w:sz="4" w:space="0" w:color="auto"/>
              <w:bottom w:val="single" w:sz="4" w:space="0" w:color="auto"/>
              <w:right w:val="single" w:sz="4" w:space="0" w:color="auto"/>
            </w:tcBorders>
            <w:vAlign w:val="center"/>
            <w:hideMark/>
          </w:tcPr>
          <w:p w14:paraId="203664DA"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61C7B7D7"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Collaboration with Tertiary and key stakeholders</w:t>
            </w:r>
          </w:p>
        </w:tc>
        <w:tc>
          <w:tcPr>
            <w:tcW w:w="992" w:type="pct"/>
            <w:tcBorders>
              <w:top w:val="nil"/>
              <w:left w:val="nil"/>
              <w:bottom w:val="single" w:sz="4" w:space="0" w:color="auto"/>
              <w:right w:val="single" w:sz="4" w:space="0" w:color="auto"/>
            </w:tcBorders>
            <w:shd w:val="clear" w:color="auto" w:fill="auto"/>
            <w:hideMark/>
          </w:tcPr>
          <w:p w14:paraId="45E4993C"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collaboration with Tertiary and Key stakeholders</w:t>
            </w:r>
          </w:p>
        </w:tc>
        <w:tc>
          <w:tcPr>
            <w:tcW w:w="401" w:type="pct"/>
            <w:tcBorders>
              <w:top w:val="nil"/>
              <w:left w:val="nil"/>
              <w:bottom w:val="single" w:sz="4" w:space="0" w:color="auto"/>
              <w:right w:val="single" w:sz="4" w:space="0" w:color="auto"/>
            </w:tcBorders>
            <w:shd w:val="clear" w:color="auto" w:fill="auto"/>
            <w:hideMark/>
          </w:tcPr>
          <w:p w14:paraId="6DD75C60"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w:t>
            </w:r>
          </w:p>
        </w:tc>
        <w:tc>
          <w:tcPr>
            <w:tcW w:w="497" w:type="pct"/>
            <w:tcBorders>
              <w:top w:val="nil"/>
              <w:left w:val="nil"/>
              <w:bottom w:val="single" w:sz="4" w:space="0" w:color="auto"/>
              <w:right w:val="single" w:sz="4" w:space="0" w:color="auto"/>
            </w:tcBorders>
            <w:shd w:val="clear" w:color="auto" w:fill="auto"/>
            <w:hideMark/>
          </w:tcPr>
          <w:p w14:paraId="79FFB6F2"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534,625</w:t>
            </w:r>
          </w:p>
        </w:tc>
        <w:tc>
          <w:tcPr>
            <w:tcW w:w="439" w:type="pct"/>
            <w:tcBorders>
              <w:top w:val="nil"/>
              <w:left w:val="nil"/>
              <w:bottom w:val="single" w:sz="4" w:space="0" w:color="auto"/>
              <w:right w:val="single" w:sz="4" w:space="0" w:color="auto"/>
            </w:tcBorders>
            <w:shd w:val="clear" w:color="auto" w:fill="auto"/>
            <w:noWrap/>
            <w:hideMark/>
          </w:tcPr>
          <w:p w14:paraId="621A6DA7"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588,088</w:t>
            </w:r>
          </w:p>
        </w:tc>
        <w:tc>
          <w:tcPr>
            <w:tcW w:w="438" w:type="pct"/>
            <w:tcBorders>
              <w:top w:val="nil"/>
              <w:left w:val="nil"/>
              <w:bottom w:val="single" w:sz="4" w:space="0" w:color="auto"/>
              <w:right w:val="single" w:sz="4" w:space="0" w:color="auto"/>
            </w:tcBorders>
            <w:shd w:val="clear" w:color="auto" w:fill="auto"/>
            <w:noWrap/>
            <w:hideMark/>
          </w:tcPr>
          <w:p w14:paraId="2AED96BB"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646,896</w:t>
            </w:r>
          </w:p>
        </w:tc>
      </w:tr>
      <w:tr w:rsidR="009B355F" w:rsidRPr="009B355F" w14:paraId="1CCA19BC" w14:textId="77777777" w:rsidTr="009B355F">
        <w:trPr>
          <w:trHeight w:val="350"/>
        </w:trPr>
        <w:tc>
          <w:tcPr>
            <w:tcW w:w="685" w:type="pct"/>
            <w:vMerge w:val="restart"/>
            <w:tcBorders>
              <w:top w:val="nil"/>
              <w:left w:val="single" w:sz="4" w:space="0" w:color="auto"/>
              <w:bottom w:val="single" w:sz="4" w:space="0" w:color="auto"/>
              <w:right w:val="single" w:sz="4" w:space="0" w:color="auto"/>
            </w:tcBorders>
            <w:shd w:val="clear" w:color="auto" w:fill="auto"/>
            <w:hideMark/>
          </w:tcPr>
          <w:p w14:paraId="0E413F4E"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GENDER</w:t>
            </w:r>
          </w:p>
        </w:tc>
        <w:tc>
          <w:tcPr>
            <w:tcW w:w="1548" w:type="pct"/>
            <w:tcBorders>
              <w:top w:val="nil"/>
              <w:left w:val="nil"/>
              <w:bottom w:val="single" w:sz="4" w:space="0" w:color="auto"/>
              <w:right w:val="single" w:sz="4" w:space="0" w:color="auto"/>
            </w:tcBorders>
            <w:shd w:val="clear" w:color="auto" w:fill="auto"/>
            <w:hideMark/>
          </w:tcPr>
          <w:p w14:paraId="78265A4A"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GBV Rescue Centre Construction</w:t>
            </w:r>
          </w:p>
        </w:tc>
        <w:tc>
          <w:tcPr>
            <w:tcW w:w="992" w:type="pct"/>
            <w:tcBorders>
              <w:top w:val="nil"/>
              <w:left w:val="nil"/>
              <w:bottom w:val="single" w:sz="4" w:space="0" w:color="auto"/>
              <w:right w:val="single" w:sz="4" w:space="0" w:color="auto"/>
            </w:tcBorders>
            <w:shd w:val="clear" w:color="auto" w:fill="auto"/>
            <w:hideMark/>
          </w:tcPr>
          <w:p w14:paraId="7262C99B" w14:textId="5E8D0EE4"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xml:space="preserve">% of completion of GBV Rescue </w:t>
            </w:r>
            <w:r w:rsidR="005B54A0" w:rsidRPr="009B355F">
              <w:rPr>
                <w:rFonts w:ascii="Arial Narrow" w:eastAsia="Times New Roman" w:hAnsi="Arial Narrow" w:cs="Calibri"/>
                <w:color w:val="000000"/>
                <w:sz w:val="20"/>
                <w:szCs w:val="20"/>
                <w:lang w:val="en-US"/>
              </w:rPr>
              <w:t>center</w:t>
            </w:r>
          </w:p>
        </w:tc>
        <w:tc>
          <w:tcPr>
            <w:tcW w:w="401" w:type="pct"/>
            <w:tcBorders>
              <w:top w:val="nil"/>
              <w:left w:val="nil"/>
              <w:bottom w:val="single" w:sz="4" w:space="0" w:color="auto"/>
              <w:right w:val="single" w:sz="4" w:space="0" w:color="auto"/>
            </w:tcBorders>
            <w:shd w:val="clear" w:color="auto" w:fill="auto"/>
            <w:hideMark/>
          </w:tcPr>
          <w:p w14:paraId="52DD41E8"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w:t>
            </w:r>
          </w:p>
        </w:tc>
        <w:tc>
          <w:tcPr>
            <w:tcW w:w="497" w:type="pct"/>
            <w:tcBorders>
              <w:top w:val="nil"/>
              <w:left w:val="nil"/>
              <w:bottom w:val="single" w:sz="4" w:space="0" w:color="auto"/>
              <w:right w:val="single" w:sz="4" w:space="0" w:color="auto"/>
            </w:tcBorders>
            <w:shd w:val="clear" w:color="auto" w:fill="auto"/>
            <w:hideMark/>
          </w:tcPr>
          <w:p w14:paraId="0D365234"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5,112,016</w:t>
            </w:r>
          </w:p>
        </w:tc>
        <w:tc>
          <w:tcPr>
            <w:tcW w:w="439" w:type="pct"/>
            <w:tcBorders>
              <w:top w:val="nil"/>
              <w:left w:val="nil"/>
              <w:bottom w:val="single" w:sz="4" w:space="0" w:color="auto"/>
              <w:right w:val="single" w:sz="4" w:space="0" w:color="auto"/>
            </w:tcBorders>
            <w:shd w:val="clear" w:color="auto" w:fill="auto"/>
            <w:noWrap/>
            <w:hideMark/>
          </w:tcPr>
          <w:p w14:paraId="77FC3E19"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5,623,218</w:t>
            </w:r>
          </w:p>
        </w:tc>
        <w:tc>
          <w:tcPr>
            <w:tcW w:w="438" w:type="pct"/>
            <w:tcBorders>
              <w:top w:val="nil"/>
              <w:left w:val="nil"/>
              <w:bottom w:val="single" w:sz="4" w:space="0" w:color="auto"/>
              <w:right w:val="single" w:sz="4" w:space="0" w:color="auto"/>
            </w:tcBorders>
            <w:shd w:val="clear" w:color="auto" w:fill="auto"/>
            <w:noWrap/>
            <w:hideMark/>
          </w:tcPr>
          <w:p w14:paraId="22E7418A"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6,185,539</w:t>
            </w:r>
          </w:p>
        </w:tc>
      </w:tr>
      <w:tr w:rsidR="009B355F" w:rsidRPr="009B355F" w14:paraId="53807759" w14:textId="77777777" w:rsidTr="009B355F">
        <w:trPr>
          <w:trHeight w:val="552"/>
        </w:trPr>
        <w:tc>
          <w:tcPr>
            <w:tcW w:w="685" w:type="pct"/>
            <w:vMerge/>
            <w:tcBorders>
              <w:top w:val="nil"/>
              <w:left w:val="single" w:sz="4" w:space="0" w:color="auto"/>
              <w:bottom w:val="single" w:sz="4" w:space="0" w:color="auto"/>
              <w:right w:val="single" w:sz="4" w:space="0" w:color="auto"/>
            </w:tcBorders>
            <w:vAlign w:val="center"/>
            <w:hideMark/>
          </w:tcPr>
          <w:p w14:paraId="104A0988"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035C5DC8"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Socio economic capacity building workshops</w:t>
            </w:r>
          </w:p>
        </w:tc>
        <w:tc>
          <w:tcPr>
            <w:tcW w:w="992" w:type="pct"/>
            <w:tcBorders>
              <w:top w:val="nil"/>
              <w:left w:val="nil"/>
              <w:bottom w:val="single" w:sz="4" w:space="0" w:color="auto"/>
              <w:right w:val="single" w:sz="4" w:space="0" w:color="auto"/>
            </w:tcBorders>
            <w:shd w:val="clear" w:color="auto" w:fill="auto"/>
            <w:hideMark/>
          </w:tcPr>
          <w:p w14:paraId="09867E0D"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workshop on social economic activity</w:t>
            </w:r>
          </w:p>
        </w:tc>
        <w:tc>
          <w:tcPr>
            <w:tcW w:w="401" w:type="pct"/>
            <w:tcBorders>
              <w:top w:val="nil"/>
              <w:left w:val="nil"/>
              <w:bottom w:val="single" w:sz="4" w:space="0" w:color="auto"/>
              <w:right w:val="single" w:sz="4" w:space="0" w:color="auto"/>
            </w:tcBorders>
            <w:shd w:val="clear" w:color="auto" w:fill="auto"/>
            <w:hideMark/>
          </w:tcPr>
          <w:p w14:paraId="079E7BA3"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w:t>
            </w:r>
          </w:p>
        </w:tc>
        <w:tc>
          <w:tcPr>
            <w:tcW w:w="497" w:type="pct"/>
            <w:tcBorders>
              <w:top w:val="nil"/>
              <w:left w:val="nil"/>
              <w:bottom w:val="single" w:sz="4" w:space="0" w:color="auto"/>
              <w:right w:val="single" w:sz="4" w:space="0" w:color="auto"/>
            </w:tcBorders>
            <w:shd w:val="clear" w:color="auto" w:fill="auto"/>
            <w:hideMark/>
          </w:tcPr>
          <w:p w14:paraId="65F9D78E"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730,841</w:t>
            </w:r>
          </w:p>
        </w:tc>
        <w:tc>
          <w:tcPr>
            <w:tcW w:w="439" w:type="pct"/>
            <w:tcBorders>
              <w:top w:val="nil"/>
              <w:left w:val="nil"/>
              <w:bottom w:val="single" w:sz="4" w:space="0" w:color="auto"/>
              <w:right w:val="single" w:sz="4" w:space="0" w:color="auto"/>
            </w:tcBorders>
            <w:shd w:val="clear" w:color="auto" w:fill="auto"/>
            <w:noWrap/>
            <w:hideMark/>
          </w:tcPr>
          <w:p w14:paraId="3CCF5D65"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803,925</w:t>
            </w:r>
          </w:p>
        </w:tc>
        <w:tc>
          <w:tcPr>
            <w:tcW w:w="438" w:type="pct"/>
            <w:tcBorders>
              <w:top w:val="nil"/>
              <w:left w:val="nil"/>
              <w:bottom w:val="single" w:sz="4" w:space="0" w:color="auto"/>
              <w:right w:val="single" w:sz="4" w:space="0" w:color="auto"/>
            </w:tcBorders>
            <w:shd w:val="clear" w:color="auto" w:fill="auto"/>
            <w:noWrap/>
            <w:hideMark/>
          </w:tcPr>
          <w:p w14:paraId="7A3EBA5D"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884,318</w:t>
            </w:r>
          </w:p>
        </w:tc>
      </w:tr>
      <w:tr w:rsidR="009B355F" w:rsidRPr="009B355F" w14:paraId="1F2526A9" w14:textId="77777777" w:rsidTr="009B355F">
        <w:trPr>
          <w:trHeight w:val="665"/>
        </w:trPr>
        <w:tc>
          <w:tcPr>
            <w:tcW w:w="685" w:type="pct"/>
            <w:vMerge/>
            <w:tcBorders>
              <w:top w:val="nil"/>
              <w:left w:val="single" w:sz="4" w:space="0" w:color="auto"/>
              <w:bottom w:val="single" w:sz="4" w:space="0" w:color="auto"/>
              <w:right w:val="single" w:sz="4" w:space="0" w:color="auto"/>
            </w:tcBorders>
            <w:vAlign w:val="center"/>
            <w:hideMark/>
          </w:tcPr>
          <w:p w14:paraId="026F6B06"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076988EB"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Commemoration of International; Women’s Day, International Day for the Persons With Disability, 16 Days of Activism against GBV, day for the African Child and Day of the Rural Woman</w:t>
            </w:r>
          </w:p>
        </w:tc>
        <w:tc>
          <w:tcPr>
            <w:tcW w:w="992" w:type="pct"/>
            <w:tcBorders>
              <w:top w:val="nil"/>
              <w:left w:val="nil"/>
              <w:bottom w:val="single" w:sz="4" w:space="0" w:color="auto"/>
              <w:right w:val="single" w:sz="4" w:space="0" w:color="auto"/>
            </w:tcBorders>
            <w:shd w:val="clear" w:color="auto" w:fill="auto"/>
            <w:hideMark/>
          </w:tcPr>
          <w:p w14:paraId="76B65AA4"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International days celebrated</w:t>
            </w:r>
          </w:p>
        </w:tc>
        <w:tc>
          <w:tcPr>
            <w:tcW w:w="401" w:type="pct"/>
            <w:tcBorders>
              <w:top w:val="nil"/>
              <w:left w:val="nil"/>
              <w:bottom w:val="single" w:sz="4" w:space="0" w:color="auto"/>
              <w:right w:val="single" w:sz="4" w:space="0" w:color="auto"/>
            </w:tcBorders>
            <w:shd w:val="clear" w:color="auto" w:fill="auto"/>
            <w:hideMark/>
          </w:tcPr>
          <w:p w14:paraId="4CC02A0C"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1,971,420</w:t>
            </w:r>
          </w:p>
        </w:tc>
        <w:tc>
          <w:tcPr>
            <w:tcW w:w="497" w:type="pct"/>
            <w:tcBorders>
              <w:top w:val="nil"/>
              <w:left w:val="nil"/>
              <w:bottom w:val="single" w:sz="4" w:space="0" w:color="auto"/>
              <w:right w:val="single" w:sz="4" w:space="0" w:color="auto"/>
            </w:tcBorders>
            <w:shd w:val="clear" w:color="auto" w:fill="auto"/>
            <w:hideMark/>
          </w:tcPr>
          <w:p w14:paraId="0319EF3F"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2,471,420</w:t>
            </w:r>
          </w:p>
        </w:tc>
        <w:tc>
          <w:tcPr>
            <w:tcW w:w="439" w:type="pct"/>
            <w:tcBorders>
              <w:top w:val="nil"/>
              <w:left w:val="nil"/>
              <w:bottom w:val="single" w:sz="4" w:space="0" w:color="auto"/>
              <w:right w:val="single" w:sz="4" w:space="0" w:color="auto"/>
            </w:tcBorders>
            <w:shd w:val="clear" w:color="auto" w:fill="auto"/>
            <w:noWrap/>
            <w:hideMark/>
          </w:tcPr>
          <w:p w14:paraId="14FBF20C"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2,718,562</w:t>
            </w:r>
          </w:p>
        </w:tc>
        <w:tc>
          <w:tcPr>
            <w:tcW w:w="438" w:type="pct"/>
            <w:tcBorders>
              <w:top w:val="nil"/>
              <w:left w:val="nil"/>
              <w:bottom w:val="single" w:sz="4" w:space="0" w:color="auto"/>
              <w:right w:val="single" w:sz="4" w:space="0" w:color="auto"/>
            </w:tcBorders>
            <w:shd w:val="clear" w:color="auto" w:fill="auto"/>
            <w:noWrap/>
            <w:hideMark/>
          </w:tcPr>
          <w:p w14:paraId="208165A5"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2,990,418</w:t>
            </w:r>
          </w:p>
        </w:tc>
      </w:tr>
      <w:tr w:rsidR="009B355F" w:rsidRPr="009B355F" w14:paraId="2529CECB" w14:textId="77777777" w:rsidTr="009B355F">
        <w:trPr>
          <w:trHeight w:val="828"/>
        </w:trPr>
        <w:tc>
          <w:tcPr>
            <w:tcW w:w="685" w:type="pct"/>
            <w:vMerge/>
            <w:tcBorders>
              <w:top w:val="nil"/>
              <w:left w:val="single" w:sz="4" w:space="0" w:color="auto"/>
              <w:bottom w:val="single" w:sz="4" w:space="0" w:color="auto"/>
              <w:right w:val="single" w:sz="4" w:space="0" w:color="auto"/>
            </w:tcBorders>
            <w:vAlign w:val="center"/>
            <w:hideMark/>
          </w:tcPr>
          <w:p w14:paraId="6F48F251"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5C84EDDB"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Development of GBV Monitoring and Evaluation dashboard</w:t>
            </w:r>
          </w:p>
        </w:tc>
        <w:tc>
          <w:tcPr>
            <w:tcW w:w="992" w:type="pct"/>
            <w:tcBorders>
              <w:top w:val="nil"/>
              <w:left w:val="nil"/>
              <w:bottom w:val="single" w:sz="4" w:space="0" w:color="auto"/>
              <w:right w:val="single" w:sz="4" w:space="0" w:color="auto"/>
            </w:tcBorders>
            <w:shd w:val="clear" w:color="auto" w:fill="auto"/>
            <w:hideMark/>
          </w:tcPr>
          <w:p w14:paraId="72A5E211"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GBV Monitoring and evaluation dashboard developed</w:t>
            </w:r>
          </w:p>
        </w:tc>
        <w:tc>
          <w:tcPr>
            <w:tcW w:w="401" w:type="pct"/>
            <w:tcBorders>
              <w:top w:val="nil"/>
              <w:left w:val="nil"/>
              <w:bottom w:val="single" w:sz="4" w:space="0" w:color="auto"/>
              <w:right w:val="single" w:sz="4" w:space="0" w:color="auto"/>
            </w:tcBorders>
            <w:shd w:val="clear" w:color="auto" w:fill="auto"/>
            <w:hideMark/>
          </w:tcPr>
          <w:p w14:paraId="60DE9B83"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w:t>
            </w:r>
          </w:p>
        </w:tc>
        <w:tc>
          <w:tcPr>
            <w:tcW w:w="497" w:type="pct"/>
            <w:tcBorders>
              <w:top w:val="nil"/>
              <w:left w:val="nil"/>
              <w:bottom w:val="single" w:sz="4" w:space="0" w:color="auto"/>
              <w:right w:val="single" w:sz="4" w:space="0" w:color="auto"/>
            </w:tcBorders>
            <w:shd w:val="clear" w:color="auto" w:fill="auto"/>
            <w:hideMark/>
          </w:tcPr>
          <w:p w14:paraId="5700DBD0"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800,110</w:t>
            </w:r>
          </w:p>
        </w:tc>
        <w:tc>
          <w:tcPr>
            <w:tcW w:w="439" w:type="pct"/>
            <w:tcBorders>
              <w:top w:val="nil"/>
              <w:left w:val="nil"/>
              <w:bottom w:val="single" w:sz="4" w:space="0" w:color="auto"/>
              <w:right w:val="single" w:sz="4" w:space="0" w:color="auto"/>
            </w:tcBorders>
            <w:shd w:val="clear" w:color="auto" w:fill="auto"/>
            <w:noWrap/>
            <w:hideMark/>
          </w:tcPr>
          <w:p w14:paraId="56FD91A1"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880,121</w:t>
            </w:r>
          </w:p>
        </w:tc>
        <w:tc>
          <w:tcPr>
            <w:tcW w:w="438" w:type="pct"/>
            <w:tcBorders>
              <w:top w:val="nil"/>
              <w:left w:val="nil"/>
              <w:bottom w:val="single" w:sz="4" w:space="0" w:color="auto"/>
              <w:right w:val="single" w:sz="4" w:space="0" w:color="auto"/>
            </w:tcBorders>
            <w:shd w:val="clear" w:color="auto" w:fill="auto"/>
            <w:noWrap/>
            <w:hideMark/>
          </w:tcPr>
          <w:p w14:paraId="58C8A9E0"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968,133</w:t>
            </w:r>
          </w:p>
        </w:tc>
      </w:tr>
      <w:tr w:rsidR="009B355F" w:rsidRPr="009B355F" w14:paraId="523F10DB" w14:textId="77777777" w:rsidTr="009B355F">
        <w:trPr>
          <w:trHeight w:val="512"/>
        </w:trPr>
        <w:tc>
          <w:tcPr>
            <w:tcW w:w="685" w:type="pct"/>
            <w:vMerge/>
            <w:tcBorders>
              <w:top w:val="nil"/>
              <w:left w:val="single" w:sz="4" w:space="0" w:color="auto"/>
              <w:bottom w:val="single" w:sz="4" w:space="0" w:color="auto"/>
              <w:right w:val="single" w:sz="4" w:space="0" w:color="auto"/>
            </w:tcBorders>
            <w:vAlign w:val="center"/>
            <w:hideMark/>
          </w:tcPr>
          <w:p w14:paraId="4FEF021C"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1F30C723"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Gender Mainstreaming Committees Established</w:t>
            </w:r>
          </w:p>
        </w:tc>
        <w:tc>
          <w:tcPr>
            <w:tcW w:w="992" w:type="pct"/>
            <w:tcBorders>
              <w:top w:val="nil"/>
              <w:left w:val="nil"/>
              <w:bottom w:val="single" w:sz="4" w:space="0" w:color="auto"/>
              <w:right w:val="single" w:sz="4" w:space="0" w:color="auto"/>
            </w:tcBorders>
            <w:shd w:val="clear" w:color="auto" w:fill="auto"/>
            <w:hideMark/>
          </w:tcPr>
          <w:p w14:paraId="2D5450D3" w14:textId="27E1D3F1"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Gender Mainstreaming committee established</w:t>
            </w:r>
          </w:p>
        </w:tc>
        <w:tc>
          <w:tcPr>
            <w:tcW w:w="401" w:type="pct"/>
            <w:tcBorders>
              <w:top w:val="nil"/>
              <w:left w:val="nil"/>
              <w:bottom w:val="single" w:sz="4" w:space="0" w:color="auto"/>
              <w:right w:val="single" w:sz="4" w:space="0" w:color="auto"/>
            </w:tcBorders>
            <w:shd w:val="clear" w:color="auto" w:fill="auto"/>
            <w:hideMark/>
          </w:tcPr>
          <w:p w14:paraId="16AD7098"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1,786,000</w:t>
            </w:r>
          </w:p>
        </w:tc>
        <w:tc>
          <w:tcPr>
            <w:tcW w:w="497" w:type="pct"/>
            <w:tcBorders>
              <w:top w:val="nil"/>
              <w:left w:val="nil"/>
              <w:bottom w:val="single" w:sz="4" w:space="0" w:color="auto"/>
              <w:right w:val="single" w:sz="4" w:space="0" w:color="auto"/>
            </w:tcBorders>
            <w:shd w:val="clear" w:color="auto" w:fill="auto"/>
            <w:hideMark/>
          </w:tcPr>
          <w:p w14:paraId="16C524B4"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1,386,400</w:t>
            </w:r>
          </w:p>
        </w:tc>
        <w:tc>
          <w:tcPr>
            <w:tcW w:w="439" w:type="pct"/>
            <w:tcBorders>
              <w:top w:val="nil"/>
              <w:left w:val="nil"/>
              <w:bottom w:val="single" w:sz="4" w:space="0" w:color="auto"/>
              <w:right w:val="single" w:sz="4" w:space="0" w:color="auto"/>
            </w:tcBorders>
            <w:shd w:val="clear" w:color="auto" w:fill="auto"/>
            <w:noWrap/>
            <w:hideMark/>
          </w:tcPr>
          <w:p w14:paraId="241DCAAF"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1,525,040</w:t>
            </w:r>
          </w:p>
        </w:tc>
        <w:tc>
          <w:tcPr>
            <w:tcW w:w="438" w:type="pct"/>
            <w:tcBorders>
              <w:top w:val="nil"/>
              <w:left w:val="nil"/>
              <w:bottom w:val="single" w:sz="4" w:space="0" w:color="auto"/>
              <w:right w:val="single" w:sz="4" w:space="0" w:color="auto"/>
            </w:tcBorders>
            <w:shd w:val="clear" w:color="auto" w:fill="auto"/>
            <w:noWrap/>
            <w:hideMark/>
          </w:tcPr>
          <w:p w14:paraId="25F56561"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1,677,544</w:t>
            </w:r>
          </w:p>
        </w:tc>
      </w:tr>
      <w:tr w:rsidR="009B355F" w:rsidRPr="009B355F" w14:paraId="1E471597" w14:textId="77777777" w:rsidTr="009B355F">
        <w:trPr>
          <w:trHeight w:val="552"/>
        </w:trPr>
        <w:tc>
          <w:tcPr>
            <w:tcW w:w="685" w:type="pct"/>
            <w:vMerge/>
            <w:tcBorders>
              <w:top w:val="nil"/>
              <w:left w:val="single" w:sz="4" w:space="0" w:color="auto"/>
              <w:bottom w:val="single" w:sz="4" w:space="0" w:color="auto"/>
              <w:right w:val="single" w:sz="4" w:space="0" w:color="auto"/>
            </w:tcBorders>
            <w:vAlign w:val="center"/>
            <w:hideMark/>
          </w:tcPr>
          <w:p w14:paraId="58767A7F"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54464B47"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Support pro-bono legal services for GBV survivors</w:t>
            </w:r>
          </w:p>
        </w:tc>
        <w:tc>
          <w:tcPr>
            <w:tcW w:w="992" w:type="pct"/>
            <w:tcBorders>
              <w:top w:val="nil"/>
              <w:left w:val="nil"/>
              <w:bottom w:val="single" w:sz="4" w:space="0" w:color="auto"/>
              <w:right w:val="single" w:sz="4" w:space="0" w:color="auto"/>
            </w:tcBorders>
            <w:shd w:val="clear" w:color="auto" w:fill="auto"/>
            <w:hideMark/>
          </w:tcPr>
          <w:p w14:paraId="27C2C746"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pro-bono legal services for GBV survivors</w:t>
            </w:r>
          </w:p>
        </w:tc>
        <w:tc>
          <w:tcPr>
            <w:tcW w:w="401" w:type="pct"/>
            <w:tcBorders>
              <w:top w:val="nil"/>
              <w:left w:val="nil"/>
              <w:bottom w:val="single" w:sz="4" w:space="0" w:color="auto"/>
              <w:right w:val="single" w:sz="4" w:space="0" w:color="auto"/>
            </w:tcBorders>
            <w:shd w:val="clear" w:color="auto" w:fill="auto"/>
            <w:hideMark/>
          </w:tcPr>
          <w:p w14:paraId="76639228"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w:t>
            </w:r>
          </w:p>
        </w:tc>
        <w:tc>
          <w:tcPr>
            <w:tcW w:w="497" w:type="pct"/>
            <w:tcBorders>
              <w:top w:val="nil"/>
              <w:left w:val="nil"/>
              <w:bottom w:val="single" w:sz="4" w:space="0" w:color="auto"/>
              <w:right w:val="single" w:sz="4" w:space="0" w:color="auto"/>
            </w:tcBorders>
            <w:shd w:val="clear" w:color="auto" w:fill="auto"/>
            <w:hideMark/>
          </w:tcPr>
          <w:p w14:paraId="64EAFE8B"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562,420</w:t>
            </w:r>
          </w:p>
        </w:tc>
        <w:tc>
          <w:tcPr>
            <w:tcW w:w="439" w:type="pct"/>
            <w:tcBorders>
              <w:top w:val="nil"/>
              <w:left w:val="nil"/>
              <w:bottom w:val="single" w:sz="4" w:space="0" w:color="auto"/>
              <w:right w:val="single" w:sz="4" w:space="0" w:color="auto"/>
            </w:tcBorders>
            <w:shd w:val="clear" w:color="auto" w:fill="auto"/>
            <w:noWrap/>
            <w:hideMark/>
          </w:tcPr>
          <w:p w14:paraId="2633F7A2"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618,662</w:t>
            </w:r>
          </w:p>
        </w:tc>
        <w:tc>
          <w:tcPr>
            <w:tcW w:w="438" w:type="pct"/>
            <w:tcBorders>
              <w:top w:val="nil"/>
              <w:left w:val="nil"/>
              <w:bottom w:val="single" w:sz="4" w:space="0" w:color="auto"/>
              <w:right w:val="single" w:sz="4" w:space="0" w:color="auto"/>
            </w:tcBorders>
            <w:shd w:val="clear" w:color="auto" w:fill="auto"/>
            <w:noWrap/>
            <w:hideMark/>
          </w:tcPr>
          <w:p w14:paraId="32AFD33A"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680,528</w:t>
            </w:r>
          </w:p>
        </w:tc>
      </w:tr>
      <w:tr w:rsidR="009B355F" w:rsidRPr="009B355F" w14:paraId="22C37062" w14:textId="77777777" w:rsidTr="009B355F">
        <w:trPr>
          <w:trHeight w:val="188"/>
        </w:trPr>
        <w:tc>
          <w:tcPr>
            <w:tcW w:w="685" w:type="pct"/>
            <w:vMerge/>
            <w:tcBorders>
              <w:top w:val="nil"/>
              <w:left w:val="single" w:sz="4" w:space="0" w:color="auto"/>
              <w:bottom w:val="single" w:sz="4" w:space="0" w:color="auto"/>
              <w:right w:val="single" w:sz="4" w:space="0" w:color="auto"/>
            </w:tcBorders>
            <w:vAlign w:val="center"/>
            <w:hideMark/>
          </w:tcPr>
          <w:p w14:paraId="2813FA34"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21726726"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Collaborations with Gender stakeholders</w:t>
            </w:r>
          </w:p>
        </w:tc>
        <w:tc>
          <w:tcPr>
            <w:tcW w:w="992" w:type="pct"/>
            <w:tcBorders>
              <w:top w:val="nil"/>
              <w:left w:val="nil"/>
              <w:bottom w:val="single" w:sz="4" w:space="0" w:color="auto"/>
              <w:right w:val="single" w:sz="4" w:space="0" w:color="auto"/>
            </w:tcBorders>
            <w:shd w:val="clear" w:color="auto" w:fill="auto"/>
            <w:hideMark/>
          </w:tcPr>
          <w:p w14:paraId="3CEBD081"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collaboration with Gender stakeholders</w:t>
            </w:r>
          </w:p>
        </w:tc>
        <w:tc>
          <w:tcPr>
            <w:tcW w:w="401" w:type="pct"/>
            <w:tcBorders>
              <w:top w:val="nil"/>
              <w:left w:val="nil"/>
              <w:bottom w:val="single" w:sz="4" w:space="0" w:color="auto"/>
              <w:right w:val="single" w:sz="4" w:space="0" w:color="auto"/>
            </w:tcBorders>
            <w:shd w:val="clear" w:color="auto" w:fill="auto"/>
            <w:hideMark/>
          </w:tcPr>
          <w:p w14:paraId="3DAACB71"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w:t>
            </w:r>
          </w:p>
        </w:tc>
        <w:tc>
          <w:tcPr>
            <w:tcW w:w="497" w:type="pct"/>
            <w:tcBorders>
              <w:top w:val="nil"/>
              <w:left w:val="nil"/>
              <w:bottom w:val="single" w:sz="4" w:space="0" w:color="auto"/>
              <w:right w:val="single" w:sz="4" w:space="0" w:color="auto"/>
            </w:tcBorders>
            <w:shd w:val="clear" w:color="auto" w:fill="auto"/>
            <w:hideMark/>
          </w:tcPr>
          <w:p w14:paraId="5C4B7B13"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754,900</w:t>
            </w:r>
          </w:p>
        </w:tc>
        <w:tc>
          <w:tcPr>
            <w:tcW w:w="439" w:type="pct"/>
            <w:tcBorders>
              <w:top w:val="nil"/>
              <w:left w:val="nil"/>
              <w:bottom w:val="single" w:sz="4" w:space="0" w:color="auto"/>
              <w:right w:val="single" w:sz="4" w:space="0" w:color="auto"/>
            </w:tcBorders>
            <w:shd w:val="clear" w:color="auto" w:fill="auto"/>
            <w:noWrap/>
            <w:hideMark/>
          </w:tcPr>
          <w:p w14:paraId="56BD7D9D"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830,390</w:t>
            </w:r>
          </w:p>
        </w:tc>
        <w:tc>
          <w:tcPr>
            <w:tcW w:w="438" w:type="pct"/>
            <w:tcBorders>
              <w:top w:val="nil"/>
              <w:left w:val="nil"/>
              <w:bottom w:val="single" w:sz="4" w:space="0" w:color="auto"/>
              <w:right w:val="single" w:sz="4" w:space="0" w:color="auto"/>
            </w:tcBorders>
            <w:shd w:val="clear" w:color="auto" w:fill="auto"/>
            <w:noWrap/>
            <w:hideMark/>
          </w:tcPr>
          <w:p w14:paraId="3E88D796"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913,429</w:t>
            </w:r>
          </w:p>
        </w:tc>
      </w:tr>
      <w:tr w:rsidR="009B355F" w:rsidRPr="009B355F" w14:paraId="0585120E" w14:textId="77777777" w:rsidTr="009B355F">
        <w:trPr>
          <w:trHeight w:val="341"/>
        </w:trPr>
        <w:tc>
          <w:tcPr>
            <w:tcW w:w="685" w:type="pct"/>
            <w:vMerge w:val="restart"/>
            <w:tcBorders>
              <w:top w:val="nil"/>
              <w:left w:val="single" w:sz="4" w:space="0" w:color="auto"/>
              <w:bottom w:val="single" w:sz="4" w:space="0" w:color="auto"/>
              <w:right w:val="single" w:sz="4" w:space="0" w:color="auto"/>
            </w:tcBorders>
            <w:shd w:val="clear" w:color="auto" w:fill="auto"/>
            <w:hideMark/>
          </w:tcPr>
          <w:p w14:paraId="3EBB1FBE"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YOUTH</w:t>
            </w:r>
          </w:p>
        </w:tc>
        <w:tc>
          <w:tcPr>
            <w:tcW w:w="1548" w:type="pct"/>
            <w:tcBorders>
              <w:top w:val="nil"/>
              <w:left w:val="nil"/>
              <w:bottom w:val="single" w:sz="4" w:space="0" w:color="auto"/>
              <w:right w:val="single" w:sz="4" w:space="0" w:color="auto"/>
            </w:tcBorders>
            <w:shd w:val="clear" w:color="auto" w:fill="auto"/>
            <w:hideMark/>
          </w:tcPr>
          <w:p w14:paraId="2BBD8215"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Youth sensitized on positive life-styles, Advertising, Awareness and Publicity Campaigns</w:t>
            </w:r>
          </w:p>
        </w:tc>
        <w:tc>
          <w:tcPr>
            <w:tcW w:w="992" w:type="pct"/>
            <w:tcBorders>
              <w:top w:val="nil"/>
              <w:left w:val="nil"/>
              <w:bottom w:val="single" w:sz="4" w:space="0" w:color="auto"/>
              <w:right w:val="single" w:sz="4" w:space="0" w:color="auto"/>
            </w:tcBorders>
            <w:shd w:val="clear" w:color="auto" w:fill="auto"/>
            <w:hideMark/>
          </w:tcPr>
          <w:p w14:paraId="2034331A"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youth sensitized on positive life-styles</w:t>
            </w:r>
          </w:p>
        </w:tc>
        <w:tc>
          <w:tcPr>
            <w:tcW w:w="401" w:type="pct"/>
            <w:tcBorders>
              <w:top w:val="nil"/>
              <w:left w:val="nil"/>
              <w:bottom w:val="single" w:sz="4" w:space="0" w:color="auto"/>
              <w:right w:val="single" w:sz="4" w:space="0" w:color="auto"/>
            </w:tcBorders>
            <w:shd w:val="clear" w:color="auto" w:fill="auto"/>
            <w:hideMark/>
          </w:tcPr>
          <w:p w14:paraId="0D992D43"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w:t>
            </w:r>
          </w:p>
        </w:tc>
        <w:tc>
          <w:tcPr>
            <w:tcW w:w="497" w:type="pct"/>
            <w:tcBorders>
              <w:top w:val="nil"/>
              <w:left w:val="nil"/>
              <w:bottom w:val="single" w:sz="4" w:space="0" w:color="auto"/>
              <w:right w:val="single" w:sz="4" w:space="0" w:color="auto"/>
            </w:tcBorders>
            <w:shd w:val="clear" w:color="auto" w:fill="auto"/>
            <w:hideMark/>
          </w:tcPr>
          <w:p w14:paraId="486A1B63"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1,313,600</w:t>
            </w:r>
          </w:p>
        </w:tc>
        <w:tc>
          <w:tcPr>
            <w:tcW w:w="439" w:type="pct"/>
            <w:tcBorders>
              <w:top w:val="nil"/>
              <w:left w:val="nil"/>
              <w:bottom w:val="single" w:sz="4" w:space="0" w:color="auto"/>
              <w:right w:val="single" w:sz="4" w:space="0" w:color="auto"/>
            </w:tcBorders>
            <w:shd w:val="clear" w:color="auto" w:fill="auto"/>
            <w:noWrap/>
            <w:hideMark/>
          </w:tcPr>
          <w:p w14:paraId="29A979B6"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1,444,960</w:t>
            </w:r>
          </w:p>
        </w:tc>
        <w:tc>
          <w:tcPr>
            <w:tcW w:w="438" w:type="pct"/>
            <w:tcBorders>
              <w:top w:val="nil"/>
              <w:left w:val="nil"/>
              <w:bottom w:val="single" w:sz="4" w:space="0" w:color="auto"/>
              <w:right w:val="single" w:sz="4" w:space="0" w:color="auto"/>
            </w:tcBorders>
            <w:shd w:val="clear" w:color="auto" w:fill="auto"/>
            <w:noWrap/>
            <w:hideMark/>
          </w:tcPr>
          <w:p w14:paraId="65AEFF4D"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1,589,456</w:t>
            </w:r>
          </w:p>
        </w:tc>
      </w:tr>
      <w:tr w:rsidR="009B355F" w:rsidRPr="009B355F" w14:paraId="793232E8" w14:textId="77777777" w:rsidTr="009B355F">
        <w:trPr>
          <w:trHeight w:val="413"/>
        </w:trPr>
        <w:tc>
          <w:tcPr>
            <w:tcW w:w="685" w:type="pct"/>
            <w:vMerge/>
            <w:tcBorders>
              <w:top w:val="nil"/>
              <w:left w:val="single" w:sz="4" w:space="0" w:color="auto"/>
              <w:bottom w:val="single" w:sz="4" w:space="0" w:color="auto"/>
              <w:right w:val="single" w:sz="4" w:space="0" w:color="auto"/>
            </w:tcBorders>
            <w:vAlign w:val="center"/>
            <w:hideMark/>
          </w:tcPr>
          <w:p w14:paraId="5D1257D6"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23C081CA"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Youth Employment Placement and Training Program in partnership with National Employment Authority</w:t>
            </w:r>
          </w:p>
        </w:tc>
        <w:tc>
          <w:tcPr>
            <w:tcW w:w="992" w:type="pct"/>
            <w:tcBorders>
              <w:top w:val="nil"/>
              <w:left w:val="nil"/>
              <w:bottom w:val="single" w:sz="4" w:space="0" w:color="auto"/>
              <w:right w:val="single" w:sz="4" w:space="0" w:color="auto"/>
            </w:tcBorders>
            <w:shd w:val="clear" w:color="auto" w:fill="auto"/>
            <w:hideMark/>
          </w:tcPr>
          <w:p w14:paraId="2B3FDC14"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Youth trained</w:t>
            </w:r>
          </w:p>
        </w:tc>
        <w:tc>
          <w:tcPr>
            <w:tcW w:w="401" w:type="pct"/>
            <w:tcBorders>
              <w:top w:val="nil"/>
              <w:left w:val="nil"/>
              <w:bottom w:val="single" w:sz="4" w:space="0" w:color="auto"/>
              <w:right w:val="single" w:sz="4" w:space="0" w:color="auto"/>
            </w:tcBorders>
            <w:shd w:val="clear" w:color="auto" w:fill="auto"/>
            <w:hideMark/>
          </w:tcPr>
          <w:p w14:paraId="4BEABFDC"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1,118,514</w:t>
            </w:r>
          </w:p>
        </w:tc>
        <w:tc>
          <w:tcPr>
            <w:tcW w:w="497" w:type="pct"/>
            <w:tcBorders>
              <w:top w:val="nil"/>
              <w:left w:val="nil"/>
              <w:bottom w:val="single" w:sz="4" w:space="0" w:color="auto"/>
              <w:right w:val="single" w:sz="4" w:space="0" w:color="auto"/>
            </w:tcBorders>
            <w:shd w:val="clear" w:color="auto" w:fill="auto"/>
            <w:hideMark/>
          </w:tcPr>
          <w:p w14:paraId="07CF3789"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2,301,808</w:t>
            </w:r>
          </w:p>
        </w:tc>
        <w:tc>
          <w:tcPr>
            <w:tcW w:w="439" w:type="pct"/>
            <w:tcBorders>
              <w:top w:val="nil"/>
              <w:left w:val="nil"/>
              <w:bottom w:val="single" w:sz="4" w:space="0" w:color="auto"/>
              <w:right w:val="single" w:sz="4" w:space="0" w:color="auto"/>
            </w:tcBorders>
            <w:shd w:val="clear" w:color="auto" w:fill="auto"/>
            <w:noWrap/>
            <w:hideMark/>
          </w:tcPr>
          <w:p w14:paraId="339249BA"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2,531,989</w:t>
            </w:r>
          </w:p>
        </w:tc>
        <w:tc>
          <w:tcPr>
            <w:tcW w:w="438" w:type="pct"/>
            <w:tcBorders>
              <w:top w:val="nil"/>
              <w:left w:val="nil"/>
              <w:bottom w:val="single" w:sz="4" w:space="0" w:color="auto"/>
              <w:right w:val="single" w:sz="4" w:space="0" w:color="auto"/>
            </w:tcBorders>
            <w:shd w:val="clear" w:color="auto" w:fill="auto"/>
            <w:noWrap/>
            <w:hideMark/>
          </w:tcPr>
          <w:p w14:paraId="0E233EF0"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2,785,188</w:t>
            </w:r>
          </w:p>
        </w:tc>
      </w:tr>
      <w:tr w:rsidR="009B355F" w:rsidRPr="009B355F" w14:paraId="5BA7BD6C" w14:textId="77777777" w:rsidTr="009B355F">
        <w:trPr>
          <w:trHeight w:val="521"/>
        </w:trPr>
        <w:tc>
          <w:tcPr>
            <w:tcW w:w="685" w:type="pct"/>
            <w:vMerge/>
            <w:tcBorders>
              <w:top w:val="nil"/>
              <w:left w:val="single" w:sz="4" w:space="0" w:color="auto"/>
              <w:bottom w:val="single" w:sz="4" w:space="0" w:color="auto"/>
              <w:right w:val="single" w:sz="4" w:space="0" w:color="auto"/>
            </w:tcBorders>
            <w:vAlign w:val="center"/>
            <w:hideMark/>
          </w:tcPr>
          <w:p w14:paraId="15D7F78E"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1940AD13"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Youth entrepreneurship and innovation challenge/expo</w:t>
            </w:r>
          </w:p>
        </w:tc>
        <w:tc>
          <w:tcPr>
            <w:tcW w:w="992" w:type="pct"/>
            <w:tcBorders>
              <w:top w:val="nil"/>
              <w:left w:val="nil"/>
              <w:bottom w:val="single" w:sz="4" w:space="0" w:color="auto"/>
              <w:right w:val="single" w:sz="4" w:space="0" w:color="auto"/>
            </w:tcBorders>
            <w:shd w:val="clear" w:color="auto" w:fill="auto"/>
            <w:hideMark/>
          </w:tcPr>
          <w:p w14:paraId="613C6500"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Youth entrepreneurship and innovation challenge/expo held</w:t>
            </w:r>
          </w:p>
        </w:tc>
        <w:tc>
          <w:tcPr>
            <w:tcW w:w="401" w:type="pct"/>
            <w:tcBorders>
              <w:top w:val="nil"/>
              <w:left w:val="nil"/>
              <w:bottom w:val="single" w:sz="4" w:space="0" w:color="auto"/>
              <w:right w:val="single" w:sz="4" w:space="0" w:color="auto"/>
            </w:tcBorders>
            <w:shd w:val="clear" w:color="auto" w:fill="auto"/>
            <w:hideMark/>
          </w:tcPr>
          <w:p w14:paraId="64FBAC8E"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2,293,658</w:t>
            </w:r>
          </w:p>
        </w:tc>
        <w:tc>
          <w:tcPr>
            <w:tcW w:w="497" w:type="pct"/>
            <w:tcBorders>
              <w:top w:val="nil"/>
              <w:left w:val="nil"/>
              <w:bottom w:val="single" w:sz="4" w:space="0" w:color="auto"/>
              <w:right w:val="single" w:sz="4" w:space="0" w:color="auto"/>
            </w:tcBorders>
            <w:shd w:val="clear" w:color="auto" w:fill="auto"/>
            <w:hideMark/>
          </w:tcPr>
          <w:p w14:paraId="2617B195"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3,074,223</w:t>
            </w:r>
          </w:p>
        </w:tc>
        <w:tc>
          <w:tcPr>
            <w:tcW w:w="439" w:type="pct"/>
            <w:tcBorders>
              <w:top w:val="nil"/>
              <w:left w:val="nil"/>
              <w:bottom w:val="single" w:sz="4" w:space="0" w:color="auto"/>
              <w:right w:val="single" w:sz="4" w:space="0" w:color="auto"/>
            </w:tcBorders>
            <w:shd w:val="clear" w:color="auto" w:fill="auto"/>
            <w:noWrap/>
            <w:hideMark/>
          </w:tcPr>
          <w:p w14:paraId="76046D7A"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3,381,645</w:t>
            </w:r>
          </w:p>
        </w:tc>
        <w:tc>
          <w:tcPr>
            <w:tcW w:w="438" w:type="pct"/>
            <w:tcBorders>
              <w:top w:val="nil"/>
              <w:left w:val="nil"/>
              <w:bottom w:val="single" w:sz="4" w:space="0" w:color="auto"/>
              <w:right w:val="single" w:sz="4" w:space="0" w:color="auto"/>
            </w:tcBorders>
            <w:shd w:val="clear" w:color="auto" w:fill="auto"/>
            <w:noWrap/>
            <w:hideMark/>
          </w:tcPr>
          <w:p w14:paraId="22E8E50C"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3,719,810</w:t>
            </w:r>
          </w:p>
        </w:tc>
      </w:tr>
      <w:tr w:rsidR="009B355F" w:rsidRPr="009B355F" w14:paraId="7112590B" w14:textId="77777777" w:rsidTr="009B355F">
        <w:trPr>
          <w:trHeight w:val="552"/>
        </w:trPr>
        <w:tc>
          <w:tcPr>
            <w:tcW w:w="685" w:type="pct"/>
            <w:vMerge w:val="restart"/>
            <w:tcBorders>
              <w:top w:val="nil"/>
              <w:left w:val="single" w:sz="4" w:space="0" w:color="auto"/>
              <w:bottom w:val="single" w:sz="4" w:space="0" w:color="auto"/>
              <w:right w:val="single" w:sz="4" w:space="0" w:color="auto"/>
            </w:tcBorders>
            <w:shd w:val="clear" w:color="auto" w:fill="auto"/>
            <w:hideMark/>
          </w:tcPr>
          <w:p w14:paraId="4D1ABDB0"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ICT</w:t>
            </w:r>
          </w:p>
        </w:tc>
        <w:tc>
          <w:tcPr>
            <w:tcW w:w="1548" w:type="pct"/>
            <w:tcBorders>
              <w:top w:val="nil"/>
              <w:left w:val="nil"/>
              <w:bottom w:val="single" w:sz="4" w:space="0" w:color="auto"/>
              <w:right w:val="single" w:sz="4" w:space="0" w:color="auto"/>
            </w:tcBorders>
            <w:shd w:val="clear" w:color="auto" w:fill="auto"/>
            <w:hideMark/>
          </w:tcPr>
          <w:p w14:paraId="15EBE088"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Training youth on digital literacy skills across the county</w:t>
            </w:r>
          </w:p>
        </w:tc>
        <w:tc>
          <w:tcPr>
            <w:tcW w:w="992" w:type="pct"/>
            <w:tcBorders>
              <w:top w:val="nil"/>
              <w:left w:val="nil"/>
              <w:bottom w:val="single" w:sz="4" w:space="0" w:color="auto"/>
              <w:right w:val="single" w:sz="4" w:space="0" w:color="auto"/>
            </w:tcBorders>
            <w:shd w:val="clear" w:color="auto" w:fill="auto"/>
            <w:hideMark/>
          </w:tcPr>
          <w:p w14:paraId="151181D9"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Youth trained on digital literacy</w:t>
            </w:r>
          </w:p>
        </w:tc>
        <w:tc>
          <w:tcPr>
            <w:tcW w:w="401" w:type="pct"/>
            <w:tcBorders>
              <w:top w:val="nil"/>
              <w:left w:val="nil"/>
              <w:bottom w:val="single" w:sz="4" w:space="0" w:color="auto"/>
              <w:right w:val="single" w:sz="4" w:space="0" w:color="auto"/>
            </w:tcBorders>
            <w:shd w:val="clear" w:color="auto" w:fill="auto"/>
            <w:hideMark/>
          </w:tcPr>
          <w:p w14:paraId="5BAF1D66"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w:t>
            </w:r>
          </w:p>
        </w:tc>
        <w:tc>
          <w:tcPr>
            <w:tcW w:w="497" w:type="pct"/>
            <w:tcBorders>
              <w:top w:val="nil"/>
              <w:left w:val="nil"/>
              <w:bottom w:val="single" w:sz="4" w:space="0" w:color="auto"/>
              <w:right w:val="single" w:sz="4" w:space="0" w:color="auto"/>
            </w:tcBorders>
            <w:shd w:val="clear" w:color="auto" w:fill="auto"/>
            <w:hideMark/>
          </w:tcPr>
          <w:p w14:paraId="6807BB67"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2,216,000</w:t>
            </w:r>
          </w:p>
        </w:tc>
        <w:tc>
          <w:tcPr>
            <w:tcW w:w="439" w:type="pct"/>
            <w:tcBorders>
              <w:top w:val="nil"/>
              <w:left w:val="nil"/>
              <w:bottom w:val="single" w:sz="4" w:space="0" w:color="auto"/>
              <w:right w:val="single" w:sz="4" w:space="0" w:color="auto"/>
            </w:tcBorders>
            <w:shd w:val="clear" w:color="auto" w:fill="auto"/>
            <w:noWrap/>
            <w:hideMark/>
          </w:tcPr>
          <w:p w14:paraId="0BAD4719"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2,437,600</w:t>
            </w:r>
          </w:p>
        </w:tc>
        <w:tc>
          <w:tcPr>
            <w:tcW w:w="438" w:type="pct"/>
            <w:tcBorders>
              <w:top w:val="nil"/>
              <w:left w:val="nil"/>
              <w:bottom w:val="single" w:sz="4" w:space="0" w:color="auto"/>
              <w:right w:val="single" w:sz="4" w:space="0" w:color="auto"/>
            </w:tcBorders>
            <w:shd w:val="clear" w:color="auto" w:fill="auto"/>
            <w:noWrap/>
            <w:hideMark/>
          </w:tcPr>
          <w:p w14:paraId="118D340C"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2,681,360</w:t>
            </w:r>
          </w:p>
        </w:tc>
      </w:tr>
      <w:tr w:rsidR="009B355F" w:rsidRPr="009B355F" w14:paraId="70265B6E" w14:textId="77777777" w:rsidTr="009B355F">
        <w:trPr>
          <w:trHeight w:val="341"/>
        </w:trPr>
        <w:tc>
          <w:tcPr>
            <w:tcW w:w="685" w:type="pct"/>
            <w:vMerge/>
            <w:tcBorders>
              <w:top w:val="nil"/>
              <w:left w:val="single" w:sz="4" w:space="0" w:color="auto"/>
              <w:bottom w:val="single" w:sz="4" w:space="0" w:color="auto"/>
              <w:right w:val="single" w:sz="4" w:space="0" w:color="auto"/>
            </w:tcBorders>
            <w:vAlign w:val="center"/>
            <w:hideMark/>
          </w:tcPr>
          <w:p w14:paraId="67EEED09"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54085DCA" w14:textId="3332F3AC"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xml:space="preserve">Maintenance of ICT data </w:t>
            </w:r>
            <w:r w:rsidR="005B54A0" w:rsidRPr="009B355F">
              <w:rPr>
                <w:rFonts w:ascii="Arial Narrow" w:eastAsia="Times New Roman" w:hAnsi="Arial Narrow" w:cs="Calibri"/>
                <w:color w:val="000000"/>
                <w:sz w:val="20"/>
                <w:szCs w:val="20"/>
                <w:lang w:val="en-US"/>
              </w:rPr>
              <w:t>center</w:t>
            </w:r>
          </w:p>
        </w:tc>
        <w:tc>
          <w:tcPr>
            <w:tcW w:w="992" w:type="pct"/>
            <w:tcBorders>
              <w:top w:val="nil"/>
              <w:left w:val="nil"/>
              <w:bottom w:val="single" w:sz="4" w:space="0" w:color="auto"/>
              <w:right w:val="single" w:sz="4" w:space="0" w:color="auto"/>
            </w:tcBorders>
            <w:shd w:val="clear" w:color="auto" w:fill="auto"/>
            <w:hideMark/>
          </w:tcPr>
          <w:p w14:paraId="60030152" w14:textId="79838AFA"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xml:space="preserve">% of ICT data </w:t>
            </w:r>
            <w:r w:rsidR="005B54A0" w:rsidRPr="009B355F">
              <w:rPr>
                <w:rFonts w:ascii="Arial Narrow" w:eastAsia="Times New Roman" w:hAnsi="Arial Narrow" w:cs="Calibri"/>
                <w:color w:val="000000"/>
                <w:sz w:val="20"/>
                <w:szCs w:val="20"/>
                <w:lang w:val="en-US"/>
              </w:rPr>
              <w:t>center</w:t>
            </w:r>
            <w:r w:rsidRPr="009B355F">
              <w:rPr>
                <w:rFonts w:ascii="Arial Narrow" w:eastAsia="Times New Roman" w:hAnsi="Arial Narrow" w:cs="Calibri"/>
                <w:color w:val="000000"/>
                <w:sz w:val="20"/>
                <w:szCs w:val="20"/>
                <w:lang w:val="en-US"/>
              </w:rPr>
              <w:t xml:space="preserve"> maintained</w:t>
            </w:r>
          </w:p>
        </w:tc>
        <w:tc>
          <w:tcPr>
            <w:tcW w:w="401" w:type="pct"/>
            <w:tcBorders>
              <w:top w:val="nil"/>
              <w:left w:val="nil"/>
              <w:bottom w:val="single" w:sz="4" w:space="0" w:color="auto"/>
              <w:right w:val="single" w:sz="4" w:space="0" w:color="auto"/>
            </w:tcBorders>
            <w:shd w:val="clear" w:color="auto" w:fill="auto"/>
            <w:hideMark/>
          </w:tcPr>
          <w:p w14:paraId="6E56990D"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w:t>
            </w:r>
          </w:p>
        </w:tc>
        <w:tc>
          <w:tcPr>
            <w:tcW w:w="497" w:type="pct"/>
            <w:tcBorders>
              <w:top w:val="nil"/>
              <w:left w:val="nil"/>
              <w:bottom w:val="single" w:sz="4" w:space="0" w:color="auto"/>
              <w:right w:val="single" w:sz="4" w:space="0" w:color="auto"/>
            </w:tcBorders>
            <w:shd w:val="clear" w:color="auto" w:fill="auto"/>
            <w:hideMark/>
          </w:tcPr>
          <w:p w14:paraId="0B3A8801"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6,500,000</w:t>
            </w:r>
          </w:p>
        </w:tc>
        <w:tc>
          <w:tcPr>
            <w:tcW w:w="439" w:type="pct"/>
            <w:tcBorders>
              <w:top w:val="nil"/>
              <w:left w:val="nil"/>
              <w:bottom w:val="single" w:sz="4" w:space="0" w:color="auto"/>
              <w:right w:val="single" w:sz="4" w:space="0" w:color="auto"/>
            </w:tcBorders>
            <w:shd w:val="clear" w:color="auto" w:fill="auto"/>
            <w:noWrap/>
            <w:hideMark/>
          </w:tcPr>
          <w:p w14:paraId="5F8040A3"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7,150,000</w:t>
            </w:r>
          </w:p>
        </w:tc>
        <w:tc>
          <w:tcPr>
            <w:tcW w:w="438" w:type="pct"/>
            <w:tcBorders>
              <w:top w:val="nil"/>
              <w:left w:val="nil"/>
              <w:bottom w:val="single" w:sz="4" w:space="0" w:color="auto"/>
              <w:right w:val="single" w:sz="4" w:space="0" w:color="auto"/>
            </w:tcBorders>
            <w:shd w:val="clear" w:color="auto" w:fill="auto"/>
            <w:noWrap/>
            <w:hideMark/>
          </w:tcPr>
          <w:p w14:paraId="563CA8D8"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7,865,000</w:t>
            </w:r>
          </w:p>
        </w:tc>
      </w:tr>
      <w:tr w:rsidR="009B355F" w:rsidRPr="009B355F" w14:paraId="1C32B0CC" w14:textId="77777777" w:rsidTr="009B355F">
        <w:trPr>
          <w:trHeight w:val="552"/>
        </w:trPr>
        <w:tc>
          <w:tcPr>
            <w:tcW w:w="685" w:type="pct"/>
            <w:vMerge/>
            <w:tcBorders>
              <w:top w:val="nil"/>
              <w:left w:val="single" w:sz="4" w:space="0" w:color="auto"/>
              <w:bottom w:val="single" w:sz="4" w:space="0" w:color="auto"/>
              <w:right w:val="single" w:sz="4" w:space="0" w:color="auto"/>
            </w:tcBorders>
            <w:vAlign w:val="center"/>
            <w:hideMark/>
          </w:tcPr>
          <w:p w14:paraId="0A8E798F"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16DA1A53"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ICT WIFI Installation in ICT Centers</w:t>
            </w:r>
          </w:p>
        </w:tc>
        <w:tc>
          <w:tcPr>
            <w:tcW w:w="992" w:type="pct"/>
            <w:tcBorders>
              <w:top w:val="nil"/>
              <w:left w:val="nil"/>
              <w:bottom w:val="single" w:sz="4" w:space="0" w:color="auto"/>
              <w:right w:val="single" w:sz="4" w:space="0" w:color="auto"/>
            </w:tcBorders>
            <w:shd w:val="clear" w:color="auto" w:fill="auto"/>
            <w:hideMark/>
          </w:tcPr>
          <w:p w14:paraId="48309E8B"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ICT WIFI installed in ICT Centers</w:t>
            </w:r>
          </w:p>
        </w:tc>
        <w:tc>
          <w:tcPr>
            <w:tcW w:w="401" w:type="pct"/>
            <w:tcBorders>
              <w:top w:val="nil"/>
              <w:left w:val="nil"/>
              <w:bottom w:val="single" w:sz="4" w:space="0" w:color="auto"/>
              <w:right w:val="single" w:sz="4" w:space="0" w:color="auto"/>
            </w:tcBorders>
            <w:shd w:val="clear" w:color="auto" w:fill="auto"/>
            <w:hideMark/>
          </w:tcPr>
          <w:p w14:paraId="0C3F23C6" w14:textId="77777777" w:rsidR="009B355F" w:rsidRPr="009B355F" w:rsidRDefault="009B355F" w:rsidP="009B355F">
            <w:pPr>
              <w:spacing w:after="0" w:line="240" w:lineRule="auto"/>
              <w:jc w:val="right"/>
              <w:rPr>
                <w:rFonts w:ascii="Times New Roman" w:eastAsia="Times New Roman" w:hAnsi="Times New Roman" w:cs="Times New Roman"/>
                <w:color w:val="000000"/>
                <w:sz w:val="20"/>
                <w:szCs w:val="20"/>
                <w:lang w:val="en-US"/>
              </w:rPr>
            </w:pPr>
            <w:r w:rsidRPr="009B355F">
              <w:rPr>
                <w:rFonts w:ascii="Times New Roman" w:eastAsia="Times New Roman" w:hAnsi="Times New Roman" w:cs="Times New Roman"/>
                <w:color w:val="000000"/>
                <w:sz w:val="20"/>
                <w:szCs w:val="20"/>
                <w:lang w:val="en-US"/>
              </w:rPr>
              <w:t>1,134,000</w:t>
            </w:r>
          </w:p>
        </w:tc>
        <w:tc>
          <w:tcPr>
            <w:tcW w:w="497" w:type="pct"/>
            <w:tcBorders>
              <w:top w:val="nil"/>
              <w:left w:val="nil"/>
              <w:bottom w:val="single" w:sz="4" w:space="0" w:color="auto"/>
              <w:right w:val="single" w:sz="4" w:space="0" w:color="auto"/>
            </w:tcBorders>
            <w:shd w:val="clear" w:color="auto" w:fill="auto"/>
            <w:hideMark/>
          </w:tcPr>
          <w:p w14:paraId="6D4C1E45"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2,134,007</w:t>
            </w:r>
          </w:p>
        </w:tc>
        <w:tc>
          <w:tcPr>
            <w:tcW w:w="439" w:type="pct"/>
            <w:tcBorders>
              <w:top w:val="nil"/>
              <w:left w:val="nil"/>
              <w:bottom w:val="single" w:sz="4" w:space="0" w:color="auto"/>
              <w:right w:val="single" w:sz="4" w:space="0" w:color="auto"/>
            </w:tcBorders>
            <w:shd w:val="clear" w:color="auto" w:fill="auto"/>
            <w:noWrap/>
            <w:hideMark/>
          </w:tcPr>
          <w:p w14:paraId="1C3237E0"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2,347,408</w:t>
            </w:r>
          </w:p>
        </w:tc>
        <w:tc>
          <w:tcPr>
            <w:tcW w:w="438" w:type="pct"/>
            <w:tcBorders>
              <w:top w:val="nil"/>
              <w:left w:val="nil"/>
              <w:bottom w:val="single" w:sz="4" w:space="0" w:color="auto"/>
              <w:right w:val="single" w:sz="4" w:space="0" w:color="auto"/>
            </w:tcBorders>
            <w:shd w:val="clear" w:color="auto" w:fill="auto"/>
            <w:noWrap/>
            <w:hideMark/>
          </w:tcPr>
          <w:p w14:paraId="4D965B20"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2,582,148</w:t>
            </w:r>
          </w:p>
        </w:tc>
      </w:tr>
      <w:tr w:rsidR="009B355F" w:rsidRPr="009B355F" w14:paraId="6EC9AF2B" w14:textId="77777777" w:rsidTr="009B355F">
        <w:trPr>
          <w:trHeight w:val="692"/>
        </w:trPr>
        <w:tc>
          <w:tcPr>
            <w:tcW w:w="685" w:type="pct"/>
            <w:vMerge w:val="restart"/>
            <w:tcBorders>
              <w:top w:val="nil"/>
              <w:left w:val="single" w:sz="4" w:space="0" w:color="auto"/>
              <w:bottom w:val="single" w:sz="4" w:space="0" w:color="auto"/>
              <w:right w:val="single" w:sz="4" w:space="0" w:color="auto"/>
            </w:tcBorders>
            <w:shd w:val="clear" w:color="auto" w:fill="auto"/>
            <w:hideMark/>
          </w:tcPr>
          <w:p w14:paraId="5FB5313D"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SPORTS</w:t>
            </w:r>
          </w:p>
        </w:tc>
        <w:tc>
          <w:tcPr>
            <w:tcW w:w="1548" w:type="pct"/>
            <w:tcBorders>
              <w:top w:val="nil"/>
              <w:left w:val="nil"/>
              <w:bottom w:val="single" w:sz="4" w:space="0" w:color="auto"/>
              <w:right w:val="single" w:sz="4" w:space="0" w:color="auto"/>
            </w:tcBorders>
            <w:shd w:val="clear" w:color="auto" w:fill="auto"/>
            <w:hideMark/>
          </w:tcPr>
          <w:p w14:paraId="452ED4AA" w14:textId="02142C9E"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Advertising, Awareness and Publicity Campaigns - County tournament in football from Village level culminating into Governor’s cup)</w:t>
            </w:r>
          </w:p>
        </w:tc>
        <w:tc>
          <w:tcPr>
            <w:tcW w:w="992" w:type="pct"/>
            <w:tcBorders>
              <w:top w:val="nil"/>
              <w:left w:val="nil"/>
              <w:bottom w:val="single" w:sz="4" w:space="0" w:color="auto"/>
              <w:right w:val="single" w:sz="4" w:space="0" w:color="auto"/>
            </w:tcBorders>
            <w:shd w:val="clear" w:color="auto" w:fill="auto"/>
            <w:hideMark/>
          </w:tcPr>
          <w:p w14:paraId="30A15FFD"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Governors cup held</w:t>
            </w:r>
          </w:p>
        </w:tc>
        <w:tc>
          <w:tcPr>
            <w:tcW w:w="401" w:type="pct"/>
            <w:tcBorders>
              <w:top w:val="nil"/>
              <w:left w:val="nil"/>
              <w:bottom w:val="single" w:sz="4" w:space="0" w:color="auto"/>
              <w:right w:val="single" w:sz="4" w:space="0" w:color="auto"/>
            </w:tcBorders>
            <w:shd w:val="clear" w:color="auto" w:fill="auto"/>
            <w:hideMark/>
          </w:tcPr>
          <w:p w14:paraId="39EC4BC5"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w:t>
            </w:r>
          </w:p>
        </w:tc>
        <w:tc>
          <w:tcPr>
            <w:tcW w:w="497" w:type="pct"/>
            <w:tcBorders>
              <w:top w:val="nil"/>
              <w:left w:val="nil"/>
              <w:bottom w:val="single" w:sz="4" w:space="0" w:color="auto"/>
              <w:right w:val="single" w:sz="4" w:space="0" w:color="auto"/>
            </w:tcBorders>
            <w:shd w:val="clear" w:color="auto" w:fill="auto"/>
            <w:hideMark/>
          </w:tcPr>
          <w:p w14:paraId="39239CC2"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30,000,000</w:t>
            </w:r>
          </w:p>
        </w:tc>
        <w:tc>
          <w:tcPr>
            <w:tcW w:w="439" w:type="pct"/>
            <w:tcBorders>
              <w:top w:val="nil"/>
              <w:left w:val="nil"/>
              <w:bottom w:val="single" w:sz="4" w:space="0" w:color="auto"/>
              <w:right w:val="single" w:sz="4" w:space="0" w:color="auto"/>
            </w:tcBorders>
            <w:shd w:val="clear" w:color="auto" w:fill="auto"/>
            <w:noWrap/>
            <w:hideMark/>
          </w:tcPr>
          <w:p w14:paraId="2641904D"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33,000,000</w:t>
            </w:r>
          </w:p>
        </w:tc>
        <w:tc>
          <w:tcPr>
            <w:tcW w:w="438" w:type="pct"/>
            <w:tcBorders>
              <w:top w:val="nil"/>
              <w:left w:val="nil"/>
              <w:bottom w:val="single" w:sz="4" w:space="0" w:color="auto"/>
              <w:right w:val="single" w:sz="4" w:space="0" w:color="auto"/>
            </w:tcBorders>
            <w:shd w:val="clear" w:color="auto" w:fill="auto"/>
            <w:noWrap/>
            <w:hideMark/>
          </w:tcPr>
          <w:p w14:paraId="3C499AF0"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36,300,000</w:t>
            </w:r>
          </w:p>
        </w:tc>
      </w:tr>
      <w:tr w:rsidR="009B355F" w:rsidRPr="009B355F" w14:paraId="40D63F19" w14:textId="77777777" w:rsidTr="009B355F">
        <w:trPr>
          <w:trHeight w:val="341"/>
        </w:trPr>
        <w:tc>
          <w:tcPr>
            <w:tcW w:w="685" w:type="pct"/>
            <w:vMerge/>
            <w:tcBorders>
              <w:top w:val="nil"/>
              <w:left w:val="single" w:sz="4" w:space="0" w:color="auto"/>
              <w:bottom w:val="single" w:sz="4" w:space="0" w:color="auto"/>
              <w:right w:val="single" w:sz="4" w:space="0" w:color="auto"/>
            </w:tcBorders>
            <w:vAlign w:val="center"/>
            <w:hideMark/>
          </w:tcPr>
          <w:p w14:paraId="4A51F77C"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45903B6B"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Development of Ward playgrounds</w:t>
            </w:r>
          </w:p>
        </w:tc>
        <w:tc>
          <w:tcPr>
            <w:tcW w:w="992" w:type="pct"/>
            <w:tcBorders>
              <w:top w:val="nil"/>
              <w:left w:val="nil"/>
              <w:bottom w:val="single" w:sz="4" w:space="0" w:color="auto"/>
              <w:right w:val="single" w:sz="4" w:space="0" w:color="auto"/>
            </w:tcBorders>
            <w:shd w:val="clear" w:color="auto" w:fill="auto"/>
            <w:hideMark/>
          </w:tcPr>
          <w:p w14:paraId="49445CE0"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Ward playground developed</w:t>
            </w:r>
          </w:p>
        </w:tc>
        <w:tc>
          <w:tcPr>
            <w:tcW w:w="401" w:type="pct"/>
            <w:tcBorders>
              <w:top w:val="nil"/>
              <w:left w:val="nil"/>
              <w:bottom w:val="single" w:sz="4" w:space="0" w:color="auto"/>
              <w:right w:val="single" w:sz="4" w:space="0" w:color="auto"/>
            </w:tcBorders>
            <w:shd w:val="clear" w:color="auto" w:fill="auto"/>
            <w:hideMark/>
          </w:tcPr>
          <w:p w14:paraId="5EABD185" w14:textId="77777777" w:rsidR="009B355F" w:rsidRPr="009B355F" w:rsidRDefault="009B355F" w:rsidP="009B355F">
            <w:pPr>
              <w:spacing w:after="0" w:line="240" w:lineRule="auto"/>
              <w:jc w:val="right"/>
              <w:rPr>
                <w:rFonts w:ascii="Times New Roman" w:eastAsia="Times New Roman" w:hAnsi="Times New Roman" w:cs="Times New Roman"/>
                <w:color w:val="000000"/>
                <w:sz w:val="20"/>
                <w:szCs w:val="20"/>
                <w:lang w:val="en-US"/>
              </w:rPr>
            </w:pPr>
            <w:r w:rsidRPr="009B355F">
              <w:rPr>
                <w:rFonts w:ascii="Times New Roman" w:eastAsia="Times New Roman" w:hAnsi="Times New Roman" w:cs="Times New Roman"/>
                <w:color w:val="000000"/>
                <w:sz w:val="20"/>
                <w:szCs w:val="20"/>
                <w:lang w:val="en-US"/>
              </w:rPr>
              <w:t>21,000,000</w:t>
            </w:r>
          </w:p>
        </w:tc>
        <w:tc>
          <w:tcPr>
            <w:tcW w:w="497" w:type="pct"/>
            <w:tcBorders>
              <w:top w:val="nil"/>
              <w:left w:val="nil"/>
              <w:bottom w:val="single" w:sz="4" w:space="0" w:color="auto"/>
              <w:right w:val="single" w:sz="4" w:space="0" w:color="auto"/>
            </w:tcBorders>
            <w:shd w:val="clear" w:color="auto" w:fill="auto"/>
            <w:hideMark/>
          </w:tcPr>
          <w:p w14:paraId="0091B47C"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13,770,782</w:t>
            </w:r>
          </w:p>
        </w:tc>
        <w:tc>
          <w:tcPr>
            <w:tcW w:w="439" w:type="pct"/>
            <w:tcBorders>
              <w:top w:val="nil"/>
              <w:left w:val="nil"/>
              <w:bottom w:val="single" w:sz="4" w:space="0" w:color="auto"/>
              <w:right w:val="single" w:sz="4" w:space="0" w:color="auto"/>
            </w:tcBorders>
            <w:shd w:val="clear" w:color="auto" w:fill="auto"/>
            <w:noWrap/>
            <w:hideMark/>
          </w:tcPr>
          <w:p w14:paraId="70C5B25D"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15,147,860</w:t>
            </w:r>
          </w:p>
        </w:tc>
        <w:tc>
          <w:tcPr>
            <w:tcW w:w="438" w:type="pct"/>
            <w:tcBorders>
              <w:top w:val="nil"/>
              <w:left w:val="nil"/>
              <w:bottom w:val="single" w:sz="4" w:space="0" w:color="auto"/>
              <w:right w:val="single" w:sz="4" w:space="0" w:color="auto"/>
            </w:tcBorders>
            <w:shd w:val="clear" w:color="auto" w:fill="auto"/>
            <w:noWrap/>
            <w:hideMark/>
          </w:tcPr>
          <w:p w14:paraId="6B589843"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16,662,646</w:t>
            </w:r>
          </w:p>
        </w:tc>
      </w:tr>
      <w:tr w:rsidR="009B355F" w:rsidRPr="009B355F" w14:paraId="65421F6F" w14:textId="77777777" w:rsidTr="009B355F">
        <w:trPr>
          <w:trHeight w:val="552"/>
        </w:trPr>
        <w:tc>
          <w:tcPr>
            <w:tcW w:w="685" w:type="pct"/>
            <w:vMerge/>
            <w:tcBorders>
              <w:top w:val="nil"/>
              <w:left w:val="single" w:sz="4" w:space="0" w:color="auto"/>
              <w:bottom w:val="single" w:sz="4" w:space="0" w:color="auto"/>
              <w:right w:val="single" w:sz="4" w:space="0" w:color="auto"/>
            </w:tcBorders>
            <w:vAlign w:val="center"/>
            <w:hideMark/>
          </w:tcPr>
          <w:p w14:paraId="763F6630"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794043E8"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xml:space="preserve">Construction of perimeter wall at </w:t>
            </w:r>
            <w:proofErr w:type="spellStart"/>
            <w:r w:rsidRPr="009B355F">
              <w:rPr>
                <w:rFonts w:ascii="Arial Narrow" w:eastAsia="Times New Roman" w:hAnsi="Arial Narrow" w:cs="Calibri"/>
                <w:color w:val="000000"/>
                <w:sz w:val="20"/>
                <w:szCs w:val="20"/>
                <w:lang w:val="en-US"/>
              </w:rPr>
              <w:t>Kitui</w:t>
            </w:r>
            <w:proofErr w:type="spellEnd"/>
            <w:r w:rsidRPr="009B355F">
              <w:rPr>
                <w:rFonts w:ascii="Arial Narrow" w:eastAsia="Times New Roman" w:hAnsi="Arial Narrow" w:cs="Calibri"/>
                <w:color w:val="000000"/>
                <w:sz w:val="20"/>
                <w:szCs w:val="20"/>
                <w:lang w:val="en-US"/>
              </w:rPr>
              <w:t xml:space="preserve"> Stadium</w:t>
            </w:r>
          </w:p>
        </w:tc>
        <w:tc>
          <w:tcPr>
            <w:tcW w:w="992" w:type="pct"/>
            <w:tcBorders>
              <w:top w:val="nil"/>
              <w:left w:val="nil"/>
              <w:bottom w:val="single" w:sz="4" w:space="0" w:color="auto"/>
              <w:right w:val="single" w:sz="4" w:space="0" w:color="auto"/>
            </w:tcBorders>
            <w:shd w:val="clear" w:color="auto" w:fill="auto"/>
            <w:hideMark/>
          </w:tcPr>
          <w:p w14:paraId="317A20E1"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xml:space="preserve">Number of perimeter wall constructed at </w:t>
            </w:r>
            <w:proofErr w:type="spellStart"/>
            <w:r w:rsidRPr="009B355F">
              <w:rPr>
                <w:rFonts w:ascii="Arial Narrow" w:eastAsia="Times New Roman" w:hAnsi="Arial Narrow" w:cs="Calibri"/>
                <w:color w:val="000000"/>
                <w:sz w:val="20"/>
                <w:szCs w:val="20"/>
                <w:lang w:val="en-US"/>
              </w:rPr>
              <w:t>Kitui</w:t>
            </w:r>
            <w:proofErr w:type="spellEnd"/>
            <w:r w:rsidRPr="009B355F">
              <w:rPr>
                <w:rFonts w:ascii="Arial Narrow" w:eastAsia="Times New Roman" w:hAnsi="Arial Narrow" w:cs="Calibri"/>
                <w:color w:val="000000"/>
                <w:sz w:val="20"/>
                <w:szCs w:val="20"/>
                <w:lang w:val="en-US"/>
              </w:rPr>
              <w:t xml:space="preserve"> Stadium</w:t>
            </w:r>
          </w:p>
        </w:tc>
        <w:tc>
          <w:tcPr>
            <w:tcW w:w="401" w:type="pct"/>
            <w:tcBorders>
              <w:top w:val="nil"/>
              <w:left w:val="nil"/>
              <w:bottom w:val="single" w:sz="4" w:space="0" w:color="auto"/>
              <w:right w:val="single" w:sz="4" w:space="0" w:color="auto"/>
            </w:tcBorders>
            <w:shd w:val="clear" w:color="auto" w:fill="auto"/>
            <w:hideMark/>
          </w:tcPr>
          <w:p w14:paraId="354C2C7C"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w:t>
            </w:r>
          </w:p>
        </w:tc>
        <w:tc>
          <w:tcPr>
            <w:tcW w:w="497" w:type="pct"/>
            <w:tcBorders>
              <w:top w:val="nil"/>
              <w:left w:val="nil"/>
              <w:bottom w:val="single" w:sz="4" w:space="0" w:color="auto"/>
              <w:right w:val="single" w:sz="4" w:space="0" w:color="auto"/>
            </w:tcBorders>
            <w:shd w:val="clear" w:color="auto" w:fill="auto"/>
            <w:hideMark/>
          </w:tcPr>
          <w:p w14:paraId="4653553B"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17,000,000</w:t>
            </w:r>
          </w:p>
        </w:tc>
        <w:tc>
          <w:tcPr>
            <w:tcW w:w="439" w:type="pct"/>
            <w:tcBorders>
              <w:top w:val="nil"/>
              <w:left w:val="nil"/>
              <w:bottom w:val="single" w:sz="4" w:space="0" w:color="auto"/>
              <w:right w:val="single" w:sz="4" w:space="0" w:color="auto"/>
            </w:tcBorders>
            <w:shd w:val="clear" w:color="auto" w:fill="auto"/>
            <w:noWrap/>
            <w:hideMark/>
          </w:tcPr>
          <w:p w14:paraId="05F99D84"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18,700,000</w:t>
            </w:r>
          </w:p>
        </w:tc>
        <w:tc>
          <w:tcPr>
            <w:tcW w:w="438" w:type="pct"/>
            <w:tcBorders>
              <w:top w:val="nil"/>
              <w:left w:val="nil"/>
              <w:bottom w:val="single" w:sz="4" w:space="0" w:color="auto"/>
              <w:right w:val="single" w:sz="4" w:space="0" w:color="auto"/>
            </w:tcBorders>
            <w:shd w:val="clear" w:color="auto" w:fill="auto"/>
            <w:noWrap/>
            <w:hideMark/>
          </w:tcPr>
          <w:p w14:paraId="541C85B4"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20,570,000</w:t>
            </w:r>
          </w:p>
        </w:tc>
      </w:tr>
      <w:tr w:rsidR="009B355F" w:rsidRPr="009B355F" w14:paraId="6E0BB63F" w14:textId="77777777" w:rsidTr="009B355F">
        <w:trPr>
          <w:trHeight w:val="828"/>
        </w:trPr>
        <w:tc>
          <w:tcPr>
            <w:tcW w:w="685" w:type="pct"/>
            <w:vMerge/>
            <w:tcBorders>
              <w:top w:val="nil"/>
              <w:left w:val="single" w:sz="4" w:space="0" w:color="auto"/>
              <w:bottom w:val="single" w:sz="4" w:space="0" w:color="auto"/>
              <w:right w:val="single" w:sz="4" w:space="0" w:color="auto"/>
            </w:tcBorders>
            <w:vAlign w:val="center"/>
            <w:hideMark/>
          </w:tcPr>
          <w:p w14:paraId="34BCC562"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48ED1532"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xml:space="preserve">Establishment of football, basketball, volleyball and netball courts, retaining wall and latrines at </w:t>
            </w:r>
            <w:proofErr w:type="spellStart"/>
            <w:r w:rsidRPr="009B355F">
              <w:rPr>
                <w:rFonts w:ascii="Arial Narrow" w:eastAsia="Times New Roman" w:hAnsi="Arial Narrow" w:cs="Calibri"/>
                <w:color w:val="000000"/>
                <w:sz w:val="20"/>
                <w:szCs w:val="20"/>
                <w:lang w:val="en-US"/>
              </w:rPr>
              <w:t>Kivou</w:t>
            </w:r>
            <w:proofErr w:type="spellEnd"/>
            <w:r w:rsidRPr="009B355F">
              <w:rPr>
                <w:rFonts w:ascii="Arial Narrow" w:eastAsia="Times New Roman" w:hAnsi="Arial Narrow" w:cs="Calibri"/>
                <w:color w:val="000000"/>
                <w:sz w:val="20"/>
                <w:szCs w:val="20"/>
                <w:lang w:val="en-US"/>
              </w:rPr>
              <w:t xml:space="preserve"> and </w:t>
            </w:r>
            <w:proofErr w:type="spellStart"/>
            <w:r w:rsidRPr="009B355F">
              <w:rPr>
                <w:rFonts w:ascii="Arial Narrow" w:eastAsia="Times New Roman" w:hAnsi="Arial Narrow" w:cs="Calibri"/>
                <w:color w:val="000000"/>
                <w:sz w:val="20"/>
                <w:szCs w:val="20"/>
                <w:lang w:val="en-US"/>
              </w:rPr>
              <w:t>Kyoani</w:t>
            </w:r>
            <w:proofErr w:type="spellEnd"/>
            <w:r w:rsidRPr="009B355F">
              <w:rPr>
                <w:rFonts w:ascii="Arial Narrow" w:eastAsia="Times New Roman" w:hAnsi="Arial Narrow" w:cs="Calibri"/>
                <w:color w:val="000000"/>
                <w:sz w:val="20"/>
                <w:szCs w:val="20"/>
                <w:lang w:val="en-US"/>
              </w:rPr>
              <w:t xml:space="preserve"> Stadium</w:t>
            </w:r>
          </w:p>
        </w:tc>
        <w:tc>
          <w:tcPr>
            <w:tcW w:w="992" w:type="pct"/>
            <w:tcBorders>
              <w:top w:val="nil"/>
              <w:left w:val="nil"/>
              <w:bottom w:val="single" w:sz="4" w:space="0" w:color="auto"/>
              <w:right w:val="single" w:sz="4" w:space="0" w:color="auto"/>
            </w:tcBorders>
            <w:shd w:val="clear" w:color="auto" w:fill="auto"/>
            <w:hideMark/>
          </w:tcPr>
          <w:p w14:paraId="4A52FBC6" w14:textId="5BB38D28"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sports facilities maintained</w:t>
            </w:r>
          </w:p>
        </w:tc>
        <w:tc>
          <w:tcPr>
            <w:tcW w:w="401" w:type="pct"/>
            <w:tcBorders>
              <w:top w:val="nil"/>
              <w:left w:val="nil"/>
              <w:bottom w:val="single" w:sz="4" w:space="0" w:color="auto"/>
              <w:right w:val="single" w:sz="4" w:space="0" w:color="auto"/>
            </w:tcBorders>
            <w:shd w:val="clear" w:color="auto" w:fill="auto"/>
            <w:hideMark/>
          </w:tcPr>
          <w:p w14:paraId="6C91C83F"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w:t>
            </w:r>
          </w:p>
        </w:tc>
        <w:tc>
          <w:tcPr>
            <w:tcW w:w="497" w:type="pct"/>
            <w:tcBorders>
              <w:top w:val="nil"/>
              <w:left w:val="nil"/>
              <w:bottom w:val="single" w:sz="4" w:space="0" w:color="auto"/>
              <w:right w:val="single" w:sz="4" w:space="0" w:color="auto"/>
            </w:tcBorders>
            <w:shd w:val="clear" w:color="auto" w:fill="auto"/>
            <w:hideMark/>
          </w:tcPr>
          <w:p w14:paraId="2FBC199D"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10,000,000</w:t>
            </w:r>
          </w:p>
        </w:tc>
        <w:tc>
          <w:tcPr>
            <w:tcW w:w="439" w:type="pct"/>
            <w:tcBorders>
              <w:top w:val="nil"/>
              <w:left w:val="nil"/>
              <w:bottom w:val="single" w:sz="4" w:space="0" w:color="auto"/>
              <w:right w:val="single" w:sz="4" w:space="0" w:color="auto"/>
            </w:tcBorders>
            <w:shd w:val="clear" w:color="auto" w:fill="auto"/>
            <w:noWrap/>
            <w:hideMark/>
          </w:tcPr>
          <w:p w14:paraId="5E2F7845"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11,000,000</w:t>
            </w:r>
          </w:p>
        </w:tc>
        <w:tc>
          <w:tcPr>
            <w:tcW w:w="438" w:type="pct"/>
            <w:tcBorders>
              <w:top w:val="nil"/>
              <w:left w:val="nil"/>
              <w:bottom w:val="single" w:sz="4" w:space="0" w:color="auto"/>
              <w:right w:val="single" w:sz="4" w:space="0" w:color="auto"/>
            </w:tcBorders>
            <w:shd w:val="clear" w:color="auto" w:fill="auto"/>
            <w:noWrap/>
            <w:hideMark/>
          </w:tcPr>
          <w:p w14:paraId="5E25DFE8"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12,100,000</w:t>
            </w:r>
          </w:p>
        </w:tc>
      </w:tr>
      <w:tr w:rsidR="009B355F" w:rsidRPr="009B355F" w14:paraId="11B5B41D" w14:textId="77777777" w:rsidTr="009B355F">
        <w:trPr>
          <w:trHeight w:val="1052"/>
        </w:trPr>
        <w:tc>
          <w:tcPr>
            <w:tcW w:w="685" w:type="pct"/>
            <w:vMerge/>
            <w:tcBorders>
              <w:top w:val="nil"/>
              <w:left w:val="single" w:sz="4" w:space="0" w:color="auto"/>
              <w:bottom w:val="single" w:sz="4" w:space="0" w:color="auto"/>
              <w:right w:val="single" w:sz="4" w:space="0" w:color="auto"/>
            </w:tcBorders>
            <w:vAlign w:val="center"/>
            <w:hideMark/>
          </w:tcPr>
          <w:p w14:paraId="525B8F76"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1D9B9662"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County competitions and tournaments in popular sports disciplines to nurture, develop and expose sports talent (including Kenya Youth Inter- County Sports Association – KYISA and Kenya Inter-County Sports and Cultural Association – KICOSCA)</w:t>
            </w:r>
          </w:p>
        </w:tc>
        <w:tc>
          <w:tcPr>
            <w:tcW w:w="992" w:type="pct"/>
            <w:tcBorders>
              <w:top w:val="nil"/>
              <w:left w:val="nil"/>
              <w:bottom w:val="single" w:sz="4" w:space="0" w:color="auto"/>
              <w:right w:val="single" w:sz="4" w:space="0" w:color="auto"/>
            </w:tcBorders>
            <w:shd w:val="clear" w:color="auto" w:fill="auto"/>
            <w:hideMark/>
          </w:tcPr>
          <w:p w14:paraId="74E4F262"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Tournaments held</w:t>
            </w:r>
          </w:p>
        </w:tc>
        <w:tc>
          <w:tcPr>
            <w:tcW w:w="401" w:type="pct"/>
            <w:tcBorders>
              <w:top w:val="nil"/>
              <w:left w:val="nil"/>
              <w:bottom w:val="single" w:sz="4" w:space="0" w:color="auto"/>
              <w:right w:val="single" w:sz="4" w:space="0" w:color="auto"/>
            </w:tcBorders>
            <w:shd w:val="clear" w:color="auto" w:fill="auto"/>
            <w:hideMark/>
          </w:tcPr>
          <w:p w14:paraId="0E339011"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1,639,800</w:t>
            </w:r>
          </w:p>
        </w:tc>
        <w:tc>
          <w:tcPr>
            <w:tcW w:w="497" w:type="pct"/>
            <w:tcBorders>
              <w:top w:val="nil"/>
              <w:left w:val="nil"/>
              <w:bottom w:val="single" w:sz="4" w:space="0" w:color="auto"/>
              <w:right w:val="single" w:sz="4" w:space="0" w:color="auto"/>
            </w:tcBorders>
            <w:shd w:val="clear" w:color="auto" w:fill="auto"/>
            <w:hideMark/>
          </w:tcPr>
          <w:p w14:paraId="6B2A9665"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5,440,000</w:t>
            </w:r>
          </w:p>
        </w:tc>
        <w:tc>
          <w:tcPr>
            <w:tcW w:w="439" w:type="pct"/>
            <w:tcBorders>
              <w:top w:val="nil"/>
              <w:left w:val="nil"/>
              <w:bottom w:val="single" w:sz="4" w:space="0" w:color="auto"/>
              <w:right w:val="single" w:sz="4" w:space="0" w:color="auto"/>
            </w:tcBorders>
            <w:shd w:val="clear" w:color="auto" w:fill="auto"/>
            <w:noWrap/>
            <w:hideMark/>
          </w:tcPr>
          <w:p w14:paraId="5BD87FB3"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5,984,000</w:t>
            </w:r>
          </w:p>
        </w:tc>
        <w:tc>
          <w:tcPr>
            <w:tcW w:w="438" w:type="pct"/>
            <w:tcBorders>
              <w:top w:val="nil"/>
              <w:left w:val="nil"/>
              <w:bottom w:val="single" w:sz="4" w:space="0" w:color="auto"/>
              <w:right w:val="single" w:sz="4" w:space="0" w:color="auto"/>
            </w:tcBorders>
            <w:shd w:val="clear" w:color="auto" w:fill="auto"/>
            <w:noWrap/>
            <w:hideMark/>
          </w:tcPr>
          <w:p w14:paraId="1BA7DC28"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6,582,400</w:t>
            </w:r>
          </w:p>
        </w:tc>
      </w:tr>
      <w:tr w:rsidR="009B355F" w:rsidRPr="009B355F" w14:paraId="0138C833" w14:textId="77777777" w:rsidTr="009B355F">
        <w:trPr>
          <w:trHeight w:val="512"/>
        </w:trPr>
        <w:tc>
          <w:tcPr>
            <w:tcW w:w="685" w:type="pct"/>
            <w:vMerge/>
            <w:tcBorders>
              <w:top w:val="nil"/>
              <w:left w:val="single" w:sz="4" w:space="0" w:color="auto"/>
              <w:bottom w:val="single" w:sz="4" w:space="0" w:color="auto"/>
              <w:right w:val="single" w:sz="4" w:space="0" w:color="auto"/>
            </w:tcBorders>
            <w:vAlign w:val="center"/>
            <w:hideMark/>
          </w:tcPr>
          <w:p w14:paraId="02CB7E40"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53B71C30"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Procure and Supply sports equipment such as uniforms, balls, nets and playing boots to all active Sports clubs in the County</w:t>
            </w:r>
          </w:p>
        </w:tc>
        <w:tc>
          <w:tcPr>
            <w:tcW w:w="992" w:type="pct"/>
            <w:tcBorders>
              <w:top w:val="nil"/>
              <w:left w:val="nil"/>
              <w:bottom w:val="single" w:sz="4" w:space="0" w:color="auto"/>
              <w:right w:val="single" w:sz="4" w:space="0" w:color="auto"/>
            </w:tcBorders>
            <w:shd w:val="clear" w:color="auto" w:fill="auto"/>
            <w:hideMark/>
          </w:tcPr>
          <w:p w14:paraId="32C14D75"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sports equipment  distributed</w:t>
            </w:r>
          </w:p>
        </w:tc>
        <w:tc>
          <w:tcPr>
            <w:tcW w:w="401" w:type="pct"/>
            <w:tcBorders>
              <w:top w:val="nil"/>
              <w:left w:val="nil"/>
              <w:bottom w:val="single" w:sz="4" w:space="0" w:color="auto"/>
              <w:right w:val="single" w:sz="4" w:space="0" w:color="auto"/>
            </w:tcBorders>
            <w:shd w:val="clear" w:color="auto" w:fill="auto"/>
            <w:hideMark/>
          </w:tcPr>
          <w:p w14:paraId="3CC56130"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1,729,000</w:t>
            </w:r>
          </w:p>
        </w:tc>
        <w:tc>
          <w:tcPr>
            <w:tcW w:w="497" w:type="pct"/>
            <w:tcBorders>
              <w:top w:val="nil"/>
              <w:left w:val="nil"/>
              <w:bottom w:val="single" w:sz="4" w:space="0" w:color="auto"/>
              <w:right w:val="single" w:sz="4" w:space="0" w:color="auto"/>
            </w:tcBorders>
            <w:shd w:val="clear" w:color="auto" w:fill="auto"/>
            <w:hideMark/>
          </w:tcPr>
          <w:p w14:paraId="7B2E468D"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6,729,000</w:t>
            </w:r>
          </w:p>
        </w:tc>
        <w:tc>
          <w:tcPr>
            <w:tcW w:w="439" w:type="pct"/>
            <w:tcBorders>
              <w:top w:val="nil"/>
              <w:left w:val="nil"/>
              <w:bottom w:val="single" w:sz="4" w:space="0" w:color="auto"/>
              <w:right w:val="single" w:sz="4" w:space="0" w:color="auto"/>
            </w:tcBorders>
            <w:shd w:val="clear" w:color="auto" w:fill="auto"/>
            <w:noWrap/>
            <w:hideMark/>
          </w:tcPr>
          <w:p w14:paraId="39558071"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7,401,900</w:t>
            </w:r>
          </w:p>
        </w:tc>
        <w:tc>
          <w:tcPr>
            <w:tcW w:w="438" w:type="pct"/>
            <w:tcBorders>
              <w:top w:val="nil"/>
              <w:left w:val="nil"/>
              <w:bottom w:val="single" w:sz="4" w:space="0" w:color="auto"/>
              <w:right w:val="single" w:sz="4" w:space="0" w:color="auto"/>
            </w:tcBorders>
            <w:shd w:val="clear" w:color="auto" w:fill="auto"/>
            <w:noWrap/>
            <w:hideMark/>
          </w:tcPr>
          <w:p w14:paraId="202D3436"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8,142,090</w:t>
            </w:r>
          </w:p>
        </w:tc>
      </w:tr>
      <w:tr w:rsidR="009B355F" w:rsidRPr="009B355F" w14:paraId="3CDA1875" w14:textId="77777777" w:rsidTr="009B355F">
        <w:trPr>
          <w:trHeight w:val="552"/>
        </w:trPr>
        <w:tc>
          <w:tcPr>
            <w:tcW w:w="685" w:type="pct"/>
            <w:vMerge/>
            <w:tcBorders>
              <w:top w:val="nil"/>
              <w:left w:val="single" w:sz="4" w:space="0" w:color="auto"/>
              <w:bottom w:val="single" w:sz="4" w:space="0" w:color="auto"/>
              <w:right w:val="single" w:sz="4" w:space="0" w:color="auto"/>
            </w:tcBorders>
            <w:vAlign w:val="center"/>
            <w:hideMark/>
          </w:tcPr>
          <w:p w14:paraId="7A64F210"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0DA75018"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Partnership with institutions and federations</w:t>
            </w:r>
          </w:p>
        </w:tc>
        <w:tc>
          <w:tcPr>
            <w:tcW w:w="992" w:type="pct"/>
            <w:tcBorders>
              <w:top w:val="nil"/>
              <w:left w:val="nil"/>
              <w:bottom w:val="single" w:sz="4" w:space="0" w:color="auto"/>
              <w:right w:val="single" w:sz="4" w:space="0" w:color="auto"/>
            </w:tcBorders>
            <w:shd w:val="clear" w:color="auto" w:fill="auto"/>
            <w:hideMark/>
          </w:tcPr>
          <w:p w14:paraId="66B86688"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Partnership with institutions and federations</w:t>
            </w:r>
          </w:p>
        </w:tc>
        <w:tc>
          <w:tcPr>
            <w:tcW w:w="401" w:type="pct"/>
            <w:tcBorders>
              <w:top w:val="nil"/>
              <w:left w:val="nil"/>
              <w:bottom w:val="single" w:sz="4" w:space="0" w:color="auto"/>
              <w:right w:val="single" w:sz="4" w:space="0" w:color="auto"/>
            </w:tcBorders>
            <w:shd w:val="clear" w:color="auto" w:fill="auto"/>
            <w:hideMark/>
          </w:tcPr>
          <w:p w14:paraId="4B4269FD"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 </w:t>
            </w:r>
          </w:p>
        </w:tc>
        <w:tc>
          <w:tcPr>
            <w:tcW w:w="497" w:type="pct"/>
            <w:tcBorders>
              <w:top w:val="nil"/>
              <w:left w:val="nil"/>
              <w:bottom w:val="single" w:sz="4" w:space="0" w:color="auto"/>
              <w:right w:val="single" w:sz="4" w:space="0" w:color="auto"/>
            </w:tcBorders>
            <w:shd w:val="clear" w:color="auto" w:fill="auto"/>
            <w:hideMark/>
          </w:tcPr>
          <w:p w14:paraId="4DE8EF0B"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3,432,506</w:t>
            </w:r>
          </w:p>
        </w:tc>
        <w:tc>
          <w:tcPr>
            <w:tcW w:w="439" w:type="pct"/>
            <w:tcBorders>
              <w:top w:val="nil"/>
              <w:left w:val="nil"/>
              <w:bottom w:val="single" w:sz="4" w:space="0" w:color="auto"/>
              <w:right w:val="single" w:sz="4" w:space="0" w:color="auto"/>
            </w:tcBorders>
            <w:shd w:val="clear" w:color="auto" w:fill="auto"/>
            <w:noWrap/>
            <w:hideMark/>
          </w:tcPr>
          <w:p w14:paraId="7C27548E"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3,775,757</w:t>
            </w:r>
          </w:p>
        </w:tc>
        <w:tc>
          <w:tcPr>
            <w:tcW w:w="438" w:type="pct"/>
            <w:tcBorders>
              <w:top w:val="nil"/>
              <w:left w:val="nil"/>
              <w:bottom w:val="single" w:sz="4" w:space="0" w:color="auto"/>
              <w:right w:val="single" w:sz="4" w:space="0" w:color="auto"/>
            </w:tcBorders>
            <w:shd w:val="clear" w:color="auto" w:fill="auto"/>
            <w:noWrap/>
            <w:hideMark/>
          </w:tcPr>
          <w:p w14:paraId="0BE3CA71"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4,153,332</w:t>
            </w:r>
          </w:p>
        </w:tc>
      </w:tr>
      <w:tr w:rsidR="009B355F" w:rsidRPr="009B355F" w14:paraId="636F4B8C" w14:textId="77777777" w:rsidTr="009B355F">
        <w:trPr>
          <w:trHeight w:val="512"/>
        </w:trPr>
        <w:tc>
          <w:tcPr>
            <w:tcW w:w="685" w:type="pct"/>
            <w:vMerge w:val="restart"/>
            <w:tcBorders>
              <w:top w:val="nil"/>
              <w:left w:val="single" w:sz="4" w:space="0" w:color="auto"/>
              <w:bottom w:val="single" w:sz="4" w:space="0" w:color="auto"/>
              <w:right w:val="single" w:sz="4" w:space="0" w:color="auto"/>
            </w:tcBorders>
            <w:shd w:val="clear" w:color="auto" w:fill="auto"/>
            <w:hideMark/>
          </w:tcPr>
          <w:p w14:paraId="15E91E51"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SOCIAL SERVICES</w:t>
            </w:r>
          </w:p>
        </w:tc>
        <w:tc>
          <w:tcPr>
            <w:tcW w:w="1548" w:type="pct"/>
            <w:tcBorders>
              <w:top w:val="nil"/>
              <w:left w:val="nil"/>
              <w:bottom w:val="single" w:sz="4" w:space="0" w:color="auto"/>
              <w:right w:val="single" w:sz="4" w:space="0" w:color="auto"/>
            </w:tcBorders>
            <w:shd w:val="clear" w:color="auto" w:fill="auto"/>
            <w:hideMark/>
          </w:tcPr>
          <w:p w14:paraId="2B3CCCCA"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Purchase of Safety Gears - To procure and distribute Assistive Devices and socio – economic support for PWDs</w:t>
            </w:r>
          </w:p>
        </w:tc>
        <w:tc>
          <w:tcPr>
            <w:tcW w:w="992" w:type="pct"/>
            <w:tcBorders>
              <w:top w:val="nil"/>
              <w:left w:val="nil"/>
              <w:bottom w:val="single" w:sz="4" w:space="0" w:color="auto"/>
              <w:right w:val="single" w:sz="4" w:space="0" w:color="auto"/>
            </w:tcBorders>
            <w:shd w:val="clear" w:color="auto" w:fill="auto"/>
            <w:hideMark/>
          </w:tcPr>
          <w:p w14:paraId="5689202C"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Assistive Devices for PWDs distributed</w:t>
            </w:r>
          </w:p>
        </w:tc>
        <w:tc>
          <w:tcPr>
            <w:tcW w:w="401" w:type="pct"/>
            <w:tcBorders>
              <w:top w:val="nil"/>
              <w:left w:val="nil"/>
              <w:bottom w:val="single" w:sz="4" w:space="0" w:color="auto"/>
              <w:right w:val="single" w:sz="4" w:space="0" w:color="auto"/>
            </w:tcBorders>
            <w:shd w:val="clear" w:color="auto" w:fill="auto"/>
            <w:hideMark/>
          </w:tcPr>
          <w:p w14:paraId="65A41A10"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2,533,000</w:t>
            </w:r>
          </w:p>
        </w:tc>
        <w:tc>
          <w:tcPr>
            <w:tcW w:w="497" w:type="pct"/>
            <w:tcBorders>
              <w:top w:val="nil"/>
              <w:left w:val="nil"/>
              <w:bottom w:val="single" w:sz="4" w:space="0" w:color="auto"/>
              <w:right w:val="single" w:sz="4" w:space="0" w:color="auto"/>
            </w:tcBorders>
            <w:shd w:val="clear" w:color="auto" w:fill="auto"/>
            <w:hideMark/>
          </w:tcPr>
          <w:p w14:paraId="6388CF19"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8,212,600</w:t>
            </w:r>
          </w:p>
        </w:tc>
        <w:tc>
          <w:tcPr>
            <w:tcW w:w="439" w:type="pct"/>
            <w:tcBorders>
              <w:top w:val="nil"/>
              <w:left w:val="nil"/>
              <w:bottom w:val="single" w:sz="4" w:space="0" w:color="auto"/>
              <w:right w:val="single" w:sz="4" w:space="0" w:color="auto"/>
            </w:tcBorders>
            <w:shd w:val="clear" w:color="auto" w:fill="auto"/>
            <w:noWrap/>
            <w:hideMark/>
          </w:tcPr>
          <w:p w14:paraId="127DD285"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9,033,860</w:t>
            </w:r>
          </w:p>
        </w:tc>
        <w:tc>
          <w:tcPr>
            <w:tcW w:w="438" w:type="pct"/>
            <w:tcBorders>
              <w:top w:val="nil"/>
              <w:left w:val="nil"/>
              <w:bottom w:val="single" w:sz="4" w:space="0" w:color="auto"/>
              <w:right w:val="single" w:sz="4" w:space="0" w:color="auto"/>
            </w:tcBorders>
            <w:shd w:val="clear" w:color="auto" w:fill="auto"/>
            <w:noWrap/>
            <w:hideMark/>
          </w:tcPr>
          <w:p w14:paraId="0001E308"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9,937,246</w:t>
            </w:r>
          </w:p>
        </w:tc>
      </w:tr>
      <w:tr w:rsidR="009B355F" w:rsidRPr="009B355F" w14:paraId="0E9267C0" w14:textId="77777777" w:rsidTr="009B355F">
        <w:trPr>
          <w:trHeight w:val="449"/>
        </w:trPr>
        <w:tc>
          <w:tcPr>
            <w:tcW w:w="685" w:type="pct"/>
            <w:vMerge/>
            <w:tcBorders>
              <w:top w:val="nil"/>
              <w:left w:val="single" w:sz="4" w:space="0" w:color="auto"/>
              <w:bottom w:val="single" w:sz="4" w:space="0" w:color="auto"/>
              <w:right w:val="single" w:sz="4" w:space="0" w:color="auto"/>
            </w:tcBorders>
            <w:vAlign w:val="center"/>
            <w:hideMark/>
          </w:tcPr>
          <w:p w14:paraId="3FB2290E"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30DDD4B4"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Community sensitization programs on AGPO</w:t>
            </w:r>
          </w:p>
        </w:tc>
        <w:tc>
          <w:tcPr>
            <w:tcW w:w="992" w:type="pct"/>
            <w:tcBorders>
              <w:top w:val="nil"/>
              <w:left w:val="nil"/>
              <w:bottom w:val="single" w:sz="4" w:space="0" w:color="auto"/>
              <w:right w:val="single" w:sz="4" w:space="0" w:color="auto"/>
            </w:tcBorders>
            <w:shd w:val="clear" w:color="auto" w:fill="auto"/>
            <w:hideMark/>
          </w:tcPr>
          <w:p w14:paraId="4935D655"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Community sensitization programs on AGPO conducted</w:t>
            </w:r>
          </w:p>
        </w:tc>
        <w:tc>
          <w:tcPr>
            <w:tcW w:w="401" w:type="pct"/>
            <w:tcBorders>
              <w:top w:val="nil"/>
              <w:left w:val="nil"/>
              <w:bottom w:val="single" w:sz="4" w:space="0" w:color="auto"/>
              <w:right w:val="single" w:sz="4" w:space="0" w:color="auto"/>
            </w:tcBorders>
            <w:shd w:val="clear" w:color="auto" w:fill="auto"/>
            <w:hideMark/>
          </w:tcPr>
          <w:p w14:paraId="316C45A9"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807,000</w:t>
            </w:r>
          </w:p>
        </w:tc>
        <w:tc>
          <w:tcPr>
            <w:tcW w:w="497" w:type="pct"/>
            <w:tcBorders>
              <w:top w:val="nil"/>
              <w:left w:val="nil"/>
              <w:bottom w:val="single" w:sz="4" w:space="0" w:color="auto"/>
              <w:right w:val="single" w:sz="4" w:space="0" w:color="auto"/>
            </w:tcBorders>
            <w:shd w:val="clear" w:color="auto" w:fill="auto"/>
            <w:hideMark/>
          </w:tcPr>
          <w:p w14:paraId="21B92283"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1,211,030</w:t>
            </w:r>
          </w:p>
        </w:tc>
        <w:tc>
          <w:tcPr>
            <w:tcW w:w="439" w:type="pct"/>
            <w:tcBorders>
              <w:top w:val="nil"/>
              <w:left w:val="nil"/>
              <w:bottom w:val="single" w:sz="4" w:space="0" w:color="auto"/>
              <w:right w:val="single" w:sz="4" w:space="0" w:color="auto"/>
            </w:tcBorders>
            <w:shd w:val="clear" w:color="auto" w:fill="auto"/>
            <w:noWrap/>
            <w:hideMark/>
          </w:tcPr>
          <w:p w14:paraId="566DC551"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1,332,133</w:t>
            </w:r>
          </w:p>
        </w:tc>
        <w:tc>
          <w:tcPr>
            <w:tcW w:w="438" w:type="pct"/>
            <w:tcBorders>
              <w:top w:val="nil"/>
              <w:left w:val="nil"/>
              <w:bottom w:val="single" w:sz="4" w:space="0" w:color="auto"/>
              <w:right w:val="single" w:sz="4" w:space="0" w:color="auto"/>
            </w:tcBorders>
            <w:shd w:val="clear" w:color="auto" w:fill="auto"/>
            <w:noWrap/>
            <w:hideMark/>
          </w:tcPr>
          <w:p w14:paraId="4C37AA70"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1,465,346</w:t>
            </w:r>
          </w:p>
        </w:tc>
      </w:tr>
      <w:tr w:rsidR="009B355F" w:rsidRPr="009B355F" w14:paraId="00777EA3" w14:textId="77777777" w:rsidTr="009B355F">
        <w:trPr>
          <w:trHeight w:val="828"/>
        </w:trPr>
        <w:tc>
          <w:tcPr>
            <w:tcW w:w="685" w:type="pct"/>
            <w:vMerge/>
            <w:tcBorders>
              <w:top w:val="nil"/>
              <w:left w:val="single" w:sz="4" w:space="0" w:color="auto"/>
              <w:bottom w:val="single" w:sz="4" w:space="0" w:color="auto"/>
              <w:right w:val="single" w:sz="4" w:space="0" w:color="auto"/>
            </w:tcBorders>
            <w:vAlign w:val="center"/>
            <w:hideMark/>
          </w:tcPr>
          <w:p w14:paraId="21A2FB28"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p>
        </w:tc>
        <w:tc>
          <w:tcPr>
            <w:tcW w:w="1548" w:type="pct"/>
            <w:tcBorders>
              <w:top w:val="nil"/>
              <w:left w:val="nil"/>
              <w:bottom w:val="single" w:sz="4" w:space="0" w:color="auto"/>
              <w:right w:val="single" w:sz="4" w:space="0" w:color="auto"/>
            </w:tcBorders>
            <w:shd w:val="clear" w:color="auto" w:fill="auto"/>
            <w:hideMark/>
          </w:tcPr>
          <w:p w14:paraId="0489EF2C"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Support of Community Children Charitable Institution’s with food and other utilities</w:t>
            </w:r>
          </w:p>
        </w:tc>
        <w:tc>
          <w:tcPr>
            <w:tcW w:w="992" w:type="pct"/>
            <w:tcBorders>
              <w:top w:val="nil"/>
              <w:left w:val="nil"/>
              <w:bottom w:val="single" w:sz="4" w:space="0" w:color="auto"/>
              <w:right w:val="single" w:sz="4" w:space="0" w:color="auto"/>
            </w:tcBorders>
            <w:shd w:val="clear" w:color="auto" w:fill="auto"/>
            <w:hideMark/>
          </w:tcPr>
          <w:p w14:paraId="3AA922F5" w14:textId="77777777" w:rsidR="009B355F" w:rsidRPr="009B355F" w:rsidRDefault="009B355F" w:rsidP="009B355F">
            <w:pPr>
              <w:spacing w:after="0" w:line="240" w:lineRule="auto"/>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Number of Community Children Charitable Institutions (CCCIs) supported</w:t>
            </w:r>
          </w:p>
        </w:tc>
        <w:tc>
          <w:tcPr>
            <w:tcW w:w="401" w:type="pct"/>
            <w:tcBorders>
              <w:top w:val="nil"/>
              <w:left w:val="nil"/>
              <w:bottom w:val="single" w:sz="4" w:space="0" w:color="auto"/>
              <w:right w:val="single" w:sz="4" w:space="0" w:color="auto"/>
            </w:tcBorders>
            <w:shd w:val="clear" w:color="auto" w:fill="auto"/>
            <w:hideMark/>
          </w:tcPr>
          <w:p w14:paraId="05AEDEC9"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1,728,980</w:t>
            </w:r>
          </w:p>
        </w:tc>
        <w:tc>
          <w:tcPr>
            <w:tcW w:w="497" w:type="pct"/>
            <w:tcBorders>
              <w:top w:val="nil"/>
              <w:left w:val="nil"/>
              <w:bottom w:val="single" w:sz="4" w:space="0" w:color="auto"/>
              <w:right w:val="single" w:sz="4" w:space="0" w:color="auto"/>
            </w:tcBorders>
            <w:shd w:val="clear" w:color="auto" w:fill="auto"/>
            <w:hideMark/>
          </w:tcPr>
          <w:p w14:paraId="20A566F7"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2,521,331</w:t>
            </w:r>
          </w:p>
        </w:tc>
        <w:tc>
          <w:tcPr>
            <w:tcW w:w="439" w:type="pct"/>
            <w:tcBorders>
              <w:top w:val="nil"/>
              <w:left w:val="nil"/>
              <w:bottom w:val="single" w:sz="4" w:space="0" w:color="auto"/>
              <w:right w:val="single" w:sz="4" w:space="0" w:color="auto"/>
            </w:tcBorders>
            <w:shd w:val="clear" w:color="auto" w:fill="auto"/>
            <w:noWrap/>
            <w:hideMark/>
          </w:tcPr>
          <w:p w14:paraId="046BD013"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2,773,464</w:t>
            </w:r>
          </w:p>
        </w:tc>
        <w:tc>
          <w:tcPr>
            <w:tcW w:w="438" w:type="pct"/>
            <w:tcBorders>
              <w:top w:val="nil"/>
              <w:left w:val="nil"/>
              <w:bottom w:val="single" w:sz="4" w:space="0" w:color="auto"/>
              <w:right w:val="single" w:sz="4" w:space="0" w:color="auto"/>
            </w:tcBorders>
            <w:shd w:val="clear" w:color="auto" w:fill="auto"/>
            <w:noWrap/>
            <w:hideMark/>
          </w:tcPr>
          <w:p w14:paraId="371A212D" w14:textId="77777777" w:rsidR="009B355F" w:rsidRPr="009B355F" w:rsidRDefault="009B355F" w:rsidP="009B355F">
            <w:pPr>
              <w:spacing w:after="0" w:line="240" w:lineRule="auto"/>
              <w:jc w:val="right"/>
              <w:rPr>
                <w:rFonts w:ascii="Arial Narrow" w:eastAsia="Times New Roman" w:hAnsi="Arial Narrow" w:cs="Calibri"/>
                <w:color w:val="000000"/>
                <w:sz w:val="20"/>
                <w:szCs w:val="20"/>
                <w:lang w:val="en-US"/>
              </w:rPr>
            </w:pPr>
            <w:r w:rsidRPr="009B355F">
              <w:rPr>
                <w:rFonts w:ascii="Arial Narrow" w:eastAsia="Times New Roman" w:hAnsi="Arial Narrow" w:cs="Calibri"/>
                <w:color w:val="000000"/>
                <w:sz w:val="20"/>
                <w:szCs w:val="20"/>
                <w:lang w:val="en-US"/>
              </w:rPr>
              <w:t>3,050,811</w:t>
            </w:r>
          </w:p>
        </w:tc>
      </w:tr>
    </w:tbl>
    <w:p w14:paraId="2AD7B142" w14:textId="77777777" w:rsidR="008376C7" w:rsidRDefault="008376C7" w:rsidP="003364AB">
      <w:pPr>
        <w:pStyle w:val="TOC1"/>
        <w:ind w:left="-993"/>
        <w:rPr>
          <w:b/>
          <w:bCs/>
          <w:lang w:eastAsia="zh-CN"/>
        </w:rPr>
      </w:pPr>
    </w:p>
    <w:p w14:paraId="2FB8063F" w14:textId="77777777" w:rsidR="008376C7" w:rsidRDefault="008376C7" w:rsidP="003364AB">
      <w:pPr>
        <w:pStyle w:val="TOC1"/>
        <w:ind w:left="-993"/>
        <w:rPr>
          <w:b/>
          <w:bCs/>
          <w:lang w:eastAsia="zh-CN"/>
        </w:rPr>
      </w:pPr>
    </w:p>
    <w:p w14:paraId="11E3BDEA" w14:textId="77777777" w:rsidR="0020241C" w:rsidRDefault="0020241C" w:rsidP="003364AB">
      <w:pPr>
        <w:pStyle w:val="TOC1"/>
        <w:ind w:left="-993"/>
        <w:rPr>
          <w:b/>
          <w:bCs/>
          <w:lang w:eastAsia="zh-CN"/>
        </w:rPr>
      </w:pPr>
    </w:p>
    <w:p w14:paraId="533A3C80" w14:textId="39C4AE96" w:rsidR="003364AB" w:rsidRPr="003364AB" w:rsidRDefault="003364AB" w:rsidP="003364AB">
      <w:pPr>
        <w:pStyle w:val="TOC1"/>
        <w:ind w:left="-993"/>
        <w:rPr>
          <w:b/>
          <w:bCs/>
          <w:lang w:eastAsia="zh-CN"/>
        </w:rPr>
      </w:pPr>
      <w:r w:rsidRPr="003364AB">
        <w:rPr>
          <w:b/>
          <w:bCs/>
          <w:lang w:eastAsia="zh-CN"/>
        </w:rPr>
        <w:t xml:space="preserve">Part F: Summary of Expenditure </w:t>
      </w:r>
      <w:r w:rsidR="00986717">
        <w:rPr>
          <w:b/>
          <w:bCs/>
          <w:lang w:eastAsia="zh-CN"/>
        </w:rPr>
        <w:t>b</w:t>
      </w:r>
      <w:r w:rsidR="00851396">
        <w:rPr>
          <w:b/>
          <w:bCs/>
          <w:lang w:eastAsia="zh-CN"/>
        </w:rPr>
        <w:t xml:space="preserve">y </w:t>
      </w:r>
      <w:proofErr w:type="spellStart"/>
      <w:r w:rsidR="00851396">
        <w:rPr>
          <w:b/>
          <w:bCs/>
          <w:lang w:eastAsia="zh-CN"/>
        </w:rPr>
        <w:t>Programmes</w:t>
      </w:r>
      <w:proofErr w:type="spellEnd"/>
      <w:r w:rsidR="00851396">
        <w:rPr>
          <w:b/>
          <w:bCs/>
          <w:lang w:eastAsia="zh-CN"/>
        </w:rPr>
        <w:t>, 2024/25– 2027/28</w:t>
      </w:r>
      <w:r w:rsidRPr="003364AB">
        <w:rPr>
          <w:b/>
          <w:bCs/>
          <w:lang w:eastAsia="zh-CN"/>
        </w:rPr>
        <w:tab/>
      </w:r>
    </w:p>
    <w:tbl>
      <w:tblPr>
        <w:tblW w:w="5000" w:type="pct"/>
        <w:tblLook w:val="04A0" w:firstRow="1" w:lastRow="0" w:firstColumn="1" w:lastColumn="0" w:noHBand="0" w:noVBand="1"/>
      </w:tblPr>
      <w:tblGrid>
        <w:gridCol w:w="6234"/>
        <w:gridCol w:w="1966"/>
        <w:gridCol w:w="1966"/>
        <w:gridCol w:w="2066"/>
        <w:gridCol w:w="1716"/>
      </w:tblGrid>
      <w:tr w:rsidR="00CF67D4" w:rsidRPr="00CF67D4" w14:paraId="5556AF6E" w14:textId="77777777" w:rsidTr="00CF67D4">
        <w:trPr>
          <w:trHeight w:val="324"/>
          <w:tblHeader/>
        </w:trPr>
        <w:tc>
          <w:tcPr>
            <w:tcW w:w="2235" w:type="pct"/>
            <w:tcBorders>
              <w:top w:val="single" w:sz="4" w:space="0" w:color="auto"/>
              <w:left w:val="single" w:sz="4" w:space="0" w:color="auto"/>
              <w:bottom w:val="nil"/>
              <w:right w:val="single" w:sz="4" w:space="0" w:color="auto"/>
            </w:tcBorders>
            <w:shd w:val="clear" w:color="auto" w:fill="auto"/>
            <w:noWrap/>
            <w:hideMark/>
          </w:tcPr>
          <w:p w14:paraId="04FCE68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523CA3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9107FC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356" w:type="pct"/>
            <w:gridSpan w:val="2"/>
            <w:tcBorders>
              <w:top w:val="single" w:sz="4" w:space="0" w:color="auto"/>
              <w:left w:val="nil"/>
              <w:bottom w:val="single" w:sz="4" w:space="0" w:color="auto"/>
              <w:right w:val="single" w:sz="4" w:space="0" w:color="000000"/>
            </w:tcBorders>
            <w:shd w:val="clear" w:color="auto" w:fill="auto"/>
            <w:hideMark/>
          </w:tcPr>
          <w:p w14:paraId="09030EA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1A648859" w14:textId="77777777" w:rsidTr="00CF67D4">
        <w:trPr>
          <w:trHeight w:val="324"/>
          <w:tblHeader/>
        </w:trPr>
        <w:tc>
          <w:tcPr>
            <w:tcW w:w="2107" w:type="pct"/>
            <w:tcBorders>
              <w:top w:val="nil"/>
              <w:left w:val="single" w:sz="4" w:space="0" w:color="auto"/>
              <w:bottom w:val="single" w:sz="4" w:space="0" w:color="auto"/>
              <w:right w:val="single" w:sz="4" w:space="0" w:color="auto"/>
            </w:tcBorders>
            <w:shd w:val="clear" w:color="auto" w:fill="auto"/>
            <w:noWrap/>
            <w:hideMark/>
          </w:tcPr>
          <w:p w14:paraId="7994EBB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628" w:type="pct"/>
            <w:vMerge/>
            <w:tcBorders>
              <w:top w:val="single" w:sz="4" w:space="0" w:color="auto"/>
              <w:left w:val="single" w:sz="4" w:space="0" w:color="auto"/>
              <w:bottom w:val="single" w:sz="4" w:space="0" w:color="000000"/>
              <w:right w:val="single" w:sz="4" w:space="0" w:color="auto"/>
            </w:tcBorders>
            <w:vAlign w:val="center"/>
            <w:hideMark/>
          </w:tcPr>
          <w:p w14:paraId="6123ED1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15" w:type="pct"/>
            <w:vMerge/>
            <w:tcBorders>
              <w:top w:val="single" w:sz="4" w:space="0" w:color="auto"/>
              <w:left w:val="single" w:sz="4" w:space="0" w:color="auto"/>
              <w:bottom w:val="single" w:sz="4" w:space="0" w:color="000000"/>
              <w:right w:val="single" w:sz="4" w:space="0" w:color="auto"/>
            </w:tcBorders>
            <w:vAlign w:val="center"/>
            <w:hideMark/>
          </w:tcPr>
          <w:p w14:paraId="3A4BD0A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1106" w:type="pct"/>
            <w:tcBorders>
              <w:top w:val="nil"/>
              <w:left w:val="nil"/>
              <w:bottom w:val="single" w:sz="4" w:space="0" w:color="auto"/>
              <w:right w:val="single" w:sz="4" w:space="0" w:color="auto"/>
            </w:tcBorders>
            <w:shd w:val="clear" w:color="auto" w:fill="auto"/>
            <w:hideMark/>
          </w:tcPr>
          <w:p w14:paraId="0990076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543" w:type="pct"/>
            <w:tcBorders>
              <w:top w:val="nil"/>
              <w:left w:val="nil"/>
              <w:bottom w:val="single" w:sz="4" w:space="0" w:color="auto"/>
              <w:right w:val="single" w:sz="4" w:space="0" w:color="auto"/>
            </w:tcBorders>
            <w:shd w:val="clear" w:color="auto" w:fill="auto"/>
            <w:hideMark/>
          </w:tcPr>
          <w:p w14:paraId="7578125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37AE55B8"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1DCF71C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030801 S.P 1.1: General administration planning and support services</w:t>
            </w:r>
          </w:p>
        </w:tc>
        <w:tc>
          <w:tcPr>
            <w:tcW w:w="628" w:type="pct"/>
            <w:tcBorders>
              <w:top w:val="nil"/>
              <w:left w:val="nil"/>
              <w:bottom w:val="single" w:sz="4" w:space="0" w:color="auto"/>
              <w:right w:val="single" w:sz="4" w:space="0" w:color="auto"/>
            </w:tcBorders>
            <w:shd w:val="clear" w:color="auto" w:fill="auto"/>
            <w:noWrap/>
            <w:hideMark/>
          </w:tcPr>
          <w:p w14:paraId="3A4DE3D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74,134,585 </w:t>
            </w:r>
          </w:p>
        </w:tc>
        <w:tc>
          <w:tcPr>
            <w:tcW w:w="615" w:type="pct"/>
            <w:tcBorders>
              <w:top w:val="nil"/>
              <w:left w:val="nil"/>
              <w:bottom w:val="single" w:sz="4" w:space="0" w:color="auto"/>
              <w:right w:val="single" w:sz="4" w:space="0" w:color="auto"/>
            </w:tcBorders>
            <w:shd w:val="clear" w:color="auto" w:fill="auto"/>
            <w:noWrap/>
            <w:hideMark/>
          </w:tcPr>
          <w:p w14:paraId="592BBB6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95,442,822 </w:t>
            </w:r>
          </w:p>
        </w:tc>
        <w:tc>
          <w:tcPr>
            <w:tcW w:w="1106" w:type="pct"/>
            <w:tcBorders>
              <w:top w:val="nil"/>
              <w:left w:val="nil"/>
              <w:bottom w:val="single" w:sz="4" w:space="0" w:color="auto"/>
              <w:right w:val="single" w:sz="4" w:space="0" w:color="auto"/>
            </w:tcBorders>
            <w:shd w:val="clear" w:color="auto" w:fill="auto"/>
            <w:noWrap/>
            <w:hideMark/>
          </w:tcPr>
          <w:p w14:paraId="7DC12CA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104,987,104 </w:t>
            </w:r>
          </w:p>
        </w:tc>
        <w:tc>
          <w:tcPr>
            <w:tcW w:w="543" w:type="pct"/>
            <w:tcBorders>
              <w:top w:val="nil"/>
              <w:left w:val="nil"/>
              <w:bottom w:val="single" w:sz="4" w:space="0" w:color="auto"/>
              <w:right w:val="single" w:sz="4" w:space="0" w:color="auto"/>
            </w:tcBorders>
            <w:shd w:val="clear" w:color="auto" w:fill="auto"/>
            <w:noWrap/>
            <w:hideMark/>
          </w:tcPr>
          <w:p w14:paraId="76DA81B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115,485,815 </w:t>
            </w:r>
          </w:p>
        </w:tc>
      </w:tr>
      <w:tr w:rsidR="00CF67D4" w:rsidRPr="00CF67D4" w14:paraId="1C34B655"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361B356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030800 P1 General Administration</w:t>
            </w:r>
          </w:p>
        </w:tc>
        <w:tc>
          <w:tcPr>
            <w:tcW w:w="628" w:type="pct"/>
            <w:tcBorders>
              <w:top w:val="nil"/>
              <w:left w:val="nil"/>
              <w:bottom w:val="single" w:sz="4" w:space="0" w:color="auto"/>
              <w:right w:val="single" w:sz="4" w:space="0" w:color="auto"/>
            </w:tcBorders>
            <w:shd w:val="clear" w:color="auto" w:fill="auto"/>
            <w:hideMark/>
          </w:tcPr>
          <w:p w14:paraId="4CDCAE2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74,134,585 </w:t>
            </w:r>
          </w:p>
        </w:tc>
        <w:tc>
          <w:tcPr>
            <w:tcW w:w="615" w:type="pct"/>
            <w:tcBorders>
              <w:top w:val="nil"/>
              <w:left w:val="nil"/>
              <w:bottom w:val="single" w:sz="4" w:space="0" w:color="auto"/>
              <w:right w:val="single" w:sz="4" w:space="0" w:color="auto"/>
            </w:tcBorders>
            <w:shd w:val="clear" w:color="auto" w:fill="auto"/>
            <w:hideMark/>
          </w:tcPr>
          <w:p w14:paraId="4911B9B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95,442,822 </w:t>
            </w:r>
          </w:p>
        </w:tc>
        <w:tc>
          <w:tcPr>
            <w:tcW w:w="1106" w:type="pct"/>
            <w:tcBorders>
              <w:top w:val="nil"/>
              <w:left w:val="nil"/>
              <w:bottom w:val="single" w:sz="4" w:space="0" w:color="auto"/>
              <w:right w:val="single" w:sz="4" w:space="0" w:color="auto"/>
            </w:tcBorders>
            <w:shd w:val="clear" w:color="auto" w:fill="auto"/>
            <w:hideMark/>
          </w:tcPr>
          <w:p w14:paraId="480DF65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104,987,104 </w:t>
            </w:r>
          </w:p>
        </w:tc>
        <w:tc>
          <w:tcPr>
            <w:tcW w:w="543" w:type="pct"/>
            <w:tcBorders>
              <w:top w:val="nil"/>
              <w:left w:val="nil"/>
              <w:bottom w:val="single" w:sz="4" w:space="0" w:color="auto"/>
              <w:right w:val="single" w:sz="4" w:space="0" w:color="auto"/>
            </w:tcBorders>
            <w:shd w:val="clear" w:color="auto" w:fill="auto"/>
            <w:hideMark/>
          </w:tcPr>
          <w:p w14:paraId="5AAF900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115,485,815 </w:t>
            </w:r>
          </w:p>
        </w:tc>
      </w:tr>
      <w:tr w:rsidR="00CF67D4" w:rsidRPr="00CF67D4" w14:paraId="58982FEC"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2D439C4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090101 SP. 3.1 Sports Training and competitions</w:t>
            </w:r>
          </w:p>
        </w:tc>
        <w:tc>
          <w:tcPr>
            <w:tcW w:w="628" w:type="pct"/>
            <w:tcBorders>
              <w:top w:val="nil"/>
              <w:left w:val="nil"/>
              <w:bottom w:val="single" w:sz="4" w:space="0" w:color="auto"/>
              <w:right w:val="single" w:sz="4" w:space="0" w:color="auto"/>
            </w:tcBorders>
            <w:shd w:val="clear" w:color="auto" w:fill="auto"/>
            <w:noWrap/>
            <w:hideMark/>
          </w:tcPr>
          <w:p w14:paraId="15CFB2A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21,864,600 </w:t>
            </w:r>
          </w:p>
        </w:tc>
        <w:tc>
          <w:tcPr>
            <w:tcW w:w="615" w:type="pct"/>
            <w:tcBorders>
              <w:top w:val="nil"/>
              <w:left w:val="nil"/>
              <w:bottom w:val="nil"/>
              <w:right w:val="nil"/>
            </w:tcBorders>
            <w:shd w:val="clear" w:color="auto" w:fill="auto"/>
            <w:noWrap/>
            <w:vAlign w:val="bottom"/>
            <w:hideMark/>
          </w:tcPr>
          <w:p w14:paraId="5C0670F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47,757,306 </w:t>
            </w:r>
          </w:p>
        </w:tc>
        <w:tc>
          <w:tcPr>
            <w:tcW w:w="1106" w:type="pct"/>
            <w:tcBorders>
              <w:top w:val="nil"/>
              <w:left w:val="nil"/>
              <w:bottom w:val="nil"/>
              <w:right w:val="nil"/>
            </w:tcBorders>
            <w:shd w:val="clear" w:color="auto" w:fill="auto"/>
            <w:noWrap/>
            <w:vAlign w:val="bottom"/>
            <w:hideMark/>
          </w:tcPr>
          <w:p w14:paraId="7E29611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52,533,037 </w:t>
            </w:r>
          </w:p>
        </w:tc>
        <w:tc>
          <w:tcPr>
            <w:tcW w:w="543" w:type="pct"/>
            <w:tcBorders>
              <w:top w:val="nil"/>
              <w:left w:val="nil"/>
              <w:bottom w:val="nil"/>
              <w:right w:val="nil"/>
            </w:tcBorders>
            <w:shd w:val="clear" w:color="auto" w:fill="auto"/>
            <w:noWrap/>
            <w:vAlign w:val="bottom"/>
            <w:hideMark/>
          </w:tcPr>
          <w:p w14:paraId="147E9EA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57,786,340 </w:t>
            </w:r>
          </w:p>
        </w:tc>
      </w:tr>
      <w:tr w:rsidR="00CF67D4" w:rsidRPr="00CF67D4" w14:paraId="063FCCAC"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61735BB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090102 SP. 3.2 Development and Management of Sports Facilities</w:t>
            </w:r>
          </w:p>
        </w:tc>
        <w:tc>
          <w:tcPr>
            <w:tcW w:w="628" w:type="pct"/>
            <w:tcBorders>
              <w:top w:val="nil"/>
              <w:left w:val="nil"/>
              <w:bottom w:val="single" w:sz="4" w:space="0" w:color="auto"/>
              <w:right w:val="single" w:sz="4" w:space="0" w:color="auto"/>
            </w:tcBorders>
            <w:shd w:val="clear" w:color="auto" w:fill="auto"/>
            <w:noWrap/>
            <w:hideMark/>
          </w:tcPr>
          <w:p w14:paraId="2192FD7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28,878,441 </w:t>
            </w:r>
          </w:p>
        </w:tc>
        <w:tc>
          <w:tcPr>
            <w:tcW w:w="615" w:type="pct"/>
            <w:tcBorders>
              <w:top w:val="single" w:sz="4" w:space="0" w:color="auto"/>
              <w:left w:val="nil"/>
              <w:bottom w:val="single" w:sz="4" w:space="0" w:color="auto"/>
              <w:right w:val="single" w:sz="4" w:space="0" w:color="auto"/>
            </w:tcBorders>
            <w:shd w:val="clear" w:color="auto" w:fill="auto"/>
            <w:noWrap/>
            <w:hideMark/>
          </w:tcPr>
          <w:p w14:paraId="1F125A4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41,522,919 </w:t>
            </w:r>
          </w:p>
        </w:tc>
        <w:tc>
          <w:tcPr>
            <w:tcW w:w="1106" w:type="pct"/>
            <w:tcBorders>
              <w:top w:val="single" w:sz="4" w:space="0" w:color="auto"/>
              <w:left w:val="nil"/>
              <w:bottom w:val="single" w:sz="4" w:space="0" w:color="auto"/>
              <w:right w:val="single" w:sz="4" w:space="0" w:color="auto"/>
            </w:tcBorders>
            <w:shd w:val="clear" w:color="auto" w:fill="auto"/>
            <w:noWrap/>
            <w:hideMark/>
          </w:tcPr>
          <w:p w14:paraId="1E1D46E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45,675,211 </w:t>
            </w:r>
          </w:p>
        </w:tc>
        <w:tc>
          <w:tcPr>
            <w:tcW w:w="543" w:type="pct"/>
            <w:tcBorders>
              <w:top w:val="single" w:sz="4" w:space="0" w:color="auto"/>
              <w:left w:val="nil"/>
              <w:bottom w:val="single" w:sz="4" w:space="0" w:color="auto"/>
              <w:right w:val="single" w:sz="4" w:space="0" w:color="auto"/>
            </w:tcBorders>
            <w:shd w:val="clear" w:color="auto" w:fill="auto"/>
            <w:noWrap/>
            <w:hideMark/>
          </w:tcPr>
          <w:p w14:paraId="6435FD3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50,242,732 </w:t>
            </w:r>
          </w:p>
        </w:tc>
      </w:tr>
      <w:tr w:rsidR="00CF67D4" w:rsidRPr="00CF67D4" w14:paraId="6D6D5140"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589BA3F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090100 P.3 Sports</w:t>
            </w:r>
          </w:p>
        </w:tc>
        <w:tc>
          <w:tcPr>
            <w:tcW w:w="628" w:type="pct"/>
            <w:tcBorders>
              <w:top w:val="nil"/>
              <w:left w:val="nil"/>
              <w:bottom w:val="single" w:sz="4" w:space="0" w:color="auto"/>
              <w:right w:val="single" w:sz="4" w:space="0" w:color="auto"/>
            </w:tcBorders>
            <w:shd w:val="clear" w:color="auto" w:fill="auto"/>
            <w:noWrap/>
            <w:hideMark/>
          </w:tcPr>
          <w:p w14:paraId="65EE57D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50,743,041 </w:t>
            </w:r>
          </w:p>
        </w:tc>
        <w:tc>
          <w:tcPr>
            <w:tcW w:w="615" w:type="pct"/>
            <w:tcBorders>
              <w:top w:val="nil"/>
              <w:left w:val="nil"/>
              <w:bottom w:val="single" w:sz="4" w:space="0" w:color="auto"/>
              <w:right w:val="single" w:sz="4" w:space="0" w:color="auto"/>
            </w:tcBorders>
            <w:shd w:val="clear" w:color="auto" w:fill="auto"/>
            <w:noWrap/>
            <w:hideMark/>
          </w:tcPr>
          <w:p w14:paraId="03AD429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89,280,225 </w:t>
            </w:r>
          </w:p>
        </w:tc>
        <w:tc>
          <w:tcPr>
            <w:tcW w:w="1106" w:type="pct"/>
            <w:tcBorders>
              <w:top w:val="nil"/>
              <w:left w:val="nil"/>
              <w:bottom w:val="single" w:sz="4" w:space="0" w:color="auto"/>
              <w:right w:val="single" w:sz="4" w:space="0" w:color="auto"/>
            </w:tcBorders>
            <w:shd w:val="clear" w:color="auto" w:fill="auto"/>
            <w:noWrap/>
            <w:hideMark/>
          </w:tcPr>
          <w:p w14:paraId="28DFEF5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98,208,247 </w:t>
            </w:r>
          </w:p>
        </w:tc>
        <w:tc>
          <w:tcPr>
            <w:tcW w:w="543" w:type="pct"/>
            <w:tcBorders>
              <w:top w:val="nil"/>
              <w:left w:val="nil"/>
              <w:bottom w:val="single" w:sz="4" w:space="0" w:color="auto"/>
              <w:right w:val="single" w:sz="4" w:space="0" w:color="auto"/>
            </w:tcBorders>
            <w:shd w:val="clear" w:color="auto" w:fill="auto"/>
            <w:noWrap/>
            <w:hideMark/>
          </w:tcPr>
          <w:p w14:paraId="31ED088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108,029,072 </w:t>
            </w:r>
          </w:p>
        </w:tc>
      </w:tr>
      <w:tr w:rsidR="00CF67D4" w:rsidRPr="00CF67D4" w14:paraId="3F9E883C"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noWrap/>
            <w:hideMark/>
          </w:tcPr>
          <w:p w14:paraId="15D2EA2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SP 3.1: ICT Infrastructure Connectivity</w:t>
            </w:r>
          </w:p>
        </w:tc>
        <w:tc>
          <w:tcPr>
            <w:tcW w:w="628" w:type="pct"/>
            <w:tcBorders>
              <w:top w:val="nil"/>
              <w:left w:val="nil"/>
              <w:bottom w:val="single" w:sz="4" w:space="0" w:color="auto"/>
              <w:right w:val="single" w:sz="4" w:space="0" w:color="auto"/>
            </w:tcBorders>
            <w:shd w:val="clear" w:color="auto" w:fill="auto"/>
            <w:noWrap/>
            <w:hideMark/>
          </w:tcPr>
          <w:p w14:paraId="576DB53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9,338,800 </w:t>
            </w:r>
          </w:p>
        </w:tc>
        <w:tc>
          <w:tcPr>
            <w:tcW w:w="615" w:type="pct"/>
            <w:tcBorders>
              <w:top w:val="nil"/>
              <w:left w:val="nil"/>
              <w:bottom w:val="single" w:sz="4" w:space="0" w:color="auto"/>
              <w:right w:val="single" w:sz="4" w:space="0" w:color="auto"/>
            </w:tcBorders>
            <w:shd w:val="clear" w:color="auto" w:fill="auto"/>
            <w:noWrap/>
            <w:hideMark/>
          </w:tcPr>
          <w:p w14:paraId="26CD805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23,544,605 </w:t>
            </w:r>
          </w:p>
        </w:tc>
        <w:tc>
          <w:tcPr>
            <w:tcW w:w="1106" w:type="pct"/>
            <w:tcBorders>
              <w:top w:val="nil"/>
              <w:left w:val="nil"/>
              <w:bottom w:val="single" w:sz="4" w:space="0" w:color="auto"/>
              <w:right w:val="single" w:sz="4" w:space="0" w:color="auto"/>
            </w:tcBorders>
            <w:shd w:val="clear" w:color="auto" w:fill="auto"/>
            <w:noWrap/>
            <w:hideMark/>
          </w:tcPr>
          <w:p w14:paraId="34C0FAB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25,899,066 </w:t>
            </w:r>
          </w:p>
        </w:tc>
        <w:tc>
          <w:tcPr>
            <w:tcW w:w="543" w:type="pct"/>
            <w:tcBorders>
              <w:top w:val="nil"/>
              <w:left w:val="nil"/>
              <w:bottom w:val="single" w:sz="4" w:space="0" w:color="auto"/>
              <w:right w:val="single" w:sz="4" w:space="0" w:color="auto"/>
            </w:tcBorders>
            <w:shd w:val="clear" w:color="auto" w:fill="auto"/>
            <w:noWrap/>
            <w:hideMark/>
          </w:tcPr>
          <w:p w14:paraId="6A5E52E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28,488,972 </w:t>
            </w:r>
          </w:p>
        </w:tc>
      </w:tr>
      <w:tr w:rsidR="00CF67D4" w:rsidRPr="00CF67D4" w14:paraId="1CE595C2"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noWrap/>
            <w:hideMark/>
          </w:tcPr>
          <w:p w14:paraId="3FDD415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021000 P3 ICT Infrastructure Development</w:t>
            </w:r>
          </w:p>
        </w:tc>
        <w:tc>
          <w:tcPr>
            <w:tcW w:w="628" w:type="pct"/>
            <w:tcBorders>
              <w:top w:val="nil"/>
              <w:left w:val="nil"/>
              <w:bottom w:val="single" w:sz="4" w:space="0" w:color="auto"/>
              <w:right w:val="single" w:sz="4" w:space="0" w:color="auto"/>
            </w:tcBorders>
            <w:shd w:val="clear" w:color="auto" w:fill="auto"/>
            <w:noWrap/>
            <w:hideMark/>
          </w:tcPr>
          <w:p w14:paraId="26213EE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9,338,800 </w:t>
            </w:r>
          </w:p>
        </w:tc>
        <w:tc>
          <w:tcPr>
            <w:tcW w:w="615" w:type="pct"/>
            <w:tcBorders>
              <w:top w:val="nil"/>
              <w:left w:val="nil"/>
              <w:bottom w:val="single" w:sz="4" w:space="0" w:color="auto"/>
              <w:right w:val="single" w:sz="4" w:space="0" w:color="auto"/>
            </w:tcBorders>
            <w:shd w:val="clear" w:color="auto" w:fill="auto"/>
            <w:noWrap/>
            <w:hideMark/>
          </w:tcPr>
          <w:p w14:paraId="64775E5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23,544,605 </w:t>
            </w:r>
          </w:p>
        </w:tc>
        <w:tc>
          <w:tcPr>
            <w:tcW w:w="1106" w:type="pct"/>
            <w:tcBorders>
              <w:top w:val="nil"/>
              <w:left w:val="nil"/>
              <w:bottom w:val="single" w:sz="4" w:space="0" w:color="auto"/>
              <w:right w:val="single" w:sz="4" w:space="0" w:color="auto"/>
            </w:tcBorders>
            <w:shd w:val="clear" w:color="auto" w:fill="auto"/>
            <w:noWrap/>
            <w:hideMark/>
          </w:tcPr>
          <w:p w14:paraId="526B067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25,899,066 </w:t>
            </w:r>
          </w:p>
        </w:tc>
        <w:tc>
          <w:tcPr>
            <w:tcW w:w="543" w:type="pct"/>
            <w:tcBorders>
              <w:top w:val="nil"/>
              <w:left w:val="nil"/>
              <w:bottom w:val="single" w:sz="4" w:space="0" w:color="auto"/>
              <w:right w:val="single" w:sz="4" w:space="0" w:color="auto"/>
            </w:tcBorders>
            <w:shd w:val="clear" w:color="auto" w:fill="auto"/>
            <w:noWrap/>
            <w:hideMark/>
          </w:tcPr>
          <w:p w14:paraId="6EE3314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28,488,972 </w:t>
            </w:r>
          </w:p>
        </w:tc>
      </w:tr>
      <w:tr w:rsidR="00CF67D4" w:rsidRPr="00CF67D4" w14:paraId="23D8401D"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2EAEF2C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lastRenderedPageBreak/>
              <w:t xml:space="preserve">090201 SP. 4.1 </w:t>
            </w:r>
            <w:r w:rsidRPr="00CF67D4">
              <w:rPr>
                <w:rFonts w:ascii="Times New Roman" w:eastAsia="Times New Roman" w:hAnsi="Times New Roman" w:cs="Times New Roman"/>
                <w:b/>
                <w:bCs/>
                <w:color w:val="000000"/>
                <w:sz w:val="20"/>
                <w:szCs w:val="20"/>
                <w:lang w:val="en-US"/>
              </w:rPr>
              <w:t xml:space="preserve"> </w:t>
            </w:r>
            <w:r w:rsidRPr="00CF67D4">
              <w:rPr>
                <w:rFonts w:ascii="Times New Roman" w:eastAsia="Times New Roman" w:hAnsi="Times New Roman" w:cs="Times New Roman"/>
                <w:color w:val="000000"/>
                <w:sz w:val="20"/>
                <w:szCs w:val="20"/>
                <w:lang w:val="en-US"/>
              </w:rPr>
              <w:t>Conservation of Heritage</w:t>
            </w:r>
          </w:p>
        </w:tc>
        <w:tc>
          <w:tcPr>
            <w:tcW w:w="628" w:type="pct"/>
            <w:tcBorders>
              <w:top w:val="nil"/>
              <w:left w:val="nil"/>
              <w:bottom w:val="single" w:sz="4" w:space="0" w:color="auto"/>
              <w:right w:val="single" w:sz="4" w:space="0" w:color="auto"/>
            </w:tcBorders>
            <w:shd w:val="clear" w:color="auto" w:fill="auto"/>
            <w:noWrap/>
            <w:hideMark/>
          </w:tcPr>
          <w:p w14:paraId="08A51BE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25,678,277 </w:t>
            </w:r>
          </w:p>
        </w:tc>
        <w:tc>
          <w:tcPr>
            <w:tcW w:w="615" w:type="pct"/>
            <w:tcBorders>
              <w:top w:val="nil"/>
              <w:left w:val="nil"/>
              <w:bottom w:val="single" w:sz="4" w:space="0" w:color="auto"/>
              <w:right w:val="single" w:sz="4" w:space="0" w:color="auto"/>
            </w:tcBorders>
            <w:shd w:val="clear" w:color="auto" w:fill="auto"/>
            <w:noWrap/>
            <w:hideMark/>
          </w:tcPr>
          <w:p w14:paraId="412B612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19,978,659 </w:t>
            </w:r>
          </w:p>
        </w:tc>
        <w:tc>
          <w:tcPr>
            <w:tcW w:w="1106" w:type="pct"/>
            <w:tcBorders>
              <w:top w:val="nil"/>
              <w:left w:val="nil"/>
              <w:bottom w:val="single" w:sz="4" w:space="0" w:color="auto"/>
              <w:right w:val="single" w:sz="4" w:space="0" w:color="auto"/>
            </w:tcBorders>
            <w:shd w:val="clear" w:color="auto" w:fill="auto"/>
            <w:noWrap/>
            <w:hideMark/>
          </w:tcPr>
          <w:p w14:paraId="383BDE6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21,976,525 </w:t>
            </w:r>
          </w:p>
        </w:tc>
        <w:tc>
          <w:tcPr>
            <w:tcW w:w="543" w:type="pct"/>
            <w:tcBorders>
              <w:top w:val="nil"/>
              <w:left w:val="nil"/>
              <w:bottom w:val="single" w:sz="4" w:space="0" w:color="auto"/>
              <w:right w:val="single" w:sz="4" w:space="0" w:color="auto"/>
            </w:tcBorders>
            <w:shd w:val="clear" w:color="auto" w:fill="auto"/>
            <w:noWrap/>
            <w:hideMark/>
          </w:tcPr>
          <w:p w14:paraId="6BCFF43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24,174,178 </w:t>
            </w:r>
          </w:p>
        </w:tc>
      </w:tr>
      <w:tr w:rsidR="00CF67D4" w:rsidRPr="00CF67D4" w14:paraId="69DEC0D1"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3A206E7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090200 P.4 Culture</w:t>
            </w:r>
          </w:p>
        </w:tc>
        <w:tc>
          <w:tcPr>
            <w:tcW w:w="628" w:type="pct"/>
            <w:tcBorders>
              <w:top w:val="nil"/>
              <w:left w:val="nil"/>
              <w:bottom w:val="nil"/>
              <w:right w:val="single" w:sz="4" w:space="0" w:color="auto"/>
            </w:tcBorders>
            <w:shd w:val="clear" w:color="auto" w:fill="auto"/>
            <w:noWrap/>
            <w:hideMark/>
          </w:tcPr>
          <w:p w14:paraId="093B254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25,678,277 </w:t>
            </w:r>
          </w:p>
        </w:tc>
        <w:tc>
          <w:tcPr>
            <w:tcW w:w="615" w:type="pct"/>
            <w:tcBorders>
              <w:top w:val="nil"/>
              <w:left w:val="nil"/>
              <w:bottom w:val="nil"/>
              <w:right w:val="single" w:sz="4" w:space="0" w:color="auto"/>
            </w:tcBorders>
            <w:shd w:val="clear" w:color="auto" w:fill="auto"/>
            <w:noWrap/>
            <w:hideMark/>
          </w:tcPr>
          <w:p w14:paraId="3D11B7E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19,978,659 </w:t>
            </w:r>
          </w:p>
        </w:tc>
        <w:tc>
          <w:tcPr>
            <w:tcW w:w="1106" w:type="pct"/>
            <w:tcBorders>
              <w:top w:val="nil"/>
              <w:left w:val="nil"/>
              <w:bottom w:val="nil"/>
              <w:right w:val="single" w:sz="4" w:space="0" w:color="auto"/>
            </w:tcBorders>
            <w:shd w:val="clear" w:color="auto" w:fill="auto"/>
            <w:noWrap/>
            <w:hideMark/>
          </w:tcPr>
          <w:p w14:paraId="6BCA2CE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21,976,525 </w:t>
            </w:r>
          </w:p>
        </w:tc>
        <w:tc>
          <w:tcPr>
            <w:tcW w:w="543" w:type="pct"/>
            <w:tcBorders>
              <w:top w:val="nil"/>
              <w:left w:val="nil"/>
              <w:bottom w:val="nil"/>
              <w:right w:val="single" w:sz="4" w:space="0" w:color="auto"/>
            </w:tcBorders>
            <w:shd w:val="clear" w:color="auto" w:fill="auto"/>
            <w:noWrap/>
            <w:hideMark/>
          </w:tcPr>
          <w:p w14:paraId="462A8FE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24,174,178 </w:t>
            </w:r>
          </w:p>
        </w:tc>
      </w:tr>
      <w:tr w:rsidR="00CF67D4" w:rsidRPr="00CF67D4" w14:paraId="2C55B6E2"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21980B7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071106 P.5 Gender &amp; Socio-economic empowerment</w:t>
            </w:r>
          </w:p>
        </w:tc>
        <w:tc>
          <w:tcPr>
            <w:tcW w:w="628" w:type="pct"/>
            <w:tcBorders>
              <w:top w:val="single" w:sz="4" w:space="0" w:color="auto"/>
              <w:left w:val="nil"/>
              <w:bottom w:val="single" w:sz="4" w:space="0" w:color="auto"/>
              <w:right w:val="single" w:sz="4" w:space="0" w:color="auto"/>
            </w:tcBorders>
            <w:shd w:val="clear" w:color="auto" w:fill="auto"/>
            <w:noWrap/>
            <w:hideMark/>
          </w:tcPr>
          <w:p w14:paraId="60FC792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7,606,718 </w:t>
            </w:r>
          </w:p>
        </w:tc>
        <w:tc>
          <w:tcPr>
            <w:tcW w:w="615" w:type="pct"/>
            <w:tcBorders>
              <w:top w:val="single" w:sz="4" w:space="0" w:color="auto"/>
              <w:left w:val="nil"/>
              <w:bottom w:val="single" w:sz="4" w:space="0" w:color="auto"/>
              <w:right w:val="single" w:sz="4" w:space="0" w:color="auto"/>
            </w:tcBorders>
            <w:shd w:val="clear" w:color="auto" w:fill="auto"/>
            <w:noWrap/>
            <w:hideMark/>
          </w:tcPr>
          <w:p w14:paraId="50C1558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18,227,414 </w:t>
            </w:r>
          </w:p>
        </w:tc>
        <w:tc>
          <w:tcPr>
            <w:tcW w:w="1106" w:type="pct"/>
            <w:tcBorders>
              <w:top w:val="single" w:sz="4" w:space="0" w:color="auto"/>
              <w:left w:val="nil"/>
              <w:bottom w:val="single" w:sz="4" w:space="0" w:color="auto"/>
              <w:right w:val="single" w:sz="4" w:space="0" w:color="auto"/>
            </w:tcBorders>
            <w:shd w:val="clear" w:color="auto" w:fill="auto"/>
            <w:noWrap/>
            <w:hideMark/>
          </w:tcPr>
          <w:p w14:paraId="23FA7C3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20,050,155 </w:t>
            </w:r>
          </w:p>
        </w:tc>
        <w:tc>
          <w:tcPr>
            <w:tcW w:w="543" w:type="pct"/>
            <w:tcBorders>
              <w:top w:val="single" w:sz="4" w:space="0" w:color="auto"/>
              <w:left w:val="nil"/>
              <w:bottom w:val="single" w:sz="4" w:space="0" w:color="auto"/>
              <w:right w:val="single" w:sz="4" w:space="0" w:color="auto"/>
            </w:tcBorders>
            <w:shd w:val="clear" w:color="auto" w:fill="auto"/>
            <w:noWrap/>
            <w:hideMark/>
          </w:tcPr>
          <w:p w14:paraId="5B7B82C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22,055,171 </w:t>
            </w:r>
          </w:p>
        </w:tc>
      </w:tr>
      <w:tr w:rsidR="00CF67D4" w:rsidRPr="00CF67D4" w14:paraId="1DE2A017"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6F55CFB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071100 P5: Gender</w:t>
            </w:r>
          </w:p>
        </w:tc>
        <w:tc>
          <w:tcPr>
            <w:tcW w:w="628" w:type="pct"/>
            <w:tcBorders>
              <w:top w:val="nil"/>
              <w:left w:val="nil"/>
              <w:bottom w:val="single" w:sz="4" w:space="0" w:color="auto"/>
              <w:right w:val="single" w:sz="4" w:space="0" w:color="auto"/>
            </w:tcBorders>
            <w:shd w:val="clear" w:color="auto" w:fill="auto"/>
            <w:noWrap/>
            <w:hideMark/>
          </w:tcPr>
          <w:p w14:paraId="4A0EBAF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7,606,718 </w:t>
            </w:r>
          </w:p>
        </w:tc>
        <w:tc>
          <w:tcPr>
            <w:tcW w:w="615" w:type="pct"/>
            <w:tcBorders>
              <w:top w:val="nil"/>
              <w:left w:val="nil"/>
              <w:bottom w:val="single" w:sz="4" w:space="0" w:color="auto"/>
              <w:right w:val="single" w:sz="4" w:space="0" w:color="auto"/>
            </w:tcBorders>
            <w:shd w:val="clear" w:color="auto" w:fill="auto"/>
            <w:noWrap/>
            <w:hideMark/>
          </w:tcPr>
          <w:p w14:paraId="32271F3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18,227,414 </w:t>
            </w:r>
          </w:p>
        </w:tc>
        <w:tc>
          <w:tcPr>
            <w:tcW w:w="1106" w:type="pct"/>
            <w:tcBorders>
              <w:top w:val="nil"/>
              <w:left w:val="nil"/>
              <w:bottom w:val="single" w:sz="4" w:space="0" w:color="auto"/>
              <w:right w:val="single" w:sz="4" w:space="0" w:color="auto"/>
            </w:tcBorders>
            <w:shd w:val="clear" w:color="auto" w:fill="auto"/>
            <w:noWrap/>
            <w:hideMark/>
          </w:tcPr>
          <w:p w14:paraId="21E6905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20,050,155 </w:t>
            </w:r>
          </w:p>
        </w:tc>
        <w:tc>
          <w:tcPr>
            <w:tcW w:w="543" w:type="pct"/>
            <w:tcBorders>
              <w:top w:val="nil"/>
              <w:left w:val="nil"/>
              <w:bottom w:val="single" w:sz="4" w:space="0" w:color="auto"/>
              <w:right w:val="single" w:sz="4" w:space="0" w:color="auto"/>
            </w:tcBorders>
            <w:shd w:val="clear" w:color="auto" w:fill="auto"/>
            <w:noWrap/>
            <w:hideMark/>
          </w:tcPr>
          <w:p w14:paraId="253C85B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22,055,171 </w:t>
            </w:r>
          </w:p>
        </w:tc>
      </w:tr>
      <w:tr w:rsidR="00CF67D4" w:rsidRPr="00CF67D4" w14:paraId="5642AB37"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1A24475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090802 S.P 6.1: Community Mobilization and development</w:t>
            </w:r>
          </w:p>
        </w:tc>
        <w:tc>
          <w:tcPr>
            <w:tcW w:w="628" w:type="pct"/>
            <w:tcBorders>
              <w:top w:val="nil"/>
              <w:left w:val="nil"/>
              <w:bottom w:val="single" w:sz="4" w:space="0" w:color="auto"/>
              <w:right w:val="single" w:sz="4" w:space="0" w:color="auto"/>
            </w:tcBorders>
            <w:shd w:val="clear" w:color="auto" w:fill="auto"/>
            <w:noWrap/>
            <w:hideMark/>
          </w:tcPr>
          <w:p w14:paraId="7CD14B7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14,490,500 </w:t>
            </w:r>
          </w:p>
        </w:tc>
        <w:tc>
          <w:tcPr>
            <w:tcW w:w="615" w:type="pct"/>
            <w:tcBorders>
              <w:top w:val="nil"/>
              <w:left w:val="nil"/>
              <w:bottom w:val="single" w:sz="4" w:space="0" w:color="auto"/>
              <w:right w:val="single" w:sz="4" w:space="0" w:color="auto"/>
            </w:tcBorders>
            <w:shd w:val="clear" w:color="auto" w:fill="auto"/>
            <w:noWrap/>
            <w:hideMark/>
          </w:tcPr>
          <w:p w14:paraId="0448E7E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10,994,630 </w:t>
            </w:r>
          </w:p>
        </w:tc>
        <w:tc>
          <w:tcPr>
            <w:tcW w:w="1106" w:type="pct"/>
            <w:tcBorders>
              <w:top w:val="nil"/>
              <w:left w:val="nil"/>
              <w:bottom w:val="single" w:sz="4" w:space="0" w:color="auto"/>
              <w:right w:val="single" w:sz="4" w:space="0" w:color="auto"/>
            </w:tcBorders>
            <w:shd w:val="clear" w:color="auto" w:fill="auto"/>
            <w:noWrap/>
            <w:hideMark/>
          </w:tcPr>
          <w:p w14:paraId="7BF644E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12,094,093 </w:t>
            </w:r>
          </w:p>
        </w:tc>
        <w:tc>
          <w:tcPr>
            <w:tcW w:w="543" w:type="pct"/>
            <w:tcBorders>
              <w:top w:val="nil"/>
              <w:left w:val="nil"/>
              <w:bottom w:val="single" w:sz="4" w:space="0" w:color="auto"/>
              <w:right w:val="single" w:sz="4" w:space="0" w:color="auto"/>
            </w:tcBorders>
            <w:shd w:val="clear" w:color="auto" w:fill="auto"/>
            <w:noWrap/>
            <w:hideMark/>
          </w:tcPr>
          <w:p w14:paraId="31BDB7D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13,303,502 </w:t>
            </w:r>
          </w:p>
        </w:tc>
      </w:tr>
      <w:tr w:rsidR="00CF67D4" w:rsidRPr="00CF67D4" w14:paraId="7950AA47"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56AF3D5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090803 S.P 6.2:  Child Community Support Services</w:t>
            </w:r>
          </w:p>
        </w:tc>
        <w:tc>
          <w:tcPr>
            <w:tcW w:w="628" w:type="pct"/>
            <w:tcBorders>
              <w:top w:val="nil"/>
              <w:left w:val="nil"/>
              <w:bottom w:val="single" w:sz="4" w:space="0" w:color="auto"/>
              <w:right w:val="single" w:sz="4" w:space="0" w:color="auto"/>
            </w:tcBorders>
            <w:shd w:val="clear" w:color="auto" w:fill="auto"/>
            <w:noWrap/>
            <w:hideMark/>
          </w:tcPr>
          <w:p w14:paraId="1BD0FCB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2,709,280 </w:t>
            </w:r>
          </w:p>
        </w:tc>
        <w:tc>
          <w:tcPr>
            <w:tcW w:w="615" w:type="pct"/>
            <w:tcBorders>
              <w:top w:val="nil"/>
              <w:left w:val="nil"/>
              <w:bottom w:val="single" w:sz="4" w:space="0" w:color="auto"/>
              <w:right w:val="single" w:sz="4" w:space="0" w:color="auto"/>
            </w:tcBorders>
            <w:shd w:val="clear" w:color="auto" w:fill="auto"/>
            <w:noWrap/>
            <w:hideMark/>
          </w:tcPr>
          <w:p w14:paraId="3B7B9E3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1,933,131 </w:t>
            </w:r>
          </w:p>
        </w:tc>
        <w:tc>
          <w:tcPr>
            <w:tcW w:w="1106" w:type="pct"/>
            <w:tcBorders>
              <w:top w:val="nil"/>
              <w:left w:val="nil"/>
              <w:bottom w:val="single" w:sz="4" w:space="0" w:color="auto"/>
              <w:right w:val="single" w:sz="4" w:space="0" w:color="auto"/>
            </w:tcBorders>
            <w:shd w:val="clear" w:color="auto" w:fill="auto"/>
            <w:noWrap/>
            <w:hideMark/>
          </w:tcPr>
          <w:p w14:paraId="10729F5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2,126,444 </w:t>
            </w:r>
          </w:p>
        </w:tc>
        <w:tc>
          <w:tcPr>
            <w:tcW w:w="543" w:type="pct"/>
            <w:tcBorders>
              <w:top w:val="nil"/>
              <w:left w:val="nil"/>
              <w:bottom w:val="single" w:sz="4" w:space="0" w:color="auto"/>
              <w:right w:val="single" w:sz="4" w:space="0" w:color="auto"/>
            </w:tcBorders>
            <w:shd w:val="clear" w:color="auto" w:fill="auto"/>
            <w:noWrap/>
            <w:hideMark/>
          </w:tcPr>
          <w:p w14:paraId="1857BF4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2,339,089 </w:t>
            </w:r>
          </w:p>
        </w:tc>
      </w:tr>
      <w:tr w:rsidR="00CF67D4" w:rsidRPr="00CF67D4" w14:paraId="6DC2984D"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26A1503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090800 P 6: Social Development and Children Services</w:t>
            </w:r>
          </w:p>
        </w:tc>
        <w:tc>
          <w:tcPr>
            <w:tcW w:w="628" w:type="pct"/>
            <w:tcBorders>
              <w:top w:val="nil"/>
              <w:left w:val="nil"/>
              <w:bottom w:val="nil"/>
              <w:right w:val="single" w:sz="4" w:space="0" w:color="auto"/>
            </w:tcBorders>
            <w:shd w:val="clear" w:color="auto" w:fill="auto"/>
            <w:noWrap/>
            <w:hideMark/>
          </w:tcPr>
          <w:p w14:paraId="158E3EF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17,199,780 </w:t>
            </w:r>
          </w:p>
        </w:tc>
        <w:tc>
          <w:tcPr>
            <w:tcW w:w="615" w:type="pct"/>
            <w:tcBorders>
              <w:top w:val="nil"/>
              <w:left w:val="nil"/>
              <w:bottom w:val="nil"/>
              <w:right w:val="single" w:sz="4" w:space="0" w:color="auto"/>
            </w:tcBorders>
            <w:shd w:val="clear" w:color="auto" w:fill="auto"/>
            <w:noWrap/>
            <w:hideMark/>
          </w:tcPr>
          <w:p w14:paraId="0D1186E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12,927,761 </w:t>
            </w:r>
          </w:p>
        </w:tc>
        <w:tc>
          <w:tcPr>
            <w:tcW w:w="1106" w:type="pct"/>
            <w:tcBorders>
              <w:top w:val="nil"/>
              <w:left w:val="nil"/>
              <w:bottom w:val="nil"/>
              <w:right w:val="single" w:sz="4" w:space="0" w:color="auto"/>
            </w:tcBorders>
            <w:shd w:val="clear" w:color="auto" w:fill="auto"/>
            <w:noWrap/>
            <w:hideMark/>
          </w:tcPr>
          <w:p w14:paraId="7471469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14,220,537 </w:t>
            </w:r>
          </w:p>
        </w:tc>
        <w:tc>
          <w:tcPr>
            <w:tcW w:w="543" w:type="pct"/>
            <w:tcBorders>
              <w:top w:val="nil"/>
              <w:left w:val="nil"/>
              <w:bottom w:val="nil"/>
              <w:right w:val="single" w:sz="4" w:space="0" w:color="auto"/>
            </w:tcBorders>
            <w:shd w:val="clear" w:color="auto" w:fill="auto"/>
            <w:noWrap/>
            <w:hideMark/>
          </w:tcPr>
          <w:p w14:paraId="38AD5C8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15,642,591 </w:t>
            </w:r>
          </w:p>
        </w:tc>
      </w:tr>
      <w:tr w:rsidR="00CF67D4" w:rsidRPr="00CF67D4" w14:paraId="7BB40D9E" w14:textId="77777777" w:rsidTr="00CF67D4">
        <w:trPr>
          <w:trHeight w:val="324"/>
        </w:trPr>
        <w:tc>
          <w:tcPr>
            <w:tcW w:w="2107" w:type="pct"/>
            <w:tcBorders>
              <w:top w:val="nil"/>
              <w:left w:val="nil"/>
              <w:bottom w:val="nil"/>
              <w:right w:val="nil"/>
            </w:tcBorders>
            <w:shd w:val="clear" w:color="auto" w:fill="auto"/>
            <w:noWrap/>
            <w:hideMark/>
          </w:tcPr>
          <w:p w14:paraId="5D59C13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S.P.4.2 Youth Development Services</w:t>
            </w:r>
          </w:p>
        </w:tc>
        <w:tc>
          <w:tcPr>
            <w:tcW w:w="628" w:type="pct"/>
            <w:tcBorders>
              <w:top w:val="single" w:sz="4" w:space="0" w:color="auto"/>
              <w:left w:val="single" w:sz="4" w:space="0" w:color="auto"/>
              <w:bottom w:val="single" w:sz="4" w:space="0" w:color="auto"/>
              <w:right w:val="single" w:sz="4" w:space="0" w:color="auto"/>
            </w:tcBorders>
            <w:shd w:val="clear" w:color="auto" w:fill="auto"/>
            <w:noWrap/>
            <w:hideMark/>
          </w:tcPr>
          <w:p w14:paraId="5755ABD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25,961,747 </w:t>
            </w:r>
          </w:p>
        </w:tc>
        <w:tc>
          <w:tcPr>
            <w:tcW w:w="615" w:type="pct"/>
            <w:tcBorders>
              <w:top w:val="single" w:sz="4" w:space="0" w:color="auto"/>
              <w:left w:val="nil"/>
              <w:bottom w:val="single" w:sz="4" w:space="0" w:color="auto"/>
              <w:right w:val="single" w:sz="4" w:space="0" w:color="auto"/>
            </w:tcBorders>
            <w:shd w:val="clear" w:color="auto" w:fill="auto"/>
            <w:noWrap/>
            <w:hideMark/>
          </w:tcPr>
          <w:p w14:paraId="0CAE9A5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9,043,505 </w:t>
            </w:r>
          </w:p>
        </w:tc>
        <w:tc>
          <w:tcPr>
            <w:tcW w:w="1106" w:type="pct"/>
            <w:tcBorders>
              <w:top w:val="single" w:sz="4" w:space="0" w:color="auto"/>
              <w:left w:val="nil"/>
              <w:bottom w:val="single" w:sz="4" w:space="0" w:color="auto"/>
              <w:right w:val="single" w:sz="4" w:space="0" w:color="auto"/>
            </w:tcBorders>
            <w:shd w:val="clear" w:color="auto" w:fill="auto"/>
            <w:noWrap/>
            <w:hideMark/>
          </w:tcPr>
          <w:p w14:paraId="2164EFA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9,947,856 </w:t>
            </w:r>
          </w:p>
        </w:tc>
        <w:tc>
          <w:tcPr>
            <w:tcW w:w="543" w:type="pct"/>
            <w:tcBorders>
              <w:top w:val="single" w:sz="4" w:space="0" w:color="auto"/>
              <w:left w:val="nil"/>
              <w:bottom w:val="single" w:sz="4" w:space="0" w:color="auto"/>
              <w:right w:val="single" w:sz="4" w:space="0" w:color="auto"/>
            </w:tcBorders>
            <w:shd w:val="clear" w:color="auto" w:fill="auto"/>
            <w:noWrap/>
            <w:hideMark/>
          </w:tcPr>
          <w:p w14:paraId="3849A10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10,942,641 </w:t>
            </w:r>
          </w:p>
        </w:tc>
      </w:tr>
      <w:tr w:rsidR="00CF67D4" w:rsidRPr="00CF67D4" w14:paraId="206C6A7C" w14:textId="77777777" w:rsidTr="00CF67D4">
        <w:trPr>
          <w:trHeight w:val="324"/>
        </w:trPr>
        <w:tc>
          <w:tcPr>
            <w:tcW w:w="2107" w:type="pct"/>
            <w:tcBorders>
              <w:top w:val="single" w:sz="4" w:space="0" w:color="auto"/>
              <w:left w:val="single" w:sz="4" w:space="0" w:color="auto"/>
              <w:bottom w:val="single" w:sz="4" w:space="0" w:color="auto"/>
              <w:right w:val="single" w:sz="4" w:space="0" w:color="auto"/>
            </w:tcBorders>
            <w:shd w:val="clear" w:color="auto" w:fill="auto"/>
            <w:hideMark/>
          </w:tcPr>
          <w:p w14:paraId="457B527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P4 Youth Development Services</w:t>
            </w:r>
          </w:p>
        </w:tc>
        <w:tc>
          <w:tcPr>
            <w:tcW w:w="628" w:type="pct"/>
            <w:tcBorders>
              <w:top w:val="nil"/>
              <w:left w:val="nil"/>
              <w:bottom w:val="single" w:sz="4" w:space="0" w:color="auto"/>
              <w:right w:val="single" w:sz="4" w:space="0" w:color="auto"/>
            </w:tcBorders>
            <w:shd w:val="clear" w:color="auto" w:fill="auto"/>
            <w:noWrap/>
            <w:hideMark/>
          </w:tcPr>
          <w:p w14:paraId="2716B68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25,961,747 </w:t>
            </w:r>
          </w:p>
        </w:tc>
        <w:tc>
          <w:tcPr>
            <w:tcW w:w="615" w:type="pct"/>
            <w:tcBorders>
              <w:top w:val="nil"/>
              <w:left w:val="nil"/>
              <w:bottom w:val="single" w:sz="4" w:space="0" w:color="auto"/>
              <w:right w:val="single" w:sz="4" w:space="0" w:color="auto"/>
            </w:tcBorders>
            <w:shd w:val="clear" w:color="auto" w:fill="auto"/>
            <w:noWrap/>
            <w:hideMark/>
          </w:tcPr>
          <w:p w14:paraId="2D6648F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9,043,505 </w:t>
            </w:r>
          </w:p>
        </w:tc>
        <w:tc>
          <w:tcPr>
            <w:tcW w:w="1106" w:type="pct"/>
            <w:tcBorders>
              <w:top w:val="nil"/>
              <w:left w:val="nil"/>
              <w:bottom w:val="single" w:sz="4" w:space="0" w:color="auto"/>
              <w:right w:val="single" w:sz="4" w:space="0" w:color="auto"/>
            </w:tcBorders>
            <w:shd w:val="clear" w:color="auto" w:fill="auto"/>
            <w:noWrap/>
            <w:hideMark/>
          </w:tcPr>
          <w:p w14:paraId="480919D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9,947,856 </w:t>
            </w:r>
          </w:p>
        </w:tc>
        <w:tc>
          <w:tcPr>
            <w:tcW w:w="543" w:type="pct"/>
            <w:tcBorders>
              <w:top w:val="nil"/>
              <w:left w:val="nil"/>
              <w:bottom w:val="single" w:sz="4" w:space="0" w:color="auto"/>
              <w:right w:val="single" w:sz="4" w:space="0" w:color="auto"/>
            </w:tcBorders>
            <w:shd w:val="clear" w:color="auto" w:fill="auto"/>
            <w:noWrap/>
            <w:hideMark/>
          </w:tcPr>
          <w:p w14:paraId="20315A9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10,942,641 </w:t>
            </w:r>
          </w:p>
        </w:tc>
      </w:tr>
      <w:tr w:rsidR="00CF67D4" w:rsidRPr="00CF67D4" w14:paraId="6C79C57A"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noWrap/>
            <w:hideMark/>
          </w:tcPr>
          <w:p w14:paraId="7A3DC98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Total Expenditure of Vote</w:t>
            </w:r>
          </w:p>
        </w:tc>
        <w:tc>
          <w:tcPr>
            <w:tcW w:w="628" w:type="pct"/>
            <w:tcBorders>
              <w:top w:val="nil"/>
              <w:left w:val="nil"/>
              <w:bottom w:val="single" w:sz="4" w:space="0" w:color="auto"/>
              <w:right w:val="single" w:sz="4" w:space="0" w:color="auto"/>
            </w:tcBorders>
            <w:shd w:val="clear" w:color="auto" w:fill="auto"/>
            <w:noWrap/>
            <w:hideMark/>
          </w:tcPr>
          <w:p w14:paraId="2F69EA0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210,662,948 </w:t>
            </w:r>
          </w:p>
        </w:tc>
        <w:tc>
          <w:tcPr>
            <w:tcW w:w="615" w:type="pct"/>
            <w:tcBorders>
              <w:top w:val="nil"/>
              <w:left w:val="nil"/>
              <w:bottom w:val="single" w:sz="4" w:space="0" w:color="auto"/>
              <w:right w:val="single" w:sz="4" w:space="0" w:color="auto"/>
            </w:tcBorders>
            <w:shd w:val="clear" w:color="auto" w:fill="auto"/>
            <w:noWrap/>
            <w:hideMark/>
          </w:tcPr>
          <w:p w14:paraId="0D441D9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268,444,991 </w:t>
            </w:r>
          </w:p>
        </w:tc>
        <w:tc>
          <w:tcPr>
            <w:tcW w:w="1106" w:type="pct"/>
            <w:tcBorders>
              <w:top w:val="nil"/>
              <w:left w:val="nil"/>
              <w:bottom w:val="single" w:sz="4" w:space="0" w:color="auto"/>
              <w:right w:val="single" w:sz="4" w:space="0" w:color="auto"/>
            </w:tcBorders>
            <w:shd w:val="clear" w:color="auto" w:fill="auto"/>
            <w:noWrap/>
            <w:hideMark/>
          </w:tcPr>
          <w:p w14:paraId="092FAD7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295,289,490 </w:t>
            </w:r>
          </w:p>
        </w:tc>
        <w:tc>
          <w:tcPr>
            <w:tcW w:w="543" w:type="pct"/>
            <w:tcBorders>
              <w:top w:val="nil"/>
              <w:left w:val="nil"/>
              <w:bottom w:val="single" w:sz="4" w:space="0" w:color="auto"/>
              <w:right w:val="single" w:sz="4" w:space="0" w:color="auto"/>
            </w:tcBorders>
            <w:shd w:val="clear" w:color="auto" w:fill="auto"/>
            <w:noWrap/>
            <w:hideMark/>
          </w:tcPr>
          <w:p w14:paraId="051E0A3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324,818,439 </w:t>
            </w:r>
          </w:p>
        </w:tc>
      </w:tr>
      <w:tr w:rsidR="00CF67D4" w:rsidRPr="00CF67D4" w14:paraId="0C30ED71" w14:textId="77777777" w:rsidTr="00CF67D4">
        <w:trPr>
          <w:trHeight w:val="324"/>
        </w:trPr>
        <w:tc>
          <w:tcPr>
            <w:tcW w:w="2107" w:type="pct"/>
            <w:tcBorders>
              <w:top w:val="nil"/>
              <w:left w:val="nil"/>
              <w:bottom w:val="nil"/>
              <w:right w:val="nil"/>
            </w:tcBorders>
            <w:shd w:val="clear" w:color="auto" w:fill="auto"/>
            <w:noWrap/>
            <w:hideMark/>
          </w:tcPr>
          <w:p w14:paraId="1699C4B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28" w:type="pct"/>
            <w:tcBorders>
              <w:top w:val="nil"/>
              <w:left w:val="nil"/>
              <w:bottom w:val="nil"/>
              <w:right w:val="nil"/>
            </w:tcBorders>
            <w:shd w:val="clear" w:color="auto" w:fill="auto"/>
            <w:noWrap/>
            <w:hideMark/>
          </w:tcPr>
          <w:p w14:paraId="241B9F62"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52BE275A"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1106" w:type="pct"/>
            <w:tcBorders>
              <w:top w:val="nil"/>
              <w:left w:val="nil"/>
              <w:bottom w:val="nil"/>
              <w:right w:val="nil"/>
            </w:tcBorders>
            <w:shd w:val="clear" w:color="auto" w:fill="auto"/>
            <w:noWrap/>
            <w:hideMark/>
          </w:tcPr>
          <w:p w14:paraId="63F87CBD"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543" w:type="pct"/>
            <w:tcBorders>
              <w:top w:val="nil"/>
              <w:left w:val="nil"/>
              <w:bottom w:val="nil"/>
              <w:right w:val="nil"/>
            </w:tcBorders>
            <w:shd w:val="clear" w:color="auto" w:fill="auto"/>
            <w:noWrap/>
            <w:hideMark/>
          </w:tcPr>
          <w:p w14:paraId="4ED63EB8"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2EE0D991" w14:textId="77777777" w:rsidTr="00CF67D4">
        <w:trPr>
          <w:trHeight w:val="324"/>
        </w:trPr>
        <w:tc>
          <w:tcPr>
            <w:tcW w:w="1" w:type="pct"/>
            <w:gridSpan w:val="5"/>
            <w:tcBorders>
              <w:top w:val="nil"/>
              <w:left w:val="nil"/>
              <w:bottom w:val="nil"/>
              <w:right w:val="nil"/>
            </w:tcBorders>
            <w:shd w:val="clear" w:color="auto" w:fill="auto"/>
            <w:noWrap/>
            <w:hideMark/>
          </w:tcPr>
          <w:p w14:paraId="0B53F4BE" w14:textId="44B45A77" w:rsidR="00CF67D4" w:rsidRPr="00CF67D4" w:rsidRDefault="00CF67D4" w:rsidP="00CF67D4">
            <w:pPr>
              <w:spacing w:after="0"/>
              <w:rPr>
                <w:rFonts w:ascii="Times New Roman" w:eastAsia="Times New Roman" w:hAnsi="Times New Roman" w:cs="Times New Roman"/>
                <w:sz w:val="20"/>
                <w:szCs w:val="20"/>
                <w:lang w:val="en-US"/>
              </w:rPr>
            </w:pPr>
            <w:r w:rsidRPr="00CF67D4">
              <w:rPr>
                <w:rFonts w:ascii="Times New Roman" w:eastAsia="Times New Roman" w:hAnsi="Times New Roman" w:cs="Times New Roman"/>
                <w:b/>
                <w:bCs/>
                <w:color w:val="000000"/>
                <w:sz w:val="20"/>
                <w:szCs w:val="20"/>
                <w:lang w:val="en-US"/>
              </w:rPr>
              <w:t>PART G: Summary of Expenditure by Vote and Economic Classification</w:t>
            </w:r>
            <w:r w:rsidRPr="00CF67D4">
              <w:rPr>
                <w:rFonts w:ascii="Times New Roman" w:eastAsia="Times New Roman" w:hAnsi="Times New Roman" w:cs="Times New Roman"/>
                <w:color w:val="000000"/>
                <w:sz w:val="20"/>
                <w:szCs w:val="20"/>
                <w:lang w:val="en-US"/>
              </w:rPr>
              <w:t> </w:t>
            </w:r>
          </w:p>
        </w:tc>
      </w:tr>
      <w:tr w:rsidR="00CF67D4" w:rsidRPr="00CF67D4" w14:paraId="4F63137B" w14:textId="77777777" w:rsidTr="00CF67D4">
        <w:trPr>
          <w:trHeight w:val="324"/>
        </w:trPr>
        <w:tc>
          <w:tcPr>
            <w:tcW w:w="2235" w:type="pct"/>
            <w:tcBorders>
              <w:top w:val="single" w:sz="4" w:space="0" w:color="auto"/>
              <w:left w:val="single" w:sz="4" w:space="0" w:color="auto"/>
              <w:bottom w:val="nil"/>
              <w:right w:val="single" w:sz="4" w:space="0" w:color="auto"/>
            </w:tcBorders>
            <w:shd w:val="clear" w:color="auto" w:fill="auto"/>
            <w:noWrap/>
            <w:hideMark/>
          </w:tcPr>
          <w:p w14:paraId="0307608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D0ECE2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C0736A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356" w:type="pct"/>
            <w:gridSpan w:val="2"/>
            <w:tcBorders>
              <w:top w:val="single" w:sz="4" w:space="0" w:color="auto"/>
              <w:left w:val="nil"/>
              <w:bottom w:val="single" w:sz="4" w:space="0" w:color="auto"/>
              <w:right w:val="single" w:sz="4" w:space="0" w:color="000000"/>
            </w:tcBorders>
            <w:shd w:val="clear" w:color="auto" w:fill="auto"/>
            <w:hideMark/>
          </w:tcPr>
          <w:p w14:paraId="4BC7E9D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49F084A2"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26EF33D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41A5B1D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0CA4C8B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41" w:type="pct"/>
            <w:tcBorders>
              <w:top w:val="nil"/>
              <w:left w:val="nil"/>
              <w:bottom w:val="single" w:sz="4" w:space="0" w:color="auto"/>
              <w:right w:val="single" w:sz="4" w:space="0" w:color="auto"/>
            </w:tcBorders>
            <w:shd w:val="clear" w:color="auto" w:fill="auto"/>
            <w:hideMark/>
          </w:tcPr>
          <w:p w14:paraId="28B604F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69E9D07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66FA301E"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2B1D154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15C69AF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167,162,903 </w:t>
            </w:r>
          </w:p>
        </w:tc>
        <w:tc>
          <w:tcPr>
            <w:tcW w:w="705" w:type="pct"/>
            <w:tcBorders>
              <w:top w:val="nil"/>
              <w:left w:val="nil"/>
              <w:bottom w:val="single" w:sz="4" w:space="0" w:color="auto"/>
              <w:right w:val="single" w:sz="4" w:space="0" w:color="auto"/>
            </w:tcBorders>
            <w:shd w:val="clear" w:color="auto" w:fill="auto"/>
            <w:noWrap/>
            <w:hideMark/>
          </w:tcPr>
          <w:p w14:paraId="7F32C7F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192,511,086 </w:t>
            </w:r>
          </w:p>
        </w:tc>
        <w:tc>
          <w:tcPr>
            <w:tcW w:w="741" w:type="pct"/>
            <w:tcBorders>
              <w:top w:val="nil"/>
              <w:left w:val="nil"/>
              <w:bottom w:val="single" w:sz="4" w:space="0" w:color="auto"/>
              <w:right w:val="single" w:sz="4" w:space="0" w:color="auto"/>
            </w:tcBorders>
            <w:shd w:val="clear" w:color="auto" w:fill="auto"/>
            <w:noWrap/>
            <w:hideMark/>
          </w:tcPr>
          <w:p w14:paraId="5A2E6CA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211,762,195 </w:t>
            </w:r>
          </w:p>
        </w:tc>
        <w:tc>
          <w:tcPr>
            <w:tcW w:w="615" w:type="pct"/>
            <w:tcBorders>
              <w:top w:val="nil"/>
              <w:left w:val="nil"/>
              <w:bottom w:val="single" w:sz="4" w:space="0" w:color="auto"/>
              <w:right w:val="single" w:sz="4" w:space="0" w:color="auto"/>
            </w:tcBorders>
            <w:shd w:val="clear" w:color="auto" w:fill="auto"/>
            <w:noWrap/>
            <w:hideMark/>
          </w:tcPr>
          <w:p w14:paraId="420C252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232,938,414 </w:t>
            </w:r>
          </w:p>
        </w:tc>
      </w:tr>
      <w:tr w:rsidR="00CF67D4" w:rsidRPr="00CF67D4" w14:paraId="61F12E49"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2714DEC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66B2E64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69,159,768 </w:t>
            </w:r>
          </w:p>
        </w:tc>
        <w:tc>
          <w:tcPr>
            <w:tcW w:w="705" w:type="pct"/>
            <w:tcBorders>
              <w:top w:val="nil"/>
              <w:left w:val="nil"/>
              <w:bottom w:val="single" w:sz="4" w:space="0" w:color="auto"/>
              <w:right w:val="single" w:sz="4" w:space="0" w:color="auto"/>
            </w:tcBorders>
            <w:shd w:val="clear" w:color="auto" w:fill="auto"/>
            <w:noWrap/>
            <w:hideMark/>
          </w:tcPr>
          <w:p w14:paraId="783A4E1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90,018,005 </w:t>
            </w:r>
          </w:p>
        </w:tc>
        <w:tc>
          <w:tcPr>
            <w:tcW w:w="741" w:type="pct"/>
            <w:tcBorders>
              <w:top w:val="nil"/>
              <w:left w:val="nil"/>
              <w:bottom w:val="single" w:sz="4" w:space="0" w:color="auto"/>
              <w:right w:val="single" w:sz="4" w:space="0" w:color="auto"/>
            </w:tcBorders>
            <w:shd w:val="clear" w:color="auto" w:fill="auto"/>
            <w:noWrap/>
            <w:hideMark/>
          </w:tcPr>
          <w:p w14:paraId="6FD3EAE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99,019,806 </w:t>
            </w:r>
          </w:p>
        </w:tc>
        <w:tc>
          <w:tcPr>
            <w:tcW w:w="615" w:type="pct"/>
            <w:tcBorders>
              <w:top w:val="nil"/>
              <w:left w:val="nil"/>
              <w:bottom w:val="single" w:sz="4" w:space="0" w:color="auto"/>
              <w:right w:val="single" w:sz="4" w:space="0" w:color="auto"/>
            </w:tcBorders>
            <w:shd w:val="clear" w:color="auto" w:fill="auto"/>
            <w:noWrap/>
            <w:hideMark/>
          </w:tcPr>
          <w:p w14:paraId="2FE792A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108,921,786 </w:t>
            </w:r>
          </w:p>
        </w:tc>
      </w:tr>
      <w:tr w:rsidR="00CF67D4" w:rsidRPr="00CF67D4" w14:paraId="00355B27"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7C8993C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44F6999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97,858,135 </w:t>
            </w:r>
          </w:p>
        </w:tc>
        <w:tc>
          <w:tcPr>
            <w:tcW w:w="705" w:type="pct"/>
            <w:tcBorders>
              <w:top w:val="nil"/>
              <w:left w:val="nil"/>
              <w:bottom w:val="single" w:sz="4" w:space="0" w:color="auto"/>
              <w:right w:val="single" w:sz="4" w:space="0" w:color="auto"/>
            </w:tcBorders>
            <w:shd w:val="clear" w:color="auto" w:fill="auto"/>
            <w:noWrap/>
            <w:hideMark/>
          </w:tcPr>
          <w:p w14:paraId="436F62D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89,435,767 </w:t>
            </w:r>
          </w:p>
        </w:tc>
        <w:tc>
          <w:tcPr>
            <w:tcW w:w="741" w:type="pct"/>
            <w:tcBorders>
              <w:top w:val="nil"/>
              <w:left w:val="nil"/>
              <w:bottom w:val="single" w:sz="4" w:space="0" w:color="auto"/>
              <w:right w:val="single" w:sz="4" w:space="0" w:color="auto"/>
            </w:tcBorders>
            <w:shd w:val="clear" w:color="auto" w:fill="auto"/>
            <w:noWrap/>
            <w:hideMark/>
          </w:tcPr>
          <w:p w14:paraId="2330A1C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98,379,343 </w:t>
            </w:r>
          </w:p>
        </w:tc>
        <w:tc>
          <w:tcPr>
            <w:tcW w:w="615" w:type="pct"/>
            <w:tcBorders>
              <w:top w:val="nil"/>
              <w:left w:val="nil"/>
              <w:bottom w:val="single" w:sz="4" w:space="0" w:color="auto"/>
              <w:right w:val="single" w:sz="4" w:space="0" w:color="auto"/>
            </w:tcBorders>
            <w:shd w:val="clear" w:color="auto" w:fill="auto"/>
            <w:noWrap/>
            <w:hideMark/>
          </w:tcPr>
          <w:p w14:paraId="1BBB6C4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108,217,277 </w:t>
            </w:r>
          </w:p>
        </w:tc>
      </w:tr>
      <w:tr w:rsidR="00CF67D4" w:rsidRPr="00CF67D4" w14:paraId="0FD3F3CD"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19F6909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23164EF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145,000 </w:t>
            </w:r>
          </w:p>
        </w:tc>
        <w:tc>
          <w:tcPr>
            <w:tcW w:w="705" w:type="pct"/>
            <w:tcBorders>
              <w:top w:val="nil"/>
              <w:left w:val="nil"/>
              <w:bottom w:val="single" w:sz="4" w:space="0" w:color="auto"/>
              <w:right w:val="single" w:sz="4" w:space="0" w:color="auto"/>
            </w:tcBorders>
            <w:shd w:val="clear" w:color="auto" w:fill="auto"/>
            <w:noWrap/>
            <w:hideMark/>
          </w:tcPr>
          <w:p w14:paraId="29DF6A7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13,057,315 </w:t>
            </w:r>
          </w:p>
        </w:tc>
        <w:tc>
          <w:tcPr>
            <w:tcW w:w="741" w:type="pct"/>
            <w:tcBorders>
              <w:top w:val="nil"/>
              <w:left w:val="nil"/>
              <w:bottom w:val="single" w:sz="4" w:space="0" w:color="auto"/>
              <w:right w:val="single" w:sz="4" w:space="0" w:color="auto"/>
            </w:tcBorders>
            <w:shd w:val="clear" w:color="auto" w:fill="auto"/>
            <w:noWrap/>
            <w:hideMark/>
          </w:tcPr>
          <w:p w14:paraId="7B035CD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14,363,046 </w:t>
            </w:r>
          </w:p>
        </w:tc>
        <w:tc>
          <w:tcPr>
            <w:tcW w:w="615" w:type="pct"/>
            <w:tcBorders>
              <w:top w:val="nil"/>
              <w:left w:val="nil"/>
              <w:bottom w:val="single" w:sz="4" w:space="0" w:color="auto"/>
              <w:right w:val="single" w:sz="4" w:space="0" w:color="auto"/>
            </w:tcBorders>
            <w:shd w:val="clear" w:color="auto" w:fill="auto"/>
            <w:noWrap/>
            <w:hideMark/>
          </w:tcPr>
          <w:p w14:paraId="4B0EBF7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15,799,351 </w:t>
            </w:r>
          </w:p>
        </w:tc>
      </w:tr>
      <w:tr w:rsidR="00CF67D4" w:rsidRPr="00CF67D4" w14:paraId="04D22D9B"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513CC27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22FCEB2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43,500,045 </w:t>
            </w:r>
          </w:p>
        </w:tc>
        <w:tc>
          <w:tcPr>
            <w:tcW w:w="705" w:type="pct"/>
            <w:tcBorders>
              <w:top w:val="nil"/>
              <w:left w:val="nil"/>
              <w:bottom w:val="single" w:sz="4" w:space="0" w:color="auto"/>
              <w:right w:val="single" w:sz="4" w:space="0" w:color="auto"/>
            </w:tcBorders>
            <w:shd w:val="clear" w:color="auto" w:fill="auto"/>
            <w:noWrap/>
            <w:hideMark/>
          </w:tcPr>
          <w:p w14:paraId="5BD7140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75,933,905 </w:t>
            </w:r>
          </w:p>
        </w:tc>
        <w:tc>
          <w:tcPr>
            <w:tcW w:w="741" w:type="pct"/>
            <w:tcBorders>
              <w:top w:val="nil"/>
              <w:left w:val="nil"/>
              <w:bottom w:val="single" w:sz="4" w:space="0" w:color="auto"/>
              <w:right w:val="single" w:sz="4" w:space="0" w:color="auto"/>
            </w:tcBorders>
            <w:shd w:val="clear" w:color="auto" w:fill="auto"/>
            <w:noWrap/>
            <w:hideMark/>
          </w:tcPr>
          <w:p w14:paraId="65286C5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83,527,296 </w:t>
            </w:r>
          </w:p>
        </w:tc>
        <w:tc>
          <w:tcPr>
            <w:tcW w:w="615" w:type="pct"/>
            <w:tcBorders>
              <w:top w:val="nil"/>
              <w:left w:val="nil"/>
              <w:bottom w:val="single" w:sz="4" w:space="0" w:color="auto"/>
              <w:right w:val="single" w:sz="4" w:space="0" w:color="auto"/>
            </w:tcBorders>
            <w:shd w:val="clear" w:color="auto" w:fill="auto"/>
            <w:noWrap/>
            <w:hideMark/>
          </w:tcPr>
          <w:p w14:paraId="5AD0517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91,880,025 </w:t>
            </w:r>
          </w:p>
        </w:tc>
      </w:tr>
      <w:tr w:rsidR="00CF67D4" w:rsidRPr="00CF67D4" w14:paraId="49780A25"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0E2C51F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Acquisition of Non-financial Assets                                      </w:t>
            </w:r>
          </w:p>
        </w:tc>
        <w:tc>
          <w:tcPr>
            <w:tcW w:w="705" w:type="pct"/>
            <w:tcBorders>
              <w:top w:val="nil"/>
              <w:left w:val="nil"/>
              <w:bottom w:val="single" w:sz="4" w:space="0" w:color="auto"/>
              <w:right w:val="single" w:sz="4" w:space="0" w:color="auto"/>
            </w:tcBorders>
            <w:shd w:val="clear" w:color="auto" w:fill="auto"/>
            <w:noWrap/>
            <w:hideMark/>
          </w:tcPr>
          <w:p w14:paraId="5550AB6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43,500,045 </w:t>
            </w:r>
          </w:p>
        </w:tc>
        <w:tc>
          <w:tcPr>
            <w:tcW w:w="705" w:type="pct"/>
            <w:tcBorders>
              <w:top w:val="nil"/>
              <w:left w:val="nil"/>
              <w:bottom w:val="single" w:sz="4" w:space="0" w:color="auto"/>
              <w:right w:val="single" w:sz="4" w:space="0" w:color="auto"/>
            </w:tcBorders>
            <w:shd w:val="clear" w:color="auto" w:fill="auto"/>
            <w:noWrap/>
            <w:hideMark/>
          </w:tcPr>
          <w:p w14:paraId="12CD276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75,933,905 </w:t>
            </w:r>
          </w:p>
        </w:tc>
        <w:tc>
          <w:tcPr>
            <w:tcW w:w="741" w:type="pct"/>
            <w:tcBorders>
              <w:top w:val="nil"/>
              <w:left w:val="nil"/>
              <w:bottom w:val="single" w:sz="4" w:space="0" w:color="auto"/>
              <w:right w:val="single" w:sz="4" w:space="0" w:color="auto"/>
            </w:tcBorders>
            <w:shd w:val="clear" w:color="auto" w:fill="auto"/>
            <w:noWrap/>
            <w:hideMark/>
          </w:tcPr>
          <w:p w14:paraId="636D53B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83,527,296 </w:t>
            </w:r>
          </w:p>
        </w:tc>
        <w:tc>
          <w:tcPr>
            <w:tcW w:w="615" w:type="pct"/>
            <w:tcBorders>
              <w:top w:val="nil"/>
              <w:left w:val="nil"/>
              <w:bottom w:val="single" w:sz="4" w:space="0" w:color="auto"/>
              <w:right w:val="single" w:sz="4" w:space="0" w:color="auto"/>
            </w:tcBorders>
            <w:shd w:val="clear" w:color="auto" w:fill="auto"/>
            <w:noWrap/>
            <w:hideMark/>
          </w:tcPr>
          <w:p w14:paraId="743251C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91,880,025 </w:t>
            </w:r>
          </w:p>
        </w:tc>
      </w:tr>
      <w:tr w:rsidR="00CF67D4" w:rsidRPr="00CF67D4" w14:paraId="2219AA79"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1D2A18F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730C884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42D60A9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41" w:type="pct"/>
            <w:tcBorders>
              <w:top w:val="nil"/>
              <w:left w:val="nil"/>
              <w:bottom w:val="single" w:sz="4" w:space="0" w:color="auto"/>
              <w:right w:val="single" w:sz="4" w:space="0" w:color="auto"/>
            </w:tcBorders>
            <w:shd w:val="clear" w:color="auto" w:fill="auto"/>
            <w:noWrap/>
            <w:hideMark/>
          </w:tcPr>
          <w:p w14:paraId="28618FF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41DBA36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2952956F"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4DADB2E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Total Expenditure by Vote</w:t>
            </w:r>
          </w:p>
        </w:tc>
        <w:tc>
          <w:tcPr>
            <w:tcW w:w="705" w:type="pct"/>
            <w:tcBorders>
              <w:top w:val="nil"/>
              <w:left w:val="nil"/>
              <w:bottom w:val="single" w:sz="4" w:space="0" w:color="auto"/>
              <w:right w:val="single" w:sz="4" w:space="0" w:color="auto"/>
            </w:tcBorders>
            <w:shd w:val="clear" w:color="auto" w:fill="auto"/>
            <w:noWrap/>
            <w:hideMark/>
          </w:tcPr>
          <w:p w14:paraId="1BB63F8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210,662,948 </w:t>
            </w:r>
          </w:p>
        </w:tc>
        <w:tc>
          <w:tcPr>
            <w:tcW w:w="705" w:type="pct"/>
            <w:tcBorders>
              <w:top w:val="nil"/>
              <w:left w:val="nil"/>
              <w:bottom w:val="single" w:sz="4" w:space="0" w:color="auto"/>
              <w:right w:val="single" w:sz="4" w:space="0" w:color="auto"/>
            </w:tcBorders>
            <w:shd w:val="clear" w:color="auto" w:fill="auto"/>
            <w:noWrap/>
            <w:hideMark/>
          </w:tcPr>
          <w:p w14:paraId="39B033E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268,444,991 </w:t>
            </w:r>
          </w:p>
        </w:tc>
        <w:tc>
          <w:tcPr>
            <w:tcW w:w="741" w:type="pct"/>
            <w:tcBorders>
              <w:top w:val="nil"/>
              <w:left w:val="nil"/>
              <w:bottom w:val="single" w:sz="4" w:space="0" w:color="auto"/>
              <w:right w:val="single" w:sz="4" w:space="0" w:color="auto"/>
            </w:tcBorders>
            <w:shd w:val="clear" w:color="auto" w:fill="auto"/>
            <w:noWrap/>
            <w:hideMark/>
          </w:tcPr>
          <w:p w14:paraId="37C3E32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295,289,490 </w:t>
            </w:r>
          </w:p>
        </w:tc>
        <w:tc>
          <w:tcPr>
            <w:tcW w:w="615" w:type="pct"/>
            <w:tcBorders>
              <w:top w:val="nil"/>
              <w:left w:val="nil"/>
              <w:bottom w:val="single" w:sz="4" w:space="0" w:color="auto"/>
              <w:right w:val="single" w:sz="4" w:space="0" w:color="auto"/>
            </w:tcBorders>
            <w:shd w:val="clear" w:color="auto" w:fill="auto"/>
            <w:noWrap/>
            <w:hideMark/>
          </w:tcPr>
          <w:p w14:paraId="70EF59B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324,818,439 </w:t>
            </w:r>
          </w:p>
        </w:tc>
      </w:tr>
      <w:tr w:rsidR="00CF67D4" w:rsidRPr="00CF67D4" w14:paraId="318F99BD" w14:textId="77777777" w:rsidTr="00CF67D4">
        <w:trPr>
          <w:trHeight w:val="324"/>
        </w:trPr>
        <w:tc>
          <w:tcPr>
            <w:tcW w:w="2235" w:type="pct"/>
            <w:tcBorders>
              <w:top w:val="nil"/>
              <w:left w:val="nil"/>
              <w:bottom w:val="nil"/>
              <w:right w:val="nil"/>
            </w:tcBorders>
            <w:shd w:val="clear" w:color="auto" w:fill="auto"/>
            <w:noWrap/>
            <w:hideMark/>
          </w:tcPr>
          <w:p w14:paraId="603B7AD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64E4A129"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320782EE"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6536A08D"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7BBA34FC"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7CE53607" w14:textId="77777777" w:rsidTr="00CF67D4">
        <w:trPr>
          <w:trHeight w:val="324"/>
        </w:trPr>
        <w:tc>
          <w:tcPr>
            <w:tcW w:w="2939" w:type="pct"/>
            <w:gridSpan w:val="2"/>
            <w:tcBorders>
              <w:top w:val="nil"/>
              <w:left w:val="nil"/>
              <w:bottom w:val="nil"/>
              <w:right w:val="nil"/>
            </w:tcBorders>
            <w:shd w:val="clear" w:color="auto" w:fill="auto"/>
            <w:noWrap/>
            <w:hideMark/>
          </w:tcPr>
          <w:p w14:paraId="6D09BA9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PART H: Summary of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r w:rsidRPr="00CF67D4">
              <w:rPr>
                <w:rFonts w:ascii="Times New Roman" w:eastAsia="Times New Roman" w:hAnsi="Times New Roman" w:cs="Times New Roman"/>
                <w:b/>
                <w:bCs/>
                <w:color w:val="000000"/>
                <w:sz w:val="20"/>
                <w:szCs w:val="20"/>
                <w:lang w:val="en-US"/>
              </w:rPr>
              <w:t xml:space="preserve"> and Economic Classification</w:t>
            </w:r>
          </w:p>
        </w:tc>
        <w:tc>
          <w:tcPr>
            <w:tcW w:w="705" w:type="pct"/>
            <w:tcBorders>
              <w:top w:val="nil"/>
              <w:left w:val="nil"/>
              <w:bottom w:val="nil"/>
              <w:right w:val="nil"/>
            </w:tcBorders>
            <w:shd w:val="clear" w:color="auto" w:fill="auto"/>
            <w:noWrap/>
            <w:hideMark/>
          </w:tcPr>
          <w:p w14:paraId="2948A91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41" w:type="pct"/>
            <w:tcBorders>
              <w:top w:val="nil"/>
              <w:left w:val="nil"/>
              <w:bottom w:val="nil"/>
              <w:right w:val="nil"/>
            </w:tcBorders>
            <w:shd w:val="clear" w:color="auto" w:fill="auto"/>
            <w:noWrap/>
            <w:hideMark/>
          </w:tcPr>
          <w:p w14:paraId="638AEC95"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63A2F02F"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6FD47FDE" w14:textId="77777777" w:rsidTr="00CF67D4">
        <w:trPr>
          <w:trHeight w:val="324"/>
        </w:trPr>
        <w:tc>
          <w:tcPr>
            <w:tcW w:w="2235" w:type="pct"/>
            <w:tcBorders>
              <w:top w:val="nil"/>
              <w:left w:val="nil"/>
              <w:bottom w:val="nil"/>
              <w:right w:val="nil"/>
            </w:tcBorders>
            <w:shd w:val="clear" w:color="auto" w:fill="auto"/>
            <w:noWrap/>
            <w:hideMark/>
          </w:tcPr>
          <w:p w14:paraId="0056AD86"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184B8E47"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259DEDCC"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36B86F34"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5C8EDD81"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5425C3A6" w14:textId="77777777" w:rsidTr="00CF67D4">
        <w:trPr>
          <w:trHeight w:val="324"/>
        </w:trPr>
        <w:tc>
          <w:tcPr>
            <w:tcW w:w="2939" w:type="pct"/>
            <w:gridSpan w:val="2"/>
            <w:tcBorders>
              <w:top w:val="nil"/>
              <w:left w:val="nil"/>
              <w:bottom w:val="nil"/>
              <w:right w:val="nil"/>
            </w:tcBorders>
            <w:shd w:val="clear" w:color="auto" w:fill="auto"/>
            <w:noWrap/>
            <w:hideMark/>
          </w:tcPr>
          <w:p w14:paraId="463A57F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P1. 030800 P 1: General Administration, Planning and Support Services</w:t>
            </w:r>
          </w:p>
        </w:tc>
        <w:tc>
          <w:tcPr>
            <w:tcW w:w="705" w:type="pct"/>
            <w:tcBorders>
              <w:top w:val="nil"/>
              <w:left w:val="nil"/>
              <w:bottom w:val="nil"/>
              <w:right w:val="nil"/>
            </w:tcBorders>
            <w:shd w:val="clear" w:color="auto" w:fill="auto"/>
            <w:noWrap/>
            <w:hideMark/>
          </w:tcPr>
          <w:p w14:paraId="474D835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41" w:type="pct"/>
            <w:tcBorders>
              <w:top w:val="nil"/>
              <w:left w:val="nil"/>
              <w:bottom w:val="nil"/>
              <w:right w:val="nil"/>
            </w:tcBorders>
            <w:shd w:val="clear" w:color="auto" w:fill="auto"/>
            <w:noWrap/>
            <w:hideMark/>
          </w:tcPr>
          <w:p w14:paraId="03B53818"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5A3591C3"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47F1E880" w14:textId="77777777" w:rsidTr="00CF67D4">
        <w:trPr>
          <w:trHeight w:val="324"/>
        </w:trPr>
        <w:tc>
          <w:tcPr>
            <w:tcW w:w="2235" w:type="pct"/>
            <w:tcBorders>
              <w:top w:val="nil"/>
              <w:left w:val="nil"/>
              <w:bottom w:val="nil"/>
              <w:right w:val="nil"/>
            </w:tcBorders>
            <w:shd w:val="clear" w:color="auto" w:fill="auto"/>
            <w:noWrap/>
            <w:hideMark/>
          </w:tcPr>
          <w:p w14:paraId="47CFA10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030801 S.P 1.1: General administration planning and support services</w:t>
            </w: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nil"/>
              <w:right w:val="nil"/>
            </w:tcBorders>
            <w:shd w:val="clear" w:color="auto" w:fill="auto"/>
            <w:noWrap/>
            <w:hideMark/>
          </w:tcPr>
          <w:p w14:paraId="03616EB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4BE084BF"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7F51644E"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70820B21"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3E10C197" w14:textId="77777777" w:rsidTr="00CF67D4">
        <w:trPr>
          <w:trHeight w:val="324"/>
        </w:trPr>
        <w:tc>
          <w:tcPr>
            <w:tcW w:w="2235" w:type="pct"/>
            <w:tcBorders>
              <w:top w:val="single" w:sz="4" w:space="0" w:color="auto"/>
              <w:left w:val="single" w:sz="4" w:space="0" w:color="auto"/>
              <w:bottom w:val="nil"/>
              <w:right w:val="single" w:sz="4" w:space="0" w:color="auto"/>
            </w:tcBorders>
            <w:shd w:val="clear" w:color="auto" w:fill="auto"/>
            <w:noWrap/>
            <w:hideMark/>
          </w:tcPr>
          <w:p w14:paraId="2671458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285FDE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96A4BE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356" w:type="pct"/>
            <w:gridSpan w:val="2"/>
            <w:tcBorders>
              <w:top w:val="single" w:sz="4" w:space="0" w:color="auto"/>
              <w:left w:val="nil"/>
              <w:bottom w:val="single" w:sz="4" w:space="0" w:color="auto"/>
              <w:right w:val="single" w:sz="4" w:space="0" w:color="000000"/>
            </w:tcBorders>
            <w:shd w:val="clear" w:color="auto" w:fill="auto"/>
            <w:hideMark/>
          </w:tcPr>
          <w:p w14:paraId="0DEFA81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0825C2CA"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23DF970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53B17A8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5AB5589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41" w:type="pct"/>
            <w:tcBorders>
              <w:top w:val="nil"/>
              <w:left w:val="nil"/>
              <w:bottom w:val="single" w:sz="4" w:space="0" w:color="auto"/>
              <w:right w:val="single" w:sz="4" w:space="0" w:color="auto"/>
            </w:tcBorders>
            <w:shd w:val="clear" w:color="auto" w:fill="auto"/>
            <w:hideMark/>
          </w:tcPr>
          <w:p w14:paraId="7A15704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238032B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65B63A87"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2BAE76F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5F174C7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74,134,585 </w:t>
            </w:r>
          </w:p>
        </w:tc>
        <w:tc>
          <w:tcPr>
            <w:tcW w:w="705" w:type="pct"/>
            <w:tcBorders>
              <w:top w:val="nil"/>
              <w:left w:val="nil"/>
              <w:bottom w:val="single" w:sz="4" w:space="0" w:color="auto"/>
              <w:right w:val="single" w:sz="4" w:space="0" w:color="auto"/>
            </w:tcBorders>
            <w:shd w:val="clear" w:color="auto" w:fill="auto"/>
            <w:noWrap/>
            <w:hideMark/>
          </w:tcPr>
          <w:p w14:paraId="1BDDE79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95,442,822 </w:t>
            </w:r>
          </w:p>
        </w:tc>
        <w:tc>
          <w:tcPr>
            <w:tcW w:w="741" w:type="pct"/>
            <w:tcBorders>
              <w:top w:val="nil"/>
              <w:left w:val="nil"/>
              <w:bottom w:val="single" w:sz="4" w:space="0" w:color="auto"/>
              <w:right w:val="single" w:sz="4" w:space="0" w:color="auto"/>
            </w:tcBorders>
            <w:shd w:val="clear" w:color="auto" w:fill="auto"/>
            <w:noWrap/>
            <w:hideMark/>
          </w:tcPr>
          <w:p w14:paraId="2B0A950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104,987,104 </w:t>
            </w:r>
          </w:p>
        </w:tc>
        <w:tc>
          <w:tcPr>
            <w:tcW w:w="615" w:type="pct"/>
            <w:tcBorders>
              <w:top w:val="nil"/>
              <w:left w:val="nil"/>
              <w:bottom w:val="single" w:sz="4" w:space="0" w:color="auto"/>
              <w:right w:val="single" w:sz="4" w:space="0" w:color="auto"/>
            </w:tcBorders>
            <w:shd w:val="clear" w:color="auto" w:fill="auto"/>
            <w:noWrap/>
            <w:hideMark/>
          </w:tcPr>
          <w:p w14:paraId="5004DD9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115,485,815 </w:t>
            </w:r>
          </w:p>
        </w:tc>
      </w:tr>
      <w:tr w:rsidR="00CF67D4" w:rsidRPr="00CF67D4" w14:paraId="539C3999"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1AF0483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0F0FA43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69,159,768 </w:t>
            </w:r>
          </w:p>
        </w:tc>
        <w:tc>
          <w:tcPr>
            <w:tcW w:w="705" w:type="pct"/>
            <w:tcBorders>
              <w:top w:val="nil"/>
              <w:left w:val="nil"/>
              <w:bottom w:val="single" w:sz="4" w:space="0" w:color="auto"/>
              <w:right w:val="single" w:sz="4" w:space="0" w:color="auto"/>
            </w:tcBorders>
            <w:shd w:val="clear" w:color="auto" w:fill="auto"/>
            <w:noWrap/>
            <w:hideMark/>
          </w:tcPr>
          <w:p w14:paraId="661BFFA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90,018,005 </w:t>
            </w:r>
          </w:p>
        </w:tc>
        <w:tc>
          <w:tcPr>
            <w:tcW w:w="741" w:type="pct"/>
            <w:tcBorders>
              <w:top w:val="nil"/>
              <w:left w:val="nil"/>
              <w:bottom w:val="single" w:sz="4" w:space="0" w:color="auto"/>
              <w:right w:val="single" w:sz="4" w:space="0" w:color="auto"/>
            </w:tcBorders>
            <w:shd w:val="clear" w:color="auto" w:fill="auto"/>
            <w:noWrap/>
            <w:hideMark/>
          </w:tcPr>
          <w:p w14:paraId="5B2BF83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99,019,806 </w:t>
            </w:r>
          </w:p>
        </w:tc>
        <w:tc>
          <w:tcPr>
            <w:tcW w:w="615" w:type="pct"/>
            <w:tcBorders>
              <w:top w:val="nil"/>
              <w:left w:val="nil"/>
              <w:bottom w:val="single" w:sz="4" w:space="0" w:color="auto"/>
              <w:right w:val="single" w:sz="4" w:space="0" w:color="auto"/>
            </w:tcBorders>
            <w:shd w:val="clear" w:color="auto" w:fill="auto"/>
            <w:noWrap/>
            <w:hideMark/>
          </w:tcPr>
          <w:p w14:paraId="40DF5A6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108,921,786 </w:t>
            </w:r>
          </w:p>
        </w:tc>
      </w:tr>
      <w:tr w:rsidR="00CF67D4" w:rsidRPr="00CF67D4" w14:paraId="36EEB233"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2B5A790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48E2B2B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4,829,817 </w:t>
            </w:r>
          </w:p>
        </w:tc>
        <w:tc>
          <w:tcPr>
            <w:tcW w:w="705" w:type="pct"/>
            <w:tcBorders>
              <w:top w:val="nil"/>
              <w:left w:val="nil"/>
              <w:bottom w:val="single" w:sz="4" w:space="0" w:color="auto"/>
              <w:right w:val="single" w:sz="4" w:space="0" w:color="auto"/>
            </w:tcBorders>
            <w:shd w:val="clear" w:color="auto" w:fill="auto"/>
            <w:noWrap/>
            <w:hideMark/>
          </w:tcPr>
          <w:p w14:paraId="3BEF5C9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5,279,817 </w:t>
            </w:r>
          </w:p>
        </w:tc>
        <w:tc>
          <w:tcPr>
            <w:tcW w:w="741" w:type="pct"/>
            <w:tcBorders>
              <w:top w:val="nil"/>
              <w:left w:val="nil"/>
              <w:bottom w:val="single" w:sz="4" w:space="0" w:color="auto"/>
              <w:right w:val="single" w:sz="4" w:space="0" w:color="auto"/>
            </w:tcBorders>
            <w:shd w:val="clear" w:color="auto" w:fill="auto"/>
            <w:noWrap/>
            <w:hideMark/>
          </w:tcPr>
          <w:p w14:paraId="68BFF09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5,807,799 </w:t>
            </w:r>
          </w:p>
        </w:tc>
        <w:tc>
          <w:tcPr>
            <w:tcW w:w="615" w:type="pct"/>
            <w:tcBorders>
              <w:top w:val="nil"/>
              <w:left w:val="nil"/>
              <w:bottom w:val="single" w:sz="4" w:space="0" w:color="auto"/>
              <w:right w:val="single" w:sz="4" w:space="0" w:color="auto"/>
            </w:tcBorders>
            <w:shd w:val="clear" w:color="auto" w:fill="auto"/>
            <w:noWrap/>
            <w:hideMark/>
          </w:tcPr>
          <w:p w14:paraId="267D7B4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6,388,579 </w:t>
            </w:r>
          </w:p>
        </w:tc>
      </w:tr>
      <w:tr w:rsidR="00CF67D4" w:rsidRPr="00CF67D4" w14:paraId="0E75D7F7"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7E3727D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250050B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145,000 </w:t>
            </w:r>
          </w:p>
        </w:tc>
        <w:tc>
          <w:tcPr>
            <w:tcW w:w="705" w:type="pct"/>
            <w:tcBorders>
              <w:top w:val="nil"/>
              <w:left w:val="nil"/>
              <w:bottom w:val="single" w:sz="4" w:space="0" w:color="auto"/>
              <w:right w:val="single" w:sz="4" w:space="0" w:color="auto"/>
            </w:tcBorders>
            <w:shd w:val="clear" w:color="auto" w:fill="auto"/>
            <w:noWrap/>
            <w:hideMark/>
          </w:tcPr>
          <w:p w14:paraId="1825BF8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145,000 </w:t>
            </w:r>
          </w:p>
        </w:tc>
        <w:tc>
          <w:tcPr>
            <w:tcW w:w="741" w:type="pct"/>
            <w:tcBorders>
              <w:top w:val="nil"/>
              <w:left w:val="nil"/>
              <w:bottom w:val="single" w:sz="4" w:space="0" w:color="auto"/>
              <w:right w:val="single" w:sz="4" w:space="0" w:color="auto"/>
            </w:tcBorders>
            <w:shd w:val="clear" w:color="auto" w:fill="auto"/>
            <w:noWrap/>
            <w:hideMark/>
          </w:tcPr>
          <w:p w14:paraId="7B3123E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159,500 </w:t>
            </w:r>
          </w:p>
        </w:tc>
        <w:tc>
          <w:tcPr>
            <w:tcW w:w="615" w:type="pct"/>
            <w:tcBorders>
              <w:top w:val="nil"/>
              <w:left w:val="nil"/>
              <w:bottom w:val="single" w:sz="4" w:space="0" w:color="auto"/>
              <w:right w:val="single" w:sz="4" w:space="0" w:color="auto"/>
            </w:tcBorders>
            <w:shd w:val="clear" w:color="auto" w:fill="auto"/>
            <w:noWrap/>
            <w:hideMark/>
          </w:tcPr>
          <w:p w14:paraId="273A9BC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175,450 </w:t>
            </w:r>
          </w:p>
        </w:tc>
      </w:tr>
      <w:tr w:rsidR="00CF67D4" w:rsidRPr="00CF67D4" w14:paraId="7D2A5658"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59EACF9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202A717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174F3F5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741" w:type="pct"/>
            <w:tcBorders>
              <w:top w:val="nil"/>
              <w:left w:val="nil"/>
              <w:bottom w:val="single" w:sz="4" w:space="0" w:color="auto"/>
              <w:right w:val="single" w:sz="4" w:space="0" w:color="auto"/>
            </w:tcBorders>
            <w:shd w:val="clear" w:color="auto" w:fill="auto"/>
            <w:noWrap/>
            <w:hideMark/>
          </w:tcPr>
          <w:p w14:paraId="563CC78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74BFCD0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r>
      <w:tr w:rsidR="00CF67D4" w:rsidRPr="00CF67D4" w14:paraId="2278102F"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5C3F5A1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0570026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35188E9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41" w:type="pct"/>
            <w:tcBorders>
              <w:top w:val="nil"/>
              <w:left w:val="nil"/>
              <w:bottom w:val="single" w:sz="4" w:space="0" w:color="auto"/>
              <w:right w:val="single" w:sz="4" w:space="0" w:color="auto"/>
            </w:tcBorders>
            <w:shd w:val="clear" w:color="auto" w:fill="auto"/>
            <w:noWrap/>
            <w:hideMark/>
          </w:tcPr>
          <w:p w14:paraId="0A23360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03DBCDF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2813CBE5"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7311A40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06CF83C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61FF494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41" w:type="pct"/>
            <w:tcBorders>
              <w:top w:val="nil"/>
              <w:left w:val="nil"/>
              <w:bottom w:val="single" w:sz="4" w:space="0" w:color="auto"/>
              <w:right w:val="single" w:sz="4" w:space="0" w:color="auto"/>
            </w:tcBorders>
            <w:shd w:val="clear" w:color="auto" w:fill="auto"/>
            <w:noWrap/>
            <w:hideMark/>
          </w:tcPr>
          <w:p w14:paraId="19AAF66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4EBC479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50423527"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1A81C7B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Total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7FD781C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74,134,585 </w:t>
            </w:r>
          </w:p>
        </w:tc>
        <w:tc>
          <w:tcPr>
            <w:tcW w:w="705" w:type="pct"/>
            <w:tcBorders>
              <w:top w:val="nil"/>
              <w:left w:val="nil"/>
              <w:bottom w:val="single" w:sz="4" w:space="0" w:color="auto"/>
              <w:right w:val="single" w:sz="4" w:space="0" w:color="auto"/>
            </w:tcBorders>
            <w:shd w:val="clear" w:color="auto" w:fill="auto"/>
            <w:noWrap/>
            <w:hideMark/>
          </w:tcPr>
          <w:p w14:paraId="099BC33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95,442,822 </w:t>
            </w:r>
          </w:p>
        </w:tc>
        <w:tc>
          <w:tcPr>
            <w:tcW w:w="741" w:type="pct"/>
            <w:tcBorders>
              <w:top w:val="nil"/>
              <w:left w:val="nil"/>
              <w:bottom w:val="single" w:sz="4" w:space="0" w:color="auto"/>
              <w:right w:val="single" w:sz="4" w:space="0" w:color="auto"/>
            </w:tcBorders>
            <w:shd w:val="clear" w:color="auto" w:fill="auto"/>
            <w:noWrap/>
            <w:hideMark/>
          </w:tcPr>
          <w:p w14:paraId="379D90F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104,987,104 </w:t>
            </w:r>
          </w:p>
        </w:tc>
        <w:tc>
          <w:tcPr>
            <w:tcW w:w="615" w:type="pct"/>
            <w:tcBorders>
              <w:top w:val="nil"/>
              <w:left w:val="nil"/>
              <w:bottom w:val="single" w:sz="4" w:space="0" w:color="auto"/>
              <w:right w:val="single" w:sz="4" w:space="0" w:color="auto"/>
            </w:tcBorders>
            <w:shd w:val="clear" w:color="auto" w:fill="auto"/>
            <w:noWrap/>
            <w:hideMark/>
          </w:tcPr>
          <w:p w14:paraId="32CF281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115,485,815 </w:t>
            </w:r>
          </w:p>
        </w:tc>
      </w:tr>
      <w:tr w:rsidR="00CF67D4" w:rsidRPr="00CF67D4" w14:paraId="3786A8FF" w14:textId="77777777" w:rsidTr="00CF67D4">
        <w:trPr>
          <w:trHeight w:val="324"/>
        </w:trPr>
        <w:tc>
          <w:tcPr>
            <w:tcW w:w="2235" w:type="pct"/>
            <w:tcBorders>
              <w:top w:val="nil"/>
              <w:left w:val="nil"/>
              <w:bottom w:val="nil"/>
              <w:right w:val="nil"/>
            </w:tcBorders>
            <w:shd w:val="clear" w:color="auto" w:fill="auto"/>
            <w:noWrap/>
            <w:hideMark/>
          </w:tcPr>
          <w:p w14:paraId="16FDEC7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266650A7"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3E30D6F5"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72B348FF"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6304503A"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001F960B" w14:textId="77777777" w:rsidTr="00CF67D4">
        <w:trPr>
          <w:trHeight w:val="324"/>
        </w:trPr>
        <w:tc>
          <w:tcPr>
            <w:tcW w:w="2235" w:type="pct"/>
            <w:tcBorders>
              <w:top w:val="nil"/>
              <w:left w:val="nil"/>
              <w:bottom w:val="nil"/>
              <w:right w:val="nil"/>
            </w:tcBorders>
            <w:shd w:val="clear" w:color="auto" w:fill="auto"/>
            <w:noWrap/>
            <w:hideMark/>
          </w:tcPr>
          <w:p w14:paraId="440E1601"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6B6EF642"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1AEA3046"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254AAF4B"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3D339D1F"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214E3672" w14:textId="77777777" w:rsidTr="00CF67D4">
        <w:trPr>
          <w:trHeight w:val="324"/>
        </w:trPr>
        <w:tc>
          <w:tcPr>
            <w:tcW w:w="2235" w:type="pct"/>
            <w:tcBorders>
              <w:top w:val="nil"/>
              <w:left w:val="nil"/>
              <w:bottom w:val="nil"/>
              <w:right w:val="nil"/>
            </w:tcBorders>
            <w:shd w:val="clear" w:color="auto" w:fill="auto"/>
            <w:noWrap/>
            <w:hideMark/>
          </w:tcPr>
          <w:p w14:paraId="56CBC71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071103 S.P.4.2 Youth Development Services</w:t>
            </w:r>
          </w:p>
        </w:tc>
        <w:tc>
          <w:tcPr>
            <w:tcW w:w="705" w:type="pct"/>
            <w:tcBorders>
              <w:top w:val="nil"/>
              <w:left w:val="nil"/>
              <w:bottom w:val="nil"/>
              <w:right w:val="nil"/>
            </w:tcBorders>
            <w:shd w:val="clear" w:color="auto" w:fill="auto"/>
            <w:noWrap/>
            <w:hideMark/>
          </w:tcPr>
          <w:p w14:paraId="62A08AF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p>
        </w:tc>
        <w:tc>
          <w:tcPr>
            <w:tcW w:w="705" w:type="pct"/>
            <w:tcBorders>
              <w:top w:val="nil"/>
              <w:left w:val="nil"/>
              <w:bottom w:val="nil"/>
              <w:right w:val="nil"/>
            </w:tcBorders>
            <w:shd w:val="clear" w:color="auto" w:fill="auto"/>
            <w:noWrap/>
            <w:hideMark/>
          </w:tcPr>
          <w:p w14:paraId="43FF8835"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3D1943BA"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0D4814AF"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1F5DBB4E" w14:textId="77777777" w:rsidTr="00CF67D4">
        <w:trPr>
          <w:trHeight w:val="324"/>
        </w:trPr>
        <w:tc>
          <w:tcPr>
            <w:tcW w:w="2235" w:type="pct"/>
            <w:tcBorders>
              <w:top w:val="single" w:sz="4" w:space="0" w:color="auto"/>
              <w:left w:val="single" w:sz="4" w:space="0" w:color="auto"/>
              <w:bottom w:val="nil"/>
              <w:right w:val="single" w:sz="4" w:space="0" w:color="auto"/>
            </w:tcBorders>
            <w:shd w:val="clear" w:color="auto" w:fill="auto"/>
            <w:noWrap/>
            <w:hideMark/>
          </w:tcPr>
          <w:p w14:paraId="508B881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3F0713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A33E77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356" w:type="pct"/>
            <w:gridSpan w:val="2"/>
            <w:tcBorders>
              <w:top w:val="single" w:sz="4" w:space="0" w:color="auto"/>
              <w:left w:val="nil"/>
              <w:bottom w:val="single" w:sz="4" w:space="0" w:color="auto"/>
              <w:right w:val="single" w:sz="4" w:space="0" w:color="000000"/>
            </w:tcBorders>
            <w:shd w:val="clear" w:color="auto" w:fill="auto"/>
            <w:hideMark/>
          </w:tcPr>
          <w:p w14:paraId="044327E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0FFC59F8"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69E76DA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6E65D8E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5440370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41" w:type="pct"/>
            <w:tcBorders>
              <w:top w:val="nil"/>
              <w:left w:val="nil"/>
              <w:bottom w:val="single" w:sz="4" w:space="0" w:color="auto"/>
              <w:right w:val="single" w:sz="4" w:space="0" w:color="auto"/>
            </w:tcBorders>
            <w:shd w:val="clear" w:color="auto" w:fill="auto"/>
            <w:hideMark/>
          </w:tcPr>
          <w:p w14:paraId="3E8C825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2F70A87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6EB858CA"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5F14260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2304D24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23,335,246 </w:t>
            </w:r>
          </w:p>
        </w:tc>
        <w:tc>
          <w:tcPr>
            <w:tcW w:w="705" w:type="pct"/>
            <w:tcBorders>
              <w:top w:val="nil"/>
              <w:left w:val="nil"/>
              <w:bottom w:val="single" w:sz="4" w:space="0" w:color="auto"/>
              <w:right w:val="single" w:sz="4" w:space="0" w:color="auto"/>
            </w:tcBorders>
            <w:shd w:val="clear" w:color="auto" w:fill="auto"/>
            <w:noWrap/>
            <w:hideMark/>
          </w:tcPr>
          <w:p w14:paraId="0B04F7C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9,043,505 </w:t>
            </w:r>
          </w:p>
        </w:tc>
        <w:tc>
          <w:tcPr>
            <w:tcW w:w="741" w:type="pct"/>
            <w:tcBorders>
              <w:top w:val="nil"/>
              <w:left w:val="nil"/>
              <w:bottom w:val="single" w:sz="4" w:space="0" w:color="auto"/>
              <w:right w:val="single" w:sz="4" w:space="0" w:color="auto"/>
            </w:tcBorders>
            <w:shd w:val="clear" w:color="auto" w:fill="auto"/>
            <w:noWrap/>
            <w:hideMark/>
          </w:tcPr>
          <w:p w14:paraId="58A1F69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9,947,856 </w:t>
            </w:r>
          </w:p>
        </w:tc>
        <w:tc>
          <w:tcPr>
            <w:tcW w:w="615" w:type="pct"/>
            <w:tcBorders>
              <w:top w:val="nil"/>
              <w:left w:val="nil"/>
              <w:bottom w:val="single" w:sz="4" w:space="0" w:color="auto"/>
              <w:right w:val="single" w:sz="4" w:space="0" w:color="auto"/>
            </w:tcBorders>
            <w:shd w:val="clear" w:color="auto" w:fill="auto"/>
            <w:noWrap/>
            <w:hideMark/>
          </w:tcPr>
          <w:p w14:paraId="587DD74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10,942,641 </w:t>
            </w:r>
          </w:p>
        </w:tc>
      </w:tr>
      <w:tr w:rsidR="00CF67D4" w:rsidRPr="00CF67D4" w14:paraId="4839BB35"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31333EB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15F9936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229799C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41" w:type="pct"/>
            <w:tcBorders>
              <w:top w:val="nil"/>
              <w:left w:val="nil"/>
              <w:bottom w:val="single" w:sz="4" w:space="0" w:color="auto"/>
              <w:right w:val="single" w:sz="4" w:space="0" w:color="auto"/>
            </w:tcBorders>
            <w:shd w:val="clear" w:color="auto" w:fill="auto"/>
            <w:noWrap/>
            <w:hideMark/>
          </w:tcPr>
          <w:p w14:paraId="2CF2265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60B62F1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0B49B1CE"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69CFB40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603A26D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23,335,246 </w:t>
            </w:r>
          </w:p>
        </w:tc>
        <w:tc>
          <w:tcPr>
            <w:tcW w:w="705" w:type="pct"/>
            <w:tcBorders>
              <w:top w:val="nil"/>
              <w:left w:val="nil"/>
              <w:bottom w:val="single" w:sz="4" w:space="0" w:color="auto"/>
              <w:right w:val="single" w:sz="4" w:space="0" w:color="auto"/>
            </w:tcBorders>
            <w:shd w:val="clear" w:color="auto" w:fill="auto"/>
            <w:noWrap/>
            <w:hideMark/>
          </w:tcPr>
          <w:p w14:paraId="31F1E09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8,334,905 </w:t>
            </w:r>
          </w:p>
        </w:tc>
        <w:tc>
          <w:tcPr>
            <w:tcW w:w="741" w:type="pct"/>
            <w:tcBorders>
              <w:top w:val="nil"/>
              <w:left w:val="nil"/>
              <w:bottom w:val="single" w:sz="4" w:space="0" w:color="auto"/>
              <w:right w:val="single" w:sz="4" w:space="0" w:color="auto"/>
            </w:tcBorders>
            <w:shd w:val="clear" w:color="auto" w:fill="auto"/>
            <w:noWrap/>
            <w:hideMark/>
          </w:tcPr>
          <w:p w14:paraId="27413DA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9,168,396 </w:t>
            </w:r>
          </w:p>
        </w:tc>
        <w:tc>
          <w:tcPr>
            <w:tcW w:w="615" w:type="pct"/>
            <w:tcBorders>
              <w:top w:val="nil"/>
              <w:left w:val="nil"/>
              <w:bottom w:val="single" w:sz="4" w:space="0" w:color="auto"/>
              <w:right w:val="single" w:sz="4" w:space="0" w:color="auto"/>
            </w:tcBorders>
            <w:shd w:val="clear" w:color="auto" w:fill="auto"/>
            <w:noWrap/>
            <w:hideMark/>
          </w:tcPr>
          <w:p w14:paraId="0CE6BF6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10,085,235 </w:t>
            </w:r>
          </w:p>
        </w:tc>
      </w:tr>
      <w:tr w:rsidR="00CF67D4" w:rsidRPr="00CF67D4" w14:paraId="4C44061F"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2536E81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4672229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23A657E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708,600 </w:t>
            </w:r>
          </w:p>
        </w:tc>
        <w:tc>
          <w:tcPr>
            <w:tcW w:w="741" w:type="pct"/>
            <w:tcBorders>
              <w:top w:val="nil"/>
              <w:left w:val="nil"/>
              <w:bottom w:val="single" w:sz="4" w:space="0" w:color="auto"/>
              <w:right w:val="single" w:sz="4" w:space="0" w:color="auto"/>
            </w:tcBorders>
            <w:shd w:val="clear" w:color="auto" w:fill="auto"/>
            <w:noWrap/>
            <w:hideMark/>
          </w:tcPr>
          <w:p w14:paraId="3F86BFE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779,460 </w:t>
            </w:r>
          </w:p>
        </w:tc>
        <w:tc>
          <w:tcPr>
            <w:tcW w:w="615" w:type="pct"/>
            <w:tcBorders>
              <w:top w:val="nil"/>
              <w:left w:val="nil"/>
              <w:bottom w:val="single" w:sz="4" w:space="0" w:color="auto"/>
              <w:right w:val="single" w:sz="4" w:space="0" w:color="auto"/>
            </w:tcBorders>
            <w:shd w:val="clear" w:color="auto" w:fill="auto"/>
            <w:noWrap/>
            <w:hideMark/>
          </w:tcPr>
          <w:p w14:paraId="2F7C3D2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857,406 </w:t>
            </w:r>
          </w:p>
        </w:tc>
      </w:tr>
      <w:tr w:rsidR="00CF67D4" w:rsidRPr="00CF67D4" w14:paraId="1BEA7409"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68ABA92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1C8436F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2,626,501 </w:t>
            </w:r>
          </w:p>
        </w:tc>
        <w:tc>
          <w:tcPr>
            <w:tcW w:w="705" w:type="pct"/>
            <w:tcBorders>
              <w:top w:val="nil"/>
              <w:left w:val="nil"/>
              <w:bottom w:val="single" w:sz="4" w:space="0" w:color="auto"/>
              <w:right w:val="single" w:sz="4" w:space="0" w:color="auto"/>
            </w:tcBorders>
            <w:shd w:val="clear" w:color="auto" w:fill="auto"/>
            <w:noWrap/>
            <w:hideMark/>
          </w:tcPr>
          <w:p w14:paraId="173DBC1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741" w:type="pct"/>
            <w:tcBorders>
              <w:top w:val="nil"/>
              <w:left w:val="nil"/>
              <w:bottom w:val="single" w:sz="4" w:space="0" w:color="auto"/>
              <w:right w:val="single" w:sz="4" w:space="0" w:color="auto"/>
            </w:tcBorders>
            <w:shd w:val="clear" w:color="auto" w:fill="auto"/>
            <w:noWrap/>
            <w:hideMark/>
          </w:tcPr>
          <w:p w14:paraId="3665525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6815805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r>
      <w:tr w:rsidR="00CF67D4" w:rsidRPr="00CF67D4" w14:paraId="2187104C"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0C72479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1731999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2,626,501 </w:t>
            </w:r>
          </w:p>
        </w:tc>
        <w:tc>
          <w:tcPr>
            <w:tcW w:w="705" w:type="pct"/>
            <w:tcBorders>
              <w:top w:val="nil"/>
              <w:left w:val="nil"/>
              <w:bottom w:val="single" w:sz="4" w:space="0" w:color="auto"/>
              <w:right w:val="single" w:sz="4" w:space="0" w:color="auto"/>
            </w:tcBorders>
            <w:shd w:val="clear" w:color="auto" w:fill="auto"/>
            <w:noWrap/>
            <w:hideMark/>
          </w:tcPr>
          <w:p w14:paraId="64DEFE7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41" w:type="pct"/>
            <w:tcBorders>
              <w:top w:val="nil"/>
              <w:left w:val="nil"/>
              <w:bottom w:val="single" w:sz="4" w:space="0" w:color="auto"/>
              <w:right w:val="single" w:sz="4" w:space="0" w:color="auto"/>
            </w:tcBorders>
            <w:shd w:val="clear" w:color="auto" w:fill="auto"/>
            <w:noWrap/>
            <w:hideMark/>
          </w:tcPr>
          <w:p w14:paraId="59D5F52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002B8B2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3FAF90C9"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5588EA0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lastRenderedPageBreak/>
              <w:t>Other development</w:t>
            </w:r>
          </w:p>
        </w:tc>
        <w:tc>
          <w:tcPr>
            <w:tcW w:w="705" w:type="pct"/>
            <w:tcBorders>
              <w:top w:val="nil"/>
              <w:left w:val="nil"/>
              <w:bottom w:val="single" w:sz="4" w:space="0" w:color="auto"/>
              <w:right w:val="single" w:sz="4" w:space="0" w:color="auto"/>
            </w:tcBorders>
            <w:shd w:val="clear" w:color="auto" w:fill="auto"/>
            <w:noWrap/>
            <w:hideMark/>
          </w:tcPr>
          <w:p w14:paraId="0086320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3739440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41" w:type="pct"/>
            <w:tcBorders>
              <w:top w:val="nil"/>
              <w:left w:val="nil"/>
              <w:bottom w:val="single" w:sz="4" w:space="0" w:color="auto"/>
              <w:right w:val="single" w:sz="4" w:space="0" w:color="auto"/>
            </w:tcBorders>
            <w:shd w:val="clear" w:color="auto" w:fill="auto"/>
            <w:noWrap/>
            <w:hideMark/>
          </w:tcPr>
          <w:p w14:paraId="2AF491F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038FD37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50E7B951"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4D5236B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Total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660A50E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25,961,747 </w:t>
            </w:r>
          </w:p>
        </w:tc>
        <w:tc>
          <w:tcPr>
            <w:tcW w:w="705" w:type="pct"/>
            <w:tcBorders>
              <w:top w:val="nil"/>
              <w:left w:val="nil"/>
              <w:bottom w:val="single" w:sz="4" w:space="0" w:color="auto"/>
              <w:right w:val="single" w:sz="4" w:space="0" w:color="auto"/>
            </w:tcBorders>
            <w:shd w:val="clear" w:color="auto" w:fill="auto"/>
            <w:noWrap/>
            <w:hideMark/>
          </w:tcPr>
          <w:p w14:paraId="34CE141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9,043,505 </w:t>
            </w:r>
          </w:p>
        </w:tc>
        <w:tc>
          <w:tcPr>
            <w:tcW w:w="741" w:type="pct"/>
            <w:tcBorders>
              <w:top w:val="nil"/>
              <w:left w:val="nil"/>
              <w:bottom w:val="single" w:sz="4" w:space="0" w:color="auto"/>
              <w:right w:val="single" w:sz="4" w:space="0" w:color="auto"/>
            </w:tcBorders>
            <w:shd w:val="clear" w:color="auto" w:fill="auto"/>
            <w:noWrap/>
            <w:hideMark/>
          </w:tcPr>
          <w:p w14:paraId="60E4B6D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9,947,856 </w:t>
            </w:r>
          </w:p>
        </w:tc>
        <w:tc>
          <w:tcPr>
            <w:tcW w:w="615" w:type="pct"/>
            <w:tcBorders>
              <w:top w:val="nil"/>
              <w:left w:val="nil"/>
              <w:bottom w:val="single" w:sz="4" w:space="0" w:color="auto"/>
              <w:right w:val="single" w:sz="4" w:space="0" w:color="auto"/>
            </w:tcBorders>
            <w:shd w:val="clear" w:color="auto" w:fill="auto"/>
            <w:noWrap/>
            <w:hideMark/>
          </w:tcPr>
          <w:p w14:paraId="4146B70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10,942,641 </w:t>
            </w:r>
          </w:p>
        </w:tc>
      </w:tr>
      <w:tr w:rsidR="00CF67D4" w:rsidRPr="00CF67D4" w14:paraId="2ABE905F" w14:textId="77777777" w:rsidTr="00CF67D4">
        <w:trPr>
          <w:trHeight w:val="324"/>
        </w:trPr>
        <w:tc>
          <w:tcPr>
            <w:tcW w:w="2235" w:type="pct"/>
            <w:tcBorders>
              <w:top w:val="nil"/>
              <w:left w:val="nil"/>
              <w:bottom w:val="nil"/>
              <w:right w:val="nil"/>
            </w:tcBorders>
            <w:shd w:val="clear" w:color="auto" w:fill="auto"/>
            <w:noWrap/>
            <w:hideMark/>
          </w:tcPr>
          <w:p w14:paraId="64BD405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4B5A9410"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6CEEFBB5"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273B3D0D"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26A1DD96"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04689AD4" w14:textId="77777777" w:rsidTr="00CF67D4">
        <w:trPr>
          <w:trHeight w:val="324"/>
        </w:trPr>
        <w:tc>
          <w:tcPr>
            <w:tcW w:w="2235" w:type="pct"/>
            <w:tcBorders>
              <w:top w:val="nil"/>
              <w:left w:val="nil"/>
              <w:bottom w:val="nil"/>
              <w:right w:val="nil"/>
            </w:tcBorders>
            <w:shd w:val="clear" w:color="auto" w:fill="auto"/>
            <w:noWrap/>
            <w:hideMark/>
          </w:tcPr>
          <w:p w14:paraId="6BB54DEC"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257B4688"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054D8330"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09AE6942"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0308D1E3"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16242C37" w14:textId="77777777" w:rsidTr="00CF67D4">
        <w:trPr>
          <w:trHeight w:val="324"/>
        </w:trPr>
        <w:tc>
          <w:tcPr>
            <w:tcW w:w="2235" w:type="pct"/>
            <w:tcBorders>
              <w:top w:val="nil"/>
              <w:left w:val="nil"/>
              <w:bottom w:val="nil"/>
              <w:right w:val="nil"/>
            </w:tcBorders>
            <w:shd w:val="clear" w:color="auto" w:fill="auto"/>
            <w:noWrap/>
            <w:hideMark/>
          </w:tcPr>
          <w:p w14:paraId="3C0874A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021000 P3 ICT Infrastructure Development</w:t>
            </w:r>
          </w:p>
        </w:tc>
        <w:tc>
          <w:tcPr>
            <w:tcW w:w="705" w:type="pct"/>
            <w:tcBorders>
              <w:top w:val="nil"/>
              <w:left w:val="nil"/>
              <w:bottom w:val="nil"/>
              <w:right w:val="nil"/>
            </w:tcBorders>
            <w:shd w:val="clear" w:color="auto" w:fill="auto"/>
            <w:noWrap/>
            <w:hideMark/>
          </w:tcPr>
          <w:p w14:paraId="2B713AD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31EB8D38"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349576E2"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64FE9843"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380A9D93" w14:textId="77777777" w:rsidTr="00CF67D4">
        <w:trPr>
          <w:trHeight w:val="324"/>
        </w:trPr>
        <w:tc>
          <w:tcPr>
            <w:tcW w:w="2235" w:type="pct"/>
            <w:tcBorders>
              <w:top w:val="nil"/>
              <w:left w:val="nil"/>
              <w:bottom w:val="nil"/>
              <w:right w:val="nil"/>
            </w:tcBorders>
            <w:shd w:val="clear" w:color="auto" w:fill="auto"/>
            <w:noWrap/>
            <w:hideMark/>
          </w:tcPr>
          <w:p w14:paraId="04C106B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021001 SP 3.1: ICT Infrastructure Connectivity</w:t>
            </w:r>
          </w:p>
        </w:tc>
        <w:tc>
          <w:tcPr>
            <w:tcW w:w="705" w:type="pct"/>
            <w:tcBorders>
              <w:top w:val="nil"/>
              <w:left w:val="nil"/>
              <w:bottom w:val="nil"/>
              <w:right w:val="nil"/>
            </w:tcBorders>
            <w:shd w:val="clear" w:color="auto" w:fill="auto"/>
            <w:noWrap/>
            <w:hideMark/>
          </w:tcPr>
          <w:p w14:paraId="7C2B279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p>
        </w:tc>
        <w:tc>
          <w:tcPr>
            <w:tcW w:w="705" w:type="pct"/>
            <w:tcBorders>
              <w:top w:val="nil"/>
              <w:left w:val="nil"/>
              <w:bottom w:val="nil"/>
              <w:right w:val="nil"/>
            </w:tcBorders>
            <w:shd w:val="clear" w:color="auto" w:fill="auto"/>
            <w:noWrap/>
            <w:hideMark/>
          </w:tcPr>
          <w:p w14:paraId="1E9AC3E5"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3259DB5E"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3C418150"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425A43BE" w14:textId="77777777" w:rsidTr="00CF67D4">
        <w:trPr>
          <w:trHeight w:val="324"/>
        </w:trPr>
        <w:tc>
          <w:tcPr>
            <w:tcW w:w="2235" w:type="pct"/>
            <w:tcBorders>
              <w:top w:val="single" w:sz="4" w:space="0" w:color="auto"/>
              <w:left w:val="single" w:sz="4" w:space="0" w:color="auto"/>
              <w:bottom w:val="nil"/>
              <w:right w:val="single" w:sz="4" w:space="0" w:color="auto"/>
            </w:tcBorders>
            <w:shd w:val="clear" w:color="auto" w:fill="auto"/>
            <w:noWrap/>
            <w:hideMark/>
          </w:tcPr>
          <w:p w14:paraId="0A4BDD2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B6F14D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F7EDAB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356" w:type="pct"/>
            <w:gridSpan w:val="2"/>
            <w:tcBorders>
              <w:top w:val="single" w:sz="4" w:space="0" w:color="auto"/>
              <w:left w:val="nil"/>
              <w:bottom w:val="single" w:sz="4" w:space="0" w:color="auto"/>
              <w:right w:val="single" w:sz="4" w:space="0" w:color="000000"/>
            </w:tcBorders>
            <w:shd w:val="clear" w:color="auto" w:fill="auto"/>
            <w:hideMark/>
          </w:tcPr>
          <w:p w14:paraId="10986B5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3FD56031"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1BE59BC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5295ED4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5CBC50F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41" w:type="pct"/>
            <w:tcBorders>
              <w:top w:val="nil"/>
              <w:left w:val="nil"/>
              <w:bottom w:val="single" w:sz="4" w:space="0" w:color="auto"/>
              <w:right w:val="single" w:sz="4" w:space="0" w:color="auto"/>
            </w:tcBorders>
            <w:shd w:val="clear" w:color="auto" w:fill="auto"/>
            <w:hideMark/>
          </w:tcPr>
          <w:p w14:paraId="3F7A4EC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522DBDC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2F9D3FA6"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77D811C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372F51F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7,122,800 </w:t>
            </w:r>
          </w:p>
        </w:tc>
        <w:tc>
          <w:tcPr>
            <w:tcW w:w="705" w:type="pct"/>
            <w:tcBorders>
              <w:top w:val="nil"/>
              <w:left w:val="nil"/>
              <w:bottom w:val="single" w:sz="4" w:space="0" w:color="auto"/>
              <w:right w:val="single" w:sz="4" w:space="0" w:color="auto"/>
            </w:tcBorders>
            <w:shd w:val="clear" w:color="auto" w:fill="auto"/>
            <w:noWrap/>
            <w:hideMark/>
          </w:tcPr>
          <w:p w14:paraId="2D694E6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8,088,673 </w:t>
            </w:r>
          </w:p>
        </w:tc>
        <w:tc>
          <w:tcPr>
            <w:tcW w:w="741" w:type="pct"/>
            <w:tcBorders>
              <w:top w:val="nil"/>
              <w:left w:val="nil"/>
              <w:bottom w:val="single" w:sz="4" w:space="0" w:color="auto"/>
              <w:right w:val="single" w:sz="4" w:space="0" w:color="auto"/>
            </w:tcBorders>
            <w:shd w:val="clear" w:color="auto" w:fill="auto"/>
            <w:noWrap/>
            <w:hideMark/>
          </w:tcPr>
          <w:p w14:paraId="3BF2543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8,897,540 </w:t>
            </w:r>
          </w:p>
        </w:tc>
        <w:tc>
          <w:tcPr>
            <w:tcW w:w="615" w:type="pct"/>
            <w:tcBorders>
              <w:top w:val="nil"/>
              <w:left w:val="nil"/>
              <w:bottom w:val="single" w:sz="4" w:space="0" w:color="auto"/>
              <w:right w:val="single" w:sz="4" w:space="0" w:color="auto"/>
            </w:tcBorders>
            <w:shd w:val="clear" w:color="auto" w:fill="auto"/>
            <w:noWrap/>
            <w:hideMark/>
          </w:tcPr>
          <w:p w14:paraId="5A95605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9,787,294 </w:t>
            </w:r>
          </w:p>
        </w:tc>
      </w:tr>
      <w:tr w:rsidR="00CF67D4" w:rsidRPr="00CF67D4" w14:paraId="2FAD6EB1"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3E9F819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083A95B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4A8E082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41" w:type="pct"/>
            <w:tcBorders>
              <w:top w:val="nil"/>
              <w:left w:val="nil"/>
              <w:bottom w:val="single" w:sz="4" w:space="0" w:color="auto"/>
              <w:right w:val="single" w:sz="4" w:space="0" w:color="auto"/>
            </w:tcBorders>
            <w:shd w:val="clear" w:color="auto" w:fill="auto"/>
            <w:noWrap/>
            <w:hideMark/>
          </w:tcPr>
          <w:p w14:paraId="45DBEAB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20C7E51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6E9D13F1"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2B7C380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577DE8B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7,122,800 </w:t>
            </w:r>
          </w:p>
        </w:tc>
        <w:tc>
          <w:tcPr>
            <w:tcW w:w="705" w:type="pct"/>
            <w:tcBorders>
              <w:top w:val="nil"/>
              <w:left w:val="nil"/>
              <w:bottom w:val="single" w:sz="4" w:space="0" w:color="auto"/>
              <w:right w:val="single" w:sz="4" w:space="0" w:color="auto"/>
            </w:tcBorders>
            <w:shd w:val="clear" w:color="auto" w:fill="auto"/>
            <w:noWrap/>
            <w:hideMark/>
          </w:tcPr>
          <w:p w14:paraId="14567B1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3,352,004 </w:t>
            </w:r>
          </w:p>
        </w:tc>
        <w:tc>
          <w:tcPr>
            <w:tcW w:w="741" w:type="pct"/>
            <w:tcBorders>
              <w:top w:val="nil"/>
              <w:left w:val="nil"/>
              <w:bottom w:val="single" w:sz="4" w:space="0" w:color="auto"/>
              <w:right w:val="single" w:sz="4" w:space="0" w:color="auto"/>
            </w:tcBorders>
            <w:shd w:val="clear" w:color="auto" w:fill="auto"/>
            <w:noWrap/>
            <w:hideMark/>
          </w:tcPr>
          <w:p w14:paraId="54BD18C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3,687,204 </w:t>
            </w:r>
          </w:p>
        </w:tc>
        <w:tc>
          <w:tcPr>
            <w:tcW w:w="615" w:type="pct"/>
            <w:tcBorders>
              <w:top w:val="nil"/>
              <w:left w:val="nil"/>
              <w:bottom w:val="single" w:sz="4" w:space="0" w:color="auto"/>
              <w:right w:val="single" w:sz="4" w:space="0" w:color="auto"/>
            </w:tcBorders>
            <w:shd w:val="clear" w:color="auto" w:fill="auto"/>
            <w:noWrap/>
            <w:hideMark/>
          </w:tcPr>
          <w:p w14:paraId="756CEBC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4,055,925 </w:t>
            </w:r>
          </w:p>
        </w:tc>
      </w:tr>
      <w:tr w:rsidR="00CF67D4" w:rsidRPr="00CF67D4" w14:paraId="2D305862"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1B12F3A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411ACF5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3C91563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4,736,669 </w:t>
            </w:r>
          </w:p>
        </w:tc>
        <w:tc>
          <w:tcPr>
            <w:tcW w:w="741" w:type="pct"/>
            <w:tcBorders>
              <w:top w:val="nil"/>
              <w:left w:val="nil"/>
              <w:bottom w:val="single" w:sz="4" w:space="0" w:color="auto"/>
              <w:right w:val="single" w:sz="4" w:space="0" w:color="auto"/>
            </w:tcBorders>
            <w:shd w:val="clear" w:color="auto" w:fill="auto"/>
            <w:noWrap/>
            <w:hideMark/>
          </w:tcPr>
          <w:p w14:paraId="2EA5170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5,210,336 </w:t>
            </w:r>
          </w:p>
        </w:tc>
        <w:tc>
          <w:tcPr>
            <w:tcW w:w="615" w:type="pct"/>
            <w:tcBorders>
              <w:top w:val="nil"/>
              <w:left w:val="nil"/>
              <w:bottom w:val="single" w:sz="4" w:space="0" w:color="auto"/>
              <w:right w:val="single" w:sz="4" w:space="0" w:color="auto"/>
            </w:tcBorders>
            <w:shd w:val="clear" w:color="auto" w:fill="auto"/>
            <w:noWrap/>
            <w:hideMark/>
          </w:tcPr>
          <w:p w14:paraId="0E71575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5,731,369 </w:t>
            </w:r>
          </w:p>
        </w:tc>
      </w:tr>
      <w:tr w:rsidR="00CF67D4" w:rsidRPr="00CF67D4" w14:paraId="4858B2EA"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32BB6EC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5B95DDE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2,216,000 </w:t>
            </w:r>
          </w:p>
        </w:tc>
        <w:tc>
          <w:tcPr>
            <w:tcW w:w="705" w:type="pct"/>
            <w:tcBorders>
              <w:top w:val="nil"/>
              <w:left w:val="nil"/>
              <w:bottom w:val="single" w:sz="4" w:space="0" w:color="auto"/>
              <w:right w:val="single" w:sz="4" w:space="0" w:color="auto"/>
            </w:tcBorders>
            <w:shd w:val="clear" w:color="auto" w:fill="auto"/>
            <w:noWrap/>
            <w:hideMark/>
          </w:tcPr>
          <w:p w14:paraId="1F6F9CD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15,455,932 </w:t>
            </w:r>
          </w:p>
        </w:tc>
        <w:tc>
          <w:tcPr>
            <w:tcW w:w="741" w:type="pct"/>
            <w:tcBorders>
              <w:top w:val="nil"/>
              <w:left w:val="nil"/>
              <w:bottom w:val="single" w:sz="4" w:space="0" w:color="auto"/>
              <w:right w:val="single" w:sz="4" w:space="0" w:color="auto"/>
            </w:tcBorders>
            <w:shd w:val="clear" w:color="auto" w:fill="auto"/>
            <w:noWrap/>
            <w:hideMark/>
          </w:tcPr>
          <w:p w14:paraId="17E0085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17,001,526 </w:t>
            </w:r>
          </w:p>
        </w:tc>
        <w:tc>
          <w:tcPr>
            <w:tcW w:w="615" w:type="pct"/>
            <w:tcBorders>
              <w:top w:val="nil"/>
              <w:left w:val="nil"/>
              <w:bottom w:val="single" w:sz="4" w:space="0" w:color="auto"/>
              <w:right w:val="single" w:sz="4" w:space="0" w:color="auto"/>
            </w:tcBorders>
            <w:shd w:val="clear" w:color="auto" w:fill="auto"/>
            <w:noWrap/>
            <w:hideMark/>
          </w:tcPr>
          <w:p w14:paraId="08ABF81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18,701,678 </w:t>
            </w:r>
          </w:p>
        </w:tc>
      </w:tr>
      <w:tr w:rsidR="00CF67D4" w:rsidRPr="00CF67D4" w14:paraId="3A2883AF"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0DD495D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2F8478D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2,216,000 </w:t>
            </w:r>
          </w:p>
        </w:tc>
        <w:tc>
          <w:tcPr>
            <w:tcW w:w="705" w:type="pct"/>
            <w:tcBorders>
              <w:top w:val="nil"/>
              <w:left w:val="nil"/>
              <w:bottom w:val="single" w:sz="4" w:space="0" w:color="auto"/>
              <w:right w:val="single" w:sz="4" w:space="0" w:color="auto"/>
            </w:tcBorders>
            <w:shd w:val="clear" w:color="auto" w:fill="auto"/>
            <w:noWrap/>
            <w:hideMark/>
          </w:tcPr>
          <w:p w14:paraId="081C00D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15,455,932 </w:t>
            </w:r>
          </w:p>
        </w:tc>
        <w:tc>
          <w:tcPr>
            <w:tcW w:w="741" w:type="pct"/>
            <w:tcBorders>
              <w:top w:val="nil"/>
              <w:left w:val="nil"/>
              <w:bottom w:val="single" w:sz="4" w:space="0" w:color="auto"/>
              <w:right w:val="single" w:sz="4" w:space="0" w:color="auto"/>
            </w:tcBorders>
            <w:shd w:val="clear" w:color="auto" w:fill="auto"/>
            <w:noWrap/>
            <w:hideMark/>
          </w:tcPr>
          <w:p w14:paraId="3558BE7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17,001,526 </w:t>
            </w:r>
          </w:p>
        </w:tc>
        <w:tc>
          <w:tcPr>
            <w:tcW w:w="615" w:type="pct"/>
            <w:tcBorders>
              <w:top w:val="nil"/>
              <w:left w:val="nil"/>
              <w:bottom w:val="single" w:sz="4" w:space="0" w:color="auto"/>
              <w:right w:val="single" w:sz="4" w:space="0" w:color="auto"/>
            </w:tcBorders>
            <w:shd w:val="clear" w:color="auto" w:fill="auto"/>
            <w:noWrap/>
            <w:hideMark/>
          </w:tcPr>
          <w:p w14:paraId="289012A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18,701,678 </w:t>
            </w:r>
          </w:p>
        </w:tc>
      </w:tr>
      <w:tr w:rsidR="00CF67D4" w:rsidRPr="00CF67D4" w14:paraId="291542D7"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3F50A37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Other development </w:t>
            </w:r>
          </w:p>
        </w:tc>
        <w:tc>
          <w:tcPr>
            <w:tcW w:w="705" w:type="pct"/>
            <w:tcBorders>
              <w:top w:val="nil"/>
              <w:left w:val="nil"/>
              <w:bottom w:val="single" w:sz="4" w:space="0" w:color="auto"/>
              <w:right w:val="single" w:sz="4" w:space="0" w:color="auto"/>
            </w:tcBorders>
            <w:shd w:val="clear" w:color="auto" w:fill="auto"/>
            <w:noWrap/>
            <w:hideMark/>
          </w:tcPr>
          <w:p w14:paraId="139B223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417C244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41" w:type="pct"/>
            <w:tcBorders>
              <w:top w:val="nil"/>
              <w:left w:val="nil"/>
              <w:bottom w:val="single" w:sz="4" w:space="0" w:color="auto"/>
              <w:right w:val="single" w:sz="4" w:space="0" w:color="auto"/>
            </w:tcBorders>
            <w:shd w:val="clear" w:color="auto" w:fill="auto"/>
            <w:noWrap/>
            <w:hideMark/>
          </w:tcPr>
          <w:p w14:paraId="52883CD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4F91D7E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1558E82B"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2FB1FE3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Total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5A730C4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9,338,800 </w:t>
            </w:r>
          </w:p>
        </w:tc>
        <w:tc>
          <w:tcPr>
            <w:tcW w:w="705" w:type="pct"/>
            <w:tcBorders>
              <w:top w:val="nil"/>
              <w:left w:val="nil"/>
              <w:bottom w:val="single" w:sz="4" w:space="0" w:color="auto"/>
              <w:right w:val="single" w:sz="4" w:space="0" w:color="auto"/>
            </w:tcBorders>
            <w:shd w:val="clear" w:color="auto" w:fill="auto"/>
            <w:noWrap/>
            <w:hideMark/>
          </w:tcPr>
          <w:p w14:paraId="0AA9E5E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23,544,605 </w:t>
            </w:r>
          </w:p>
        </w:tc>
        <w:tc>
          <w:tcPr>
            <w:tcW w:w="741" w:type="pct"/>
            <w:tcBorders>
              <w:top w:val="nil"/>
              <w:left w:val="nil"/>
              <w:bottom w:val="single" w:sz="4" w:space="0" w:color="auto"/>
              <w:right w:val="single" w:sz="4" w:space="0" w:color="auto"/>
            </w:tcBorders>
            <w:shd w:val="clear" w:color="auto" w:fill="auto"/>
            <w:noWrap/>
            <w:hideMark/>
          </w:tcPr>
          <w:p w14:paraId="32E5323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25,899,066 </w:t>
            </w:r>
          </w:p>
        </w:tc>
        <w:tc>
          <w:tcPr>
            <w:tcW w:w="615" w:type="pct"/>
            <w:tcBorders>
              <w:top w:val="nil"/>
              <w:left w:val="nil"/>
              <w:bottom w:val="single" w:sz="4" w:space="0" w:color="auto"/>
              <w:right w:val="single" w:sz="4" w:space="0" w:color="auto"/>
            </w:tcBorders>
            <w:shd w:val="clear" w:color="auto" w:fill="auto"/>
            <w:noWrap/>
            <w:hideMark/>
          </w:tcPr>
          <w:p w14:paraId="1DC478B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28,488,972 </w:t>
            </w:r>
          </w:p>
        </w:tc>
      </w:tr>
      <w:tr w:rsidR="00CF67D4" w:rsidRPr="00CF67D4" w14:paraId="523B8244" w14:textId="77777777" w:rsidTr="00CF67D4">
        <w:trPr>
          <w:trHeight w:val="324"/>
        </w:trPr>
        <w:tc>
          <w:tcPr>
            <w:tcW w:w="2235" w:type="pct"/>
            <w:tcBorders>
              <w:top w:val="nil"/>
              <w:left w:val="nil"/>
              <w:bottom w:val="nil"/>
              <w:right w:val="nil"/>
            </w:tcBorders>
            <w:shd w:val="clear" w:color="auto" w:fill="auto"/>
            <w:noWrap/>
            <w:hideMark/>
          </w:tcPr>
          <w:p w14:paraId="0ECF769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48063954"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31D2329E"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67ECAED6"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7DFC46F8"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3D703D3D" w14:textId="77777777" w:rsidTr="00CF67D4">
        <w:trPr>
          <w:trHeight w:val="324"/>
        </w:trPr>
        <w:tc>
          <w:tcPr>
            <w:tcW w:w="2235" w:type="pct"/>
            <w:tcBorders>
              <w:top w:val="nil"/>
              <w:left w:val="nil"/>
              <w:bottom w:val="nil"/>
              <w:right w:val="nil"/>
            </w:tcBorders>
            <w:shd w:val="clear" w:color="auto" w:fill="auto"/>
            <w:noWrap/>
            <w:hideMark/>
          </w:tcPr>
          <w:p w14:paraId="5001536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090100 P.3 Sports</w:t>
            </w:r>
          </w:p>
        </w:tc>
        <w:tc>
          <w:tcPr>
            <w:tcW w:w="705" w:type="pct"/>
            <w:tcBorders>
              <w:top w:val="nil"/>
              <w:left w:val="nil"/>
              <w:bottom w:val="nil"/>
              <w:right w:val="nil"/>
            </w:tcBorders>
            <w:shd w:val="clear" w:color="auto" w:fill="auto"/>
            <w:noWrap/>
            <w:hideMark/>
          </w:tcPr>
          <w:p w14:paraId="5DE8808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3B98E35D"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73573276"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7337C43D"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34F6C452" w14:textId="77777777" w:rsidTr="00CF67D4">
        <w:trPr>
          <w:trHeight w:val="324"/>
        </w:trPr>
        <w:tc>
          <w:tcPr>
            <w:tcW w:w="2235" w:type="pct"/>
            <w:tcBorders>
              <w:top w:val="nil"/>
              <w:left w:val="nil"/>
              <w:bottom w:val="nil"/>
              <w:right w:val="nil"/>
            </w:tcBorders>
            <w:shd w:val="clear" w:color="auto" w:fill="auto"/>
            <w:noWrap/>
            <w:hideMark/>
          </w:tcPr>
          <w:p w14:paraId="15EA285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090101 SP. 3.1 Sports Training and competitions </w:t>
            </w:r>
          </w:p>
        </w:tc>
        <w:tc>
          <w:tcPr>
            <w:tcW w:w="705" w:type="pct"/>
            <w:tcBorders>
              <w:top w:val="nil"/>
              <w:left w:val="nil"/>
              <w:bottom w:val="nil"/>
              <w:right w:val="nil"/>
            </w:tcBorders>
            <w:shd w:val="clear" w:color="auto" w:fill="auto"/>
            <w:noWrap/>
            <w:hideMark/>
          </w:tcPr>
          <w:p w14:paraId="531ABA5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436B9DE8"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1295A241"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117E4A58"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62DB5FBA" w14:textId="77777777" w:rsidTr="00CF67D4">
        <w:trPr>
          <w:trHeight w:val="324"/>
        </w:trPr>
        <w:tc>
          <w:tcPr>
            <w:tcW w:w="2235" w:type="pct"/>
            <w:tcBorders>
              <w:top w:val="single" w:sz="4" w:space="0" w:color="auto"/>
              <w:left w:val="single" w:sz="4" w:space="0" w:color="auto"/>
              <w:bottom w:val="nil"/>
              <w:right w:val="single" w:sz="4" w:space="0" w:color="auto"/>
            </w:tcBorders>
            <w:shd w:val="clear" w:color="auto" w:fill="auto"/>
            <w:noWrap/>
            <w:hideMark/>
          </w:tcPr>
          <w:p w14:paraId="79D65A0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F48890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CBD73F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356" w:type="pct"/>
            <w:gridSpan w:val="2"/>
            <w:tcBorders>
              <w:top w:val="single" w:sz="4" w:space="0" w:color="auto"/>
              <w:left w:val="nil"/>
              <w:bottom w:val="single" w:sz="4" w:space="0" w:color="auto"/>
              <w:right w:val="single" w:sz="4" w:space="0" w:color="000000"/>
            </w:tcBorders>
            <w:shd w:val="clear" w:color="auto" w:fill="auto"/>
            <w:hideMark/>
          </w:tcPr>
          <w:p w14:paraId="5B157FF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5D04CE72"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14F44E7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7B731AA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09D22FF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41" w:type="pct"/>
            <w:tcBorders>
              <w:top w:val="nil"/>
              <w:left w:val="nil"/>
              <w:bottom w:val="single" w:sz="4" w:space="0" w:color="auto"/>
              <w:right w:val="single" w:sz="4" w:space="0" w:color="auto"/>
            </w:tcBorders>
            <w:shd w:val="clear" w:color="auto" w:fill="auto"/>
            <w:hideMark/>
          </w:tcPr>
          <w:p w14:paraId="5F86F2A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57185F1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57CE6295"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1C70C42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2D21023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21,864,600 </w:t>
            </w:r>
          </w:p>
        </w:tc>
        <w:tc>
          <w:tcPr>
            <w:tcW w:w="705" w:type="pct"/>
            <w:tcBorders>
              <w:top w:val="nil"/>
              <w:left w:val="nil"/>
              <w:bottom w:val="single" w:sz="4" w:space="0" w:color="auto"/>
              <w:right w:val="single" w:sz="4" w:space="0" w:color="auto"/>
            </w:tcBorders>
            <w:shd w:val="clear" w:color="auto" w:fill="auto"/>
            <w:noWrap/>
            <w:hideMark/>
          </w:tcPr>
          <w:p w14:paraId="665F358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47,757,306 </w:t>
            </w:r>
          </w:p>
        </w:tc>
        <w:tc>
          <w:tcPr>
            <w:tcW w:w="741" w:type="pct"/>
            <w:tcBorders>
              <w:top w:val="nil"/>
              <w:left w:val="nil"/>
              <w:bottom w:val="single" w:sz="4" w:space="0" w:color="auto"/>
              <w:right w:val="single" w:sz="4" w:space="0" w:color="auto"/>
            </w:tcBorders>
            <w:shd w:val="clear" w:color="auto" w:fill="auto"/>
            <w:noWrap/>
            <w:hideMark/>
          </w:tcPr>
          <w:p w14:paraId="6D962AD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52,533,037 </w:t>
            </w:r>
          </w:p>
        </w:tc>
        <w:tc>
          <w:tcPr>
            <w:tcW w:w="615" w:type="pct"/>
            <w:tcBorders>
              <w:top w:val="nil"/>
              <w:left w:val="nil"/>
              <w:bottom w:val="single" w:sz="4" w:space="0" w:color="auto"/>
              <w:right w:val="single" w:sz="4" w:space="0" w:color="auto"/>
            </w:tcBorders>
            <w:shd w:val="clear" w:color="auto" w:fill="auto"/>
            <w:noWrap/>
            <w:hideMark/>
          </w:tcPr>
          <w:p w14:paraId="34F5E13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57,786,340 </w:t>
            </w:r>
          </w:p>
        </w:tc>
      </w:tr>
      <w:tr w:rsidR="00CF67D4" w:rsidRPr="00CF67D4" w14:paraId="0A5074DC"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23A8D94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1FA448E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7C8D335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41" w:type="pct"/>
            <w:tcBorders>
              <w:top w:val="nil"/>
              <w:left w:val="nil"/>
              <w:bottom w:val="single" w:sz="4" w:space="0" w:color="auto"/>
              <w:right w:val="single" w:sz="4" w:space="0" w:color="auto"/>
            </w:tcBorders>
            <w:shd w:val="clear" w:color="auto" w:fill="auto"/>
            <w:noWrap/>
            <w:hideMark/>
          </w:tcPr>
          <w:p w14:paraId="4FF7424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5BB6AE7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12A56F69"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4B9FDD0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4EEF763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21,864,600 </w:t>
            </w:r>
          </w:p>
        </w:tc>
        <w:tc>
          <w:tcPr>
            <w:tcW w:w="705" w:type="pct"/>
            <w:tcBorders>
              <w:top w:val="nil"/>
              <w:left w:val="nil"/>
              <w:bottom w:val="single" w:sz="4" w:space="0" w:color="auto"/>
              <w:right w:val="single" w:sz="4" w:space="0" w:color="auto"/>
            </w:tcBorders>
            <w:shd w:val="clear" w:color="auto" w:fill="auto"/>
            <w:noWrap/>
            <w:hideMark/>
          </w:tcPr>
          <w:p w14:paraId="5395FA0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47,757,306 </w:t>
            </w:r>
          </w:p>
        </w:tc>
        <w:tc>
          <w:tcPr>
            <w:tcW w:w="741" w:type="pct"/>
            <w:tcBorders>
              <w:top w:val="nil"/>
              <w:left w:val="nil"/>
              <w:bottom w:val="single" w:sz="4" w:space="0" w:color="auto"/>
              <w:right w:val="single" w:sz="4" w:space="0" w:color="auto"/>
            </w:tcBorders>
            <w:shd w:val="clear" w:color="auto" w:fill="auto"/>
            <w:noWrap/>
            <w:hideMark/>
          </w:tcPr>
          <w:p w14:paraId="3BA6FD7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52,533,037 </w:t>
            </w:r>
          </w:p>
        </w:tc>
        <w:tc>
          <w:tcPr>
            <w:tcW w:w="615" w:type="pct"/>
            <w:tcBorders>
              <w:top w:val="nil"/>
              <w:left w:val="nil"/>
              <w:bottom w:val="single" w:sz="4" w:space="0" w:color="auto"/>
              <w:right w:val="single" w:sz="4" w:space="0" w:color="auto"/>
            </w:tcBorders>
            <w:shd w:val="clear" w:color="auto" w:fill="auto"/>
            <w:noWrap/>
            <w:hideMark/>
          </w:tcPr>
          <w:p w14:paraId="1057C82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57,786,340 </w:t>
            </w:r>
          </w:p>
        </w:tc>
      </w:tr>
      <w:tr w:rsidR="00CF67D4" w:rsidRPr="00CF67D4" w14:paraId="320BEF3E"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6FAFC55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lastRenderedPageBreak/>
              <w:t>Other Recurrent</w:t>
            </w:r>
          </w:p>
        </w:tc>
        <w:tc>
          <w:tcPr>
            <w:tcW w:w="705" w:type="pct"/>
            <w:tcBorders>
              <w:top w:val="nil"/>
              <w:left w:val="nil"/>
              <w:bottom w:val="single" w:sz="4" w:space="0" w:color="auto"/>
              <w:right w:val="single" w:sz="4" w:space="0" w:color="auto"/>
            </w:tcBorders>
            <w:shd w:val="clear" w:color="auto" w:fill="auto"/>
            <w:noWrap/>
            <w:hideMark/>
          </w:tcPr>
          <w:p w14:paraId="45319AC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1B0BA2E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41" w:type="pct"/>
            <w:tcBorders>
              <w:top w:val="nil"/>
              <w:left w:val="nil"/>
              <w:bottom w:val="single" w:sz="4" w:space="0" w:color="auto"/>
              <w:right w:val="single" w:sz="4" w:space="0" w:color="auto"/>
            </w:tcBorders>
            <w:shd w:val="clear" w:color="auto" w:fill="auto"/>
            <w:noWrap/>
            <w:hideMark/>
          </w:tcPr>
          <w:p w14:paraId="287647C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5CAB489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3697D9C8"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0EE5EE1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25EB0C7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454B237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741" w:type="pct"/>
            <w:tcBorders>
              <w:top w:val="nil"/>
              <w:left w:val="nil"/>
              <w:bottom w:val="single" w:sz="4" w:space="0" w:color="auto"/>
              <w:right w:val="single" w:sz="4" w:space="0" w:color="auto"/>
            </w:tcBorders>
            <w:shd w:val="clear" w:color="auto" w:fill="auto"/>
            <w:noWrap/>
            <w:hideMark/>
          </w:tcPr>
          <w:p w14:paraId="6E9BDF4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6CD15AD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r>
      <w:tr w:rsidR="00CF67D4" w:rsidRPr="00CF67D4" w14:paraId="3408EAEB"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7A8A8D1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3054B25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3C4A393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41" w:type="pct"/>
            <w:tcBorders>
              <w:top w:val="nil"/>
              <w:left w:val="nil"/>
              <w:bottom w:val="single" w:sz="4" w:space="0" w:color="auto"/>
              <w:right w:val="single" w:sz="4" w:space="0" w:color="auto"/>
            </w:tcBorders>
            <w:shd w:val="clear" w:color="auto" w:fill="auto"/>
            <w:noWrap/>
            <w:hideMark/>
          </w:tcPr>
          <w:p w14:paraId="0682317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4BAFD84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7CD94EFA"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55290C0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22BEDCB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0F25CAC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41" w:type="pct"/>
            <w:tcBorders>
              <w:top w:val="nil"/>
              <w:left w:val="nil"/>
              <w:bottom w:val="single" w:sz="4" w:space="0" w:color="auto"/>
              <w:right w:val="single" w:sz="4" w:space="0" w:color="auto"/>
            </w:tcBorders>
            <w:shd w:val="clear" w:color="auto" w:fill="auto"/>
            <w:noWrap/>
            <w:hideMark/>
          </w:tcPr>
          <w:p w14:paraId="37E0B83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4306F45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5CBA9511"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37B7B9B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Total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1E5B924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21,864,600 </w:t>
            </w:r>
          </w:p>
        </w:tc>
        <w:tc>
          <w:tcPr>
            <w:tcW w:w="705" w:type="pct"/>
            <w:tcBorders>
              <w:top w:val="nil"/>
              <w:left w:val="nil"/>
              <w:bottom w:val="single" w:sz="4" w:space="0" w:color="auto"/>
              <w:right w:val="single" w:sz="4" w:space="0" w:color="auto"/>
            </w:tcBorders>
            <w:shd w:val="clear" w:color="auto" w:fill="auto"/>
            <w:noWrap/>
            <w:hideMark/>
          </w:tcPr>
          <w:p w14:paraId="3A081CA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47,757,306 </w:t>
            </w:r>
          </w:p>
        </w:tc>
        <w:tc>
          <w:tcPr>
            <w:tcW w:w="741" w:type="pct"/>
            <w:tcBorders>
              <w:top w:val="nil"/>
              <w:left w:val="nil"/>
              <w:bottom w:val="single" w:sz="4" w:space="0" w:color="auto"/>
              <w:right w:val="single" w:sz="4" w:space="0" w:color="auto"/>
            </w:tcBorders>
            <w:shd w:val="clear" w:color="auto" w:fill="auto"/>
            <w:noWrap/>
            <w:hideMark/>
          </w:tcPr>
          <w:p w14:paraId="6440824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52,533,037 </w:t>
            </w:r>
          </w:p>
        </w:tc>
        <w:tc>
          <w:tcPr>
            <w:tcW w:w="615" w:type="pct"/>
            <w:tcBorders>
              <w:top w:val="nil"/>
              <w:left w:val="nil"/>
              <w:bottom w:val="single" w:sz="4" w:space="0" w:color="auto"/>
              <w:right w:val="single" w:sz="4" w:space="0" w:color="auto"/>
            </w:tcBorders>
            <w:shd w:val="clear" w:color="auto" w:fill="auto"/>
            <w:noWrap/>
            <w:hideMark/>
          </w:tcPr>
          <w:p w14:paraId="19D35D9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57,786,340 </w:t>
            </w:r>
          </w:p>
        </w:tc>
      </w:tr>
      <w:tr w:rsidR="00CF67D4" w:rsidRPr="00CF67D4" w14:paraId="28182677" w14:textId="77777777" w:rsidTr="00CF67D4">
        <w:trPr>
          <w:trHeight w:val="324"/>
        </w:trPr>
        <w:tc>
          <w:tcPr>
            <w:tcW w:w="2235" w:type="pct"/>
            <w:tcBorders>
              <w:top w:val="nil"/>
              <w:left w:val="nil"/>
              <w:bottom w:val="nil"/>
              <w:right w:val="nil"/>
            </w:tcBorders>
            <w:shd w:val="clear" w:color="auto" w:fill="auto"/>
            <w:noWrap/>
            <w:hideMark/>
          </w:tcPr>
          <w:p w14:paraId="7CF588E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729152E4"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4C25DA5B"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6336B3B1"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449876F3"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36304622" w14:textId="77777777" w:rsidTr="00CF67D4">
        <w:trPr>
          <w:trHeight w:val="324"/>
        </w:trPr>
        <w:tc>
          <w:tcPr>
            <w:tcW w:w="2235" w:type="pct"/>
            <w:tcBorders>
              <w:top w:val="nil"/>
              <w:left w:val="nil"/>
              <w:bottom w:val="nil"/>
              <w:right w:val="nil"/>
            </w:tcBorders>
            <w:shd w:val="clear" w:color="auto" w:fill="auto"/>
            <w:noWrap/>
            <w:hideMark/>
          </w:tcPr>
          <w:p w14:paraId="4188631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090102 SP. 3.2 Development and Management of Sports Facilities</w:t>
            </w:r>
          </w:p>
        </w:tc>
        <w:tc>
          <w:tcPr>
            <w:tcW w:w="705" w:type="pct"/>
            <w:tcBorders>
              <w:top w:val="nil"/>
              <w:left w:val="nil"/>
              <w:bottom w:val="nil"/>
              <w:right w:val="nil"/>
            </w:tcBorders>
            <w:shd w:val="clear" w:color="auto" w:fill="auto"/>
            <w:noWrap/>
            <w:hideMark/>
          </w:tcPr>
          <w:p w14:paraId="284D7A1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3F5181F2"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34F30698"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6A50BB59"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38B371FB" w14:textId="77777777" w:rsidTr="00CF67D4">
        <w:trPr>
          <w:trHeight w:val="324"/>
        </w:trPr>
        <w:tc>
          <w:tcPr>
            <w:tcW w:w="2235" w:type="pct"/>
            <w:tcBorders>
              <w:top w:val="single" w:sz="4" w:space="0" w:color="auto"/>
              <w:left w:val="single" w:sz="4" w:space="0" w:color="auto"/>
              <w:bottom w:val="nil"/>
              <w:right w:val="single" w:sz="4" w:space="0" w:color="auto"/>
            </w:tcBorders>
            <w:shd w:val="clear" w:color="auto" w:fill="auto"/>
            <w:noWrap/>
            <w:hideMark/>
          </w:tcPr>
          <w:p w14:paraId="74FF696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57B999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1BF20F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356" w:type="pct"/>
            <w:gridSpan w:val="2"/>
            <w:tcBorders>
              <w:top w:val="single" w:sz="4" w:space="0" w:color="auto"/>
              <w:left w:val="nil"/>
              <w:bottom w:val="single" w:sz="4" w:space="0" w:color="auto"/>
              <w:right w:val="single" w:sz="4" w:space="0" w:color="000000"/>
            </w:tcBorders>
            <w:shd w:val="clear" w:color="auto" w:fill="auto"/>
            <w:hideMark/>
          </w:tcPr>
          <w:p w14:paraId="4C60CD5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53D0EB7D"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5728741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45F9676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0C0088E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41" w:type="pct"/>
            <w:tcBorders>
              <w:top w:val="nil"/>
              <w:left w:val="nil"/>
              <w:bottom w:val="single" w:sz="4" w:space="0" w:color="auto"/>
              <w:right w:val="single" w:sz="4" w:space="0" w:color="auto"/>
            </w:tcBorders>
            <w:shd w:val="clear" w:color="auto" w:fill="auto"/>
            <w:hideMark/>
          </w:tcPr>
          <w:p w14:paraId="0B8FC48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2573500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7DB411A3"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10E6EBE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05F5FB4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937,400 </w:t>
            </w:r>
          </w:p>
        </w:tc>
        <w:tc>
          <w:tcPr>
            <w:tcW w:w="705" w:type="pct"/>
            <w:tcBorders>
              <w:top w:val="nil"/>
              <w:left w:val="nil"/>
              <w:bottom w:val="single" w:sz="4" w:space="0" w:color="auto"/>
              <w:right w:val="single" w:sz="4" w:space="0" w:color="auto"/>
            </w:tcBorders>
            <w:shd w:val="clear" w:color="auto" w:fill="auto"/>
            <w:noWrap/>
            <w:hideMark/>
          </w:tcPr>
          <w:p w14:paraId="48B5A94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937,400 </w:t>
            </w:r>
          </w:p>
        </w:tc>
        <w:tc>
          <w:tcPr>
            <w:tcW w:w="741" w:type="pct"/>
            <w:tcBorders>
              <w:top w:val="nil"/>
              <w:left w:val="nil"/>
              <w:bottom w:val="single" w:sz="4" w:space="0" w:color="auto"/>
              <w:right w:val="single" w:sz="4" w:space="0" w:color="auto"/>
            </w:tcBorders>
            <w:shd w:val="clear" w:color="auto" w:fill="auto"/>
            <w:noWrap/>
            <w:hideMark/>
          </w:tcPr>
          <w:p w14:paraId="7C2B3A5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1,031,140 </w:t>
            </w:r>
          </w:p>
        </w:tc>
        <w:tc>
          <w:tcPr>
            <w:tcW w:w="615" w:type="pct"/>
            <w:tcBorders>
              <w:top w:val="nil"/>
              <w:left w:val="nil"/>
              <w:bottom w:val="single" w:sz="4" w:space="0" w:color="auto"/>
              <w:right w:val="single" w:sz="4" w:space="0" w:color="auto"/>
            </w:tcBorders>
            <w:shd w:val="clear" w:color="auto" w:fill="auto"/>
            <w:noWrap/>
            <w:hideMark/>
          </w:tcPr>
          <w:p w14:paraId="216A14F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1,134,254 </w:t>
            </w:r>
          </w:p>
        </w:tc>
      </w:tr>
      <w:tr w:rsidR="00CF67D4" w:rsidRPr="00CF67D4" w14:paraId="2977D539"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0015915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5675FC5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075E7CD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41" w:type="pct"/>
            <w:tcBorders>
              <w:top w:val="nil"/>
              <w:left w:val="nil"/>
              <w:bottom w:val="single" w:sz="4" w:space="0" w:color="auto"/>
              <w:right w:val="single" w:sz="4" w:space="0" w:color="auto"/>
            </w:tcBorders>
            <w:shd w:val="clear" w:color="auto" w:fill="auto"/>
            <w:noWrap/>
            <w:hideMark/>
          </w:tcPr>
          <w:p w14:paraId="4EE8D09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54966A4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02D417DA"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753BC4B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10F6BEF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937,400 </w:t>
            </w:r>
          </w:p>
        </w:tc>
        <w:tc>
          <w:tcPr>
            <w:tcW w:w="705" w:type="pct"/>
            <w:tcBorders>
              <w:top w:val="nil"/>
              <w:left w:val="nil"/>
              <w:bottom w:val="single" w:sz="4" w:space="0" w:color="auto"/>
              <w:right w:val="single" w:sz="4" w:space="0" w:color="auto"/>
            </w:tcBorders>
            <w:shd w:val="clear" w:color="auto" w:fill="auto"/>
            <w:noWrap/>
            <w:hideMark/>
          </w:tcPr>
          <w:p w14:paraId="6508771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937,400 </w:t>
            </w:r>
          </w:p>
        </w:tc>
        <w:tc>
          <w:tcPr>
            <w:tcW w:w="741" w:type="pct"/>
            <w:tcBorders>
              <w:top w:val="nil"/>
              <w:left w:val="nil"/>
              <w:bottom w:val="single" w:sz="4" w:space="0" w:color="auto"/>
              <w:right w:val="single" w:sz="4" w:space="0" w:color="auto"/>
            </w:tcBorders>
            <w:shd w:val="clear" w:color="auto" w:fill="auto"/>
            <w:noWrap/>
            <w:hideMark/>
          </w:tcPr>
          <w:p w14:paraId="10CCE4F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1,031,140 </w:t>
            </w:r>
          </w:p>
        </w:tc>
        <w:tc>
          <w:tcPr>
            <w:tcW w:w="615" w:type="pct"/>
            <w:tcBorders>
              <w:top w:val="nil"/>
              <w:left w:val="nil"/>
              <w:bottom w:val="single" w:sz="4" w:space="0" w:color="auto"/>
              <w:right w:val="single" w:sz="4" w:space="0" w:color="auto"/>
            </w:tcBorders>
            <w:shd w:val="clear" w:color="auto" w:fill="auto"/>
            <w:noWrap/>
            <w:hideMark/>
          </w:tcPr>
          <w:p w14:paraId="1F7912D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1,134,254 </w:t>
            </w:r>
          </w:p>
        </w:tc>
      </w:tr>
      <w:tr w:rsidR="00CF67D4" w:rsidRPr="00CF67D4" w14:paraId="62A1C0F8"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1DA3A89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2A876AA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281318D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41" w:type="pct"/>
            <w:tcBorders>
              <w:top w:val="nil"/>
              <w:left w:val="nil"/>
              <w:bottom w:val="single" w:sz="4" w:space="0" w:color="auto"/>
              <w:right w:val="single" w:sz="4" w:space="0" w:color="auto"/>
            </w:tcBorders>
            <w:shd w:val="clear" w:color="auto" w:fill="auto"/>
            <w:noWrap/>
            <w:hideMark/>
          </w:tcPr>
          <w:p w14:paraId="7FAD460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3564446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19A04757"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7274CCD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05E38A1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27,941,041 </w:t>
            </w:r>
          </w:p>
        </w:tc>
        <w:tc>
          <w:tcPr>
            <w:tcW w:w="705" w:type="pct"/>
            <w:tcBorders>
              <w:top w:val="nil"/>
              <w:left w:val="nil"/>
              <w:bottom w:val="single" w:sz="4" w:space="0" w:color="auto"/>
              <w:right w:val="single" w:sz="4" w:space="0" w:color="auto"/>
            </w:tcBorders>
            <w:shd w:val="clear" w:color="auto" w:fill="auto"/>
            <w:noWrap/>
            <w:hideMark/>
          </w:tcPr>
          <w:p w14:paraId="05360F9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40,585,519 </w:t>
            </w:r>
          </w:p>
        </w:tc>
        <w:tc>
          <w:tcPr>
            <w:tcW w:w="741" w:type="pct"/>
            <w:tcBorders>
              <w:top w:val="nil"/>
              <w:left w:val="nil"/>
              <w:bottom w:val="single" w:sz="4" w:space="0" w:color="auto"/>
              <w:right w:val="single" w:sz="4" w:space="0" w:color="auto"/>
            </w:tcBorders>
            <w:shd w:val="clear" w:color="auto" w:fill="auto"/>
            <w:noWrap/>
            <w:hideMark/>
          </w:tcPr>
          <w:p w14:paraId="0600EF4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44,644,071 </w:t>
            </w:r>
          </w:p>
        </w:tc>
        <w:tc>
          <w:tcPr>
            <w:tcW w:w="615" w:type="pct"/>
            <w:tcBorders>
              <w:top w:val="nil"/>
              <w:left w:val="nil"/>
              <w:bottom w:val="single" w:sz="4" w:space="0" w:color="auto"/>
              <w:right w:val="single" w:sz="4" w:space="0" w:color="auto"/>
            </w:tcBorders>
            <w:shd w:val="clear" w:color="auto" w:fill="auto"/>
            <w:noWrap/>
            <w:hideMark/>
          </w:tcPr>
          <w:p w14:paraId="6CE7F49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49,108,478 </w:t>
            </w:r>
          </w:p>
        </w:tc>
      </w:tr>
      <w:tr w:rsidR="00CF67D4" w:rsidRPr="00CF67D4" w14:paraId="3E7BD103"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34DD847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3130658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27,941,041 </w:t>
            </w:r>
          </w:p>
        </w:tc>
        <w:tc>
          <w:tcPr>
            <w:tcW w:w="705" w:type="pct"/>
            <w:tcBorders>
              <w:top w:val="nil"/>
              <w:left w:val="nil"/>
              <w:bottom w:val="single" w:sz="4" w:space="0" w:color="auto"/>
              <w:right w:val="single" w:sz="4" w:space="0" w:color="auto"/>
            </w:tcBorders>
            <w:shd w:val="clear" w:color="auto" w:fill="auto"/>
            <w:noWrap/>
            <w:hideMark/>
          </w:tcPr>
          <w:p w14:paraId="28B30B9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40,585,519 </w:t>
            </w:r>
          </w:p>
        </w:tc>
        <w:tc>
          <w:tcPr>
            <w:tcW w:w="741" w:type="pct"/>
            <w:tcBorders>
              <w:top w:val="nil"/>
              <w:left w:val="nil"/>
              <w:bottom w:val="single" w:sz="4" w:space="0" w:color="auto"/>
              <w:right w:val="single" w:sz="4" w:space="0" w:color="auto"/>
            </w:tcBorders>
            <w:shd w:val="clear" w:color="auto" w:fill="auto"/>
            <w:noWrap/>
            <w:hideMark/>
          </w:tcPr>
          <w:p w14:paraId="77D1424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44,644,071 </w:t>
            </w:r>
          </w:p>
        </w:tc>
        <w:tc>
          <w:tcPr>
            <w:tcW w:w="615" w:type="pct"/>
            <w:tcBorders>
              <w:top w:val="nil"/>
              <w:left w:val="nil"/>
              <w:bottom w:val="single" w:sz="4" w:space="0" w:color="auto"/>
              <w:right w:val="single" w:sz="4" w:space="0" w:color="auto"/>
            </w:tcBorders>
            <w:shd w:val="clear" w:color="auto" w:fill="auto"/>
            <w:noWrap/>
            <w:hideMark/>
          </w:tcPr>
          <w:p w14:paraId="31E8792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49,108,478 </w:t>
            </w:r>
          </w:p>
        </w:tc>
      </w:tr>
      <w:tr w:rsidR="00CF67D4" w:rsidRPr="00CF67D4" w14:paraId="4A3B3E50"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2F0E3AC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4FF0CFB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645D4B8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41" w:type="pct"/>
            <w:tcBorders>
              <w:top w:val="nil"/>
              <w:left w:val="nil"/>
              <w:bottom w:val="single" w:sz="4" w:space="0" w:color="auto"/>
              <w:right w:val="single" w:sz="4" w:space="0" w:color="auto"/>
            </w:tcBorders>
            <w:shd w:val="clear" w:color="auto" w:fill="auto"/>
            <w:noWrap/>
            <w:hideMark/>
          </w:tcPr>
          <w:p w14:paraId="6A27BF7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11E99D1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10383B3E"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5DD2522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Total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68A7CE1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28,878,441 </w:t>
            </w:r>
          </w:p>
        </w:tc>
        <w:tc>
          <w:tcPr>
            <w:tcW w:w="705" w:type="pct"/>
            <w:tcBorders>
              <w:top w:val="nil"/>
              <w:left w:val="nil"/>
              <w:bottom w:val="single" w:sz="4" w:space="0" w:color="auto"/>
              <w:right w:val="single" w:sz="4" w:space="0" w:color="auto"/>
            </w:tcBorders>
            <w:shd w:val="clear" w:color="auto" w:fill="auto"/>
            <w:noWrap/>
            <w:hideMark/>
          </w:tcPr>
          <w:p w14:paraId="0899E2E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41,522,919 </w:t>
            </w:r>
          </w:p>
        </w:tc>
        <w:tc>
          <w:tcPr>
            <w:tcW w:w="741" w:type="pct"/>
            <w:tcBorders>
              <w:top w:val="nil"/>
              <w:left w:val="nil"/>
              <w:bottom w:val="single" w:sz="4" w:space="0" w:color="auto"/>
              <w:right w:val="single" w:sz="4" w:space="0" w:color="auto"/>
            </w:tcBorders>
            <w:shd w:val="clear" w:color="auto" w:fill="auto"/>
            <w:noWrap/>
            <w:hideMark/>
          </w:tcPr>
          <w:p w14:paraId="12A1B71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45,675,211 </w:t>
            </w:r>
          </w:p>
        </w:tc>
        <w:tc>
          <w:tcPr>
            <w:tcW w:w="615" w:type="pct"/>
            <w:tcBorders>
              <w:top w:val="nil"/>
              <w:left w:val="nil"/>
              <w:bottom w:val="single" w:sz="4" w:space="0" w:color="auto"/>
              <w:right w:val="single" w:sz="4" w:space="0" w:color="auto"/>
            </w:tcBorders>
            <w:shd w:val="clear" w:color="auto" w:fill="auto"/>
            <w:noWrap/>
            <w:hideMark/>
          </w:tcPr>
          <w:p w14:paraId="60FACA8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50,242,732 </w:t>
            </w:r>
          </w:p>
        </w:tc>
      </w:tr>
      <w:tr w:rsidR="00CF67D4" w:rsidRPr="00CF67D4" w14:paraId="48D2C985" w14:textId="77777777" w:rsidTr="00CF67D4">
        <w:trPr>
          <w:trHeight w:val="324"/>
        </w:trPr>
        <w:tc>
          <w:tcPr>
            <w:tcW w:w="2235" w:type="pct"/>
            <w:tcBorders>
              <w:top w:val="nil"/>
              <w:left w:val="nil"/>
              <w:bottom w:val="nil"/>
              <w:right w:val="nil"/>
            </w:tcBorders>
            <w:shd w:val="clear" w:color="auto" w:fill="auto"/>
            <w:noWrap/>
            <w:hideMark/>
          </w:tcPr>
          <w:p w14:paraId="584574B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7B9B7D59"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1724BC9D"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7764A17B"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6A93F2B4"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2F198C57" w14:textId="77777777" w:rsidTr="00CF67D4">
        <w:trPr>
          <w:trHeight w:val="324"/>
        </w:trPr>
        <w:tc>
          <w:tcPr>
            <w:tcW w:w="2235" w:type="pct"/>
            <w:tcBorders>
              <w:top w:val="nil"/>
              <w:left w:val="nil"/>
              <w:bottom w:val="nil"/>
              <w:right w:val="nil"/>
            </w:tcBorders>
            <w:shd w:val="clear" w:color="auto" w:fill="auto"/>
            <w:noWrap/>
            <w:hideMark/>
          </w:tcPr>
          <w:p w14:paraId="5989BCE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071106 S.P.2.2 Gender</w:t>
            </w:r>
          </w:p>
        </w:tc>
        <w:tc>
          <w:tcPr>
            <w:tcW w:w="705" w:type="pct"/>
            <w:tcBorders>
              <w:top w:val="nil"/>
              <w:left w:val="nil"/>
              <w:bottom w:val="nil"/>
              <w:right w:val="nil"/>
            </w:tcBorders>
            <w:shd w:val="clear" w:color="auto" w:fill="auto"/>
            <w:noWrap/>
            <w:hideMark/>
          </w:tcPr>
          <w:p w14:paraId="1420854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3EA56702"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6A6D8161"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06095549"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14916E36" w14:textId="77777777" w:rsidTr="00CF67D4">
        <w:trPr>
          <w:trHeight w:val="324"/>
        </w:trPr>
        <w:tc>
          <w:tcPr>
            <w:tcW w:w="2235" w:type="pct"/>
            <w:tcBorders>
              <w:top w:val="single" w:sz="4" w:space="0" w:color="auto"/>
              <w:left w:val="single" w:sz="4" w:space="0" w:color="auto"/>
              <w:bottom w:val="nil"/>
              <w:right w:val="single" w:sz="4" w:space="0" w:color="auto"/>
            </w:tcBorders>
            <w:shd w:val="clear" w:color="auto" w:fill="auto"/>
            <w:noWrap/>
            <w:hideMark/>
          </w:tcPr>
          <w:p w14:paraId="0229AFA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443C56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6F7C07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356" w:type="pct"/>
            <w:gridSpan w:val="2"/>
            <w:tcBorders>
              <w:top w:val="single" w:sz="4" w:space="0" w:color="auto"/>
              <w:left w:val="nil"/>
              <w:bottom w:val="single" w:sz="4" w:space="0" w:color="auto"/>
              <w:right w:val="single" w:sz="4" w:space="0" w:color="000000"/>
            </w:tcBorders>
            <w:shd w:val="clear" w:color="auto" w:fill="auto"/>
            <w:hideMark/>
          </w:tcPr>
          <w:p w14:paraId="699F050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3EA8E990"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2A3DC0B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1E17280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7967CF4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41" w:type="pct"/>
            <w:tcBorders>
              <w:top w:val="nil"/>
              <w:left w:val="nil"/>
              <w:bottom w:val="single" w:sz="4" w:space="0" w:color="auto"/>
              <w:right w:val="single" w:sz="4" w:space="0" w:color="auto"/>
            </w:tcBorders>
            <w:shd w:val="clear" w:color="auto" w:fill="auto"/>
            <w:hideMark/>
          </w:tcPr>
          <w:p w14:paraId="1E87300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434B668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2116DA29"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71150CB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4F955BF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7,073,813 </w:t>
            </w:r>
          </w:p>
        </w:tc>
        <w:tc>
          <w:tcPr>
            <w:tcW w:w="705" w:type="pct"/>
            <w:tcBorders>
              <w:top w:val="nil"/>
              <w:left w:val="nil"/>
              <w:bottom w:val="single" w:sz="4" w:space="0" w:color="auto"/>
              <w:right w:val="single" w:sz="4" w:space="0" w:color="auto"/>
            </w:tcBorders>
            <w:shd w:val="clear" w:color="auto" w:fill="auto"/>
            <w:noWrap/>
            <w:hideMark/>
          </w:tcPr>
          <w:p w14:paraId="2FF5CEE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8,116,884 </w:t>
            </w:r>
          </w:p>
        </w:tc>
        <w:tc>
          <w:tcPr>
            <w:tcW w:w="741" w:type="pct"/>
            <w:tcBorders>
              <w:top w:val="nil"/>
              <w:left w:val="nil"/>
              <w:bottom w:val="single" w:sz="4" w:space="0" w:color="auto"/>
              <w:right w:val="single" w:sz="4" w:space="0" w:color="auto"/>
            </w:tcBorders>
            <w:shd w:val="clear" w:color="auto" w:fill="auto"/>
            <w:noWrap/>
            <w:hideMark/>
          </w:tcPr>
          <w:p w14:paraId="040F21E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8,928,572 </w:t>
            </w:r>
          </w:p>
        </w:tc>
        <w:tc>
          <w:tcPr>
            <w:tcW w:w="615" w:type="pct"/>
            <w:tcBorders>
              <w:top w:val="nil"/>
              <w:left w:val="nil"/>
              <w:bottom w:val="single" w:sz="4" w:space="0" w:color="auto"/>
              <w:right w:val="single" w:sz="4" w:space="0" w:color="auto"/>
            </w:tcBorders>
            <w:shd w:val="clear" w:color="auto" w:fill="auto"/>
            <w:noWrap/>
            <w:hideMark/>
          </w:tcPr>
          <w:p w14:paraId="539548C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9,821,429 </w:t>
            </w:r>
          </w:p>
        </w:tc>
      </w:tr>
      <w:tr w:rsidR="00CF67D4" w:rsidRPr="00CF67D4" w14:paraId="3F6F3BB4"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04BC09C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3CCFB13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06CE855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41" w:type="pct"/>
            <w:tcBorders>
              <w:top w:val="nil"/>
              <w:left w:val="nil"/>
              <w:bottom w:val="single" w:sz="4" w:space="0" w:color="auto"/>
              <w:right w:val="single" w:sz="4" w:space="0" w:color="auto"/>
            </w:tcBorders>
            <w:shd w:val="clear" w:color="auto" w:fill="auto"/>
            <w:noWrap/>
            <w:hideMark/>
          </w:tcPr>
          <w:p w14:paraId="3BDE25D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545E444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0BE8E58C"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29523A4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5292F0D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7,073,813 </w:t>
            </w:r>
          </w:p>
        </w:tc>
        <w:tc>
          <w:tcPr>
            <w:tcW w:w="705" w:type="pct"/>
            <w:tcBorders>
              <w:top w:val="nil"/>
              <w:left w:val="nil"/>
              <w:bottom w:val="single" w:sz="4" w:space="0" w:color="auto"/>
              <w:right w:val="single" w:sz="4" w:space="0" w:color="auto"/>
            </w:tcBorders>
            <w:shd w:val="clear" w:color="auto" w:fill="auto"/>
            <w:noWrap/>
            <w:hideMark/>
          </w:tcPr>
          <w:p w14:paraId="6A2D43C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6,387,874 </w:t>
            </w:r>
          </w:p>
        </w:tc>
        <w:tc>
          <w:tcPr>
            <w:tcW w:w="741" w:type="pct"/>
            <w:tcBorders>
              <w:top w:val="nil"/>
              <w:left w:val="nil"/>
              <w:bottom w:val="single" w:sz="4" w:space="0" w:color="auto"/>
              <w:right w:val="single" w:sz="4" w:space="0" w:color="auto"/>
            </w:tcBorders>
            <w:shd w:val="clear" w:color="auto" w:fill="auto"/>
            <w:noWrap/>
            <w:hideMark/>
          </w:tcPr>
          <w:p w14:paraId="658E694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7,026,661 </w:t>
            </w:r>
          </w:p>
        </w:tc>
        <w:tc>
          <w:tcPr>
            <w:tcW w:w="615" w:type="pct"/>
            <w:tcBorders>
              <w:top w:val="nil"/>
              <w:left w:val="nil"/>
              <w:bottom w:val="single" w:sz="4" w:space="0" w:color="auto"/>
              <w:right w:val="single" w:sz="4" w:space="0" w:color="auto"/>
            </w:tcBorders>
            <w:shd w:val="clear" w:color="auto" w:fill="auto"/>
            <w:noWrap/>
            <w:hideMark/>
          </w:tcPr>
          <w:p w14:paraId="2368F0C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7,729,327 </w:t>
            </w:r>
          </w:p>
        </w:tc>
      </w:tr>
      <w:tr w:rsidR="00CF67D4" w:rsidRPr="00CF67D4" w14:paraId="29A3F988"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00BADFA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lastRenderedPageBreak/>
              <w:t>Other Recurrent</w:t>
            </w:r>
          </w:p>
        </w:tc>
        <w:tc>
          <w:tcPr>
            <w:tcW w:w="705" w:type="pct"/>
            <w:tcBorders>
              <w:top w:val="nil"/>
              <w:left w:val="nil"/>
              <w:bottom w:val="single" w:sz="4" w:space="0" w:color="auto"/>
              <w:right w:val="single" w:sz="4" w:space="0" w:color="auto"/>
            </w:tcBorders>
            <w:shd w:val="clear" w:color="auto" w:fill="auto"/>
            <w:noWrap/>
            <w:hideMark/>
          </w:tcPr>
          <w:p w14:paraId="1C22376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67B40CF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1,729,010 </w:t>
            </w:r>
          </w:p>
        </w:tc>
        <w:tc>
          <w:tcPr>
            <w:tcW w:w="741" w:type="pct"/>
            <w:tcBorders>
              <w:top w:val="nil"/>
              <w:left w:val="nil"/>
              <w:bottom w:val="single" w:sz="4" w:space="0" w:color="auto"/>
              <w:right w:val="single" w:sz="4" w:space="0" w:color="auto"/>
            </w:tcBorders>
            <w:shd w:val="clear" w:color="auto" w:fill="auto"/>
            <w:noWrap/>
            <w:hideMark/>
          </w:tcPr>
          <w:p w14:paraId="0162149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1,901,911 </w:t>
            </w:r>
          </w:p>
        </w:tc>
        <w:tc>
          <w:tcPr>
            <w:tcW w:w="615" w:type="pct"/>
            <w:tcBorders>
              <w:top w:val="nil"/>
              <w:left w:val="nil"/>
              <w:bottom w:val="single" w:sz="4" w:space="0" w:color="auto"/>
              <w:right w:val="single" w:sz="4" w:space="0" w:color="auto"/>
            </w:tcBorders>
            <w:shd w:val="clear" w:color="auto" w:fill="auto"/>
            <w:noWrap/>
            <w:hideMark/>
          </w:tcPr>
          <w:p w14:paraId="2ABCD77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2,092,102 </w:t>
            </w:r>
          </w:p>
        </w:tc>
      </w:tr>
      <w:tr w:rsidR="00CF67D4" w:rsidRPr="00CF67D4" w14:paraId="22FDA8A4"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12A8A5F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6AF2F45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532,905 </w:t>
            </w:r>
          </w:p>
        </w:tc>
        <w:tc>
          <w:tcPr>
            <w:tcW w:w="705" w:type="pct"/>
            <w:tcBorders>
              <w:top w:val="nil"/>
              <w:left w:val="nil"/>
              <w:bottom w:val="single" w:sz="4" w:space="0" w:color="auto"/>
              <w:right w:val="single" w:sz="4" w:space="0" w:color="auto"/>
            </w:tcBorders>
            <w:shd w:val="clear" w:color="auto" w:fill="auto"/>
            <w:noWrap/>
            <w:hideMark/>
          </w:tcPr>
          <w:p w14:paraId="0594916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10,110,530 </w:t>
            </w:r>
          </w:p>
        </w:tc>
        <w:tc>
          <w:tcPr>
            <w:tcW w:w="741" w:type="pct"/>
            <w:tcBorders>
              <w:top w:val="nil"/>
              <w:left w:val="nil"/>
              <w:bottom w:val="single" w:sz="4" w:space="0" w:color="auto"/>
              <w:right w:val="single" w:sz="4" w:space="0" w:color="auto"/>
            </w:tcBorders>
            <w:shd w:val="clear" w:color="auto" w:fill="auto"/>
            <w:noWrap/>
            <w:hideMark/>
          </w:tcPr>
          <w:p w14:paraId="2F99D0F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11,121,583 </w:t>
            </w:r>
          </w:p>
        </w:tc>
        <w:tc>
          <w:tcPr>
            <w:tcW w:w="615" w:type="pct"/>
            <w:tcBorders>
              <w:top w:val="nil"/>
              <w:left w:val="nil"/>
              <w:bottom w:val="single" w:sz="4" w:space="0" w:color="auto"/>
              <w:right w:val="single" w:sz="4" w:space="0" w:color="auto"/>
            </w:tcBorders>
            <w:shd w:val="clear" w:color="auto" w:fill="auto"/>
            <w:noWrap/>
            <w:hideMark/>
          </w:tcPr>
          <w:p w14:paraId="3AF34DD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12,233,741 </w:t>
            </w:r>
          </w:p>
        </w:tc>
      </w:tr>
      <w:tr w:rsidR="00CF67D4" w:rsidRPr="00CF67D4" w14:paraId="40343F82"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783B614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190F1E5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532,905 </w:t>
            </w:r>
          </w:p>
        </w:tc>
        <w:tc>
          <w:tcPr>
            <w:tcW w:w="705" w:type="pct"/>
            <w:tcBorders>
              <w:top w:val="nil"/>
              <w:left w:val="nil"/>
              <w:bottom w:val="single" w:sz="4" w:space="0" w:color="auto"/>
              <w:right w:val="single" w:sz="4" w:space="0" w:color="auto"/>
            </w:tcBorders>
            <w:shd w:val="clear" w:color="auto" w:fill="auto"/>
            <w:noWrap/>
            <w:hideMark/>
          </w:tcPr>
          <w:p w14:paraId="740B785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10,110,530 </w:t>
            </w:r>
          </w:p>
        </w:tc>
        <w:tc>
          <w:tcPr>
            <w:tcW w:w="741" w:type="pct"/>
            <w:tcBorders>
              <w:top w:val="nil"/>
              <w:left w:val="nil"/>
              <w:bottom w:val="single" w:sz="4" w:space="0" w:color="auto"/>
              <w:right w:val="single" w:sz="4" w:space="0" w:color="auto"/>
            </w:tcBorders>
            <w:shd w:val="clear" w:color="auto" w:fill="auto"/>
            <w:noWrap/>
            <w:hideMark/>
          </w:tcPr>
          <w:p w14:paraId="7715B80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11,121,583 </w:t>
            </w:r>
          </w:p>
        </w:tc>
        <w:tc>
          <w:tcPr>
            <w:tcW w:w="615" w:type="pct"/>
            <w:tcBorders>
              <w:top w:val="nil"/>
              <w:left w:val="nil"/>
              <w:bottom w:val="single" w:sz="4" w:space="0" w:color="auto"/>
              <w:right w:val="single" w:sz="4" w:space="0" w:color="auto"/>
            </w:tcBorders>
            <w:shd w:val="clear" w:color="auto" w:fill="auto"/>
            <w:noWrap/>
            <w:hideMark/>
          </w:tcPr>
          <w:p w14:paraId="174153B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12,233,741 </w:t>
            </w:r>
          </w:p>
        </w:tc>
      </w:tr>
      <w:tr w:rsidR="00CF67D4" w:rsidRPr="00CF67D4" w14:paraId="62F7E719"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2F753D6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3FC0CCA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62787D7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41" w:type="pct"/>
            <w:tcBorders>
              <w:top w:val="nil"/>
              <w:left w:val="nil"/>
              <w:bottom w:val="single" w:sz="4" w:space="0" w:color="auto"/>
              <w:right w:val="single" w:sz="4" w:space="0" w:color="auto"/>
            </w:tcBorders>
            <w:shd w:val="clear" w:color="auto" w:fill="auto"/>
            <w:noWrap/>
            <w:hideMark/>
          </w:tcPr>
          <w:p w14:paraId="4371DA5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01D1A6C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1F822CE5"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5B699CE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Total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7DB4125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7,606,718 </w:t>
            </w:r>
          </w:p>
        </w:tc>
        <w:tc>
          <w:tcPr>
            <w:tcW w:w="705" w:type="pct"/>
            <w:tcBorders>
              <w:top w:val="nil"/>
              <w:left w:val="nil"/>
              <w:bottom w:val="single" w:sz="4" w:space="0" w:color="auto"/>
              <w:right w:val="single" w:sz="4" w:space="0" w:color="auto"/>
            </w:tcBorders>
            <w:shd w:val="clear" w:color="auto" w:fill="auto"/>
            <w:noWrap/>
            <w:hideMark/>
          </w:tcPr>
          <w:p w14:paraId="0030931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18,227,414 </w:t>
            </w:r>
          </w:p>
        </w:tc>
        <w:tc>
          <w:tcPr>
            <w:tcW w:w="741" w:type="pct"/>
            <w:tcBorders>
              <w:top w:val="nil"/>
              <w:left w:val="nil"/>
              <w:bottom w:val="single" w:sz="4" w:space="0" w:color="auto"/>
              <w:right w:val="single" w:sz="4" w:space="0" w:color="auto"/>
            </w:tcBorders>
            <w:shd w:val="clear" w:color="auto" w:fill="auto"/>
            <w:noWrap/>
            <w:hideMark/>
          </w:tcPr>
          <w:p w14:paraId="62867F3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20,050,155 </w:t>
            </w:r>
          </w:p>
        </w:tc>
        <w:tc>
          <w:tcPr>
            <w:tcW w:w="615" w:type="pct"/>
            <w:tcBorders>
              <w:top w:val="nil"/>
              <w:left w:val="nil"/>
              <w:bottom w:val="single" w:sz="4" w:space="0" w:color="auto"/>
              <w:right w:val="single" w:sz="4" w:space="0" w:color="auto"/>
            </w:tcBorders>
            <w:shd w:val="clear" w:color="auto" w:fill="auto"/>
            <w:noWrap/>
            <w:hideMark/>
          </w:tcPr>
          <w:p w14:paraId="5CCC2A5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22,055,171 </w:t>
            </w:r>
          </w:p>
        </w:tc>
      </w:tr>
      <w:tr w:rsidR="00CF67D4" w:rsidRPr="00CF67D4" w14:paraId="6B156F99" w14:textId="77777777" w:rsidTr="00CF67D4">
        <w:trPr>
          <w:trHeight w:val="324"/>
        </w:trPr>
        <w:tc>
          <w:tcPr>
            <w:tcW w:w="2235" w:type="pct"/>
            <w:tcBorders>
              <w:top w:val="nil"/>
              <w:left w:val="nil"/>
              <w:bottom w:val="nil"/>
              <w:right w:val="nil"/>
            </w:tcBorders>
            <w:shd w:val="clear" w:color="auto" w:fill="auto"/>
            <w:noWrap/>
            <w:hideMark/>
          </w:tcPr>
          <w:p w14:paraId="6001116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240474F5"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5A078FC1"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6F22B428"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21664297"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65AC7E13" w14:textId="77777777" w:rsidTr="00CF67D4">
        <w:trPr>
          <w:trHeight w:val="324"/>
        </w:trPr>
        <w:tc>
          <w:tcPr>
            <w:tcW w:w="2235" w:type="pct"/>
            <w:tcBorders>
              <w:top w:val="nil"/>
              <w:left w:val="nil"/>
              <w:bottom w:val="nil"/>
              <w:right w:val="nil"/>
            </w:tcBorders>
            <w:shd w:val="clear" w:color="auto" w:fill="auto"/>
            <w:noWrap/>
            <w:hideMark/>
          </w:tcPr>
          <w:p w14:paraId="30672B22"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00EE7638"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573A0507"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67DFD0B5"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10569C07"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18D5F3DA" w14:textId="77777777" w:rsidTr="00CF67D4">
        <w:trPr>
          <w:trHeight w:val="324"/>
        </w:trPr>
        <w:tc>
          <w:tcPr>
            <w:tcW w:w="2235" w:type="pct"/>
            <w:tcBorders>
              <w:top w:val="nil"/>
              <w:left w:val="nil"/>
              <w:bottom w:val="nil"/>
              <w:right w:val="nil"/>
            </w:tcBorders>
            <w:shd w:val="clear" w:color="auto" w:fill="auto"/>
            <w:noWrap/>
            <w:hideMark/>
          </w:tcPr>
          <w:p w14:paraId="256D8E5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090200 P.4 Culture</w:t>
            </w:r>
          </w:p>
        </w:tc>
        <w:tc>
          <w:tcPr>
            <w:tcW w:w="705" w:type="pct"/>
            <w:tcBorders>
              <w:top w:val="nil"/>
              <w:left w:val="nil"/>
              <w:bottom w:val="nil"/>
              <w:right w:val="nil"/>
            </w:tcBorders>
            <w:shd w:val="clear" w:color="auto" w:fill="auto"/>
            <w:noWrap/>
            <w:hideMark/>
          </w:tcPr>
          <w:p w14:paraId="76F9BD7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65E5C090"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3A1941C9"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75FD7DF4"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21236EA7" w14:textId="77777777" w:rsidTr="00CF67D4">
        <w:trPr>
          <w:trHeight w:val="324"/>
        </w:trPr>
        <w:tc>
          <w:tcPr>
            <w:tcW w:w="2235" w:type="pct"/>
            <w:tcBorders>
              <w:top w:val="nil"/>
              <w:left w:val="nil"/>
              <w:bottom w:val="nil"/>
              <w:right w:val="nil"/>
            </w:tcBorders>
            <w:shd w:val="clear" w:color="auto" w:fill="auto"/>
            <w:noWrap/>
            <w:hideMark/>
          </w:tcPr>
          <w:p w14:paraId="62F8AF8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090201 SP. 4.1 Conservation of Heritage</w:t>
            </w:r>
          </w:p>
        </w:tc>
        <w:tc>
          <w:tcPr>
            <w:tcW w:w="705" w:type="pct"/>
            <w:tcBorders>
              <w:top w:val="nil"/>
              <w:left w:val="nil"/>
              <w:bottom w:val="nil"/>
              <w:right w:val="nil"/>
            </w:tcBorders>
            <w:shd w:val="clear" w:color="auto" w:fill="auto"/>
            <w:noWrap/>
            <w:hideMark/>
          </w:tcPr>
          <w:p w14:paraId="7973F81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7101367C"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569432CC"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0E6DB0C7"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489FD445" w14:textId="77777777" w:rsidTr="00CF67D4">
        <w:trPr>
          <w:trHeight w:val="324"/>
        </w:trPr>
        <w:tc>
          <w:tcPr>
            <w:tcW w:w="2235" w:type="pct"/>
            <w:tcBorders>
              <w:top w:val="single" w:sz="4" w:space="0" w:color="auto"/>
              <w:left w:val="single" w:sz="4" w:space="0" w:color="auto"/>
              <w:bottom w:val="nil"/>
              <w:right w:val="single" w:sz="4" w:space="0" w:color="auto"/>
            </w:tcBorders>
            <w:shd w:val="clear" w:color="auto" w:fill="auto"/>
            <w:noWrap/>
            <w:hideMark/>
          </w:tcPr>
          <w:p w14:paraId="6758C48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37829F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3EDAD2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356" w:type="pct"/>
            <w:gridSpan w:val="2"/>
            <w:tcBorders>
              <w:top w:val="single" w:sz="4" w:space="0" w:color="auto"/>
              <w:left w:val="nil"/>
              <w:bottom w:val="single" w:sz="4" w:space="0" w:color="auto"/>
              <w:right w:val="single" w:sz="4" w:space="0" w:color="000000"/>
            </w:tcBorders>
            <w:shd w:val="clear" w:color="auto" w:fill="auto"/>
            <w:hideMark/>
          </w:tcPr>
          <w:p w14:paraId="1019CB7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1EC01A8E"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369F49D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17DF75E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72B9C68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41" w:type="pct"/>
            <w:tcBorders>
              <w:top w:val="nil"/>
              <w:left w:val="nil"/>
              <w:bottom w:val="single" w:sz="4" w:space="0" w:color="auto"/>
              <w:right w:val="single" w:sz="4" w:space="0" w:color="auto"/>
            </w:tcBorders>
            <w:shd w:val="clear" w:color="auto" w:fill="auto"/>
            <w:hideMark/>
          </w:tcPr>
          <w:p w14:paraId="5C01ECB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50E2902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7BF53D52"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4AC787E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63B4E22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15,494,679 </w:t>
            </w:r>
          </w:p>
        </w:tc>
        <w:tc>
          <w:tcPr>
            <w:tcW w:w="705" w:type="pct"/>
            <w:tcBorders>
              <w:top w:val="nil"/>
              <w:left w:val="nil"/>
              <w:bottom w:val="single" w:sz="4" w:space="0" w:color="auto"/>
              <w:right w:val="single" w:sz="4" w:space="0" w:color="auto"/>
            </w:tcBorders>
            <w:shd w:val="clear" w:color="auto" w:fill="auto"/>
            <w:noWrap/>
            <w:hideMark/>
          </w:tcPr>
          <w:p w14:paraId="2D56134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10,196,736 </w:t>
            </w:r>
          </w:p>
        </w:tc>
        <w:tc>
          <w:tcPr>
            <w:tcW w:w="741" w:type="pct"/>
            <w:tcBorders>
              <w:top w:val="nil"/>
              <w:left w:val="nil"/>
              <w:bottom w:val="single" w:sz="4" w:space="0" w:color="auto"/>
              <w:right w:val="single" w:sz="4" w:space="0" w:color="auto"/>
            </w:tcBorders>
            <w:shd w:val="clear" w:color="auto" w:fill="auto"/>
            <w:noWrap/>
            <w:hideMark/>
          </w:tcPr>
          <w:p w14:paraId="5A2F058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11,216,409 </w:t>
            </w:r>
          </w:p>
        </w:tc>
        <w:tc>
          <w:tcPr>
            <w:tcW w:w="615" w:type="pct"/>
            <w:tcBorders>
              <w:top w:val="nil"/>
              <w:left w:val="nil"/>
              <w:bottom w:val="single" w:sz="4" w:space="0" w:color="auto"/>
              <w:right w:val="single" w:sz="4" w:space="0" w:color="auto"/>
            </w:tcBorders>
            <w:shd w:val="clear" w:color="auto" w:fill="auto"/>
            <w:noWrap/>
            <w:hideMark/>
          </w:tcPr>
          <w:p w14:paraId="58F2F6D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12,338,050 </w:t>
            </w:r>
          </w:p>
        </w:tc>
      </w:tr>
      <w:tr w:rsidR="00CF67D4" w:rsidRPr="00CF67D4" w14:paraId="3E2ED59D"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0A3E661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16DFE24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25F816F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41" w:type="pct"/>
            <w:tcBorders>
              <w:top w:val="nil"/>
              <w:left w:val="nil"/>
              <w:bottom w:val="single" w:sz="4" w:space="0" w:color="auto"/>
              <w:right w:val="single" w:sz="4" w:space="0" w:color="auto"/>
            </w:tcBorders>
            <w:shd w:val="clear" w:color="auto" w:fill="auto"/>
            <w:noWrap/>
            <w:hideMark/>
          </w:tcPr>
          <w:p w14:paraId="3996719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5B8FFEC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20CC2280"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25C5CB6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30188FA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15,494,679 </w:t>
            </w:r>
          </w:p>
        </w:tc>
        <w:tc>
          <w:tcPr>
            <w:tcW w:w="705" w:type="pct"/>
            <w:tcBorders>
              <w:top w:val="nil"/>
              <w:left w:val="nil"/>
              <w:bottom w:val="single" w:sz="4" w:space="0" w:color="auto"/>
              <w:right w:val="single" w:sz="4" w:space="0" w:color="auto"/>
            </w:tcBorders>
            <w:shd w:val="clear" w:color="auto" w:fill="auto"/>
            <w:noWrap/>
            <w:hideMark/>
          </w:tcPr>
          <w:p w14:paraId="394AADD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4,458,700 </w:t>
            </w:r>
          </w:p>
        </w:tc>
        <w:tc>
          <w:tcPr>
            <w:tcW w:w="741" w:type="pct"/>
            <w:tcBorders>
              <w:top w:val="nil"/>
              <w:left w:val="nil"/>
              <w:bottom w:val="single" w:sz="4" w:space="0" w:color="auto"/>
              <w:right w:val="single" w:sz="4" w:space="0" w:color="auto"/>
            </w:tcBorders>
            <w:shd w:val="clear" w:color="auto" w:fill="auto"/>
            <w:noWrap/>
            <w:hideMark/>
          </w:tcPr>
          <w:p w14:paraId="00FCCEB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4,904,570 </w:t>
            </w:r>
          </w:p>
        </w:tc>
        <w:tc>
          <w:tcPr>
            <w:tcW w:w="615" w:type="pct"/>
            <w:tcBorders>
              <w:top w:val="nil"/>
              <w:left w:val="nil"/>
              <w:bottom w:val="single" w:sz="4" w:space="0" w:color="auto"/>
              <w:right w:val="single" w:sz="4" w:space="0" w:color="auto"/>
            </w:tcBorders>
            <w:shd w:val="clear" w:color="auto" w:fill="auto"/>
            <w:noWrap/>
            <w:hideMark/>
          </w:tcPr>
          <w:p w14:paraId="7D938E6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5,395,027 </w:t>
            </w:r>
          </w:p>
        </w:tc>
      </w:tr>
      <w:tr w:rsidR="00CF67D4" w:rsidRPr="00CF67D4" w14:paraId="3BEB1298"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5254565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088189F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6C96CFA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5,738,036 </w:t>
            </w:r>
          </w:p>
        </w:tc>
        <w:tc>
          <w:tcPr>
            <w:tcW w:w="741" w:type="pct"/>
            <w:tcBorders>
              <w:top w:val="nil"/>
              <w:left w:val="nil"/>
              <w:bottom w:val="single" w:sz="4" w:space="0" w:color="auto"/>
              <w:right w:val="single" w:sz="4" w:space="0" w:color="auto"/>
            </w:tcBorders>
            <w:shd w:val="clear" w:color="auto" w:fill="auto"/>
            <w:noWrap/>
            <w:hideMark/>
          </w:tcPr>
          <w:p w14:paraId="70A9FED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6,311,839 </w:t>
            </w:r>
          </w:p>
        </w:tc>
        <w:tc>
          <w:tcPr>
            <w:tcW w:w="615" w:type="pct"/>
            <w:tcBorders>
              <w:top w:val="nil"/>
              <w:left w:val="nil"/>
              <w:bottom w:val="single" w:sz="4" w:space="0" w:color="auto"/>
              <w:right w:val="single" w:sz="4" w:space="0" w:color="auto"/>
            </w:tcBorders>
            <w:shd w:val="clear" w:color="auto" w:fill="auto"/>
            <w:noWrap/>
            <w:hideMark/>
          </w:tcPr>
          <w:p w14:paraId="44A2FDB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6,943,023 </w:t>
            </w:r>
          </w:p>
        </w:tc>
      </w:tr>
      <w:tr w:rsidR="00CF67D4" w:rsidRPr="00CF67D4" w14:paraId="5DEBFC77"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443519E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442F6DB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10,183,598 </w:t>
            </w:r>
          </w:p>
        </w:tc>
        <w:tc>
          <w:tcPr>
            <w:tcW w:w="705" w:type="pct"/>
            <w:tcBorders>
              <w:top w:val="nil"/>
              <w:left w:val="nil"/>
              <w:bottom w:val="single" w:sz="4" w:space="0" w:color="auto"/>
              <w:right w:val="single" w:sz="4" w:space="0" w:color="auto"/>
            </w:tcBorders>
            <w:shd w:val="clear" w:color="auto" w:fill="auto"/>
            <w:noWrap/>
            <w:hideMark/>
          </w:tcPr>
          <w:p w14:paraId="6A91B5B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9,781,924 </w:t>
            </w:r>
          </w:p>
        </w:tc>
        <w:tc>
          <w:tcPr>
            <w:tcW w:w="741" w:type="pct"/>
            <w:tcBorders>
              <w:top w:val="nil"/>
              <w:left w:val="nil"/>
              <w:bottom w:val="single" w:sz="4" w:space="0" w:color="auto"/>
              <w:right w:val="single" w:sz="4" w:space="0" w:color="auto"/>
            </w:tcBorders>
            <w:shd w:val="clear" w:color="auto" w:fill="auto"/>
            <w:noWrap/>
            <w:hideMark/>
          </w:tcPr>
          <w:p w14:paraId="72F40C7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10,760,116 </w:t>
            </w:r>
          </w:p>
        </w:tc>
        <w:tc>
          <w:tcPr>
            <w:tcW w:w="615" w:type="pct"/>
            <w:tcBorders>
              <w:top w:val="nil"/>
              <w:left w:val="nil"/>
              <w:bottom w:val="single" w:sz="4" w:space="0" w:color="auto"/>
              <w:right w:val="single" w:sz="4" w:space="0" w:color="auto"/>
            </w:tcBorders>
            <w:shd w:val="clear" w:color="auto" w:fill="auto"/>
            <w:noWrap/>
            <w:hideMark/>
          </w:tcPr>
          <w:p w14:paraId="178ED77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11,836,128 </w:t>
            </w:r>
          </w:p>
        </w:tc>
      </w:tr>
      <w:tr w:rsidR="00CF67D4" w:rsidRPr="00CF67D4" w14:paraId="4AC8F853"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4141491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009D7B0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10,183,598 </w:t>
            </w:r>
          </w:p>
        </w:tc>
        <w:tc>
          <w:tcPr>
            <w:tcW w:w="705" w:type="pct"/>
            <w:tcBorders>
              <w:top w:val="nil"/>
              <w:left w:val="nil"/>
              <w:bottom w:val="single" w:sz="4" w:space="0" w:color="auto"/>
              <w:right w:val="single" w:sz="4" w:space="0" w:color="auto"/>
            </w:tcBorders>
            <w:shd w:val="clear" w:color="auto" w:fill="auto"/>
            <w:noWrap/>
            <w:hideMark/>
          </w:tcPr>
          <w:p w14:paraId="3485919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9,781,924 </w:t>
            </w:r>
          </w:p>
        </w:tc>
        <w:tc>
          <w:tcPr>
            <w:tcW w:w="741" w:type="pct"/>
            <w:tcBorders>
              <w:top w:val="nil"/>
              <w:left w:val="nil"/>
              <w:bottom w:val="single" w:sz="4" w:space="0" w:color="auto"/>
              <w:right w:val="single" w:sz="4" w:space="0" w:color="auto"/>
            </w:tcBorders>
            <w:shd w:val="clear" w:color="auto" w:fill="auto"/>
            <w:noWrap/>
            <w:hideMark/>
          </w:tcPr>
          <w:p w14:paraId="032E08E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10,760,116 </w:t>
            </w:r>
          </w:p>
        </w:tc>
        <w:tc>
          <w:tcPr>
            <w:tcW w:w="615" w:type="pct"/>
            <w:tcBorders>
              <w:top w:val="nil"/>
              <w:left w:val="nil"/>
              <w:bottom w:val="single" w:sz="4" w:space="0" w:color="auto"/>
              <w:right w:val="single" w:sz="4" w:space="0" w:color="auto"/>
            </w:tcBorders>
            <w:shd w:val="clear" w:color="auto" w:fill="auto"/>
            <w:noWrap/>
            <w:hideMark/>
          </w:tcPr>
          <w:p w14:paraId="181723E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11,836,128 </w:t>
            </w:r>
          </w:p>
        </w:tc>
      </w:tr>
      <w:tr w:rsidR="00CF67D4" w:rsidRPr="00CF67D4" w14:paraId="5DCF90F0"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1AEB5F1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52AC73F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3CE9867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41" w:type="pct"/>
            <w:tcBorders>
              <w:top w:val="nil"/>
              <w:left w:val="nil"/>
              <w:bottom w:val="single" w:sz="4" w:space="0" w:color="auto"/>
              <w:right w:val="single" w:sz="4" w:space="0" w:color="auto"/>
            </w:tcBorders>
            <w:shd w:val="clear" w:color="auto" w:fill="auto"/>
            <w:noWrap/>
            <w:hideMark/>
          </w:tcPr>
          <w:p w14:paraId="65D7BAB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2022457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588948D9"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7EF8358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Total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132B77C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25,678,277 </w:t>
            </w:r>
          </w:p>
        </w:tc>
        <w:tc>
          <w:tcPr>
            <w:tcW w:w="705" w:type="pct"/>
            <w:tcBorders>
              <w:top w:val="nil"/>
              <w:left w:val="nil"/>
              <w:bottom w:val="single" w:sz="4" w:space="0" w:color="auto"/>
              <w:right w:val="single" w:sz="4" w:space="0" w:color="auto"/>
            </w:tcBorders>
            <w:shd w:val="clear" w:color="auto" w:fill="auto"/>
            <w:noWrap/>
            <w:hideMark/>
          </w:tcPr>
          <w:p w14:paraId="059EFC6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19,978,659 </w:t>
            </w:r>
          </w:p>
        </w:tc>
        <w:tc>
          <w:tcPr>
            <w:tcW w:w="741" w:type="pct"/>
            <w:tcBorders>
              <w:top w:val="nil"/>
              <w:left w:val="nil"/>
              <w:bottom w:val="single" w:sz="4" w:space="0" w:color="auto"/>
              <w:right w:val="single" w:sz="4" w:space="0" w:color="auto"/>
            </w:tcBorders>
            <w:shd w:val="clear" w:color="auto" w:fill="auto"/>
            <w:noWrap/>
            <w:hideMark/>
          </w:tcPr>
          <w:p w14:paraId="3F46304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21,976,525 </w:t>
            </w:r>
          </w:p>
        </w:tc>
        <w:tc>
          <w:tcPr>
            <w:tcW w:w="615" w:type="pct"/>
            <w:tcBorders>
              <w:top w:val="nil"/>
              <w:left w:val="nil"/>
              <w:bottom w:val="single" w:sz="4" w:space="0" w:color="auto"/>
              <w:right w:val="single" w:sz="4" w:space="0" w:color="auto"/>
            </w:tcBorders>
            <w:shd w:val="clear" w:color="auto" w:fill="auto"/>
            <w:noWrap/>
            <w:hideMark/>
          </w:tcPr>
          <w:p w14:paraId="02B7998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24,174,178 </w:t>
            </w:r>
          </w:p>
        </w:tc>
      </w:tr>
      <w:tr w:rsidR="00CF67D4" w:rsidRPr="00CF67D4" w14:paraId="5AA07D93" w14:textId="77777777" w:rsidTr="00CF67D4">
        <w:trPr>
          <w:trHeight w:val="324"/>
        </w:trPr>
        <w:tc>
          <w:tcPr>
            <w:tcW w:w="2235" w:type="pct"/>
            <w:tcBorders>
              <w:top w:val="nil"/>
              <w:left w:val="nil"/>
              <w:bottom w:val="nil"/>
              <w:right w:val="nil"/>
            </w:tcBorders>
            <w:shd w:val="clear" w:color="auto" w:fill="auto"/>
            <w:noWrap/>
            <w:hideMark/>
          </w:tcPr>
          <w:p w14:paraId="25BC9C4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4FC337EA"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0F44DEBB"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602173CA"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7E63EDA3"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1923C961" w14:textId="77777777" w:rsidTr="00CF67D4">
        <w:trPr>
          <w:trHeight w:val="324"/>
        </w:trPr>
        <w:tc>
          <w:tcPr>
            <w:tcW w:w="2235" w:type="pct"/>
            <w:tcBorders>
              <w:top w:val="nil"/>
              <w:left w:val="nil"/>
              <w:bottom w:val="nil"/>
              <w:right w:val="nil"/>
            </w:tcBorders>
            <w:shd w:val="clear" w:color="auto" w:fill="auto"/>
            <w:noWrap/>
            <w:hideMark/>
          </w:tcPr>
          <w:p w14:paraId="59FE57E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090800 P 5: Social Development and Children Services</w:t>
            </w:r>
          </w:p>
        </w:tc>
        <w:tc>
          <w:tcPr>
            <w:tcW w:w="705" w:type="pct"/>
            <w:tcBorders>
              <w:top w:val="nil"/>
              <w:left w:val="nil"/>
              <w:bottom w:val="nil"/>
              <w:right w:val="nil"/>
            </w:tcBorders>
            <w:shd w:val="clear" w:color="auto" w:fill="auto"/>
            <w:noWrap/>
            <w:hideMark/>
          </w:tcPr>
          <w:p w14:paraId="0D7E26A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3B9DE5A8"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338023B7"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55E6FA79"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54BB980E" w14:textId="77777777" w:rsidTr="00CF67D4">
        <w:trPr>
          <w:trHeight w:val="324"/>
        </w:trPr>
        <w:tc>
          <w:tcPr>
            <w:tcW w:w="2235" w:type="pct"/>
            <w:tcBorders>
              <w:top w:val="nil"/>
              <w:left w:val="nil"/>
              <w:bottom w:val="nil"/>
              <w:right w:val="nil"/>
            </w:tcBorders>
            <w:shd w:val="clear" w:color="auto" w:fill="auto"/>
            <w:noWrap/>
            <w:hideMark/>
          </w:tcPr>
          <w:p w14:paraId="0CF1446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090802 S.P 5.1: Community Mobilization and development </w:t>
            </w:r>
          </w:p>
        </w:tc>
        <w:tc>
          <w:tcPr>
            <w:tcW w:w="705" w:type="pct"/>
            <w:tcBorders>
              <w:top w:val="nil"/>
              <w:left w:val="nil"/>
              <w:bottom w:val="nil"/>
              <w:right w:val="nil"/>
            </w:tcBorders>
            <w:shd w:val="clear" w:color="auto" w:fill="auto"/>
            <w:noWrap/>
            <w:hideMark/>
          </w:tcPr>
          <w:p w14:paraId="1EDA568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p>
        </w:tc>
        <w:tc>
          <w:tcPr>
            <w:tcW w:w="705" w:type="pct"/>
            <w:tcBorders>
              <w:top w:val="nil"/>
              <w:left w:val="nil"/>
              <w:bottom w:val="nil"/>
              <w:right w:val="nil"/>
            </w:tcBorders>
            <w:shd w:val="clear" w:color="auto" w:fill="auto"/>
            <w:noWrap/>
            <w:hideMark/>
          </w:tcPr>
          <w:p w14:paraId="3935249F"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46CAC379"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6BB9DF62"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131A26DB" w14:textId="77777777" w:rsidTr="00CF67D4">
        <w:trPr>
          <w:trHeight w:val="324"/>
        </w:trPr>
        <w:tc>
          <w:tcPr>
            <w:tcW w:w="2235" w:type="pct"/>
            <w:tcBorders>
              <w:top w:val="single" w:sz="4" w:space="0" w:color="auto"/>
              <w:left w:val="single" w:sz="4" w:space="0" w:color="auto"/>
              <w:bottom w:val="nil"/>
              <w:right w:val="single" w:sz="4" w:space="0" w:color="auto"/>
            </w:tcBorders>
            <w:shd w:val="clear" w:color="auto" w:fill="auto"/>
            <w:noWrap/>
            <w:hideMark/>
          </w:tcPr>
          <w:p w14:paraId="3BC528D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5BC1B6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C73A50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356" w:type="pct"/>
            <w:gridSpan w:val="2"/>
            <w:tcBorders>
              <w:top w:val="single" w:sz="4" w:space="0" w:color="auto"/>
              <w:left w:val="nil"/>
              <w:bottom w:val="single" w:sz="4" w:space="0" w:color="auto"/>
              <w:right w:val="single" w:sz="4" w:space="0" w:color="000000"/>
            </w:tcBorders>
            <w:shd w:val="clear" w:color="auto" w:fill="auto"/>
            <w:hideMark/>
          </w:tcPr>
          <w:p w14:paraId="2B8E748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29A77113"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6D516D0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67D0C51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4F24EC1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41" w:type="pct"/>
            <w:tcBorders>
              <w:top w:val="nil"/>
              <w:left w:val="nil"/>
              <w:bottom w:val="single" w:sz="4" w:space="0" w:color="auto"/>
              <w:right w:val="single" w:sz="4" w:space="0" w:color="auto"/>
            </w:tcBorders>
            <w:shd w:val="clear" w:color="auto" w:fill="auto"/>
            <w:hideMark/>
          </w:tcPr>
          <w:p w14:paraId="5681790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400C0EF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16A6B439"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17A9C11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lastRenderedPageBreak/>
              <w:t>Recurrent Expenditure</w:t>
            </w:r>
          </w:p>
        </w:tc>
        <w:tc>
          <w:tcPr>
            <w:tcW w:w="705" w:type="pct"/>
            <w:tcBorders>
              <w:top w:val="nil"/>
              <w:left w:val="nil"/>
              <w:bottom w:val="single" w:sz="4" w:space="0" w:color="auto"/>
              <w:right w:val="single" w:sz="4" w:space="0" w:color="auto"/>
            </w:tcBorders>
            <w:shd w:val="clear" w:color="auto" w:fill="auto"/>
            <w:noWrap/>
            <w:hideMark/>
          </w:tcPr>
          <w:p w14:paraId="66616B5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14,490,500 </w:t>
            </w:r>
          </w:p>
        </w:tc>
        <w:tc>
          <w:tcPr>
            <w:tcW w:w="705" w:type="pct"/>
            <w:tcBorders>
              <w:top w:val="nil"/>
              <w:left w:val="nil"/>
              <w:bottom w:val="single" w:sz="4" w:space="0" w:color="auto"/>
              <w:right w:val="single" w:sz="4" w:space="0" w:color="auto"/>
            </w:tcBorders>
            <w:shd w:val="clear" w:color="auto" w:fill="auto"/>
            <w:noWrap/>
            <w:hideMark/>
          </w:tcPr>
          <w:p w14:paraId="4260D11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10,994,630 </w:t>
            </w:r>
          </w:p>
        </w:tc>
        <w:tc>
          <w:tcPr>
            <w:tcW w:w="741" w:type="pct"/>
            <w:tcBorders>
              <w:top w:val="nil"/>
              <w:left w:val="nil"/>
              <w:bottom w:val="single" w:sz="4" w:space="0" w:color="auto"/>
              <w:right w:val="single" w:sz="4" w:space="0" w:color="auto"/>
            </w:tcBorders>
            <w:shd w:val="clear" w:color="auto" w:fill="auto"/>
            <w:noWrap/>
            <w:hideMark/>
          </w:tcPr>
          <w:p w14:paraId="17420DF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12,094,093 </w:t>
            </w:r>
          </w:p>
        </w:tc>
        <w:tc>
          <w:tcPr>
            <w:tcW w:w="615" w:type="pct"/>
            <w:tcBorders>
              <w:top w:val="nil"/>
              <w:left w:val="nil"/>
              <w:bottom w:val="single" w:sz="4" w:space="0" w:color="auto"/>
              <w:right w:val="single" w:sz="4" w:space="0" w:color="auto"/>
            </w:tcBorders>
            <w:shd w:val="clear" w:color="auto" w:fill="auto"/>
            <w:noWrap/>
            <w:hideMark/>
          </w:tcPr>
          <w:p w14:paraId="5C1E6F7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13,303,502 </w:t>
            </w:r>
          </w:p>
        </w:tc>
      </w:tr>
      <w:tr w:rsidR="00CF67D4" w:rsidRPr="00CF67D4" w14:paraId="75F2FB85"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145CA49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4122B29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6B2AD34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41" w:type="pct"/>
            <w:tcBorders>
              <w:top w:val="nil"/>
              <w:left w:val="nil"/>
              <w:bottom w:val="single" w:sz="4" w:space="0" w:color="auto"/>
              <w:right w:val="single" w:sz="4" w:space="0" w:color="auto"/>
            </w:tcBorders>
            <w:shd w:val="clear" w:color="auto" w:fill="auto"/>
            <w:noWrap/>
            <w:hideMark/>
          </w:tcPr>
          <w:p w14:paraId="64F8250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1EB08BE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27C5D2AB"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05A813C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1C0B99E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14,490,500 </w:t>
            </w:r>
          </w:p>
        </w:tc>
        <w:tc>
          <w:tcPr>
            <w:tcW w:w="705" w:type="pct"/>
            <w:tcBorders>
              <w:top w:val="nil"/>
              <w:left w:val="nil"/>
              <w:bottom w:val="single" w:sz="4" w:space="0" w:color="auto"/>
              <w:right w:val="single" w:sz="4" w:space="0" w:color="auto"/>
            </w:tcBorders>
            <w:shd w:val="clear" w:color="auto" w:fill="auto"/>
            <w:noWrap/>
            <w:hideMark/>
          </w:tcPr>
          <w:p w14:paraId="041B056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10,994,630 </w:t>
            </w:r>
          </w:p>
        </w:tc>
        <w:tc>
          <w:tcPr>
            <w:tcW w:w="741" w:type="pct"/>
            <w:tcBorders>
              <w:top w:val="nil"/>
              <w:left w:val="nil"/>
              <w:bottom w:val="single" w:sz="4" w:space="0" w:color="auto"/>
              <w:right w:val="single" w:sz="4" w:space="0" w:color="auto"/>
            </w:tcBorders>
            <w:shd w:val="clear" w:color="auto" w:fill="auto"/>
            <w:noWrap/>
            <w:hideMark/>
          </w:tcPr>
          <w:p w14:paraId="1BAA66B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12,094,093 </w:t>
            </w:r>
          </w:p>
        </w:tc>
        <w:tc>
          <w:tcPr>
            <w:tcW w:w="615" w:type="pct"/>
            <w:tcBorders>
              <w:top w:val="nil"/>
              <w:left w:val="nil"/>
              <w:bottom w:val="single" w:sz="4" w:space="0" w:color="auto"/>
              <w:right w:val="single" w:sz="4" w:space="0" w:color="auto"/>
            </w:tcBorders>
            <w:shd w:val="clear" w:color="auto" w:fill="auto"/>
            <w:noWrap/>
            <w:hideMark/>
          </w:tcPr>
          <w:p w14:paraId="7333DD8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13,303,502 </w:t>
            </w:r>
          </w:p>
        </w:tc>
      </w:tr>
      <w:tr w:rsidR="00CF67D4" w:rsidRPr="00CF67D4" w14:paraId="14AF773E"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6B2FA92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1E78745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0E13F22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41" w:type="pct"/>
            <w:tcBorders>
              <w:top w:val="nil"/>
              <w:left w:val="nil"/>
              <w:bottom w:val="single" w:sz="4" w:space="0" w:color="auto"/>
              <w:right w:val="single" w:sz="4" w:space="0" w:color="auto"/>
            </w:tcBorders>
            <w:shd w:val="clear" w:color="auto" w:fill="auto"/>
            <w:noWrap/>
            <w:hideMark/>
          </w:tcPr>
          <w:p w14:paraId="2E3E16D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1EFE167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73E0D052"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2A7E53F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4B68581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7D09368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741" w:type="pct"/>
            <w:tcBorders>
              <w:top w:val="nil"/>
              <w:left w:val="nil"/>
              <w:bottom w:val="single" w:sz="4" w:space="0" w:color="auto"/>
              <w:right w:val="single" w:sz="4" w:space="0" w:color="auto"/>
            </w:tcBorders>
            <w:shd w:val="clear" w:color="auto" w:fill="auto"/>
            <w:noWrap/>
            <w:hideMark/>
          </w:tcPr>
          <w:p w14:paraId="657D219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0C7EB48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r>
      <w:tr w:rsidR="00CF67D4" w:rsidRPr="00CF67D4" w14:paraId="5E994216"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12A4D0D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57ED06C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3B2AA48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41" w:type="pct"/>
            <w:tcBorders>
              <w:top w:val="nil"/>
              <w:left w:val="nil"/>
              <w:bottom w:val="single" w:sz="4" w:space="0" w:color="auto"/>
              <w:right w:val="single" w:sz="4" w:space="0" w:color="auto"/>
            </w:tcBorders>
            <w:shd w:val="clear" w:color="auto" w:fill="auto"/>
            <w:noWrap/>
            <w:hideMark/>
          </w:tcPr>
          <w:p w14:paraId="6DF61EB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1605264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423DF60E"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388921D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7FE49C8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0056F72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41" w:type="pct"/>
            <w:tcBorders>
              <w:top w:val="nil"/>
              <w:left w:val="nil"/>
              <w:bottom w:val="single" w:sz="4" w:space="0" w:color="auto"/>
              <w:right w:val="single" w:sz="4" w:space="0" w:color="auto"/>
            </w:tcBorders>
            <w:shd w:val="clear" w:color="auto" w:fill="auto"/>
            <w:noWrap/>
            <w:hideMark/>
          </w:tcPr>
          <w:p w14:paraId="2354B83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042CB59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3E413124"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5E155F6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Total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74F92CC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14,490,500 </w:t>
            </w:r>
          </w:p>
        </w:tc>
        <w:tc>
          <w:tcPr>
            <w:tcW w:w="705" w:type="pct"/>
            <w:tcBorders>
              <w:top w:val="nil"/>
              <w:left w:val="nil"/>
              <w:bottom w:val="single" w:sz="4" w:space="0" w:color="auto"/>
              <w:right w:val="single" w:sz="4" w:space="0" w:color="auto"/>
            </w:tcBorders>
            <w:shd w:val="clear" w:color="auto" w:fill="auto"/>
            <w:noWrap/>
            <w:hideMark/>
          </w:tcPr>
          <w:p w14:paraId="1638E4D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10,994,630 </w:t>
            </w:r>
          </w:p>
        </w:tc>
        <w:tc>
          <w:tcPr>
            <w:tcW w:w="741" w:type="pct"/>
            <w:tcBorders>
              <w:top w:val="nil"/>
              <w:left w:val="nil"/>
              <w:bottom w:val="single" w:sz="4" w:space="0" w:color="auto"/>
              <w:right w:val="single" w:sz="4" w:space="0" w:color="auto"/>
            </w:tcBorders>
            <w:shd w:val="clear" w:color="auto" w:fill="auto"/>
            <w:noWrap/>
            <w:hideMark/>
          </w:tcPr>
          <w:p w14:paraId="1FB06F8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12,094,093 </w:t>
            </w:r>
          </w:p>
        </w:tc>
        <w:tc>
          <w:tcPr>
            <w:tcW w:w="615" w:type="pct"/>
            <w:tcBorders>
              <w:top w:val="nil"/>
              <w:left w:val="nil"/>
              <w:bottom w:val="single" w:sz="4" w:space="0" w:color="auto"/>
              <w:right w:val="single" w:sz="4" w:space="0" w:color="auto"/>
            </w:tcBorders>
            <w:shd w:val="clear" w:color="auto" w:fill="auto"/>
            <w:noWrap/>
            <w:hideMark/>
          </w:tcPr>
          <w:p w14:paraId="4EB2D92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13,303,502 </w:t>
            </w:r>
          </w:p>
        </w:tc>
      </w:tr>
      <w:tr w:rsidR="00CF67D4" w:rsidRPr="00CF67D4" w14:paraId="3F10A66F" w14:textId="77777777" w:rsidTr="00CF67D4">
        <w:trPr>
          <w:trHeight w:val="324"/>
        </w:trPr>
        <w:tc>
          <w:tcPr>
            <w:tcW w:w="2235" w:type="pct"/>
            <w:tcBorders>
              <w:top w:val="nil"/>
              <w:left w:val="nil"/>
              <w:bottom w:val="nil"/>
              <w:right w:val="nil"/>
            </w:tcBorders>
            <w:shd w:val="clear" w:color="auto" w:fill="auto"/>
            <w:noWrap/>
            <w:hideMark/>
          </w:tcPr>
          <w:p w14:paraId="6606FD9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353C00BF"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59F56645"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36613876"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4ABFE713"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674F7BAE" w14:textId="77777777" w:rsidTr="00CF67D4">
        <w:trPr>
          <w:trHeight w:val="324"/>
        </w:trPr>
        <w:tc>
          <w:tcPr>
            <w:tcW w:w="2235" w:type="pct"/>
            <w:tcBorders>
              <w:top w:val="nil"/>
              <w:left w:val="nil"/>
              <w:bottom w:val="nil"/>
              <w:right w:val="nil"/>
            </w:tcBorders>
            <w:shd w:val="clear" w:color="auto" w:fill="auto"/>
            <w:noWrap/>
            <w:hideMark/>
          </w:tcPr>
          <w:p w14:paraId="7CCDC4B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090803 S.P 5.2:  Child Community Support Services</w:t>
            </w:r>
          </w:p>
        </w:tc>
        <w:tc>
          <w:tcPr>
            <w:tcW w:w="705" w:type="pct"/>
            <w:tcBorders>
              <w:top w:val="nil"/>
              <w:left w:val="nil"/>
              <w:bottom w:val="nil"/>
              <w:right w:val="nil"/>
            </w:tcBorders>
            <w:shd w:val="clear" w:color="auto" w:fill="auto"/>
            <w:noWrap/>
            <w:hideMark/>
          </w:tcPr>
          <w:p w14:paraId="7CFFA85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p>
        </w:tc>
        <w:tc>
          <w:tcPr>
            <w:tcW w:w="705" w:type="pct"/>
            <w:tcBorders>
              <w:top w:val="nil"/>
              <w:left w:val="nil"/>
              <w:bottom w:val="nil"/>
              <w:right w:val="nil"/>
            </w:tcBorders>
            <w:shd w:val="clear" w:color="auto" w:fill="auto"/>
            <w:noWrap/>
            <w:hideMark/>
          </w:tcPr>
          <w:p w14:paraId="76EB17E7"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41" w:type="pct"/>
            <w:tcBorders>
              <w:top w:val="nil"/>
              <w:left w:val="nil"/>
              <w:bottom w:val="nil"/>
              <w:right w:val="nil"/>
            </w:tcBorders>
            <w:shd w:val="clear" w:color="auto" w:fill="auto"/>
            <w:noWrap/>
            <w:hideMark/>
          </w:tcPr>
          <w:p w14:paraId="3400FF91"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255920E3"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004AD947" w14:textId="77777777" w:rsidTr="00CF67D4">
        <w:trPr>
          <w:trHeight w:val="324"/>
        </w:trPr>
        <w:tc>
          <w:tcPr>
            <w:tcW w:w="2235" w:type="pct"/>
            <w:tcBorders>
              <w:top w:val="single" w:sz="4" w:space="0" w:color="auto"/>
              <w:left w:val="single" w:sz="4" w:space="0" w:color="auto"/>
              <w:bottom w:val="nil"/>
              <w:right w:val="single" w:sz="4" w:space="0" w:color="auto"/>
            </w:tcBorders>
            <w:shd w:val="clear" w:color="auto" w:fill="auto"/>
            <w:noWrap/>
            <w:hideMark/>
          </w:tcPr>
          <w:p w14:paraId="6F48AC8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20FD3F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442AC2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356" w:type="pct"/>
            <w:gridSpan w:val="2"/>
            <w:tcBorders>
              <w:top w:val="single" w:sz="4" w:space="0" w:color="auto"/>
              <w:left w:val="nil"/>
              <w:bottom w:val="single" w:sz="4" w:space="0" w:color="auto"/>
              <w:right w:val="single" w:sz="4" w:space="0" w:color="000000"/>
            </w:tcBorders>
            <w:shd w:val="clear" w:color="auto" w:fill="auto"/>
            <w:hideMark/>
          </w:tcPr>
          <w:p w14:paraId="4CD41C3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3A5A130C"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527E18D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4A8CA63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10D22CC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41" w:type="pct"/>
            <w:tcBorders>
              <w:top w:val="nil"/>
              <w:left w:val="nil"/>
              <w:bottom w:val="single" w:sz="4" w:space="0" w:color="auto"/>
              <w:right w:val="single" w:sz="4" w:space="0" w:color="auto"/>
            </w:tcBorders>
            <w:shd w:val="clear" w:color="auto" w:fill="auto"/>
            <w:hideMark/>
          </w:tcPr>
          <w:p w14:paraId="6A0BC39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605BBC7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1CE55E6F"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2C9989D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1949550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2,709,280 </w:t>
            </w:r>
          </w:p>
        </w:tc>
        <w:tc>
          <w:tcPr>
            <w:tcW w:w="705" w:type="pct"/>
            <w:tcBorders>
              <w:top w:val="nil"/>
              <w:left w:val="nil"/>
              <w:bottom w:val="single" w:sz="4" w:space="0" w:color="auto"/>
              <w:right w:val="single" w:sz="4" w:space="0" w:color="auto"/>
            </w:tcBorders>
            <w:shd w:val="clear" w:color="auto" w:fill="auto"/>
            <w:noWrap/>
            <w:hideMark/>
          </w:tcPr>
          <w:p w14:paraId="2D4F73D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1,933,131 </w:t>
            </w:r>
          </w:p>
        </w:tc>
        <w:tc>
          <w:tcPr>
            <w:tcW w:w="741" w:type="pct"/>
            <w:tcBorders>
              <w:top w:val="nil"/>
              <w:left w:val="nil"/>
              <w:bottom w:val="single" w:sz="4" w:space="0" w:color="auto"/>
              <w:right w:val="single" w:sz="4" w:space="0" w:color="auto"/>
            </w:tcBorders>
            <w:shd w:val="clear" w:color="auto" w:fill="auto"/>
            <w:noWrap/>
            <w:hideMark/>
          </w:tcPr>
          <w:p w14:paraId="5C1BBC7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2,126,444 </w:t>
            </w:r>
          </w:p>
        </w:tc>
        <w:tc>
          <w:tcPr>
            <w:tcW w:w="615" w:type="pct"/>
            <w:tcBorders>
              <w:top w:val="nil"/>
              <w:left w:val="nil"/>
              <w:bottom w:val="single" w:sz="4" w:space="0" w:color="auto"/>
              <w:right w:val="single" w:sz="4" w:space="0" w:color="auto"/>
            </w:tcBorders>
            <w:shd w:val="clear" w:color="auto" w:fill="auto"/>
            <w:noWrap/>
            <w:hideMark/>
          </w:tcPr>
          <w:p w14:paraId="2F1A3EB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2,339,089 </w:t>
            </w:r>
          </w:p>
        </w:tc>
      </w:tr>
      <w:tr w:rsidR="00CF67D4" w:rsidRPr="00CF67D4" w14:paraId="47641D3A"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26647B4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77DA1A0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0526349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41" w:type="pct"/>
            <w:tcBorders>
              <w:top w:val="nil"/>
              <w:left w:val="nil"/>
              <w:bottom w:val="single" w:sz="4" w:space="0" w:color="auto"/>
              <w:right w:val="single" w:sz="4" w:space="0" w:color="auto"/>
            </w:tcBorders>
            <w:shd w:val="clear" w:color="auto" w:fill="auto"/>
            <w:noWrap/>
            <w:hideMark/>
          </w:tcPr>
          <w:p w14:paraId="25BC9D5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4FECB83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22A8F15B"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66C20E9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3DB68C8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2,709,280 </w:t>
            </w:r>
          </w:p>
        </w:tc>
        <w:tc>
          <w:tcPr>
            <w:tcW w:w="705" w:type="pct"/>
            <w:tcBorders>
              <w:top w:val="nil"/>
              <w:left w:val="nil"/>
              <w:bottom w:val="single" w:sz="4" w:space="0" w:color="auto"/>
              <w:right w:val="single" w:sz="4" w:space="0" w:color="auto"/>
            </w:tcBorders>
            <w:shd w:val="clear" w:color="auto" w:fill="auto"/>
            <w:noWrap/>
            <w:hideMark/>
          </w:tcPr>
          <w:p w14:paraId="1F38D59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1,933,131 </w:t>
            </w:r>
          </w:p>
        </w:tc>
        <w:tc>
          <w:tcPr>
            <w:tcW w:w="741" w:type="pct"/>
            <w:tcBorders>
              <w:top w:val="nil"/>
              <w:left w:val="nil"/>
              <w:bottom w:val="single" w:sz="4" w:space="0" w:color="auto"/>
              <w:right w:val="single" w:sz="4" w:space="0" w:color="auto"/>
            </w:tcBorders>
            <w:shd w:val="clear" w:color="auto" w:fill="auto"/>
            <w:noWrap/>
            <w:hideMark/>
          </w:tcPr>
          <w:p w14:paraId="626668C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2,126,444 </w:t>
            </w:r>
          </w:p>
        </w:tc>
        <w:tc>
          <w:tcPr>
            <w:tcW w:w="615" w:type="pct"/>
            <w:tcBorders>
              <w:top w:val="nil"/>
              <w:left w:val="nil"/>
              <w:bottom w:val="single" w:sz="4" w:space="0" w:color="auto"/>
              <w:right w:val="single" w:sz="4" w:space="0" w:color="auto"/>
            </w:tcBorders>
            <w:shd w:val="clear" w:color="auto" w:fill="auto"/>
            <w:noWrap/>
            <w:hideMark/>
          </w:tcPr>
          <w:p w14:paraId="0DCD93B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2,339,089 </w:t>
            </w:r>
          </w:p>
        </w:tc>
      </w:tr>
      <w:tr w:rsidR="00CF67D4" w:rsidRPr="00CF67D4" w14:paraId="0C522181"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463FFF0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2027C0F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3023265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41" w:type="pct"/>
            <w:tcBorders>
              <w:top w:val="nil"/>
              <w:left w:val="nil"/>
              <w:bottom w:val="single" w:sz="4" w:space="0" w:color="auto"/>
              <w:right w:val="single" w:sz="4" w:space="0" w:color="auto"/>
            </w:tcBorders>
            <w:shd w:val="clear" w:color="auto" w:fill="auto"/>
            <w:noWrap/>
            <w:hideMark/>
          </w:tcPr>
          <w:p w14:paraId="4F81AFB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3D3DF0F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5346A497"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45DC094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255E056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2302E56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741" w:type="pct"/>
            <w:tcBorders>
              <w:top w:val="nil"/>
              <w:left w:val="nil"/>
              <w:bottom w:val="single" w:sz="4" w:space="0" w:color="auto"/>
              <w:right w:val="single" w:sz="4" w:space="0" w:color="auto"/>
            </w:tcBorders>
            <w:shd w:val="clear" w:color="auto" w:fill="auto"/>
            <w:noWrap/>
            <w:hideMark/>
          </w:tcPr>
          <w:p w14:paraId="4126E90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0CC7424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r>
      <w:tr w:rsidR="00CF67D4" w:rsidRPr="00CF67D4" w14:paraId="46B793B0"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582505E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1F61437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71661B6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41" w:type="pct"/>
            <w:tcBorders>
              <w:top w:val="nil"/>
              <w:left w:val="nil"/>
              <w:bottom w:val="single" w:sz="4" w:space="0" w:color="auto"/>
              <w:right w:val="single" w:sz="4" w:space="0" w:color="auto"/>
            </w:tcBorders>
            <w:shd w:val="clear" w:color="auto" w:fill="auto"/>
            <w:noWrap/>
            <w:hideMark/>
          </w:tcPr>
          <w:p w14:paraId="7536ED5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573C7DE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28198468"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0BA98F5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02EC021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3319539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41" w:type="pct"/>
            <w:tcBorders>
              <w:top w:val="nil"/>
              <w:left w:val="nil"/>
              <w:bottom w:val="single" w:sz="4" w:space="0" w:color="auto"/>
              <w:right w:val="single" w:sz="4" w:space="0" w:color="auto"/>
            </w:tcBorders>
            <w:shd w:val="clear" w:color="auto" w:fill="auto"/>
            <w:noWrap/>
            <w:hideMark/>
          </w:tcPr>
          <w:p w14:paraId="6DA8D83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017CB43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66214712" w14:textId="77777777" w:rsidTr="00CF67D4">
        <w:trPr>
          <w:trHeight w:val="324"/>
        </w:trPr>
        <w:tc>
          <w:tcPr>
            <w:tcW w:w="2235" w:type="pct"/>
            <w:tcBorders>
              <w:top w:val="nil"/>
              <w:left w:val="single" w:sz="4" w:space="0" w:color="auto"/>
              <w:bottom w:val="single" w:sz="4" w:space="0" w:color="auto"/>
              <w:right w:val="single" w:sz="4" w:space="0" w:color="auto"/>
            </w:tcBorders>
            <w:shd w:val="clear" w:color="auto" w:fill="auto"/>
            <w:noWrap/>
            <w:hideMark/>
          </w:tcPr>
          <w:p w14:paraId="75F963F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Total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7B7E074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2,709,280 </w:t>
            </w:r>
          </w:p>
        </w:tc>
        <w:tc>
          <w:tcPr>
            <w:tcW w:w="705" w:type="pct"/>
            <w:tcBorders>
              <w:top w:val="nil"/>
              <w:left w:val="nil"/>
              <w:bottom w:val="single" w:sz="4" w:space="0" w:color="auto"/>
              <w:right w:val="single" w:sz="4" w:space="0" w:color="auto"/>
            </w:tcBorders>
            <w:shd w:val="clear" w:color="auto" w:fill="auto"/>
            <w:noWrap/>
            <w:hideMark/>
          </w:tcPr>
          <w:p w14:paraId="2CEA756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1,933,131 </w:t>
            </w:r>
          </w:p>
        </w:tc>
        <w:tc>
          <w:tcPr>
            <w:tcW w:w="741" w:type="pct"/>
            <w:tcBorders>
              <w:top w:val="nil"/>
              <w:left w:val="nil"/>
              <w:bottom w:val="single" w:sz="4" w:space="0" w:color="auto"/>
              <w:right w:val="single" w:sz="4" w:space="0" w:color="auto"/>
            </w:tcBorders>
            <w:shd w:val="clear" w:color="auto" w:fill="auto"/>
            <w:noWrap/>
            <w:hideMark/>
          </w:tcPr>
          <w:p w14:paraId="39A7C4D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2,126,444 </w:t>
            </w:r>
          </w:p>
        </w:tc>
        <w:tc>
          <w:tcPr>
            <w:tcW w:w="615" w:type="pct"/>
            <w:tcBorders>
              <w:top w:val="nil"/>
              <w:left w:val="nil"/>
              <w:bottom w:val="single" w:sz="4" w:space="0" w:color="auto"/>
              <w:right w:val="single" w:sz="4" w:space="0" w:color="auto"/>
            </w:tcBorders>
            <w:shd w:val="clear" w:color="auto" w:fill="auto"/>
            <w:noWrap/>
            <w:hideMark/>
          </w:tcPr>
          <w:p w14:paraId="7436672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2,339,089 </w:t>
            </w:r>
          </w:p>
        </w:tc>
      </w:tr>
    </w:tbl>
    <w:p w14:paraId="79C7478B" w14:textId="15E08304" w:rsidR="00306E49" w:rsidRDefault="00306E49"/>
    <w:p w14:paraId="359F5D37" w14:textId="77777777" w:rsidR="00306E49" w:rsidRDefault="00306E49"/>
    <w:p w14:paraId="4C17C0D0" w14:textId="3B78F0DC" w:rsidR="00553448" w:rsidRDefault="00553448" w:rsidP="00306E49">
      <w:pPr>
        <w:spacing w:after="0"/>
        <w:rPr>
          <w:rFonts w:ascii="Times New Roman" w:hAnsi="Times New Roman" w:cs="Times New Roman"/>
          <w:b/>
        </w:rPr>
      </w:pPr>
    </w:p>
    <w:p w14:paraId="76D109E6" w14:textId="79A50E05" w:rsidR="005B3DE6" w:rsidRDefault="007133BC" w:rsidP="009A6B65">
      <w:pPr>
        <w:spacing w:after="0"/>
        <w:ind w:left="-993"/>
        <w:rPr>
          <w:rFonts w:ascii="Times New Roman" w:hAnsi="Times New Roman" w:cs="Times New Roman"/>
          <w:b/>
        </w:rPr>
      </w:pPr>
      <w:r>
        <w:rPr>
          <w:rFonts w:ascii="Times New Roman" w:hAnsi="Times New Roman" w:cs="Times New Roman"/>
          <w:b/>
        </w:rPr>
        <w:lastRenderedPageBreak/>
        <w:t>PART I: Staffing – Funded Position</w:t>
      </w:r>
    </w:p>
    <w:tbl>
      <w:tblPr>
        <w:tblStyle w:val="TableGrid6"/>
        <w:tblW w:w="0" w:type="auto"/>
        <w:tblInd w:w="-998" w:type="dxa"/>
        <w:tblLayout w:type="fixed"/>
        <w:tblLook w:val="04A0" w:firstRow="1" w:lastRow="0" w:firstColumn="1" w:lastColumn="0" w:noHBand="0" w:noVBand="1"/>
      </w:tblPr>
      <w:tblGrid>
        <w:gridCol w:w="3120"/>
        <w:gridCol w:w="1134"/>
        <w:gridCol w:w="1134"/>
        <w:gridCol w:w="1134"/>
      </w:tblGrid>
      <w:tr w:rsidR="005B3DE6" w14:paraId="2B3F8CF8" w14:textId="77777777" w:rsidTr="009A6B65">
        <w:trPr>
          <w:trHeight w:val="20"/>
        </w:trPr>
        <w:tc>
          <w:tcPr>
            <w:tcW w:w="3120" w:type="dxa"/>
            <w:shd w:val="clear" w:color="auto" w:fill="FFF2CC" w:themeFill="accent4" w:themeFillTint="33"/>
          </w:tcPr>
          <w:p w14:paraId="4C75A17C" w14:textId="77777777" w:rsidR="005B3DE6" w:rsidRPr="009A6B65" w:rsidRDefault="007133BC" w:rsidP="009A6B65">
            <w:pPr>
              <w:pStyle w:val="TOC1"/>
              <w:rPr>
                <w:b/>
                <w:bCs/>
              </w:rPr>
            </w:pPr>
            <w:r w:rsidRPr="009A6B65">
              <w:rPr>
                <w:b/>
                <w:bCs/>
              </w:rPr>
              <w:t>STAFFING CATEGORY</w:t>
            </w:r>
          </w:p>
        </w:tc>
        <w:tc>
          <w:tcPr>
            <w:tcW w:w="1134" w:type="dxa"/>
            <w:shd w:val="clear" w:color="auto" w:fill="FFF2CC" w:themeFill="accent4" w:themeFillTint="33"/>
          </w:tcPr>
          <w:p w14:paraId="57C0DF4C" w14:textId="3779D78B" w:rsidR="005B3DE6" w:rsidRPr="009A6B65" w:rsidRDefault="001309F4" w:rsidP="009A6B65">
            <w:pPr>
              <w:pStyle w:val="TOC1"/>
              <w:rPr>
                <w:b/>
                <w:bCs/>
              </w:rPr>
            </w:pPr>
            <w:r>
              <w:rPr>
                <w:b/>
                <w:bCs/>
              </w:rPr>
              <w:t>2024/25</w:t>
            </w:r>
          </w:p>
        </w:tc>
        <w:tc>
          <w:tcPr>
            <w:tcW w:w="1134" w:type="dxa"/>
            <w:shd w:val="clear" w:color="auto" w:fill="FFF2CC" w:themeFill="accent4" w:themeFillTint="33"/>
          </w:tcPr>
          <w:p w14:paraId="1D434ADE" w14:textId="065C4D6B" w:rsidR="005B3DE6" w:rsidRPr="009A6B65" w:rsidRDefault="001309F4" w:rsidP="009A6B65">
            <w:pPr>
              <w:pStyle w:val="TOC1"/>
              <w:rPr>
                <w:b/>
                <w:bCs/>
              </w:rPr>
            </w:pPr>
            <w:r>
              <w:rPr>
                <w:b/>
                <w:bCs/>
              </w:rPr>
              <w:t>2025/26</w:t>
            </w:r>
          </w:p>
        </w:tc>
        <w:tc>
          <w:tcPr>
            <w:tcW w:w="1134" w:type="dxa"/>
            <w:shd w:val="clear" w:color="auto" w:fill="FFF2CC" w:themeFill="accent4" w:themeFillTint="33"/>
          </w:tcPr>
          <w:p w14:paraId="399BDB79" w14:textId="2725670E" w:rsidR="005B3DE6" w:rsidRPr="009A6B65" w:rsidRDefault="001309F4" w:rsidP="009A6B65">
            <w:pPr>
              <w:pStyle w:val="TOC1"/>
              <w:rPr>
                <w:b/>
                <w:bCs/>
              </w:rPr>
            </w:pPr>
            <w:r>
              <w:rPr>
                <w:b/>
                <w:bCs/>
              </w:rPr>
              <w:t>2026/27</w:t>
            </w:r>
          </w:p>
        </w:tc>
      </w:tr>
      <w:tr w:rsidR="005B3DE6" w14:paraId="675AD826" w14:textId="77777777" w:rsidTr="009A6B65">
        <w:trPr>
          <w:trHeight w:val="20"/>
        </w:trPr>
        <w:tc>
          <w:tcPr>
            <w:tcW w:w="3120" w:type="dxa"/>
          </w:tcPr>
          <w:p w14:paraId="400FE208" w14:textId="77777777" w:rsidR="005B3DE6" w:rsidRDefault="007133BC" w:rsidP="009A6B65">
            <w:pPr>
              <w:pStyle w:val="TOC1"/>
            </w:pPr>
            <w:r>
              <w:t>Policy makers (S-V)</w:t>
            </w:r>
          </w:p>
        </w:tc>
        <w:tc>
          <w:tcPr>
            <w:tcW w:w="1134" w:type="dxa"/>
          </w:tcPr>
          <w:p w14:paraId="3C5F21E0" w14:textId="77777777" w:rsidR="005B3DE6" w:rsidRDefault="007133BC" w:rsidP="009A6B65">
            <w:pPr>
              <w:pStyle w:val="TOC1"/>
            </w:pPr>
            <w:r>
              <w:t>2</w:t>
            </w:r>
          </w:p>
        </w:tc>
        <w:tc>
          <w:tcPr>
            <w:tcW w:w="1134" w:type="dxa"/>
          </w:tcPr>
          <w:p w14:paraId="28A36777" w14:textId="77777777" w:rsidR="005B3DE6" w:rsidRDefault="007133BC" w:rsidP="009A6B65">
            <w:pPr>
              <w:pStyle w:val="TOC1"/>
            </w:pPr>
            <w:r>
              <w:t>4</w:t>
            </w:r>
          </w:p>
        </w:tc>
        <w:tc>
          <w:tcPr>
            <w:tcW w:w="1134" w:type="dxa"/>
          </w:tcPr>
          <w:p w14:paraId="1FC518F3" w14:textId="77777777" w:rsidR="005B3DE6" w:rsidRDefault="007133BC" w:rsidP="009A6B65">
            <w:pPr>
              <w:pStyle w:val="TOC1"/>
            </w:pPr>
            <w:r>
              <w:t>4</w:t>
            </w:r>
          </w:p>
        </w:tc>
      </w:tr>
      <w:tr w:rsidR="005B3DE6" w14:paraId="1863F1C4" w14:textId="77777777" w:rsidTr="009A6B65">
        <w:trPr>
          <w:trHeight w:val="20"/>
        </w:trPr>
        <w:tc>
          <w:tcPr>
            <w:tcW w:w="3120" w:type="dxa"/>
          </w:tcPr>
          <w:p w14:paraId="23231AA6" w14:textId="77777777" w:rsidR="005B3DE6" w:rsidRDefault="007133BC" w:rsidP="009A6B65">
            <w:pPr>
              <w:pStyle w:val="TOC1"/>
            </w:pPr>
            <w:r>
              <w:t>Managerial positions (P-R)</w:t>
            </w:r>
          </w:p>
        </w:tc>
        <w:tc>
          <w:tcPr>
            <w:tcW w:w="1134" w:type="dxa"/>
          </w:tcPr>
          <w:p w14:paraId="14C21AEA" w14:textId="77777777" w:rsidR="005B3DE6" w:rsidRDefault="007133BC" w:rsidP="009A6B65">
            <w:pPr>
              <w:pStyle w:val="TOC1"/>
            </w:pPr>
            <w:r>
              <w:t>3</w:t>
            </w:r>
          </w:p>
        </w:tc>
        <w:tc>
          <w:tcPr>
            <w:tcW w:w="1134" w:type="dxa"/>
          </w:tcPr>
          <w:p w14:paraId="758F36DB" w14:textId="77777777" w:rsidR="005B3DE6" w:rsidRDefault="007133BC" w:rsidP="009A6B65">
            <w:pPr>
              <w:pStyle w:val="TOC1"/>
            </w:pPr>
            <w:r>
              <w:t>3</w:t>
            </w:r>
          </w:p>
        </w:tc>
        <w:tc>
          <w:tcPr>
            <w:tcW w:w="1134" w:type="dxa"/>
          </w:tcPr>
          <w:p w14:paraId="12386413" w14:textId="77777777" w:rsidR="005B3DE6" w:rsidRDefault="007133BC" w:rsidP="009A6B65">
            <w:pPr>
              <w:pStyle w:val="TOC1"/>
            </w:pPr>
            <w:r>
              <w:t>3</w:t>
            </w:r>
          </w:p>
        </w:tc>
      </w:tr>
      <w:tr w:rsidR="005B3DE6" w14:paraId="0A348D1A" w14:textId="77777777" w:rsidTr="009A6B65">
        <w:trPr>
          <w:trHeight w:val="20"/>
        </w:trPr>
        <w:tc>
          <w:tcPr>
            <w:tcW w:w="3120" w:type="dxa"/>
          </w:tcPr>
          <w:p w14:paraId="4D3E9CE8" w14:textId="77777777" w:rsidR="005B3DE6" w:rsidRDefault="007133BC" w:rsidP="009A6B65">
            <w:pPr>
              <w:pStyle w:val="TOC1"/>
            </w:pPr>
            <w:r>
              <w:t>Technical Positions (K-N)</w:t>
            </w:r>
          </w:p>
        </w:tc>
        <w:tc>
          <w:tcPr>
            <w:tcW w:w="1134" w:type="dxa"/>
          </w:tcPr>
          <w:p w14:paraId="76164CAA" w14:textId="77777777" w:rsidR="005B3DE6" w:rsidRDefault="007133BC" w:rsidP="009A6B65">
            <w:pPr>
              <w:pStyle w:val="TOC1"/>
            </w:pPr>
            <w:r>
              <w:t>4</w:t>
            </w:r>
          </w:p>
        </w:tc>
        <w:tc>
          <w:tcPr>
            <w:tcW w:w="1134" w:type="dxa"/>
          </w:tcPr>
          <w:p w14:paraId="50881489" w14:textId="77777777" w:rsidR="005B3DE6" w:rsidRDefault="007133BC" w:rsidP="009A6B65">
            <w:pPr>
              <w:pStyle w:val="TOC1"/>
            </w:pPr>
            <w:r>
              <w:t>6</w:t>
            </w:r>
          </w:p>
        </w:tc>
        <w:tc>
          <w:tcPr>
            <w:tcW w:w="1134" w:type="dxa"/>
          </w:tcPr>
          <w:p w14:paraId="0F88B280" w14:textId="77777777" w:rsidR="005B3DE6" w:rsidRDefault="007133BC" w:rsidP="009A6B65">
            <w:pPr>
              <w:pStyle w:val="TOC1"/>
            </w:pPr>
            <w:r>
              <w:t>6</w:t>
            </w:r>
          </w:p>
        </w:tc>
      </w:tr>
      <w:tr w:rsidR="005B3DE6" w14:paraId="42B9EEEB" w14:textId="77777777" w:rsidTr="009A6B65">
        <w:trPr>
          <w:trHeight w:val="20"/>
        </w:trPr>
        <w:tc>
          <w:tcPr>
            <w:tcW w:w="3120" w:type="dxa"/>
          </w:tcPr>
          <w:p w14:paraId="1D15E58E" w14:textId="77777777" w:rsidR="005B3DE6" w:rsidRDefault="007133BC" w:rsidP="009A6B65">
            <w:pPr>
              <w:pStyle w:val="TOC1"/>
            </w:pPr>
            <w:r>
              <w:t>Support staff positions (A-J)</w:t>
            </w:r>
          </w:p>
        </w:tc>
        <w:tc>
          <w:tcPr>
            <w:tcW w:w="1134" w:type="dxa"/>
          </w:tcPr>
          <w:p w14:paraId="6C143A85" w14:textId="77777777" w:rsidR="005B3DE6" w:rsidRDefault="007133BC" w:rsidP="009A6B65">
            <w:pPr>
              <w:pStyle w:val="TOC1"/>
            </w:pPr>
            <w:r>
              <w:t>29</w:t>
            </w:r>
          </w:p>
        </w:tc>
        <w:tc>
          <w:tcPr>
            <w:tcW w:w="1134" w:type="dxa"/>
          </w:tcPr>
          <w:p w14:paraId="5F15FA86" w14:textId="77777777" w:rsidR="005B3DE6" w:rsidRDefault="007133BC" w:rsidP="009A6B65">
            <w:pPr>
              <w:pStyle w:val="TOC1"/>
            </w:pPr>
            <w:r>
              <w:t>35</w:t>
            </w:r>
          </w:p>
        </w:tc>
        <w:tc>
          <w:tcPr>
            <w:tcW w:w="1134" w:type="dxa"/>
          </w:tcPr>
          <w:p w14:paraId="6938CA68" w14:textId="77777777" w:rsidR="005B3DE6" w:rsidRDefault="007133BC" w:rsidP="009A6B65">
            <w:pPr>
              <w:pStyle w:val="TOC1"/>
            </w:pPr>
            <w:r>
              <w:t>35</w:t>
            </w:r>
          </w:p>
        </w:tc>
      </w:tr>
      <w:tr w:rsidR="005B3DE6" w14:paraId="0695F9A0" w14:textId="77777777" w:rsidTr="009A6B65">
        <w:trPr>
          <w:trHeight w:val="20"/>
        </w:trPr>
        <w:tc>
          <w:tcPr>
            <w:tcW w:w="3120" w:type="dxa"/>
          </w:tcPr>
          <w:p w14:paraId="720F7FDD" w14:textId="77777777" w:rsidR="005B3DE6" w:rsidRDefault="007133BC" w:rsidP="009A6B65">
            <w:pPr>
              <w:pStyle w:val="TOC1"/>
            </w:pPr>
            <w:r>
              <w:t>TOTAL</w:t>
            </w:r>
          </w:p>
        </w:tc>
        <w:tc>
          <w:tcPr>
            <w:tcW w:w="1134" w:type="dxa"/>
          </w:tcPr>
          <w:p w14:paraId="57A940F6" w14:textId="77777777" w:rsidR="005B3DE6" w:rsidRDefault="007133BC" w:rsidP="009A6B65">
            <w:pPr>
              <w:pStyle w:val="TOC1"/>
            </w:pPr>
            <w:r>
              <w:t>38</w:t>
            </w:r>
          </w:p>
        </w:tc>
        <w:tc>
          <w:tcPr>
            <w:tcW w:w="1134" w:type="dxa"/>
          </w:tcPr>
          <w:p w14:paraId="132E0AFE" w14:textId="77777777" w:rsidR="005B3DE6" w:rsidRDefault="007133BC" w:rsidP="009A6B65">
            <w:pPr>
              <w:pStyle w:val="TOC1"/>
            </w:pPr>
            <w:r>
              <w:fldChar w:fldCharType="begin"/>
            </w:r>
            <w:r>
              <w:instrText xml:space="preserve"> =SUM(ABOVE) </w:instrText>
            </w:r>
            <w:r>
              <w:fldChar w:fldCharType="separate"/>
            </w:r>
            <w:r>
              <w:t>48</w:t>
            </w:r>
            <w:r>
              <w:fldChar w:fldCharType="end"/>
            </w:r>
          </w:p>
        </w:tc>
        <w:tc>
          <w:tcPr>
            <w:tcW w:w="1134" w:type="dxa"/>
          </w:tcPr>
          <w:p w14:paraId="68685BC8" w14:textId="77777777" w:rsidR="005B3DE6" w:rsidRDefault="007133BC" w:rsidP="009A6B65">
            <w:pPr>
              <w:pStyle w:val="TOC1"/>
            </w:pPr>
            <w:r>
              <w:t>48</w:t>
            </w:r>
          </w:p>
        </w:tc>
      </w:tr>
    </w:tbl>
    <w:p w14:paraId="2CC4D9B9" w14:textId="77777777" w:rsidR="006513B2" w:rsidRDefault="006513B2">
      <w:pPr>
        <w:spacing w:after="0" w:line="240" w:lineRule="auto"/>
        <w:rPr>
          <w:rFonts w:ascii="Times New Roman" w:hAnsi="Times New Roman"/>
          <w:b/>
          <w:sz w:val="24"/>
          <w:szCs w:val="24"/>
        </w:rPr>
      </w:pPr>
      <w:bookmarkStart w:id="25" w:name="_Toc55324329"/>
    </w:p>
    <w:p w14:paraId="16E168F3" w14:textId="77777777" w:rsidR="006513B2" w:rsidRDefault="006513B2">
      <w:pPr>
        <w:spacing w:after="0" w:line="240" w:lineRule="auto"/>
        <w:rPr>
          <w:rFonts w:ascii="Times New Roman" w:hAnsi="Times New Roman"/>
          <w:b/>
          <w:sz w:val="24"/>
          <w:szCs w:val="24"/>
        </w:rPr>
      </w:pPr>
    </w:p>
    <w:p w14:paraId="730BFB18" w14:textId="77777777" w:rsidR="006513B2" w:rsidRDefault="006513B2">
      <w:pPr>
        <w:spacing w:after="0" w:line="240" w:lineRule="auto"/>
        <w:rPr>
          <w:rFonts w:ascii="Times New Roman" w:hAnsi="Times New Roman"/>
          <w:b/>
          <w:sz w:val="24"/>
          <w:szCs w:val="24"/>
        </w:rPr>
        <w:sectPr w:rsidR="006513B2" w:rsidSect="008376C7">
          <w:footerReference w:type="default" r:id="rId20"/>
          <w:pgSz w:w="16838" w:h="11906" w:orient="landscape"/>
          <w:pgMar w:top="1440" w:right="1440" w:bottom="1440" w:left="1440" w:header="708" w:footer="708" w:gutter="0"/>
          <w:cols w:space="708"/>
          <w:docGrid w:linePitch="360"/>
        </w:sectPr>
      </w:pPr>
    </w:p>
    <w:p w14:paraId="1BA92375" w14:textId="5CB38A3C" w:rsidR="005B3DE6" w:rsidRPr="00C13914" w:rsidRDefault="007133BC" w:rsidP="009A6B65">
      <w:pPr>
        <w:pStyle w:val="Heading2"/>
        <w:ind w:left="-993" w:right="-1039"/>
        <w:rPr>
          <w:rFonts w:ascii="Times New Roman" w:hAnsi="Times New Roman"/>
          <w:b/>
          <w:sz w:val="24"/>
          <w:szCs w:val="24"/>
          <w:lang w:val="en-US"/>
        </w:rPr>
      </w:pPr>
      <w:bookmarkStart w:id="26" w:name="_Toc201569699"/>
      <w:r w:rsidRPr="00E8619A">
        <w:rPr>
          <w:rFonts w:ascii="Times New Roman" w:hAnsi="Times New Roman"/>
          <w:b/>
          <w:sz w:val="24"/>
          <w:szCs w:val="24"/>
          <w:lang w:val="en-GB"/>
        </w:rPr>
        <w:lastRenderedPageBreak/>
        <w:t>37</w:t>
      </w:r>
      <w:r w:rsidR="00FA4F0E">
        <w:rPr>
          <w:rFonts w:ascii="Times New Roman" w:hAnsi="Times New Roman"/>
          <w:b/>
          <w:sz w:val="24"/>
          <w:szCs w:val="24"/>
          <w:lang w:val="en-US"/>
        </w:rPr>
        <w:t>35</w:t>
      </w:r>
      <w:r w:rsidRPr="00E8619A">
        <w:rPr>
          <w:rFonts w:ascii="Times New Roman" w:hAnsi="Times New Roman"/>
          <w:b/>
          <w:sz w:val="24"/>
          <w:szCs w:val="24"/>
          <w:lang w:val="en-GB"/>
        </w:rPr>
        <w:t xml:space="preserve">: </w:t>
      </w:r>
      <w:bookmarkEnd w:id="25"/>
      <w:r w:rsidRPr="00C91E1A">
        <w:rPr>
          <w:rFonts w:ascii="Times New Roman" w:hAnsi="Times New Roman"/>
          <w:b/>
          <w:color w:val="5B9BD5" w:themeColor="accent1"/>
          <w:sz w:val="24"/>
          <w:szCs w:val="24"/>
        </w:rPr>
        <w:t>FINANCE, ECONOMIC PLANNING &amp; REVENUE MANAGEMEN</w:t>
      </w:r>
      <w:r w:rsidR="00C13914">
        <w:rPr>
          <w:rFonts w:ascii="Times New Roman" w:hAnsi="Times New Roman"/>
          <w:b/>
          <w:color w:val="5B9BD5" w:themeColor="accent1"/>
          <w:sz w:val="24"/>
          <w:szCs w:val="24"/>
          <w:lang w:val="en-US"/>
        </w:rPr>
        <w:t>T</w:t>
      </w:r>
      <w:bookmarkEnd w:id="26"/>
    </w:p>
    <w:p w14:paraId="42C1EF62" w14:textId="77777777" w:rsidR="005B3DE6" w:rsidRDefault="007133BC" w:rsidP="009A6B65">
      <w:pPr>
        <w:ind w:left="-993" w:right="-1039"/>
        <w:jc w:val="both"/>
        <w:rPr>
          <w:rFonts w:ascii="Times New Roman" w:hAnsi="Times New Roman" w:cs="Times New Roman"/>
          <w:b/>
          <w:sz w:val="24"/>
          <w:szCs w:val="24"/>
        </w:rPr>
      </w:pPr>
      <w:r w:rsidRPr="00C91E1A">
        <w:rPr>
          <w:rFonts w:ascii="Times New Roman" w:hAnsi="Times New Roman" w:cs="Times New Roman"/>
          <w:b/>
          <w:sz w:val="24"/>
          <w:szCs w:val="24"/>
        </w:rPr>
        <w:t>PART A: Vision</w:t>
      </w:r>
    </w:p>
    <w:p w14:paraId="3991B0B0" w14:textId="18A1E837" w:rsidR="0043112D" w:rsidRPr="0043112D" w:rsidRDefault="0043112D" w:rsidP="009A6B65">
      <w:pPr>
        <w:ind w:left="-993" w:right="-1039"/>
        <w:rPr>
          <w:rFonts w:ascii="Times New Roman" w:hAnsi="Times New Roman" w:cs="Times New Roman"/>
          <w:sz w:val="24"/>
          <w:szCs w:val="24"/>
        </w:rPr>
      </w:pPr>
      <w:r w:rsidRPr="0043112D">
        <w:rPr>
          <w:rFonts w:ascii="Times New Roman" w:hAnsi="Times New Roman" w:cs="Times New Roman"/>
          <w:sz w:val="24"/>
          <w:szCs w:val="24"/>
        </w:rPr>
        <w:t>To be a county ministry that has institutionalized sound economic planning and prudent financial management and control in Kenya</w:t>
      </w:r>
    </w:p>
    <w:p w14:paraId="502648E7" w14:textId="77777777" w:rsidR="005B3DE6" w:rsidRPr="0043112D" w:rsidRDefault="007133BC" w:rsidP="009A6B65">
      <w:pPr>
        <w:ind w:left="-993" w:right="-1039"/>
        <w:jc w:val="both"/>
        <w:rPr>
          <w:rFonts w:ascii="Times New Roman" w:hAnsi="Times New Roman" w:cs="Times New Roman"/>
          <w:b/>
          <w:sz w:val="24"/>
          <w:szCs w:val="24"/>
        </w:rPr>
      </w:pPr>
      <w:r w:rsidRPr="0043112D">
        <w:rPr>
          <w:rFonts w:ascii="Times New Roman" w:hAnsi="Times New Roman" w:cs="Times New Roman"/>
          <w:b/>
          <w:sz w:val="24"/>
          <w:szCs w:val="24"/>
        </w:rPr>
        <w:t>PART B: Mission</w:t>
      </w:r>
    </w:p>
    <w:p w14:paraId="74C760C9" w14:textId="0B385A24" w:rsidR="005B3DE6" w:rsidRPr="0043112D" w:rsidRDefault="0043112D" w:rsidP="009A6B65">
      <w:pPr>
        <w:ind w:left="-993" w:right="-1039"/>
        <w:rPr>
          <w:rFonts w:ascii="Times New Roman" w:hAnsi="Times New Roman" w:cs="Times New Roman"/>
          <w:sz w:val="24"/>
          <w:szCs w:val="24"/>
        </w:rPr>
      </w:pPr>
      <w:r w:rsidRPr="0043112D">
        <w:rPr>
          <w:rFonts w:ascii="Times New Roman" w:hAnsi="Times New Roman" w:cs="Times New Roman"/>
          <w:sz w:val="24"/>
          <w:szCs w:val="24"/>
        </w:rPr>
        <w:t>To promote and institutionalize a culture of sound economic planning and prudent financial management through planning, resource mobilization and control measures to achieve effective and efficient resource utilization.</w:t>
      </w:r>
    </w:p>
    <w:p w14:paraId="1FD8EC0B" w14:textId="6D48202A" w:rsidR="005B3DE6" w:rsidRDefault="007133BC" w:rsidP="009A6B65">
      <w:pPr>
        <w:ind w:left="-993" w:right="-1039"/>
        <w:rPr>
          <w:rFonts w:ascii="Times New Roman" w:hAnsi="Times New Roman" w:cs="Times New Roman"/>
          <w:b/>
        </w:rPr>
      </w:pPr>
      <w:r>
        <w:rPr>
          <w:rFonts w:ascii="Times New Roman" w:hAnsi="Times New Roman" w:cs="Times New Roman"/>
          <w:b/>
        </w:rPr>
        <w:t xml:space="preserve">PART </w:t>
      </w:r>
      <w:r w:rsidR="000216DE">
        <w:rPr>
          <w:rFonts w:ascii="Times New Roman" w:hAnsi="Times New Roman" w:cs="Times New Roman"/>
          <w:b/>
        </w:rPr>
        <w:t>C</w:t>
      </w:r>
      <w:r>
        <w:rPr>
          <w:rFonts w:ascii="Times New Roman" w:hAnsi="Times New Roman" w:cs="Times New Roman"/>
          <w:b/>
        </w:rPr>
        <w:t>: Programme Objectives</w:t>
      </w:r>
    </w:p>
    <w:p w14:paraId="681215DA" w14:textId="2E582B96" w:rsidR="005B3DE6" w:rsidRDefault="007133BC" w:rsidP="009A6B65">
      <w:pPr>
        <w:ind w:left="-993" w:right="-1039"/>
        <w:rPr>
          <w:rFonts w:ascii="Times New Roman" w:hAnsi="Times New Roman" w:cs="Times New Roman"/>
          <w:b/>
        </w:rPr>
      </w:pPr>
      <w:r>
        <w:rPr>
          <w:rFonts w:ascii="Times New Roman" w:hAnsi="Times New Roman" w:cs="Times New Roman"/>
        </w:rPr>
        <w:t>The following table summarizes department’s programmes and objectives being implemented in 202</w:t>
      </w:r>
      <w:r w:rsidR="00BF59B4">
        <w:rPr>
          <w:rFonts w:ascii="Times New Roman" w:hAnsi="Times New Roman" w:cs="Times New Roman"/>
        </w:rPr>
        <w:t>3</w:t>
      </w:r>
      <w:r>
        <w:rPr>
          <w:rFonts w:ascii="Times New Roman" w:hAnsi="Times New Roman" w:cs="Times New Roman"/>
        </w:rPr>
        <w:t>/202</w:t>
      </w:r>
      <w:r w:rsidR="00BF59B4">
        <w:rPr>
          <w:rFonts w:ascii="Times New Roman" w:hAnsi="Times New Roman" w:cs="Times New Roman"/>
        </w:rPr>
        <w:t>4</w:t>
      </w:r>
      <w:r>
        <w:rPr>
          <w:rFonts w:ascii="Times New Roman" w:hAnsi="Times New Roman" w:cs="Times New Roman"/>
        </w:rPr>
        <w:t xml:space="preserve"> Financial Year.</w:t>
      </w:r>
    </w:p>
    <w:tbl>
      <w:tblPr>
        <w:tblW w:w="6054" w:type="pct"/>
        <w:tblInd w:w="-998" w:type="dxa"/>
        <w:tblLook w:val="04A0" w:firstRow="1" w:lastRow="0" w:firstColumn="1" w:lastColumn="0" w:noHBand="0" w:noVBand="1"/>
      </w:tblPr>
      <w:tblGrid>
        <w:gridCol w:w="4963"/>
        <w:gridCol w:w="5954"/>
      </w:tblGrid>
      <w:tr w:rsidR="00CE265B" w:rsidRPr="00CE265B" w14:paraId="4F337635" w14:textId="77777777" w:rsidTr="009A6B65">
        <w:trPr>
          <w:trHeight w:val="20"/>
        </w:trPr>
        <w:tc>
          <w:tcPr>
            <w:tcW w:w="2273"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1099458" w14:textId="77777777" w:rsidR="00CE265B" w:rsidRPr="00CE265B" w:rsidRDefault="00CE265B" w:rsidP="00CE265B">
            <w:pPr>
              <w:spacing w:after="0" w:line="240" w:lineRule="auto"/>
              <w:rPr>
                <w:rFonts w:ascii="Times New Roman" w:eastAsia="Times New Roman" w:hAnsi="Times New Roman" w:cs="Times New Roman"/>
                <w:b/>
                <w:bCs/>
                <w:color w:val="000000"/>
                <w:sz w:val="24"/>
                <w:szCs w:val="24"/>
                <w:lang w:val="en-US"/>
              </w:rPr>
            </w:pPr>
            <w:r w:rsidRPr="00CE265B">
              <w:rPr>
                <w:rFonts w:ascii="Times New Roman" w:eastAsia="Times New Roman" w:hAnsi="Times New Roman" w:cs="Times New Roman"/>
                <w:b/>
                <w:bCs/>
                <w:color w:val="000000"/>
                <w:sz w:val="24"/>
                <w:szCs w:val="24"/>
              </w:rPr>
              <w:t>Programme</w:t>
            </w:r>
          </w:p>
        </w:tc>
        <w:tc>
          <w:tcPr>
            <w:tcW w:w="2727" w:type="pct"/>
            <w:tcBorders>
              <w:top w:val="single" w:sz="4" w:space="0" w:color="auto"/>
              <w:left w:val="nil"/>
              <w:bottom w:val="single" w:sz="4" w:space="0" w:color="auto"/>
              <w:right w:val="single" w:sz="4" w:space="0" w:color="auto"/>
            </w:tcBorders>
            <w:shd w:val="clear" w:color="auto" w:fill="FFF2CC" w:themeFill="accent4" w:themeFillTint="33"/>
            <w:hideMark/>
          </w:tcPr>
          <w:p w14:paraId="578CCA23" w14:textId="77777777" w:rsidR="00CE265B" w:rsidRPr="00CE265B" w:rsidRDefault="00CE265B" w:rsidP="00CE265B">
            <w:pPr>
              <w:spacing w:after="0" w:line="240" w:lineRule="auto"/>
              <w:rPr>
                <w:rFonts w:ascii="Times New Roman" w:eastAsia="Times New Roman" w:hAnsi="Times New Roman" w:cs="Times New Roman"/>
                <w:b/>
                <w:bCs/>
                <w:color w:val="000000"/>
                <w:sz w:val="24"/>
                <w:szCs w:val="24"/>
                <w:lang w:val="en-US"/>
              </w:rPr>
            </w:pPr>
            <w:r w:rsidRPr="00CE265B">
              <w:rPr>
                <w:rFonts w:ascii="Times New Roman" w:eastAsia="Times New Roman" w:hAnsi="Times New Roman" w:cs="Times New Roman"/>
                <w:b/>
                <w:bCs/>
                <w:color w:val="000000"/>
                <w:sz w:val="24"/>
                <w:szCs w:val="24"/>
              </w:rPr>
              <w:t>Objective</w:t>
            </w:r>
          </w:p>
        </w:tc>
      </w:tr>
      <w:tr w:rsidR="00CE265B" w:rsidRPr="00CE265B" w14:paraId="05AD649E" w14:textId="77777777" w:rsidTr="009A6B65">
        <w:trPr>
          <w:trHeight w:val="20"/>
        </w:trPr>
        <w:tc>
          <w:tcPr>
            <w:tcW w:w="2273" w:type="pct"/>
            <w:tcBorders>
              <w:top w:val="nil"/>
              <w:left w:val="single" w:sz="4" w:space="0" w:color="auto"/>
              <w:bottom w:val="single" w:sz="4" w:space="0" w:color="auto"/>
              <w:right w:val="single" w:sz="4" w:space="0" w:color="auto"/>
            </w:tcBorders>
            <w:shd w:val="clear" w:color="auto" w:fill="auto"/>
            <w:hideMark/>
          </w:tcPr>
          <w:p w14:paraId="044AB2C3" w14:textId="77777777" w:rsidR="00CE265B" w:rsidRPr="00CE265B" w:rsidRDefault="00CE265B" w:rsidP="00CE265B">
            <w:pPr>
              <w:spacing w:after="0" w:line="240" w:lineRule="auto"/>
              <w:rPr>
                <w:rFonts w:ascii="Times New Roman" w:eastAsia="Times New Roman" w:hAnsi="Times New Roman" w:cs="Times New Roman"/>
                <w:b/>
                <w:bCs/>
                <w:color w:val="000000"/>
                <w:sz w:val="24"/>
                <w:szCs w:val="24"/>
                <w:lang w:val="en-US"/>
              </w:rPr>
            </w:pPr>
            <w:r w:rsidRPr="00CE265B">
              <w:rPr>
                <w:rFonts w:ascii="Times New Roman" w:eastAsia="Times New Roman" w:hAnsi="Times New Roman" w:cs="Times New Roman"/>
                <w:b/>
                <w:bCs/>
                <w:color w:val="000000"/>
                <w:sz w:val="24"/>
                <w:szCs w:val="24"/>
              </w:rPr>
              <w:t>0701003710 P1:</w:t>
            </w:r>
            <w:r w:rsidRPr="00CE265B">
              <w:rPr>
                <w:rFonts w:ascii="Times New Roman" w:eastAsia="Times New Roman" w:hAnsi="Times New Roman" w:cs="Times New Roman"/>
                <w:color w:val="000000"/>
                <w:sz w:val="24"/>
                <w:szCs w:val="24"/>
              </w:rPr>
              <w:t xml:space="preserve"> General Administration Planning and Support Services</w:t>
            </w:r>
          </w:p>
        </w:tc>
        <w:tc>
          <w:tcPr>
            <w:tcW w:w="2727" w:type="pct"/>
            <w:tcBorders>
              <w:top w:val="nil"/>
              <w:left w:val="nil"/>
              <w:bottom w:val="single" w:sz="4" w:space="0" w:color="auto"/>
              <w:right w:val="single" w:sz="4" w:space="0" w:color="auto"/>
            </w:tcBorders>
            <w:shd w:val="clear" w:color="auto" w:fill="auto"/>
            <w:hideMark/>
          </w:tcPr>
          <w:p w14:paraId="40B89EB5" w14:textId="77777777" w:rsidR="00CE265B" w:rsidRPr="00CE265B" w:rsidRDefault="00CE265B" w:rsidP="00CE265B">
            <w:pPr>
              <w:spacing w:after="0" w:line="240" w:lineRule="auto"/>
              <w:rPr>
                <w:rFonts w:ascii="Times New Roman" w:eastAsia="Times New Roman" w:hAnsi="Times New Roman" w:cs="Times New Roman"/>
                <w:color w:val="000000"/>
                <w:sz w:val="24"/>
                <w:szCs w:val="24"/>
                <w:lang w:val="en-US"/>
              </w:rPr>
            </w:pPr>
            <w:r w:rsidRPr="00CE265B">
              <w:rPr>
                <w:rFonts w:ascii="Times New Roman" w:eastAsia="Times New Roman" w:hAnsi="Times New Roman" w:cs="Times New Roman"/>
                <w:color w:val="000000"/>
                <w:sz w:val="24"/>
                <w:szCs w:val="24"/>
              </w:rPr>
              <w:t> To control and facilitate the effective delivery of services.</w:t>
            </w:r>
          </w:p>
        </w:tc>
      </w:tr>
      <w:tr w:rsidR="00CE265B" w:rsidRPr="00CE265B" w14:paraId="2C7FD728" w14:textId="77777777" w:rsidTr="009A6B65">
        <w:trPr>
          <w:trHeight w:val="20"/>
        </w:trPr>
        <w:tc>
          <w:tcPr>
            <w:tcW w:w="2273" w:type="pct"/>
            <w:tcBorders>
              <w:top w:val="nil"/>
              <w:left w:val="single" w:sz="4" w:space="0" w:color="auto"/>
              <w:bottom w:val="single" w:sz="4" w:space="0" w:color="auto"/>
              <w:right w:val="single" w:sz="4" w:space="0" w:color="auto"/>
            </w:tcBorders>
            <w:shd w:val="clear" w:color="auto" w:fill="auto"/>
            <w:hideMark/>
          </w:tcPr>
          <w:p w14:paraId="67F9B339" w14:textId="77777777" w:rsidR="00CE265B" w:rsidRPr="00CE265B" w:rsidRDefault="00CE265B" w:rsidP="00CE265B">
            <w:pPr>
              <w:spacing w:after="0" w:line="240" w:lineRule="auto"/>
              <w:rPr>
                <w:rFonts w:ascii="Times New Roman" w:eastAsia="Times New Roman" w:hAnsi="Times New Roman" w:cs="Times New Roman"/>
                <w:b/>
                <w:bCs/>
                <w:color w:val="000000"/>
                <w:sz w:val="24"/>
                <w:szCs w:val="24"/>
                <w:lang w:val="en-US"/>
              </w:rPr>
            </w:pPr>
            <w:r w:rsidRPr="00CE265B">
              <w:rPr>
                <w:rFonts w:ascii="Times New Roman" w:eastAsia="Times New Roman" w:hAnsi="Times New Roman" w:cs="Times New Roman"/>
                <w:b/>
                <w:bCs/>
                <w:color w:val="000000"/>
                <w:sz w:val="24"/>
                <w:szCs w:val="24"/>
              </w:rPr>
              <w:t>0710003710 P2 :</w:t>
            </w:r>
            <w:r w:rsidRPr="00CE265B">
              <w:rPr>
                <w:rFonts w:ascii="Times New Roman" w:eastAsia="Times New Roman" w:hAnsi="Times New Roman" w:cs="Times New Roman"/>
                <w:color w:val="000000"/>
                <w:sz w:val="24"/>
                <w:szCs w:val="24"/>
              </w:rPr>
              <w:t xml:space="preserve"> Economic Policy and County Planning</w:t>
            </w:r>
          </w:p>
        </w:tc>
        <w:tc>
          <w:tcPr>
            <w:tcW w:w="2727" w:type="pct"/>
            <w:tcBorders>
              <w:top w:val="nil"/>
              <w:left w:val="nil"/>
              <w:bottom w:val="single" w:sz="4" w:space="0" w:color="auto"/>
              <w:right w:val="single" w:sz="4" w:space="0" w:color="auto"/>
            </w:tcBorders>
            <w:shd w:val="clear" w:color="auto" w:fill="auto"/>
            <w:hideMark/>
          </w:tcPr>
          <w:p w14:paraId="715D89E4" w14:textId="77777777" w:rsidR="00CE265B" w:rsidRPr="00CE265B" w:rsidRDefault="00CE265B" w:rsidP="00CE265B">
            <w:pPr>
              <w:spacing w:after="0" w:line="240" w:lineRule="auto"/>
              <w:rPr>
                <w:rFonts w:ascii="Times New Roman" w:eastAsia="Times New Roman" w:hAnsi="Times New Roman" w:cs="Times New Roman"/>
                <w:color w:val="000000"/>
                <w:sz w:val="24"/>
                <w:szCs w:val="24"/>
                <w:lang w:val="en-US"/>
              </w:rPr>
            </w:pPr>
            <w:r w:rsidRPr="00CE265B">
              <w:rPr>
                <w:rFonts w:ascii="Times New Roman" w:eastAsia="Times New Roman" w:hAnsi="Times New Roman" w:cs="Times New Roman"/>
                <w:color w:val="000000"/>
                <w:sz w:val="24"/>
                <w:szCs w:val="24"/>
              </w:rPr>
              <w:t xml:space="preserve"> To strengthen policy formulation , planning, budgeting and implementation of the CIDP (2023-2027) </w:t>
            </w:r>
          </w:p>
        </w:tc>
      </w:tr>
      <w:tr w:rsidR="00CE265B" w:rsidRPr="00CE265B" w14:paraId="06199255" w14:textId="77777777" w:rsidTr="009A6B65">
        <w:trPr>
          <w:trHeight w:val="20"/>
        </w:trPr>
        <w:tc>
          <w:tcPr>
            <w:tcW w:w="2273" w:type="pct"/>
            <w:tcBorders>
              <w:top w:val="nil"/>
              <w:left w:val="single" w:sz="4" w:space="0" w:color="auto"/>
              <w:bottom w:val="single" w:sz="4" w:space="0" w:color="auto"/>
              <w:right w:val="single" w:sz="4" w:space="0" w:color="auto"/>
            </w:tcBorders>
            <w:shd w:val="clear" w:color="auto" w:fill="auto"/>
            <w:hideMark/>
          </w:tcPr>
          <w:p w14:paraId="3F6DDF97" w14:textId="77777777" w:rsidR="00CE265B" w:rsidRPr="00CE265B" w:rsidRDefault="00CE265B" w:rsidP="00CE265B">
            <w:pPr>
              <w:spacing w:after="0" w:line="240" w:lineRule="auto"/>
              <w:rPr>
                <w:rFonts w:ascii="Times New Roman" w:eastAsia="Times New Roman" w:hAnsi="Times New Roman" w:cs="Times New Roman"/>
                <w:b/>
                <w:bCs/>
                <w:color w:val="000000"/>
                <w:sz w:val="24"/>
                <w:szCs w:val="24"/>
                <w:lang w:val="en-US"/>
              </w:rPr>
            </w:pPr>
            <w:r w:rsidRPr="00CE265B">
              <w:rPr>
                <w:rFonts w:ascii="Times New Roman" w:eastAsia="Times New Roman" w:hAnsi="Times New Roman" w:cs="Times New Roman"/>
                <w:b/>
                <w:bCs/>
                <w:color w:val="000000"/>
                <w:sz w:val="24"/>
                <w:szCs w:val="24"/>
              </w:rPr>
              <w:t>0711003710 P3</w:t>
            </w:r>
            <w:r w:rsidRPr="00CE265B">
              <w:rPr>
                <w:rFonts w:ascii="Times New Roman" w:eastAsia="Times New Roman" w:hAnsi="Times New Roman" w:cs="Times New Roman"/>
                <w:color w:val="000000"/>
                <w:sz w:val="24"/>
                <w:szCs w:val="24"/>
              </w:rPr>
              <w:t>: Monitoring and research services</w:t>
            </w:r>
          </w:p>
        </w:tc>
        <w:tc>
          <w:tcPr>
            <w:tcW w:w="2727" w:type="pct"/>
            <w:tcBorders>
              <w:top w:val="nil"/>
              <w:left w:val="nil"/>
              <w:bottom w:val="single" w:sz="4" w:space="0" w:color="auto"/>
              <w:right w:val="single" w:sz="4" w:space="0" w:color="auto"/>
            </w:tcBorders>
            <w:shd w:val="clear" w:color="auto" w:fill="auto"/>
            <w:hideMark/>
          </w:tcPr>
          <w:p w14:paraId="75277753" w14:textId="77777777" w:rsidR="00CE265B" w:rsidRPr="00CE265B" w:rsidRDefault="00CE265B" w:rsidP="00CE265B">
            <w:pPr>
              <w:spacing w:after="0" w:line="240" w:lineRule="auto"/>
              <w:rPr>
                <w:rFonts w:ascii="Times New Roman" w:eastAsia="Times New Roman" w:hAnsi="Times New Roman" w:cs="Times New Roman"/>
                <w:color w:val="000000"/>
                <w:sz w:val="24"/>
                <w:szCs w:val="24"/>
                <w:lang w:val="en-US"/>
              </w:rPr>
            </w:pPr>
            <w:r w:rsidRPr="00CE265B">
              <w:rPr>
                <w:rFonts w:ascii="Times New Roman" w:eastAsia="Times New Roman" w:hAnsi="Times New Roman" w:cs="Times New Roman"/>
                <w:color w:val="000000"/>
                <w:sz w:val="24"/>
                <w:szCs w:val="24"/>
              </w:rPr>
              <w:t> Effective and efficient planning and implementation of County projects, programmes, policies and initiatives</w:t>
            </w:r>
          </w:p>
        </w:tc>
      </w:tr>
      <w:tr w:rsidR="00CE265B" w:rsidRPr="00CE265B" w14:paraId="2343728C" w14:textId="77777777" w:rsidTr="009A6B65">
        <w:trPr>
          <w:trHeight w:val="20"/>
        </w:trPr>
        <w:tc>
          <w:tcPr>
            <w:tcW w:w="2273" w:type="pct"/>
            <w:tcBorders>
              <w:top w:val="nil"/>
              <w:left w:val="single" w:sz="4" w:space="0" w:color="auto"/>
              <w:bottom w:val="single" w:sz="4" w:space="0" w:color="auto"/>
              <w:right w:val="single" w:sz="4" w:space="0" w:color="auto"/>
            </w:tcBorders>
            <w:shd w:val="clear" w:color="auto" w:fill="auto"/>
            <w:hideMark/>
          </w:tcPr>
          <w:p w14:paraId="1E0F7F01" w14:textId="77777777" w:rsidR="00CE265B" w:rsidRPr="00CE265B" w:rsidRDefault="00CE265B" w:rsidP="00CE265B">
            <w:pPr>
              <w:spacing w:after="0" w:line="240" w:lineRule="auto"/>
              <w:rPr>
                <w:rFonts w:ascii="Times New Roman" w:eastAsia="Times New Roman" w:hAnsi="Times New Roman" w:cs="Times New Roman"/>
                <w:b/>
                <w:bCs/>
                <w:color w:val="000000"/>
                <w:sz w:val="24"/>
                <w:szCs w:val="24"/>
                <w:lang w:val="en-US"/>
              </w:rPr>
            </w:pPr>
            <w:r w:rsidRPr="00CE265B">
              <w:rPr>
                <w:rFonts w:ascii="Times New Roman" w:eastAsia="Times New Roman" w:hAnsi="Times New Roman" w:cs="Times New Roman"/>
                <w:b/>
                <w:bCs/>
                <w:color w:val="000000"/>
                <w:sz w:val="24"/>
                <w:szCs w:val="24"/>
              </w:rPr>
              <w:t>0712003710 P4:</w:t>
            </w:r>
            <w:r w:rsidRPr="00CE265B">
              <w:rPr>
                <w:rFonts w:ascii="Times New Roman" w:eastAsia="Times New Roman" w:hAnsi="Times New Roman" w:cs="Times New Roman"/>
                <w:color w:val="000000"/>
                <w:sz w:val="24"/>
                <w:szCs w:val="24"/>
              </w:rPr>
              <w:t xml:space="preserve"> Public Financial Management</w:t>
            </w:r>
          </w:p>
        </w:tc>
        <w:tc>
          <w:tcPr>
            <w:tcW w:w="2727" w:type="pct"/>
            <w:tcBorders>
              <w:top w:val="nil"/>
              <w:left w:val="nil"/>
              <w:bottom w:val="single" w:sz="4" w:space="0" w:color="auto"/>
              <w:right w:val="single" w:sz="4" w:space="0" w:color="auto"/>
            </w:tcBorders>
            <w:shd w:val="clear" w:color="auto" w:fill="auto"/>
            <w:hideMark/>
          </w:tcPr>
          <w:p w14:paraId="5387FEB6" w14:textId="77777777" w:rsidR="00CE265B" w:rsidRPr="00CE265B" w:rsidRDefault="00CE265B" w:rsidP="00CE265B">
            <w:pPr>
              <w:spacing w:after="0" w:line="240" w:lineRule="auto"/>
              <w:rPr>
                <w:rFonts w:ascii="Times New Roman" w:eastAsia="Times New Roman" w:hAnsi="Times New Roman" w:cs="Times New Roman"/>
                <w:color w:val="000000"/>
                <w:sz w:val="24"/>
                <w:szCs w:val="24"/>
                <w:lang w:val="en-US"/>
              </w:rPr>
            </w:pPr>
            <w:r w:rsidRPr="00CE265B">
              <w:rPr>
                <w:rFonts w:ascii="Times New Roman" w:eastAsia="Times New Roman" w:hAnsi="Times New Roman" w:cs="Times New Roman"/>
                <w:sz w:val="24"/>
                <w:szCs w:val="24"/>
              </w:rPr>
              <w:t>To ensure transparency, accountability and sound financial management in the county government</w:t>
            </w:r>
          </w:p>
        </w:tc>
      </w:tr>
    </w:tbl>
    <w:p w14:paraId="7D205AA2" w14:textId="77777777" w:rsidR="006513B2" w:rsidRDefault="006513B2">
      <w:pPr>
        <w:rPr>
          <w:rFonts w:ascii="Times New Roman" w:eastAsia="Times New Roman" w:hAnsi="Times New Roman" w:cs="Times New Roman"/>
          <w:b/>
          <w:bCs/>
          <w:color w:val="000000"/>
        </w:rPr>
      </w:pPr>
    </w:p>
    <w:p w14:paraId="5D41F0A9" w14:textId="77777777" w:rsidR="001F5749" w:rsidRDefault="001F5749" w:rsidP="001F5749">
      <w:pPr>
        <w:spacing w:after="0"/>
        <w:rPr>
          <w:rFonts w:ascii="Times New Roman" w:hAnsi="Times New Roman" w:cs="Times New Roman"/>
          <w:b/>
          <w:bCs/>
          <w:sz w:val="24"/>
          <w:szCs w:val="24"/>
        </w:rPr>
      </w:pPr>
      <w:r w:rsidRPr="008C751C">
        <w:rPr>
          <w:rFonts w:ascii="Times New Roman" w:hAnsi="Times New Roman" w:cs="Times New Roman"/>
          <w:b/>
          <w:bCs/>
          <w:sz w:val="24"/>
          <w:szCs w:val="24"/>
        </w:rPr>
        <w:t>Part D. Performance Overview and Background for Programmes</w:t>
      </w:r>
    </w:p>
    <w:p w14:paraId="3D304213" w14:textId="77777777" w:rsidR="00B82E9F" w:rsidRPr="00B82E9F" w:rsidRDefault="00B82E9F" w:rsidP="00B82E9F">
      <w:pPr>
        <w:tabs>
          <w:tab w:val="left" w:pos="720"/>
        </w:tabs>
        <w:spacing w:after="0"/>
        <w:jc w:val="both"/>
        <w:rPr>
          <w:rFonts w:ascii="Times New Roman" w:hAnsi="Times New Roman" w:cs="Times New Roman"/>
          <w:sz w:val="24"/>
          <w:szCs w:val="24"/>
        </w:rPr>
      </w:pPr>
      <w:r w:rsidRPr="00B82E9F">
        <w:rPr>
          <w:rFonts w:ascii="Times New Roman" w:hAnsi="Times New Roman" w:cs="Times New Roman"/>
          <w:sz w:val="24"/>
          <w:szCs w:val="24"/>
        </w:rPr>
        <w:t xml:space="preserve">The County Government of </w:t>
      </w:r>
      <w:proofErr w:type="spellStart"/>
      <w:r w:rsidRPr="00B82E9F">
        <w:rPr>
          <w:rFonts w:ascii="Times New Roman" w:hAnsi="Times New Roman" w:cs="Times New Roman"/>
          <w:sz w:val="24"/>
          <w:szCs w:val="24"/>
        </w:rPr>
        <w:t>Kitui</w:t>
      </w:r>
      <w:proofErr w:type="spellEnd"/>
      <w:r w:rsidRPr="00B82E9F">
        <w:rPr>
          <w:rFonts w:ascii="Times New Roman" w:hAnsi="Times New Roman" w:cs="Times New Roman"/>
          <w:sz w:val="24"/>
          <w:szCs w:val="24"/>
        </w:rPr>
        <w:t xml:space="preserve"> developed </w:t>
      </w:r>
      <w:proofErr w:type="spellStart"/>
      <w:r w:rsidRPr="00B82E9F">
        <w:rPr>
          <w:rFonts w:ascii="Times New Roman" w:hAnsi="Times New Roman" w:cs="Times New Roman"/>
          <w:sz w:val="24"/>
          <w:szCs w:val="24"/>
        </w:rPr>
        <w:t>myCountyApp</w:t>
      </w:r>
      <w:proofErr w:type="spellEnd"/>
      <w:r w:rsidRPr="00B82E9F">
        <w:rPr>
          <w:rFonts w:ascii="Times New Roman" w:hAnsi="Times New Roman" w:cs="Times New Roman"/>
          <w:sz w:val="24"/>
          <w:szCs w:val="24"/>
        </w:rPr>
        <w:t xml:space="preserve">, a platform that enables the counties to digitise all their services in one place providing a single, citizen access channel. </w:t>
      </w:r>
    </w:p>
    <w:p w14:paraId="102C0072" w14:textId="3B2E1715" w:rsidR="001F5749" w:rsidRPr="00B82E9F" w:rsidRDefault="00B82E9F" w:rsidP="00B82E9F">
      <w:pPr>
        <w:jc w:val="both"/>
        <w:rPr>
          <w:rFonts w:ascii="Times New Roman" w:eastAsia="Times New Roman" w:hAnsi="Times New Roman" w:cs="Times New Roman"/>
          <w:color w:val="000000"/>
          <w:sz w:val="24"/>
          <w:szCs w:val="24"/>
        </w:rPr>
        <w:sectPr w:rsidR="001F5749" w:rsidRPr="00B82E9F" w:rsidSect="006513B2">
          <w:pgSz w:w="11906" w:h="16838"/>
          <w:pgMar w:top="1440" w:right="1440" w:bottom="1440" w:left="1440" w:header="708" w:footer="708" w:gutter="0"/>
          <w:cols w:space="708"/>
          <w:docGrid w:linePitch="360"/>
        </w:sectPr>
      </w:pPr>
      <w:r w:rsidRPr="00B82E9F">
        <w:rPr>
          <w:rFonts w:ascii="Times New Roman" w:eastAsia="Times New Roman" w:hAnsi="Times New Roman" w:cs="Times New Roman"/>
          <w:color w:val="000000"/>
          <w:sz w:val="24"/>
          <w:szCs w:val="24"/>
        </w:rPr>
        <w:t>County planning documents</w:t>
      </w:r>
      <w:r w:rsidR="0022505C">
        <w:rPr>
          <w:rFonts w:ascii="Times New Roman" w:eastAsia="Times New Roman" w:hAnsi="Times New Roman" w:cs="Times New Roman"/>
          <w:color w:val="000000"/>
          <w:sz w:val="24"/>
          <w:szCs w:val="24"/>
        </w:rPr>
        <w:t xml:space="preserve">; Annual development plan, County budget review and outlook paper, county fiscal strategy plan, Budget implementation report </w:t>
      </w:r>
      <w:r w:rsidR="005B54A0" w:rsidRPr="00B82E9F">
        <w:rPr>
          <w:rFonts w:ascii="Times New Roman" w:eastAsia="Times New Roman" w:hAnsi="Times New Roman" w:cs="Times New Roman"/>
          <w:color w:val="000000"/>
          <w:sz w:val="24"/>
          <w:szCs w:val="24"/>
        </w:rPr>
        <w:t>and budget</w:t>
      </w:r>
      <w:r w:rsidRPr="00B82E9F">
        <w:rPr>
          <w:rFonts w:ascii="Times New Roman" w:eastAsia="Times New Roman" w:hAnsi="Times New Roman" w:cs="Times New Roman"/>
          <w:color w:val="000000"/>
          <w:sz w:val="24"/>
          <w:szCs w:val="24"/>
        </w:rPr>
        <w:t xml:space="preserve"> prepared. Internal audit done across the departments.</w:t>
      </w:r>
    </w:p>
    <w:p w14:paraId="0319DFBF" w14:textId="7E59C55D" w:rsidR="006513B2" w:rsidRDefault="006513B2" w:rsidP="006513B2">
      <w:pPr>
        <w:pStyle w:val="Heading4"/>
        <w:keepNext w:val="0"/>
        <w:keepLines w:val="0"/>
        <w:widowControl w:val="0"/>
        <w:tabs>
          <w:tab w:val="left" w:pos="1460"/>
        </w:tabs>
        <w:autoSpaceDE w:val="0"/>
        <w:autoSpaceDN w:val="0"/>
        <w:spacing w:before="182" w:line="240" w:lineRule="auto"/>
        <w:rPr>
          <w:color w:val="9B4907"/>
        </w:rPr>
      </w:pPr>
    </w:p>
    <w:p w14:paraId="512B1F3A" w14:textId="15ADE08B" w:rsidR="00104F9B" w:rsidRPr="00104F9B" w:rsidRDefault="00104F9B" w:rsidP="00104F9B">
      <w:pPr>
        <w:rPr>
          <w:rFonts w:ascii="Times New Roman" w:hAnsi="Times New Roman" w:cs="Times New Roman"/>
          <w:b/>
          <w:bCs/>
          <w:sz w:val="24"/>
          <w:szCs w:val="24"/>
        </w:rPr>
      </w:pPr>
      <w:r w:rsidRPr="00104F9B">
        <w:rPr>
          <w:rFonts w:ascii="Times New Roman" w:hAnsi="Times New Roman" w:cs="Times New Roman"/>
          <w:b/>
          <w:bCs/>
          <w:sz w:val="24"/>
          <w:szCs w:val="24"/>
        </w:rPr>
        <w:t>PART E: Summary of the Programme Key Outputs and Performance Ind</w:t>
      </w:r>
      <w:r w:rsidR="00B07B5C">
        <w:rPr>
          <w:rFonts w:ascii="Times New Roman" w:hAnsi="Times New Roman" w:cs="Times New Roman"/>
          <w:b/>
          <w:bCs/>
          <w:sz w:val="24"/>
          <w:szCs w:val="24"/>
        </w:rPr>
        <w:t>icators for FY 2024/2025- 2027/2028</w:t>
      </w:r>
    </w:p>
    <w:tbl>
      <w:tblPr>
        <w:tblW w:w="5000" w:type="pct"/>
        <w:tblLook w:val="04A0" w:firstRow="1" w:lastRow="0" w:firstColumn="1" w:lastColumn="0" w:noHBand="0" w:noVBand="1"/>
      </w:tblPr>
      <w:tblGrid>
        <w:gridCol w:w="2128"/>
        <w:gridCol w:w="3705"/>
        <w:gridCol w:w="2753"/>
        <w:gridCol w:w="1406"/>
        <w:gridCol w:w="1384"/>
        <w:gridCol w:w="1286"/>
        <w:gridCol w:w="1286"/>
      </w:tblGrid>
      <w:tr w:rsidR="001B6FE0" w:rsidRPr="001B6FE0" w14:paraId="036940ED" w14:textId="77777777" w:rsidTr="001B6FE0">
        <w:trPr>
          <w:trHeight w:val="432"/>
          <w:tblHeader/>
        </w:trPr>
        <w:tc>
          <w:tcPr>
            <w:tcW w:w="763" w:type="pct"/>
            <w:tcBorders>
              <w:top w:val="single" w:sz="4" w:space="0" w:color="auto"/>
              <w:left w:val="single" w:sz="4" w:space="0" w:color="auto"/>
              <w:bottom w:val="single" w:sz="4" w:space="0" w:color="auto"/>
              <w:right w:val="single" w:sz="4" w:space="0" w:color="auto"/>
            </w:tcBorders>
            <w:shd w:val="clear" w:color="000000" w:fill="FFF1CC"/>
            <w:hideMark/>
          </w:tcPr>
          <w:p w14:paraId="529D358F" w14:textId="77777777" w:rsidR="001B6FE0" w:rsidRPr="001B6FE0" w:rsidRDefault="001B6FE0" w:rsidP="001B6FE0">
            <w:pPr>
              <w:spacing w:after="0" w:line="240" w:lineRule="auto"/>
              <w:rPr>
                <w:rFonts w:ascii="Arial Narrow" w:eastAsia="Times New Roman" w:hAnsi="Arial Narrow" w:cs="Calibri"/>
                <w:b/>
                <w:bCs/>
                <w:color w:val="000000"/>
                <w:sz w:val="20"/>
                <w:szCs w:val="20"/>
                <w:lang w:val="en-US"/>
              </w:rPr>
            </w:pPr>
            <w:proofErr w:type="spellStart"/>
            <w:r w:rsidRPr="001B6FE0">
              <w:rPr>
                <w:rFonts w:ascii="Arial Narrow" w:eastAsia="Times New Roman" w:hAnsi="Arial Narrow" w:cs="Calibri"/>
                <w:b/>
                <w:bCs/>
                <w:color w:val="000000"/>
                <w:spacing w:val="-2"/>
                <w:sz w:val="20"/>
                <w:lang w:val="en-US"/>
              </w:rPr>
              <w:t>Programme</w:t>
            </w:r>
            <w:proofErr w:type="spellEnd"/>
            <w:r w:rsidRPr="001B6FE0">
              <w:rPr>
                <w:rFonts w:ascii="Arial Narrow" w:eastAsia="Times New Roman" w:hAnsi="Arial Narrow" w:cs="Calibri"/>
                <w:b/>
                <w:bCs/>
                <w:color w:val="000000"/>
                <w:spacing w:val="-2"/>
                <w:sz w:val="20"/>
                <w:lang w:val="en-US"/>
              </w:rPr>
              <w:t xml:space="preserve"> </w:t>
            </w:r>
          </w:p>
        </w:tc>
        <w:tc>
          <w:tcPr>
            <w:tcW w:w="1328" w:type="pct"/>
            <w:tcBorders>
              <w:top w:val="single" w:sz="4" w:space="0" w:color="auto"/>
              <w:left w:val="nil"/>
              <w:bottom w:val="single" w:sz="4" w:space="0" w:color="auto"/>
              <w:right w:val="single" w:sz="4" w:space="0" w:color="auto"/>
            </w:tcBorders>
            <w:shd w:val="clear" w:color="000000" w:fill="FFF1CC"/>
            <w:hideMark/>
          </w:tcPr>
          <w:p w14:paraId="741C8FAE" w14:textId="77777777" w:rsidR="001B6FE0" w:rsidRPr="001B6FE0" w:rsidRDefault="001B6FE0" w:rsidP="001B6FE0">
            <w:pPr>
              <w:spacing w:after="0" w:line="240" w:lineRule="auto"/>
              <w:rPr>
                <w:rFonts w:ascii="Arial Narrow" w:eastAsia="Times New Roman" w:hAnsi="Arial Narrow" w:cs="Calibri"/>
                <w:b/>
                <w:bCs/>
                <w:color w:val="000000"/>
                <w:sz w:val="20"/>
                <w:szCs w:val="20"/>
                <w:lang w:val="en-US"/>
              </w:rPr>
            </w:pPr>
            <w:r w:rsidRPr="001B6FE0">
              <w:rPr>
                <w:rFonts w:ascii="Arial Narrow" w:eastAsia="Times New Roman" w:hAnsi="Arial Narrow" w:cs="Calibri"/>
                <w:b/>
                <w:bCs/>
                <w:color w:val="000000"/>
                <w:sz w:val="20"/>
                <w:lang w:val="en-US"/>
              </w:rPr>
              <w:t xml:space="preserve">Key Outputs </w:t>
            </w:r>
          </w:p>
        </w:tc>
        <w:tc>
          <w:tcPr>
            <w:tcW w:w="987" w:type="pct"/>
            <w:tcBorders>
              <w:top w:val="single" w:sz="4" w:space="0" w:color="auto"/>
              <w:left w:val="nil"/>
              <w:bottom w:val="single" w:sz="4" w:space="0" w:color="auto"/>
              <w:right w:val="single" w:sz="4" w:space="0" w:color="auto"/>
            </w:tcBorders>
            <w:shd w:val="clear" w:color="000000" w:fill="FFF1CC"/>
            <w:hideMark/>
          </w:tcPr>
          <w:p w14:paraId="06C0F329" w14:textId="77777777" w:rsidR="001B6FE0" w:rsidRPr="001B6FE0" w:rsidRDefault="001B6FE0" w:rsidP="001B6FE0">
            <w:pPr>
              <w:spacing w:after="0" w:line="240" w:lineRule="auto"/>
              <w:rPr>
                <w:rFonts w:ascii="Arial Narrow" w:eastAsia="Times New Roman" w:hAnsi="Arial Narrow" w:cs="Calibri"/>
                <w:b/>
                <w:bCs/>
                <w:color w:val="000000"/>
                <w:sz w:val="20"/>
                <w:szCs w:val="20"/>
                <w:lang w:val="en-US"/>
              </w:rPr>
            </w:pPr>
            <w:r w:rsidRPr="001B6FE0">
              <w:rPr>
                <w:rFonts w:ascii="Arial Narrow" w:eastAsia="Times New Roman" w:hAnsi="Arial Narrow" w:cs="Calibri"/>
                <w:b/>
                <w:bCs/>
                <w:color w:val="000000"/>
                <w:sz w:val="20"/>
                <w:lang w:val="en-US"/>
              </w:rPr>
              <w:t xml:space="preserve">Key Performance Indicators </w:t>
            </w:r>
          </w:p>
        </w:tc>
        <w:tc>
          <w:tcPr>
            <w:tcW w:w="504" w:type="pct"/>
            <w:tcBorders>
              <w:top w:val="single" w:sz="4" w:space="0" w:color="auto"/>
              <w:left w:val="nil"/>
              <w:bottom w:val="single" w:sz="4" w:space="0" w:color="auto"/>
              <w:right w:val="single" w:sz="4" w:space="0" w:color="auto"/>
            </w:tcBorders>
            <w:shd w:val="clear" w:color="000000" w:fill="FFF1CC"/>
            <w:hideMark/>
          </w:tcPr>
          <w:p w14:paraId="333D2391" w14:textId="77777777" w:rsidR="001B6FE0" w:rsidRPr="001B6FE0" w:rsidRDefault="001B6FE0" w:rsidP="001B6FE0">
            <w:pPr>
              <w:spacing w:after="0" w:line="240" w:lineRule="auto"/>
              <w:rPr>
                <w:rFonts w:ascii="Arial Narrow" w:eastAsia="Times New Roman" w:hAnsi="Arial Narrow" w:cs="Calibri"/>
                <w:b/>
                <w:bCs/>
                <w:color w:val="000000"/>
                <w:sz w:val="20"/>
                <w:szCs w:val="20"/>
                <w:lang w:val="en-US"/>
              </w:rPr>
            </w:pPr>
            <w:r w:rsidRPr="001B6FE0">
              <w:rPr>
                <w:rFonts w:ascii="Arial Narrow" w:eastAsia="Times New Roman" w:hAnsi="Arial Narrow" w:cs="Calibri"/>
                <w:b/>
                <w:bCs/>
                <w:color w:val="000000"/>
                <w:sz w:val="20"/>
                <w:szCs w:val="20"/>
                <w:lang w:val="en-US"/>
              </w:rPr>
              <w:t>Baseline 2024/25</w:t>
            </w:r>
          </w:p>
        </w:tc>
        <w:tc>
          <w:tcPr>
            <w:tcW w:w="496" w:type="pct"/>
            <w:tcBorders>
              <w:top w:val="single" w:sz="4" w:space="0" w:color="auto"/>
              <w:left w:val="nil"/>
              <w:bottom w:val="single" w:sz="4" w:space="0" w:color="auto"/>
              <w:right w:val="single" w:sz="4" w:space="0" w:color="auto"/>
            </w:tcBorders>
            <w:shd w:val="clear" w:color="000000" w:fill="FFF2CC"/>
            <w:hideMark/>
          </w:tcPr>
          <w:p w14:paraId="4B8A49F1" w14:textId="77777777" w:rsidR="001B6FE0" w:rsidRPr="001B6FE0" w:rsidRDefault="001B6FE0" w:rsidP="001B6FE0">
            <w:pPr>
              <w:spacing w:after="0" w:line="240" w:lineRule="auto"/>
              <w:rPr>
                <w:rFonts w:ascii="Arial Narrow" w:eastAsia="Times New Roman" w:hAnsi="Arial Narrow" w:cs="Calibri"/>
                <w:b/>
                <w:bCs/>
                <w:color w:val="000000"/>
                <w:sz w:val="20"/>
                <w:szCs w:val="20"/>
                <w:lang w:val="en-US"/>
              </w:rPr>
            </w:pPr>
            <w:r w:rsidRPr="001B6FE0">
              <w:rPr>
                <w:rFonts w:ascii="Arial Narrow" w:eastAsia="Times New Roman" w:hAnsi="Arial Narrow" w:cs="Calibri"/>
                <w:b/>
                <w:bCs/>
                <w:color w:val="000000"/>
                <w:sz w:val="20"/>
                <w:szCs w:val="20"/>
                <w:lang w:val="en-US"/>
              </w:rPr>
              <w:t>Target 2025/26</w:t>
            </w:r>
          </w:p>
        </w:tc>
        <w:tc>
          <w:tcPr>
            <w:tcW w:w="461" w:type="pct"/>
            <w:tcBorders>
              <w:top w:val="single" w:sz="4" w:space="0" w:color="auto"/>
              <w:left w:val="nil"/>
              <w:bottom w:val="single" w:sz="4" w:space="0" w:color="auto"/>
              <w:right w:val="single" w:sz="4" w:space="0" w:color="auto"/>
            </w:tcBorders>
            <w:shd w:val="clear" w:color="000000" w:fill="FFF2CC"/>
            <w:hideMark/>
          </w:tcPr>
          <w:p w14:paraId="13437B58" w14:textId="77777777" w:rsidR="001B6FE0" w:rsidRPr="001B6FE0" w:rsidRDefault="001B6FE0" w:rsidP="001B6FE0">
            <w:pPr>
              <w:spacing w:after="0" w:line="240" w:lineRule="auto"/>
              <w:rPr>
                <w:rFonts w:ascii="Arial Narrow" w:eastAsia="Times New Roman" w:hAnsi="Arial Narrow" w:cs="Calibri"/>
                <w:b/>
                <w:bCs/>
                <w:color w:val="000000"/>
                <w:sz w:val="20"/>
                <w:szCs w:val="20"/>
                <w:lang w:val="en-US"/>
              </w:rPr>
            </w:pPr>
            <w:r w:rsidRPr="001B6FE0">
              <w:rPr>
                <w:rFonts w:ascii="Arial Narrow" w:eastAsia="Times New Roman" w:hAnsi="Arial Narrow" w:cs="Calibri"/>
                <w:b/>
                <w:bCs/>
                <w:color w:val="000000"/>
                <w:sz w:val="20"/>
                <w:szCs w:val="20"/>
                <w:lang w:val="en-US"/>
              </w:rPr>
              <w:t>Target 2026/27</w:t>
            </w:r>
          </w:p>
        </w:tc>
        <w:tc>
          <w:tcPr>
            <w:tcW w:w="461" w:type="pct"/>
            <w:tcBorders>
              <w:top w:val="single" w:sz="4" w:space="0" w:color="auto"/>
              <w:left w:val="nil"/>
              <w:bottom w:val="single" w:sz="4" w:space="0" w:color="auto"/>
              <w:right w:val="single" w:sz="4" w:space="0" w:color="auto"/>
            </w:tcBorders>
            <w:shd w:val="clear" w:color="000000" w:fill="FFF2CC"/>
            <w:hideMark/>
          </w:tcPr>
          <w:p w14:paraId="1EDF9BD0" w14:textId="77777777" w:rsidR="001B6FE0" w:rsidRPr="001B6FE0" w:rsidRDefault="001B6FE0" w:rsidP="001B6FE0">
            <w:pPr>
              <w:spacing w:after="0" w:line="240" w:lineRule="auto"/>
              <w:rPr>
                <w:rFonts w:ascii="Arial Narrow" w:eastAsia="Times New Roman" w:hAnsi="Arial Narrow" w:cs="Calibri"/>
                <w:b/>
                <w:bCs/>
                <w:color w:val="000000"/>
                <w:sz w:val="20"/>
                <w:szCs w:val="20"/>
                <w:lang w:val="en-US"/>
              </w:rPr>
            </w:pPr>
            <w:r w:rsidRPr="001B6FE0">
              <w:rPr>
                <w:rFonts w:ascii="Arial Narrow" w:eastAsia="Times New Roman" w:hAnsi="Arial Narrow" w:cs="Calibri"/>
                <w:b/>
                <w:bCs/>
                <w:color w:val="000000"/>
                <w:sz w:val="20"/>
                <w:szCs w:val="20"/>
                <w:lang w:val="en-US"/>
              </w:rPr>
              <w:t>Target 2027/28</w:t>
            </w:r>
          </w:p>
        </w:tc>
      </w:tr>
      <w:tr w:rsidR="001B6FE0" w:rsidRPr="001B6FE0" w14:paraId="3BA20A90" w14:textId="77777777" w:rsidTr="001B6FE0">
        <w:trPr>
          <w:trHeight w:val="348"/>
        </w:trPr>
        <w:tc>
          <w:tcPr>
            <w:tcW w:w="763" w:type="pct"/>
            <w:vMerge w:val="restart"/>
            <w:tcBorders>
              <w:top w:val="nil"/>
              <w:left w:val="single" w:sz="4" w:space="0" w:color="auto"/>
              <w:bottom w:val="single" w:sz="4" w:space="0" w:color="auto"/>
              <w:right w:val="single" w:sz="4" w:space="0" w:color="auto"/>
            </w:tcBorders>
            <w:shd w:val="clear" w:color="auto" w:fill="auto"/>
            <w:hideMark/>
          </w:tcPr>
          <w:p w14:paraId="77EC66B6"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GENERAL ADMINISTRATION</w:t>
            </w:r>
          </w:p>
        </w:tc>
        <w:tc>
          <w:tcPr>
            <w:tcW w:w="1328" w:type="pct"/>
            <w:tcBorders>
              <w:top w:val="nil"/>
              <w:left w:val="nil"/>
              <w:bottom w:val="single" w:sz="4" w:space="0" w:color="auto"/>
              <w:right w:val="single" w:sz="4" w:space="0" w:color="auto"/>
            </w:tcBorders>
            <w:shd w:val="clear" w:color="auto" w:fill="auto"/>
            <w:hideMark/>
          </w:tcPr>
          <w:p w14:paraId="432D512C"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Personnel Emoluments  (P.E)</w:t>
            </w:r>
          </w:p>
        </w:tc>
        <w:tc>
          <w:tcPr>
            <w:tcW w:w="987" w:type="pct"/>
            <w:tcBorders>
              <w:top w:val="nil"/>
              <w:left w:val="nil"/>
              <w:bottom w:val="single" w:sz="4" w:space="0" w:color="auto"/>
              <w:right w:val="single" w:sz="4" w:space="0" w:color="auto"/>
            </w:tcBorders>
            <w:shd w:val="clear" w:color="auto" w:fill="auto"/>
            <w:hideMark/>
          </w:tcPr>
          <w:p w14:paraId="3C8FE4F8"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Number of staff employed</w:t>
            </w:r>
          </w:p>
        </w:tc>
        <w:tc>
          <w:tcPr>
            <w:tcW w:w="504" w:type="pct"/>
            <w:tcBorders>
              <w:top w:val="nil"/>
              <w:left w:val="nil"/>
              <w:bottom w:val="single" w:sz="4" w:space="0" w:color="auto"/>
              <w:right w:val="single" w:sz="4" w:space="0" w:color="auto"/>
            </w:tcBorders>
            <w:shd w:val="clear" w:color="auto" w:fill="auto"/>
            <w:hideMark/>
          </w:tcPr>
          <w:p w14:paraId="774FCBB7"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221,180,851</w:t>
            </w:r>
          </w:p>
        </w:tc>
        <w:tc>
          <w:tcPr>
            <w:tcW w:w="496" w:type="pct"/>
            <w:tcBorders>
              <w:top w:val="nil"/>
              <w:left w:val="nil"/>
              <w:bottom w:val="single" w:sz="4" w:space="0" w:color="auto"/>
              <w:right w:val="single" w:sz="4" w:space="0" w:color="auto"/>
            </w:tcBorders>
            <w:shd w:val="clear" w:color="auto" w:fill="auto"/>
            <w:hideMark/>
          </w:tcPr>
          <w:p w14:paraId="4B473293"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pacing w:val="-2"/>
                <w:sz w:val="20"/>
                <w:lang w:val="en-US"/>
              </w:rPr>
              <w:t>232,130,523</w:t>
            </w:r>
          </w:p>
        </w:tc>
        <w:tc>
          <w:tcPr>
            <w:tcW w:w="461" w:type="pct"/>
            <w:tcBorders>
              <w:top w:val="nil"/>
              <w:left w:val="nil"/>
              <w:bottom w:val="single" w:sz="4" w:space="0" w:color="auto"/>
              <w:right w:val="single" w:sz="4" w:space="0" w:color="auto"/>
            </w:tcBorders>
            <w:shd w:val="clear" w:color="auto" w:fill="auto"/>
            <w:noWrap/>
            <w:hideMark/>
          </w:tcPr>
          <w:p w14:paraId="056C1E6D"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255,343,575</w:t>
            </w:r>
          </w:p>
        </w:tc>
        <w:tc>
          <w:tcPr>
            <w:tcW w:w="461" w:type="pct"/>
            <w:tcBorders>
              <w:top w:val="nil"/>
              <w:left w:val="nil"/>
              <w:bottom w:val="single" w:sz="4" w:space="0" w:color="auto"/>
              <w:right w:val="single" w:sz="4" w:space="0" w:color="auto"/>
            </w:tcBorders>
            <w:shd w:val="clear" w:color="auto" w:fill="auto"/>
            <w:noWrap/>
            <w:hideMark/>
          </w:tcPr>
          <w:p w14:paraId="1FD7FA17"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280,877,933</w:t>
            </w:r>
          </w:p>
        </w:tc>
      </w:tr>
      <w:tr w:rsidR="001B6FE0" w:rsidRPr="001B6FE0" w14:paraId="227B6E03" w14:textId="77777777" w:rsidTr="001B6FE0">
        <w:trPr>
          <w:trHeight w:val="359"/>
        </w:trPr>
        <w:tc>
          <w:tcPr>
            <w:tcW w:w="763" w:type="pct"/>
            <w:vMerge/>
            <w:tcBorders>
              <w:top w:val="nil"/>
              <w:left w:val="single" w:sz="4" w:space="0" w:color="auto"/>
              <w:bottom w:val="single" w:sz="4" w:space="0" w:color="auto"/>
              <w:right w:val="single" w:sz="4" w:space="0" w:color="auto"/>
            </w:tcBorders>
            <w:vAlign w:val="center"/>
            <w:hideMark/>
          </w:tcPr>
          <w:p w14:paraId="527C17B8"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p>
        </w:tc>
        <w:tc>
          <w:tcPr>
            <w:tcW w:w="1328" w:type="pct"/>
            <w:tcBorders>
              <w:top w:val="nil"/>
              <w:left w:val="nil"/>
              <w:bottom w:val="single" w:sz="4" w:space="0" w:color="auto"/>
              <w:right w:val="single" w:sz="4" w:space="0" w:color="auto"/>
            </w:tcBorders>
            <w:shd w:val="clear" w:color="auto" w:fill="auto"/>
            <w:hideMark/>
          </w:tcPr>
          <w:p w14:paraId="7DA6CCC6"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Operations &amp; Maintenance (O&amp;M)</w:t>
            </w:r>
          </w:p>
        </w:tc>
        <w:tc>
          <w:tcPr>
            <w:tcW w:w="987" w:type="pct"/>
            <w:tcBorders>
              <w:top w:val="nil"/>
              <w:left w:val="nil"/>
              <w:bottom w:val="single" w:sz="4" w:space="0" w:color="auto"/>
              <w:right w:val="single" w:sz="4" w:space="0" w:color="auto"/>
            </w:tcBorders>
            <w:shd w:val="clear" w:color="auto" w:fill="auto"/>
            <w:hideMark/>
          </w:tcPr>
          <w:p w14:paraId="030ACD75"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Amount paid to general expenses</w:t>
            </w:r>
          </w:p>
        </w:tc>
        <w:tc>
          <w:tcPr>
            <w:tcW w:w="504" w:type="pct"/>
            <w:tcBorders>
              <w:top w:val="nil"/>
              <w:left w:val="nil"/>
              <w:bottom w:val="single" w:sz="4" w:space="0" w:color="auto"/>
              <w:right w:val="single" w:sz="4" w:space="0" w:color="auto"/>
            </w:tcBorders>
            <w:shd w:val="clear" w:color="auto" w:fill="auto"/>
            <w:hideMark/>
          </w:tcPr>
          <w:p w14:paraId="5078A8FE"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29,179,678</w:t>
            </w:r>
          </w:p>
        </w:tc>
        <w:tc>
          <w:tcPr>
            <w:tcW w:w="496" w:type="pct"/>
            <w:tcBorders>
              <w:top w:val="nil"/>
              <w:left w:val="nil"/>
              <w:bottom w:val="single" w:sz="4" w:space="0" w:color="auto"/>
              <w:right w:val="single" w:sz="4" w:space="0" w:color="auto"/>
            </w:tcBorders>
            <w:shd w:val="clear" w:color="auto" w:fill="auto"/>
            <w:hideMark/>
          </w:tcPr>
          <w:p w14:paraId="3FF7E78D"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pacing w:val="-2"/>
                <w:sz w:val="20"/>
                <w:lang w:val="en-US"/>
              </w:rPr>
              <w:t>24,669,352</w:t>
            </w:r>
          </w:p>
        </w:tc>
        <w:tc>
          <w:tcPr>
            <w:tcW w:w="461" w:type="pct"/>
            <w:tcBorders>
              <w:top w:val="nil"/>
              <w:left w:val="nil"/>
              <w:bottom w:val="single" w:sz="4" w:space="0" w:color="auto"/>
              <w:right w:val="single" w:sz="4" w:space="0" w:color="auto"/>
            </w:tcBorders>
            <w:shd w:val="clear" w:color="auto" w:fill="auto"/>
            <w:noWrap/>
            <w:hideMark/>
          </w:tcPr>
          <w:p w14:paraId="247ADD72"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27,136,287</w:t>
            </w:r>
          </w:p>
        </w:tc>
        <w:tc>
          <w:tcPr>
            <w:tcW w:w="461" w:type="pct"/>
            <w:tcBorders>
              <w:top w:val="nil"/>
              <w:left w:val="nil"/>
              <w:bottom w:val="single" w:sz="4" w:space="0" w:color="auto"/>
              <w:right w:val="single" w:sz="4" w:space="0" w:color="auto"/>
            </w:tcBorders>
            <w:shd w:val="clear" w:color="auto" w:fill="auto"/>
            <w:noWrap/>
            <w:hideMark/>
          </w:tcPr>
          <w:p w14:paraId="188E345C"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29,849,916</w:t>
            </w:r>
          </w:p>
        </w:tc>
      </w:tr>
      <w:tr w:rsidR="001B6FE0" w:rsidRPr="001B6FE0" w14:paraId="68DBDBB1" w14:textId="77777777" w:rsidTr="001B6FE0">
        <w:trPr>
          <w:trHeight w:val="300"/>
        </w:trPr>
        <w:tc>
          <w:tcPr>
            <w:tcW w:w="763" w:type="pct"/>
            <w:vMerge w:val="restart"/>
            <w:tcBorders>
              <w:top w:val="nil"/>
              <w:left w:val="single" w:sz="4" w:space="0" w:color="auto"/>
              <w:bottom w:val="single" w:sz="4" w:space="0" w:color="auto"/>
              <w:right w:val="single" w:sz="4" w:space="0" w:color="auto"/>
            </w:tcBorders>
            <w:shd w:val="clear" w:color="auto" w:fill="auto"/>
            <w:hideMark/>
          </w:tcPr>
          <w:p w14:paraId="74383297"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Finance &amp; Revenue Management</w:t>
            </w:r>
          </w:p>
        </w:tc>
        <w:tc>
          <w:tcPr>
            <w:tcW w:w="1328" w:type="pct"/>
            <w:tcBorders>
              <w:top w:val="nil"/>
              <w:left w:val="nil"/>
              <w:bottom w:val="single" w:sz="4" w:space="0" w:color="auto"/>
              <w:right w:val="single" w:sz="4" w:space="0" w:color="auto"/>
            </w:tcBorders>
            <w:shd w:val="clear" w:color="auto" w:fill="auto"/>
            <w:hideMark/>
          </w:tcPr>
          <w:p w14:paraId="2AF9D254"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Revenue Mobilization</w:t>
            </w:r>
          </w:p>
        </w:tc>
        <w:tc>
          <w:tcPr>
            <w:tcW w:w="987" w:type="pct"/>
            <w:tcBorders>
              <w:top w:val="nil"/>
              <w:left w:val="nil"/>
              <w:bottom w:val="single" w:sz="4" w:space="0" w:color="auto"/>
              <w:right w:val="single" w:sz="4" w:space="0" w:color="auto"/>
            </w:tcBorders>
            <w:shd w:val="clear" w:color="auto" w:fill="auto"/>
            <w:hideMark/>
          </w:tcPr>
          <w:p w14:paraId="4D06A393"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Amount of revenue mobilized</w:t>
            </w:r>
          </w:p>
        </w:tc>
        <w:tc>
          <w:tcPr>
            <w:tcW w:w="504" w:type="pct"/>
            <w:tcBorders>
              <w:top w:val="nil"/>
              <w:left w:val="nil"/>
              <w:bottom w:val="single" w:sz="4" w:space="0" w:color="auto"/>
              <w:right w:val="single" w:sz="4" w:space="0" w:color="auto"/>
            </w:tcBorders>
            <w:shd w:val="clear" w:color="auto" w:fill="auto"/>
            <w:hideMark/>
          </w:tcPr>
          <w:p w14:paraId="12BE2E0C"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65,676,260</w:t>
            </w:r>
          </w:p>
        </w:tc>
        <w:tc>
          <w:tcPr>
            <w:tcW w:w="496" w:type="pct"/>
            <w:tcBorders>
              <w:top w:val="nil"/>
              <w:left w:val="nil"/>
              <w:bottom w:val="single" w:sz="4" w:space="0" w:color="auto"/>
              <w:right w:val="single" w:sz="4" w:space="0" w:color="auto"/>
            </w:tcBorders>
            <w:shd w:val="clear" w:color="auto" w:fill="auto"/>
            <w:hideMark/>
          </w:tcPr>
          <w:p w14:paraId="24F94E90"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pacing w:val="-2"/>
                <w:sz w:val="20"/>
                <w:lang w:val="en-US"/>
              </w:rPr>
              <w:t>57,204,134</w:t>
            </w:r>
          </w:p>
        </w:tc>
        <w:tc>
          <w:tcPr>
            <w:tcW w:w="461" w:type="pct"/>
            <w:tcBorders>
              <w:top w:val="nil"/>
              <w:left w:val="nil"/>
              <w:bottom w:val="single" w:sz="4" w:space="0" w:color="auto"/>
              <w:right w:val="single" w:sz="4" w:space="0" w:color="auto"/>
            </w:tcBorders>
            <w:shd w:val="clear" w:color="auto" w:fill="auto"/>
            <w:noWrap/>
            <w:hideMark/>
          </w:tcPr>
          <w:p w14:paraId="0B47B9BD"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62,924,547</w:t>
            </w:r>
          </w:p>
        </w:tc>
        <w:tc>
          <w:tcPr>
            <w:tcW w:w="461" w:type="pct"/>
            <w:tcBorders>
              <w:top w:val="nil"/>
              <w:left w:val="nil"/>
              <w:bottom w:val="single" w:sz="4" w:space="0" w:color="auto"/>
              <w:right w:val="single" w:sz="4" w:space="0" w:color="auto"/>
            </w:tcBorders>
            <w:shd w:val="clear" w:color="auto" w:fill="auto"/>
            <w:noWrap/>
            <w:hideMark/>
          </w:tcPr>
          <w:p w14:paraId="59AD4FD1"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69,217,002</w:t>
            </w:r>
          </w:p>
        </w:tc>
      </w:tr>
      <w:tr w:rsidR="001B6FE0" w:rsidRPr="001B6FE0" w14:paraId="3228D021" w14:textId="77777777" w:rsidTr="001B6FE0">
        <w:trPr>
          <w:trHeight w:val="413"/>
        </w:trPr>
        <w:tc>
          <w:tcPr>
            <w:tcW w:w="763" w:type="pct"/>
            <w:vMerge/>
            <w:tcBorders>
              <w:top w:val="nil"/>
              <w:left w:val="single" w:sz="4" w:space="0" w:color="auto"/>
              <w:bottom w:val="single" w:sz="4" w:space="0" w:color="auto"/>
              <w:right w:val="single" w:sz="4" w:space="0" w:color="auto"/>
            </w:tcBorders>
            <w:vAlign w:val="center"/>
            <w:hideMark/>
          </w:tcPr>
          <w:p w14:paraId="5587FC2D"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p>
        </w:tc>
        <w:tc>
          <w:tcPr>
            <w:tcW w:w="1328" w:type="pct"/>
            <w:tcBorders>
              <w:top w:val="nil"/>
              <w:left w:val="nil"/>
              <w:bottom w:val="single" w:sz="4" w:space="0" w:color="auto"/>
              <w:right w:val="single" w:sz="4" w:space="0" w:color="auto"/>
            </w:tcBorders>
            <w:shd w:val="clear" w:color="auto" w:fill="auto"/>
            <w:hideMark/>
          </w:tcPr>
          <w:p w14:paraId="5CE2333F"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Digital Infrastructure &amp; IT Management-Maintenance of Computers, Software &amp; Networks</w:t>
            </w:r>
          </w:p>
        </w:tc>
        <w:tc>
          <w:tcPr>
            <w:tcW w:w="987" w:type="pct"/>
            <w:tcBorders>
              <w:top w:val="nil"/>
              <w:left w:val="nil"/>
              <w:bottom w:val="single" w:sz="4" w:space="0" w:color="auto"/>
              <w:right w:val="single" w:sz="4" w:space="0" w:color="auto"/>
            </w:tcBorders>
            <w:shd w:val="clear" w:color="auto" w:fill="auto"/>
            <w:hideMark/>
          </w:tcPr>
          <w:p w14:paraId="6CD4DD1D"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 of management and maintenance of computer, software and network</w:t>
            </w:r>
          </w:p>
        </w:tc>
        <w:tc>
          <w:tcPr>
            <w:tcW w:w="504" w:type="pct"/>
            <w:tcBorders>
              <w:top w:val="nil"/>
              <w:left w:val="nil"/>
              <w:bottom w:val="single" w:sz="4" w:space="0" w:color="auto"/>
              <w:right w:val="single" w:sz="4" w:space="0" w:color="auto"/>
            </w:tcBorders>
            <w:shd w:val="clear" w:color="auto" w:fill="auto"/>
            <w:hideMark/>
          </w:tcPr>
          <w:p w14:paraId="3D338A96"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 </w:t>
            </w:r>
          </w:p>
        </w:tc>
        <w:tc>
          <w:tcPr>
            <w:tcW w:w="496" w:type="pct"/>
            <w:tcBorders>
              <w:top w:val="nil"/>
              <w:left w:val="nil"/>
              <w:bottom w:val="single" w:sz="4" w:space="0" w:color="auto"/>
              <w:right w:val="single" w:sz="4" w:space="0" w:color="auto"/>
            </w:tcBorders>
            <w:shd w:val="clear" w:color="auto" w:fill="auto"/>
            <w:hideMark/>
          </w:tcPr>
          <w:p w14:paraId="7D586971"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pacing w:val="-2"/>
                <w:sz w:val="20"/>
                <w:lang w:val="en-US"/>
              </w:rPr>
              <w:t>15,000,000</w:t>
            </w:r>
          </w:p>
        </w:tc>
        <w:tc>
          <w:tcPr>
            <w:tcW w:w="461" w:type="pct"/>
            <w:tcBorders>
              <w:top w:val="nil"/>
              <w:left w:val="nil"/>
              <w:bottom w:val="single" w:sz="4" w:space="0" w:color="auto"/>
              <w:right w:val="single" w:sz="4" w:space="0" w:color="auto"/>
            </w:tcBorders>
            <w:shd w:val="clear" w:color="auto" w:fill="auto"/>
            <w:noWrap/>
            <w:hideMark/>
          </w:tcPr>
          <w:p w14:paraId="43D202CB"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16,500,000</w:t>
            </w:r>
          </w:p>
        </w:tc>
        <w:tc>
          <w:tcPr>
            <w:tcW w:w="461" w:type="pct"/>
            <w:tcBorders>
              <w:top w:val="nil"/>
              <w:left w:val="nil"/>
              <w:bottom w:val="single" w:sz="4" w:space="0" w:color="auto"/>
              <w:right w:val="single" w:sz="4" w:space="0" w:color="auto"/>
            </w:tcBorders>
            <w:shd w:val="clear" w:color="auto" w:fill="auto"/>
            <w:noWrap/>
            <w:hideMark/>
          </w:tcPr>
          <w:p w14:paraId="6AC21191"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18,150,000</w:t>
            </w:r>
          </w:p>
        </w:tc>
      </w:tr>
      <w:tr w:rsidR="001B6FE0" w:rsidRPr="001B6FE0" w14:paraId="2E9AE305" w14:textId="77777777" w:rsidTr="001B6FE0">
        <w:trPr>
          <w:trHeight w:val="332"/>
        </w:trPr>
        <w:tc>
          <w:tcPr>
            <w:tcW w:w="763" w:type="pct"/>
            <w:vMerge/>
            <w:tcBorders>
              <w:top w:val="nil"/>
              <w:left w:val="single" w:sz="4" w:space="0" w:color="auto"/>
              <w:bottom w:val="single" w:sz="4" w:space="0" w:color="auto"/>
              <w:right w:val="single" w:sz="4" w:space="0" w:color="auto"/>
            </w:tcBorders>
            <w:vAlign w:val="center"/>
            <w:hideMark/>
          </w:tcPr>
          <w:p w14:paraId="62C53D68"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p>
        </w:tc>
        <w:tc>
          <w:tcPr>
            <w:tcW w:w="1328" w:type="pct"/>
            <w:tcBorders>
              <w:top w:val="nil"/>
              <w:left w:val="nil"/>
              <w:bottom w:val="single" w:sz="4" w:space="0" w:color="auto"/>
              <w:right w:val="single" w:sz="4" w:space="0" w:color="auto"/>
            </w:tcBorders>
            <w:shd w:val="clear" w:color="auto" w:fill="auto"/>
            <w:hideMark/>
          </w:tcPr>
          <w:p w14:paraId="43D19A32"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Car and Mortgage Facility for County Executive Staff- Car Loan</w:t>
            </w:r>
          </w:p>
        </w:tc>
        <w:tc>
          <w:tcPr>
            <w:tcW w:w="987" w:type="pct"/>
            <w:tcBorders>
              <w:top w:val="nil"/>
              <w:left w:val="nil"/>
              <w:bottom w:val="single" w:sz="4" w:space="0" w:color="auto"/>
              <w:right w:val="single" w:sz="4" w:space="0" w:color="auto"/>
            </w:tcBorders>
            <w:shd w:val="clear" w:color="auto" w:fill="auto"/>
            <w:hideMark/>
          </w:tcPr>
          <w:p w14:paraId="5B153AB7"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Amount for Car Mortgage</w:t>
            </w:r>
          </w:p>
        </w:tc>
        <w:tc>
          <w:tcPr>
            <w:tcW w:w="504" w:type="pct"/>
            <w:tcBorders>
              <w:top w:val="nil"/>
              <w:left w:val="nil"/>
              <w:bottom w:val="single" w:sz="4" w:space="0" w:color="auto"/>
              <w:right w:val="single" w:sz="4" w:space="0" w:color="auto"/>
            </w:tcBorders>
            <w:shd w:val="clear" w:color="auto" w:fill="auto"/>
            <w:hideMark/>
          </w:tcPr>
          <w:p w14:paraId="587A746B"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35,000,000</w:t>
            </w:r>
          </w:p>
        </w:tc>
        <w:tc>
          <w:tcPr>
            <w:tcW w:w="496" w:type="pct"/>
            <w:tcBorders>
              <w:top w:val="nil"/>
              <w:left w:val="nil"/>
              <w:bottom w:val="single" w:sz="4" w:space="0" w:color="auto"/>
              <w:right w:val="single" w:sz="4" w:space="0" w:color="auto"/>
            </w:tcBorders>
            <w:shd w:val="clear" w:color="auto" w:fill="auto"/>
            <w:hideMark/>
          </w:tcPr>
          <w:p w14:paraId="6CD102F6"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pacing w:val="-2"/>
                <w:sz w:val="20"/>
                <w:lang w:val="en-US"/>
              </w:rPr>
              <w:t>5,000,000</w:t>
            </w:r>
          </w:p>
        </w:tc>
        <w:tc>
          <w:tcPr>
            <w:tcW w:w="461" w:type="pct"/>
            <w:tcBorders>
              <w:top w:val="nil"/>
              <w:left w:val="nil"/>
              <w:bottom w:val="single" w:sz="4" w:space="0" w:color="auto"/>
              <w:right w:val="single" w:sz="4" w:space="0" w:color="auto"/>
            </w:tcBorders>
            <w:shd w:val="clear" w:color="auto" w:fill="auto"/>
            <w:noWrap/>
            <w:hideMark/>
          </w:tcPr>
          <w:p w14:paraId="296B8C42"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5,500,000</w:t>
            </w:r>
          </w:p>
        </w:tc>
        <w:tc>
          <w:tcPr>
            <w:tcW w:w="461" w:type="pct"/>
            <w:tcBorders>
              <w:top w:val="nil"/>
              <w:left w:val="nil"/>
              <w:bottom w:val="single" w:sz="4" w:space="0" w:color="auto"/>
              <w:right w:val="single" w:sz="4" w:space="0" w:color="auto"/>
            </w:tcBorders>
            <w:shd w:val="clear" w:color="auto" w:fill="auto"/>
            <w:noWrap/>
            <w:hideMark/>
          </w:tcPr>
          <w:p w14:paraId="1DF0813E"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6,050,000</w:t>
            </w:r>
          </w:p>
        </w:tc>
      </w:tr>
      <w:tr w:rsidR="001B6FE0" w:rsidRPr="001B6FE0" w14:paraId="380A8BCB" w14:textId="77777777" w:rsidTr="001B6FE0">
        <w:trPr>
          <w:trHeight w:val="312"/>
        </w:trPr>
        <w:tc>
          <w:tcPr>
            <w:tcW w:w="763" w:type="pct"/>
            <w:vMerge/>
            <w:tcBorders>
              <w:top w:val="nil"/>
              <w:left w:val="single" w:sz="4" w:space="0" w:color="auto"/>
              <w:bottom w:val="single" w:sz="4" w:space="0" w:color="auto"/>
              <w:right w:val="single" w:sz="4" w:space="0" w:color="auto"/>
            </w:tcBorders>
            <w:vAlign w:val="center"/>
            <w:hideMark/>
          </w:tcPr>
          <w:p w14:paraId="0703F2D6"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p>
        </w:tc>
        <w:tc>
          <w:tcPr>
            <w:tcW w:w="1328" w:type="pct"/>
            <w:tcBorders>
              <w:top w:val="nil"/>
              <w:left w:val="nil"/>
              <w:bottom w:val="single" w:sz="4" w:space="0" w:color="auto"/>
              <w:right w:val="single" w:sz="4" w:space="0" w:color="auto"/>
            </w:tcBorders>
            <w:shd w:val="clear" w:color="auto" w:fill="auto"/>
            <w:hideMark/>
          </w:tcPr>
          <w:p w14:paraId="3D87C22D"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County Emergency Fund</w:t>
            </w:r>
          </w:p>
        </w:tc>
        <w:tc>
          <w:tcPr>
            <w:tcW w:w="987" w:type="pct"/>
            <w:tcBorders>
              <w:top w:val="nil"/>
              <w:left w:val="nil"/>
              <w:bottom w:val="single" w:sz="4" w:space="0" w:color="auto"/>
              <w:right w:val="single" w:sz="4" w:space="0" w:color="auto"/>
            </w:tcBorders>
            <w:shd w:val="clear" w:color="auto" w:fill="auto"/>
            <w:hideMark/>
          </w:tcPr>
          <w:p w14:paraId="1C31084C"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Amount for emergency</w:t>
            </w:r>
          </w:p>
        </w:tc>
        <w:tc>
          <w:tcPr>
            <w:tcW w:w="504" w:type="pct"/>
            <w:tcBorders>
              <w:top w:val="nil"/>
              <w:left w:val="nil"/>
              <w:bottom w:val="single" w:sz="4" w:space="0" w:color="auto"/>
              <w:right w:val="single" w:sz="4" w:space="0" w:color="auto"/>
            </w:tcBorders>
            <w:shd w:val="clear" w:color="auto" w:fill="auto"/>
            <w:hideMark/>
          </w:tcPr>
          <w:p w14:paraId="20181E2F"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20,000,000</w:t>
            </w:r>
          </w:p>
        </w:tc>
        <w:tc>
          <w:tcPr>
            <w:tcW w:w="496" w:type="pct"/>
            <w:tcBorders>
              <w:top w:val="nil"/>
              <w:left w:val="nil"/>
              <w:bottom w:val="single" w:sz="4" w:space="0" w:color="auto"/>
              <w:right w:val="single" w:sz="4" w:space="0" w:color="auto"/>
            </w:tcBorders>
            <w:shd w:val="clear" w:color="auto" w:fill="auto"/>
            <w:hideMark/>
          </w:tcPr>
          <w:p w14:paraId="584AAAFE"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pacing w:val="-2"/>
                <w:sz w:val="20"/>
                <w:lang w:val="en-US"/>
              </w:rPr>
              <w:t>20,000,000</w:t>
            </w:r>
          </w:p>
        </w:tc>
        <w:tc>
          <w:tcPr>
            <w:tcW w:w="461" w:type="pct"/>
            <w:tcBorders>
              <w:top w:val="nil"/>
              <w:left w:val="nil"/>
              <w:bottom w:val="single" w:sz="4" w:space="0" w:color="auto"/>
              <w:right w:val="single" w:sz="4" w:space="0" w:color="auto"/>
            </w:tcBorders>
            <w:shd w:val="clear" w:color="auto" w:fill="auto"/>
            <w:noWrap/>
            <w:hideMark/>
          </w:tcPr>
          <w:p w14:paraId="438EBBC6"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22,000,000</w:t>
            </w:r>
          </w:p>
        </w:tc>
        <w:tc>
          <w:tcPr>
            <w:tcW w:w="461" w:type="pct"/>
            <w:tcBorders>
              <w:top w:val="nil"/>
              <w:left w:val="nil"/>
              <w:bottom w:val="single" w:sz="4" w:space="0" w:color="auto"/>
              <w:right w:val="single" w:sz="4" w:space="0" w:color="auto"/>
            </w:tcBorders>
            <w:shd w:val="clear" w:color="auto" w:fill="auto"/>
            <w:noWrap/>
            <w:hideMark/>
          </w:tcPr>
          <w:p w14:paraId="55C66B2D"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24,200,000</w:t>
            </w:r>
          </w:p>
        </w:tc>
      </w:tr>
      <w:tr w:rsidR="001B6FE0" w:rsidRPr="001B6FE0" w14:paraId="6CAB1403" w14:textId="77777777" w:rsidTr="001B6FE0">
        <w:trPr>
          <w:trHeight w:val="732"/>
        </w:trPr>
        <w:tc>
          <w:tcPr>
            <w:tcW w:w="763" w:type="pct"/>
            <w:vMerge w:val="restart"/>
            <w:tcBorders>
              <w:top w:val="nil"/>
              <w:left w:val="single" w:sz="4" w:space="0" w:color="auto"/>
              <w:bottom w:val="single" w:sz="4" w:space="0" w:color="auto"/>
              <w:right w:val="single" w:sz="4" w:space="0" w:color="auto"/>
            </w:tcBorders>
            <w:shd w:val="clear" w:color="auto" w:fill="auto"/>
            <w:hideMark/>
          </w:tcPr>
          <w:p w14:paraId="07A1BA8C"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Economic planning &amp; Budgeting</w:t>
            </w:r>
          </w:p>
        </w:tc>
        <w:tc>
          <w:tcPr>
            <w:tcW w:w="1328" w:type="pct"/>
            <w:tcBorders>
              <w:top w:val="nil"/>
              <w:left w:val="nil"/>
              <w:bottom w:val="single" w:sz="4" w:space="0" w:color="auto"/>
              <w:right w:val="single" w:sz="4" w:space="0" w:color="auto"/>
            </w:tcBorders>
            <w:shd w:val="clear" w:color="auto" w:fill="auto"/>
            <w:hideMark/>
          </w:tcPr>
          <w:p w14:paraId="627E517E" w14:textId="334EB3C3"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 xml:space="preserve">Budget Formulation, Coordination and </w:t>
            </w:r>
            <w:r w:rsidR="005B54A0" w:rsidRPr="001B6FE0">
              <w:rPr>
                <w:rFonts w:ascii="Arial Narrow" w:eastAsia="Times New Roman" w:hAnsi="Arial Narrow" w:cs="Calibri"/>
                <w:color w:val="000000"/>
                <w:sz w:val="20"/>
                <w:lang w:val="en-US"/>
              </w:rPr>
              <w:t>Management</w:t>
            </w:r>
            <w:r w:rsidRPr="001B6FE0">
              <w:rPr>
                <w:rFonts w:ascii="Arial Narrow" w:eastAsia="Times New Roman" w:hAnsi="Arial Narrow" w:cs="Calibri"/>
                <w:color w:val="000000"/>
                <w:sz w:val="20"/>
                <w:lang w:val="en-US"/>
              </w:rPr>
              <w:t xml:space="preserve"> - Operational &amp; Maintenance (O&amp;M)</w:t>
            </w:r>
          </w:p>
        </w:tc>
        <w:tc>
          <w:tcPr>
            <w:tcW w:w="987" w:type="pct"/>
            <w:tcBorders>
              <w:top w:val="nil"/>
              <w:left w:val="nil"/>
              <w:bottom w:val="single" w:sz="4" w:space="0" w:color="auto"/>
              <w:right w:val="single" w:sz="4" w:space="0" w:color="auto"/>
            </w:tcBorders>
            <w:shd w:val="clear" w:color="auto" w:fill="auto"/>
            <w:hideMark/>
          </w:tcPr>
          <w:p w14:paraId="2309374D"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County Budget formulated</w:t>
            </w:r>
          </w:p>
        </w:tc>
        <w:tc>
          <w:tcPr>
            <w:tcW w:w="504" w:type="pct"/>
            <w:tcBorders>
              <w:top w:val="nil"/>
              <w:left w:val="nil"/>
              <w:bottom w:val="single" w:sz="4" w:space="0" w:color="auto"/>
              <w:right w:val="single" w:sz="4" w:space="0" w:color="auto"/>
            </w:tcBorders>
            <w:shd w:val="clear" w:color="auto" w:fill="auto"/>
            <w:hideMark/>
          </w:tcPr>
          <w:p w14:paraId="339B475C"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22,056,800</w:t>
            </w:r>
          </w:p>
        </w:tc>
        <w:tc>
          <w:tcPr>
            <w:tcW w:w="496" w:type="pct"/>
            <w:tcBorders>
              <w:top w:val="nil"/>
              <w:left w:val="nil"/>
              <w:bottom w:val="single" w:sz="4" w:space="0" w:color="auto"/>
              <w:right w:val="single" w:sz="4" w:space="0" w:color="auto"/>
            </w:tcBorders>
            <w:shd w:val="clear" w:color="auto" w:fill="auto"/>
            <w:hideMark/>
          </w:tcPr>
          <w:p w14:paraId="670D6BB6"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pacing w:val="-2"/>
                <w:sz w:val="20"/>
                <w:lang w:val="en-US"/>
              </w:rPr>
              <w:t>24,003,721</w:t>
            </w:r>
          </w:p>
        </w:tc>
        <w:tc>
          <w:tcPr>
            <w:tcW w:w="461" w:type="pct"/>
            <w:tcBorders>
              <w:top w:val="nil"/>
              <w:left w:val="nil"/>
              <w:bottom w:val="single" w:sz="4" w:space="0" w:color="auto"/>
              <w:right w:val="single" w:sz="4" w:space="0" w:color="auto"/>
            </w:tcBorders>
            <w:shd w:val="clear" w:color="auto" w:fill="auto"/>
            <w:noWrap/>
            <w:hideMark/>
          </w:tcPr>
          <w:p w14:paraId="08EA166A"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26,404,093</w:t>
            </w:r>
          </w:p>
        </w:tc>
        <w:tc>
          <w:tcPr>
            <w:tcW w:w="461" w:type="pct"/>
            <w:tcBorders>
              <w:top w:val="nil"/>
              <w:left w:val="nil"/>
              <w:bottom w:val="single" w:sz="4" w:space="0" w:color="auto"/>
              <w:right w:val="single" w:sz="4" w:space="0" w:color="auto"/>
            </w:tcBorders>
            <w:shd w:val="clear" w:color="auto" w:fill="auto"/>
            <w:noWrap/>
            <w:hideMark/>
          </w:tcPr>
          <w:p w14:paraId="176A8633"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29,044,502</w:t>
            </w:r>
          </w:p>
        </w:tc>
      </w:tr>
      <w:tr w:rsidR="001B6FE0" w:rsidRPr="001B6FE0" w14:paraId="614769E1" w14:textId="77777777" w:rsidTr="001B6FE0">
        <w:trPr>
          <w:trHeight w:val="516"/>
        </w:trPr>
        <w:tc>
          <w:tcPr>
            <w:tcW w:w="763" w:type="pct"/>
            <w:vMerge/>
            <w:tcBorders>
              <w:top w:val="nil"/>
              <w:left w:val="single" w:sz="4" w:space="0" w:color="auto"/>
              <w:bottom w:val="single" w:sz="4" w:space="0" w:color="auto"/>
              <w:right w:val="single" w:sz="4" w:space="0" w:color="auto"/>
            </w:tcBorders>
            <w:vAlign w:val="center"/>
            <w:hideMark/>
          </w:tcPr>
          <w:p w14:paraId="7A2BADD9"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p>
        </w:tc>
        <w:tc>
          <w:tcPr>
            <w:tcW w:w="1328" w:type="pct"/>
            <w:tcBorders>
              <w:top w:val="nil"/>
              <w:left w:val="nil"/>
              <w:bottom w:val="single" w:sz="4" w:space="0" w:color="auto"/>
              <w:right w:val="single" w:sz="4" w:space="0" w:color="auto"/>
            </w:tcBorders>
            <w:shd w:val="clear" w:color="auto" w:fill="auto"/>
            <w:hideMark/>
          </w:tcPr>
          <w:p w14:paraId="78B95A49"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Preparation of County Statistical Abstract</w:t>
            </w:r>
          </w:p>
        </w:tc>
        <w:tc>
          <w:tcPr>
            <w:tcW w:w="987" w:type="pct"/>
            <w:tcBorders>
              <w:top w:val="nil"/>
              <w:left w:val="nil"/>
              <w:bottom w:val="single" w:sz="4" w:space="0" w:color="auto"/>
              <w:right w:val="single" w:sz="4" w:space="0" w:color="auto"/>
            </w:tcBorders>
            <w:shd w:val="clear" w:color="auto" w:fill="auto"/>
            <w:hideMark/>
          </w:tcPr>
          <w:p w14:paraId="79C9977B"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County statistical abstract developed</w:t>
            </w:r>
          </w:p>
        </w:tc>
        <w:tc>
          <w:tcPr>
            <w:tcW w:w="504" w:type="pct"/>
            <w:tcBorders>
              <w:top w:val="nil"/>
              <w:left w:val="nil"/>
              <w:bottom w:val="single" w:sz="4" w:space="0" w:color="auto"/>
              <w:right w:val="single" w:sz="4" w:space="0" w:color="auto"/>
            </w:tcBorders>
            <w:shd w:val="clear" w:color="auto" w:fill="auto"/>
            <w:hideMark/>
          </w:tcPr>
          <w:p w14:paraId="45C5385A"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4,000,000</w:t>
            </w:r>
          </w:p>
        </w:tc>
        <w:tc>
          <w:tcPr>
            <w:tcW w:w="496" w:type="pct"/>
            <w:tcBorders>
              <w:top w:val="nil"/>
              <w:left w:val="nil"/>
              <w:bottom w:val="single" w:sz="4" w:space="0" w:color="auto"/>
              <w:right w:val="single" w:sz="4" w:space="0" w:color="auto"/>
            </w:tcBorders>
            <w:shd w:val="clear" w:color="auto" w:fill="auto"/>
            <w:hideMark/>
          </w:tcPr>
          <w:p w14:paraId="3A0FB979"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pacing w:val="-2"/>
                <w:sz w:val="20"/>
                <w:lang w:val="en-US"/>
              </w:rPr>
              <w:t>12,670,568</w:t>
            </w:r>
          </w:p>
        </w:tc>
        <w:tc>
          <w:tcPr>
            <w:tcW w:w="461" w:type="pct"/>
            <w:tcBorders>
              <w:top w:val="nil"/>
              <w:left w:val="nil"/>
              <w:bottom w:val="single" w:sz="4" w:space="0" w:color="auto"/>
              <w:right w:val="single" w:sz="4" w:space="0" w:color="auto"/>
            </w:tcBorders>
            <w:shd w:val="clear" w:color="auto" w:fill="auto"/>
            <w:noWrap/>
            <w:hideMark/>
          </w:tcPr>
          <w:p w14:paraId="084B3C90"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13,937,625</w:t>
            </w:r>
          </w:p>
        </w:tc>
        <w:tc>
          <w:tcPr>
            <w:tcW w:w="461" w:type="pct"/>
            <w:tcBorders>
              <w:top w:val="nil"/>
              <w:left w:val="nil"/>
              <w:bottom w:val="single" w:sz="4" w:space="0" w:color="auto"/>
              <w:right w:val="single" w:sz="4" w:space="0" w:color="auto"/>
            </w:tcBorders>
            <w:shd w:val="clear" w:color="auto" w:fill="auto"/>
            <w:noWrap/>
            <w:hideMark/>
          </w:tcPr>
          <w:p w14:paraId="495F1F7A"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15,331,387</w:t>
            </w:r>
          </w:p>
        </w:tc>
      </w:tr>
      <w:tr w:rsidR="001B6FE0" w:rsidRPr="001B6FE0" w14:paraId="68AFF25C" w14:textId="77777777" w:rsidTr="001B6FE0">
        <w:trPr>
          <w:trHeight w:val="564"/>
        </w:trPr>
        <w:tc>
          <w:tcPr>
            <w:tcW w:w="763" w:type="pct"/>
            <w:vMerge/>
            <w:tcBorders>
              <w:top w:val="nil"/>
              <w:left w:val="single" w:sz="4" w:space="0" w:color="auto"/>
              <w:bottom w:val="single" w:sz="4" w:space="0" w:color="auto"/>
              <w:right w:val="single" w:sz="4" w:space="0" w:color="auto"/>
            </w:tcBorders>
            <w:vAlign w:val="center"/>
            <w:hideMark/>
          </w:tcPr>
          <w:p w14:paraId="0BB5BF6C"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p>
        </w:tc>
        <w:tc>
          <w:tcPr>
            <w:tcW w:w="1328" w:type="pct"/>
            <w:tcBorders>
              <w:top w:val="nil"/>
              <w:left w:val="nil"/>
              <w:bottom w:val="single" w:sz="4" w:space="0" w:color="auto"/>
              <w:right w:val="single" w:sz="4" w:space="0" w:color="auto"/>
            </w:tcBorders>
            <w:shd w:val="clear" w:color="auto" w:fill="auto"/>
            <w:hideMark/>
          </w:tcPr>
          <w:p w14:paraId="567D4E2D"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 xml:space="preserve">Public Participation - </w:t>
            </w:r>
            <w:proofErr w:type="spellStart"/>
            <w:r w:rsidRPr="001B6FE0">
              <w:rPr>
                <w:rFonts w:ascii="Arial Narrow" w:eastAsia="Times New Roman" w:hAnsi="Arial Narrow" w:cs="Calibri"/>
                <w:color w:val="000000"/>
                <w:sz w:val="20"/>
                <w:lang w:val="en-US"/>
              </w:rPr>
              <w:t>CFSP,Annual</w:t>
            </w:r>
            <w:proofErr w:type="spellEnd"/>
            <w:r w:rsidRPr="001B6FE0">
              <w:rPr>
                <w:rFonts w:ascii="Arial Narrow" w:eastAsia="Times New Roman" w:hAnsi="Arial Narrow" w:cs="Calibri"/>
                <w:color w:val="000000"/>
                <w:sz w:val="20"/>
                <w:lang w:val="en-US"/>
              </w:rPr>
              <w:t xml:space="preserve"> Budget, Estimates, etc.</w:t>
            </w:r>
          </w:p>
        </w:tc>
        <w:tc>
          <w:tcPr>
            <w:tcW w:w="987" w:type="pct"/>
            <w:tcBorders>
              <w:top w:val="nil"/>
              <w:left w:val="nil"/>
              <w:bottom w:val="single" w:sz="4" w:space="0" w:color="auto"/>
              <w:right w:val="single" w:sz="4" w:space="0" w:color="auto"/>
            </w:tcBorders>
            <w:shd w:val="clear" w:color="auto" w:fill="auto"/>
            <w:hideMark/>
          </w:tcPr>
          <w:p w14:paraId="202CFA2D" w14:textId="02A0F5A1"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Number of publ</w:t>
            </w:r>
            <w:r w:rsidR="005B54A0">
              <w:rPr>
                <w:rFonts w:ascii="Arial Narrow" w:eastAsia="Times New Roman" w:hAnsi="Arial Narrow" w:cs="Calibri"/>
                <w:color w:val="000000"/>
                <w:sz w:val="20"/>
                <w:lang w:val="en-US"/>
              </w:rPr>
              <w:t xml:space="preserve">ic participation held on statutory </w:t>
            </w:r>
            <w:r w:rsidRPr="001B6FE0">
              <w:rPr>
                <w:rFonts w:ascii="Arial Narrow" w:eastAsia="Times New Roman" w:hAnsi="Arial Narrow" w:cs="Calibri"/>
                <w:color w:val="000000"/>
                <w:sz w:val="20"/>
                <w:lang w:val="en-US"/>
              </w:rPr>
              <w:t xml:space="preserve"> documents</w:t>
            </w:r>
          </w:p>
        </w:tc>
        <w:tc>
          <w:tcPr>
            <w:tcW w:w="504" w:type="pct"/>
            <w:tcBorders>
              <w:top w:val="nil"/>
              <w:left w:val="nil"/>
              <w:bottom w:val="single" w:sz="4" w:space="0" w:color="auto"/>
              <w:right w:val="single" w:sz="4" w:space="0" w:color="auto"/>
            </w:tcBorders>
            <w:shd w:val="clear" w:color="auto" w:fill="auto"/>
            <w:hideMark/>
          </w:tcPr>
          <w:p w14:paraId="7886646A"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 </w:t>
            </w:r>
          </w:p>
        </w:tc>
        <w:tc>
          <w:tcPr>
            <w:tcW w:w="496" w:type="pct"/>
            <w:tcBorders>
              <w:top w:val="nil"/>
              <w:left w:val="nil"/>
              <w:bottom w:val="single" w:sz="4" w:space="0" w:color="auto"/>
              <w:right w:val="single" w:sz="4" w:space="0" w:color="auto"/>
            </w:tcBorders>
            <w:shd w:val="clear" w:color="auto" w:fill="auto"/>
            <w:hideMark/>
          </w:tcPr>
          <w:p w14:paraId="56C72F11"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pacing w:val="-2"/>
                <w:sz w:val="20"/>
                <w:lang w:val="en-US"/>
              </w:rPr>
              <w:t>10,460,000</w:t>
            </w:r>
          </w:p>
        </w:tc>
        <w:tc>
          <w:tcPr>
            <w:tcW w:w="461" w:type="pct"/>
            <w:tcBorders>
              <w:top w:val="nil"/>
              <w:left w:val="nil"/>
              <w:bottom w:val="single" w:sz="4" w:space="0" w:color="auto"/>
              <w:right w:val="single" w:sz="4" w:space="0" w:color="auto"/>
            </w:tcBorders>
            <w:shd w:val="clear" w:color="auto" w:fill="auto"/>
            <w:noWrap/>
            <w:hideMark/>
          </w:tcPr>
          <w:p w14:paraId="3265830E"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11,506,000</w:t>
            </w:r>
          </w:p>
        </w:tc>
        <w:tc>
          <w:tcPr>
            <w:tcW w:w="461" w:type="pct"/>
            <w:tcBorders>
              <w:top w:val="nil"/>
              <w:left w:val="nil"/>
              <w:bottom w:val="single" w:sz="4" w:space="0" w:color="auto"/>
              <w:right w:val="single" w:sz="4" w:space="0" w:color="auto"/>
            </w:tcBorders>
            <w:shd w:val="clear" w:color="auto" w:fill="auto"/>
            <w:noWrap/>
            <w:hideMark/>
          </w:tcPr>
          <w:p w14:paraId="7B618ECB"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12,656,600</w:t>
            </w:r>
          </w:p>
        </w:tc>
      </w:tr>
      <w:tr w:rsidR="001B6FE0" w:rsidRPr="001B6FE0" w14:paraId="6070FD39" w14:textId="77777777" w:rsidTr="001B6FE0">
        <w:trPr>
          <w:trHeight w:val="552"/>
        </w:trPr>
        <w:tc>
          <w:tcPr>
            <w:tcW w:w="763" w:type="pct"/>
            <w:vMerge/>
            <w:tcBorders>
              <w:top w:val="nil"/>
              <w:left w:val="single" w:sz="4" w:space="0" w:color="auto"/>
              <w:bottom w:val="single" w:sz="4" w:space="0" w:color="auto"/>
              <w:right w:val="single" w:sz="4" w:space="0" w:color="auto"/>
            </w:tcBorders>
            <w:vAlign w:val="center"/>
            <w:hideMark/>
          </w:tcPr>
          <w:p w14:paraId="40F1B3ED"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p>
        </w:tc>
        <w:tc>
          <w:tcPr>
            <w:tcW w:w="1328" w:type="pct"/>
            <w:tcBorders>
              <w:top w:val="nil"/>
              <w:left w:val="nil"/>
              <w:bottom w:val="single" w:sz="4" w:space="0" w:color="auto"/>
              <w:right w:val="single" w:sz="4" w:space="0" w:color="auto"/>
            </w:tcBorders>
            <w:shd w:val="clear" w:color="auto" w:fill="auto"/>
            <w:hideMark/>
          </w:tcPr>
          <w:p w14:paraId="13905248"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County Budget Economic Forums (CBEF) Facilitation</w:t>
            </w:r>
          </w:p>
        </w:tc>
        <w:tc>
          <w:tcPr>
            <w:tcW w:w="987" w:type="pct"/>
            <w:tcBorders>
              <w:top w:val="nil"/>
              <w:left w:val="nil"/>
              <w:bottom w:val="single" w:sz="4" w:space="0" w:color="auto"/>
              <w:right w:val="single" w:sz="4" w:space="0" w:color="auto"/>
            </w:tcBorders>
            <w:shd w:val="clear" w:color="auto" w:fill="auto"/>
            <w:hideMark/>
          </w:tcPr>
          <w:p w14:paraId="22B15D10"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Number of economic forums held on budget formulation</w:t>
            </w:r>
          </w:p>
        </w:tc>
        <w:tc>
          <w:tcPr>
            <w:tcW w:w="504" w:type="pct"/>
            <w:tcBorders>
              <w:top w:val="nil"/>
              <w:left w:val="nil"/>
              <w:bottom w:val="single" w:sz="4" w:space="0" w:color="auto"/>
              <w:right w:val="single" w:sz="4" w:space="0" w:color="auto"/>
            </w:tcBorders>
            <w:shd w:val="clear" w:color="auto" w:fill="auto"/>
            <w:hideMark/>
          </w:tcPr>
          <w:p w14:paraId="094BFE8A"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 </w:t>
            </w:r>
          </w:p>
        </w:tc>
        <w:tc>
          <w:tcPr>
            <w:tcW w:w="496" w:type="pct"/>
            <w:tcBorders>
              <w:top w:val="nil"/>
              <w:left w:val="nil"/>
              <w:bottom w:val="single" w:sz="4" w:space="0" w:color="auto"/>
              <w:right w:val="single" w:sz="4" w:space="0" w:color="auto"/>
            </w:tcBorders>
            <w:shd w:val="clear" w:color="auto" w:fill="auto"/>
            <w:hideMark/>
          </w:tcPr>
          <w:p w14:paraId="4370B1CD"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pacing w:val="-2"/>
                <w:sz w:val="20"/>
                <w:lang w:val="en-US"/>
              </w:rPr>
              <w:t>4,500,000</w:t>
            </w:r>
          </w:p>
        </w:tc>
        <w:tc>
          <w:tcPr>
            <w:tcW w:w="461" w:type="pct"/>
            <w:tcBorders>
              <w:top w:val="nil"/>
              <w:left w:val="nil"/>
              <w:bottom w:val="single" w:sz="4" w:space="0" w:color="auto"/>
              <w:right w:val="single" w:sz="4" w:space="0" w:color="auto"/>
            </w:tcBorders>
            <w:shd w:val="clear" w:color="auto" w:fill="auto"/>
            <w:noWrap/>
            <w:hideMark/>
          </w:tcPr>
          <w:p w14:paraId="5561CBC1"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4,950,000</w:t>
            </w:r>
          </w:p>
        </w:tc>
        <w:tc>
          <w:tcPr>
            <w:tcW w:w="461" w:type="pct"/>
            <w:tcBorders>
              <w:top w:val="nil"/>
              <w:left w:val="nil"/>
              <w:bottom w:val="single" w:sz="4" w:space="0" w:color="auto"/>
              <w:right w:val="single" w:sz="4" w:space="0" w:color="auto"/>
            </w:tcBorders>
            <w:shd w:val="clear" w:color="auto" w:fill="auto"/>
            <w:noWrap/>
            <w:hideMark/>
          </w:tcPr>
          <w:p w14:paraId="23D2937E"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5,445,000</w:t>
            </w:r>
          </w:p>
        </w:tc>
      </w:tr>
      <w:tr w:rsidR="001B6FE0" w:rsidRPr="001B6FE0" w14:paraId="18ECD3CA" w14:textId="77777777" w:rsidTr="001B6FE0">
        <w:trPr>
          <w:trHeight w:val="444"/>
        </w:trPr>
        <w:tc>
          <w:tcPr>
            <w:tcW w:w="763" w:type="pct"/>
            <w:vMerge/>
            <w:tcBorders>
              <w:top w:val="nil"/>
              <w:left w:val="single" w:sz="4" w:space="0" w:color="auto"/>
              <w:bottom w:val="single" w:sz="4" w:space="0" w:color="auto"/>
              <w:right w:val="single" w:sz="4" w:space="0" w:color="auto"/>
            </w:tcBorders>
            <w:vAlign w:val="center"/>
            <w:hideMark/>
          </w:tcPr>
          <w:p w14:paraId="69AF533D"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p>
        </w:tc>
        <w:tc>
          <w:tcPr>
            <w:tcW w:w="1328" w:type="pct"/>
            <w:tcBorders>
              <w:top w:val="nil"/>
              <w:left w:val="nil"/>
              <w:bottom w:val="single" w:sz="4" w:space="0" w:color="auto"/>
              <w:right w:val="single" w:sz="4" w:space="0" w:color="auto"/>
            </w:tcBorders>
            <w:shd w:val="clear" w:color="auto" w:fill="auto"/>
            <w:hideMark/>
          </w:tcPr>
          <w:p w14:paraId="06193BB5"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County Projects Monitoring and Evaluation</w:t>
            </w:r>
          </w:p>
        </w:tc>
        <w:tc>
          <w:tcPr>
            <w:tcW w:w="987" w:type="pct"/>
            <w:tcBorders>
              <w:top w:val="nil"/>
              <w:left w:val="nil"/>
              <w:bottom w:val="single" w:sz="4" w:space="0" w:color="auto"/>
              <w:right w:val="single" w:sz="4" w:space="0" w:color="auto"/>
            </w:tcBorders>
            <w:shd w:val="clear" w:color="auto" w:fill="auto"/>
            <w:hideMark/>
          </w:tcPr>
          <w:p w14:paraId="11143B7D"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Number of monitoring and evaluation report</w:t>
            </w:r>
          </w:p>
        </w:tc>
        <w:tc>
          <w:tcPr>
            <w:tcW w:w="504" w:type="pct"/>
            <w:tcBorders>
              <w:top w:val="nil"/>
              <w:left w:val="nil"/>
              <w:bottom w:val="single" w:sz="4" w:space="0" w:color="auto"/>
              <w:right w:val="single" w:sz="4" w:space="0" w:color="auto"/>
            </w:tcBorders>
            <w:shd w:val="clear" w:color="auto" w:fill="auto"/>
            <w:hideMark/>
          </w:tcPr>
          <w:p w14:paraId="503AEEBE"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11,294,000</w:t>
            </w:r>
          </w:p>
        </w:tc>
        <w:tc>
          <w:tcPr>
            <w:tcW w:w="496" w:type="pct"/>
            <w:tcBorders>
              <w:top w:val="nil"/>
              <w:left w:val="nil"/>
              <w:bottom w:val="single" w:sz="4" w:space="0" w:color="auto"/>
              <w:right w:val="single" w:sz="4" w:space="0" w:color="auto"/>
            </w:tcBorders>
            <w:shd w:val="clear" w:color="auto" w:fill="auto"/>
            <w:hideMark/>
          </w:tcPr>
          <w:p w14:paraId="7FE5E209"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pacing w:val="-2"/>
                <w:sz w:val="20"/>
                <w:lang w:val="en-US"/>
              </w:rPr>
              <w:t>4,473,424</w:t>
            </w:r>
          </w:p>
        </w:tc>
        <w:tc>
          <w:tcPr>
            <w:tcW w:w="461" w:type="pct"/>
            <w:tcBorders>
              <w:top w:val="nil"/>
              <w:left w:val="nil"/>
              <w:bottom w:val="single" w:sz="4" w:space="0" w:color="auto"/>
              <w:right w:val="single" w:sz="4" w:space="0" w:color="auto"/>
            </w:tcBorders>
            <w:shd w:val="clear" w:color="auto" w:fill="auto"/>
            <w:noWrap/>
            <w:hideMark/>
          </w:tcPr>
          <w:p w14:paraId="311D6C81"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4,920,766</w:t>
            </w:r>
          </w:p>
        </w:tc>
        <w:tc>
          <w:tcPr>
            <w:tcW w:w="461" w:type="pct"/>
            <w:tcBorders>
              <w:top w:val="nil"/>
              <w:left w:val="nil"/>
              <w:bottom w:val="single" w:sz="4" w:space="0" w:color="auto"/>
              <w:right w:val="single" w:sz="4" w:space="0" w:color="auto"/>
            </w:tcBorders>
            <w:shd w:val="clear" w:color="auto" w:fill="auto"/>
            <w:noWrap/>
            <w:hideMark/>
          </w:tcPr>
          <w:p w14:paraId="50D866CE"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5,412,843</w:t>
            </w:r>
          </w:p>
        </w:tc>
      </w:tr>
      <w:tr w:rsidR="001B6FE0" w:rsidRPr="001B6FE0" w14:paraId="15D46641" w14:textId="77777777" w:rsidTr="001B6FE0">
        <w:trPr>
          <w:trHeight w:val="504"/>
        </w:trPr>
        <w:tc>
          <w:tcPr>
            <w:tcW w:w="763" w:type="pct"/>
            <w:vMerge/>
            <w:tcBorders>
              <w:top w:val="nil"/>
              <w:left w:val="single" w:sz="4" w:space="0" w:color="auto"/>
              <w:bottom w:val="single" w:sz="4" w:space="0" w:color="auto"/>
              <w:right w:val="single" w:sz="4" w:space="0" w:color="auto"/>
            </w:tcBorders>
            <w:vAlign w:val="center"/>
            <w:hideMark/>
          </w:tcPr>
          <w:p w14:paraId="5085B5E3"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p>
        </w:tc>
        <w:tc>
          <w:tcPr>
            <w:tcW w:w="1328" w:type="pct"/>
            <w:tcBorders>
              <w:top w:val="nil"/>
              <w:left w:val="nil"/>
              <w:bottom w:val="single" w:sz="4" w:space="0" w:color="auto"/>
              <w:right w:val="single" w:sz="4" w:space="0" w:color="auto"/>
            </w:tcBorders>
            <w:shd w:val="clear" w:color="auto" w:fill="auto"/>
            <w:hideMark/>
          </w:tcPr>
          <w:p w14:paraId="349FA693" w14:textId="4113946E"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 xml:space="preserve">Kenya Devolution Support </w:t>
            </w:r>
            <w:proofErr w:type="spellStart"/>
            <w:r w:rsidRPr="001B6FE0">
              <w:rPr>
                <w:rFonts w:ascii="Arial Narrow" w:eastAsia="Times New Roman" w:hAnsi="Arial Narrow" w:cs="Calibri"/>
                <w:color w:val="000000"/>
                <w:sz w:val="20"/>
                <w:lang w:val="en-US"/>
              </w:rPr>
              <w:t>Programme</w:t>
            </w:r>
            <w:proofErr w:type="spellEnd"/>
            <w:r w:rsidRPr="001B6FE0">
              <w:rPr>
                <w:rFonts w:ascii="Arial Narrow" w:eastAsia="Times New Roman" w:hAnsi="Arial Narrow" w:cs="Calibri"/>
                <w:color w:val="000000"/>
                <w:sz w:val="20"/>
                <w:lang w:val="en-US"/>
              </w:rPr>
              <w:t xml:space="preserve"> ( KDSP) -Level 1 </w:t>
            </w:r>
            <w:r w:rsidR="00C47BF2">
              <w:rPr>
                <w:rFonts w:ascii="Arial Narrow" w:eastAsia="Times New Roman" w:hAnsi="Arial Narrow" w:cs="Calibri"/>
                <w:color w:val="000000"/>
                <w:sz w:val="20"/>
                <w:lang w:val="en-US"/>
              </w:rPr>
              <w:t>–</w:t>
            </w:r>
            <w:r w:rsidRPr="001B6FE0">
              <w:rPr>
                <w:rFonts w:ascii="Arial Narrow" w:eastAsia="Times New Roman" w:hAnsi="Arial Narrow" w:cs="Calibri"/>
                <w:color w:val="000000"/>
                <w:sz w:val="20"/>
                <w:lang w:val="en-US"/>
              </w:rPr>
              <w:t xml:space="preserve"> Grant</w:t>
            </w:r>
          </w:p>
        </w:tc>
        <w:tc>
          <w:tcPr>
            <w:tcW w:w="987" w:type="pct"/>
            <w:tcBorders>
              <w:top w:val="nil"/>
              <w:left w:val="nil"/>
              <w:bottom w:val="single" w:sz="4" w:space="0" w:color="auto"/>
              <w:right w:val="single" w:sz="4" w:space="0" w:color="auto"/>
            </w:tcBorders>
            <w:shd w:val="clear" w:color="auto" w:fill="auto"/>
            <w:hideMark/>
          </w:tcPr>
          <w:p w14:paraId="6BC61876"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Number of staff trained</w:t>
            </w:r>
          </w:p>
        </w:tc>
        <w:tc>
          <w:tcPr>
            <w:tcW w:w="504" w:type="pct"/>
            <w:tcBorders>
              <w:top w:val="nil"/>
              <w:left w:val="nil"/>
              <w:bottom w:val="single" w:sz="4" w:space="0" w:color="auto"/>
              <w:right w:val="single" w:sz="4" w:space="0" w:color="auto"/>
            </w:tcBorders>
            <w:shd w:val="clear" w:color="auto" w:fill="auto"/>
            <w:hideMark/>
          </w:tcPr>
          <w:p w14:paraId="29A55683"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 </w:t>
            </w:r>
          </w:p>
        </w:tc>
        <w:tc>
          <w:tcPr>
            <w:tcW w:w="496" w:type="pct"/>
            <w:tcBorders>
              <w:top w:val="nil"/>
              <w:left w:val="nil"/>
              <w:bottom w:val="single" w:sz="4" w:space="0" w:color="auto"/>
              <w:right w:val="single" w:sz="4" w:space="0" w:color="auto"/>
            </w:tcBorders>
            <w:shd w:val="clear" w:color="auto" w:fill="auto"/>
            <w:hideMark/>
          </w:tcPr>
          <w:p w14:paraId="46F4ABF1"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pacing w:val="-2"/>
                <w:sz w:val="20"/>
                <w:lang w:val="en-US"/>
              </w:rPr>
              <w:t>37,500,000</w:t>
            </w:r>
          </w:p>
        </w:tc>
        <w:tc>
          <w:tcPr>
            <w:tcW w:w="461" w:type="pct"/>
            <w:tcBorders>
              <w:top w:val="nil"/>
              <w:left w:val="nil"/>
              <w:bottom w:val="single" w:sz="4" w:space="0" w:color="auto"/>
              <w:right w:val="single" w:sz="4" w:space="0" w:color="auto"/>
            </w:tcBorders>
            <w:shd w:val="clear" w:color="auto" w:fill="auto"/>
            <w:noWrap/>
            <w:hideMark/>
          </w:tcPr>
          <w:p w14:paraId="337519EA"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41,250,000</w:t>
            </w:r>
          </w:p>
        </w:tc>
        <w:tc>
          <w:tcPr>
            <w:tcW w:w="461" w:type="pct"/>
            <w:tcBorders>
              <w:top w:val="nil"/>
              <w:left w:val="nil"/>
              <w:bottom w:val="single" w:sz="4" w:space="0" w:color="auto"/>
              <w:right w:val="single" w:sz="4" w:space="0" w:color="auto"/>
            </w:tcBorders>
            <w:shd w:val="clear" w:color="auto" w:fill="auto"/>
            <w:noWrap/>
            <w:hideMark/>
          </w:tcPr>
          <w:p w14:paraId="2E6FE5EC"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45,375,000</w:t>
            </w:r>
          </w:p>
        </w:tc>
      </w:tr>
      <w:tr w:rsidR="001B6FE0" w:rsidRPr="001B6FE0" w14:paraId="15B7BD38" w14:textId="77777777" w:rsidTr="001B6FE0">
        <w:trPr>
          <w:trHeight w:val="528"/>
        </w:trPr>
        <w:tc>
          <w:tcPr>
            <w:tcW w:w="763" w:type="pct"/>
            <w:vMerge/>
            <w:tcBorders>
              <w:top w:val="nil"/>
              <w:left w:val="single" w:sz="4" w:space="0" w:color="auto"/>
              <w:bottom w:val="single" w:sz="4" w:space="0" w:color="auto"/>
              <w:right w:val="single" w:sz="4" w:space="0" w:color="auto"/>
            </w:tcBorders>
            <w:vAlign w:val="center"/>
            <w:hideMark/>
          </w:tcPr>
          <w:p w14:paraId="10638516"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p>
        </w:tc>
        <w:tc>
          <w:tcPr>
            <w:tcW w:w="1328" w:type="pct"/>
            <w:tcBorders>
              <w:top w:val="nil"/>
              <w:left w:val="nil"/>
              <w:bottom w:val="single" w:sz="4" w:space="0" w:color="auto"/>
              <w:right w:val="single" w:sz="4" w:space="0" w:color="auto"/>
            </w:tcBorders>
            <w:shd w:val="clear" w:color="auto" w:fill="auto"/>
            <w:hideMark/>
          </w:tcPr>
          <w:p w14:paraId="54F55CAE"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 xml:space="preserve">Kenya Devolution </w:t>
            </w:r>
            <w:proofErr w:type="spellStart"/>
            <w:r w:rsidRPr="001B6FE0">
              <w:rPr>
                <w:rFonts w:ascii="Arial Narrow" w:eastAsia="Times New Roman" w:hAnsi="Arial Narrow" w:cs="Calibri"/>
                <w:color w:val="000000"/>
                <w:sz w:val="20"/>
                <w:lang w:val="en-US"/>
              </w:rPr>
              <w:t>SupportProgramme</w:t>
            </w:r>
            <w:proofErr w:type="spellEnd"/>
            <w:r w:rsidRPr="001B6FE0">
              <w:rPr>
                <w:rFonts w:ascii="Arial Narrow" w:eastAsia="Times New Roman" w:hAnsi="Arial Narrow" w:cs="Calibri"/>
                <w:color w:val="000000"/>
                <w:sz w:val="20"/>
                <w:lang w:val="en-US"/>
              </w:rPr>
              <w:t xml:space="preserve"> (KDSP) -Level 1 Grant Matching Fund</w:t>
            </w:r>
          </w:p>
        </w:tc>
        <w:tc>
          <w:tcPr>
            <w:tcW w:w="987" w:type="pct"/>
            <w:tcBorders>
              <w:top w:val="nil"/>
              <w:left w:val="nil"/>
              <w:bottom w:val="single" w:sz="4" w:space="0" w:color="auto"/>
              <w:right w:val="single" w:sz="4" w:space="0" w:color="auto"/>
            </w:tcBorders>
            <w:shd w:val="clear" w:color="auto" w:fill="auto"/>
            <w:hideMark/>
          </w:tcPr>
          <w:p w14:paraId="63F1682F"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Number of staff trained</w:t>
            </w:r>
          </w:p>
        </w:tc>
        <w:tc>
          <w:tcPr>
            <w:tcW w:w="504" w:type="pct"/>
            <w:tcBorders>
              <w:top w:val="nil"/>
              <w:left w:val="nil"/>
              <w:bottom w:val="single" w:sz="4" w:space="0" w:color="auto"/>
              <w:right w:val="single" w:sz="4" w:space="0" w:color="auto"/>
            </w:tcBorders>
            <w:shd w:val="clear" w:color="auto" w:fill="auto"/>
            <w:hideMark/>
          </w:tcPr>
          <w:p w14:paraId="3F36BF45"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 </w:t>
            </w:r>
          </w:p>
        </w:tc>
        <w:tc>
          <w:tcPr>
            <w:tcW w:w="496" w:type="pct"/>
            <w:tcBorders>
              <w:top w:val="nil"/>
              <w:left w:val="nil"/>
              <w:bottom w:val="single" w:sz="4" w:space="0" w:color="auto"/>
              <w:right w:val="single" w:sz="4" w:space="0" w:color="auto"/>
            </w:tcBorders>
            <w:shd w:val="clear" w:color="auto" w:fill="auto"/>
            <w:hideMark/>
          </w:tcPr>
          <w:p w14:paraId="32549EFF"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pacing w:val="-2"/>
                <w:sz w:val="20"/>
                <w:lang w:val="en-US"/>
              </w:rPr>
              <w:t>5,625,000</w:t>
            </w:r>
          </w:p>
        </w:tc>
        <w:tc>
          <w:tcPr>
            <w:tcW w:w="461" w:type="pct"/>
            <w:tcBorders>
              <w:top w:val="nil"/>
              <w:left w:val="nil"/>
              <w:bottom w:val="single" w:sz="4" w:space="0" w:color="auto"/>
              <w:right w:val="single" w:sz="4" w:space="0" w:color="auto"/>
            </w:tcBorders>
            <w:shd w:val="clear" w:color="auto" w:fill="auto"/>
            <w:noWrap/>
            <w:hideMark/>
          </w:tcPr>
          <w:p w14:paraId="736469CF"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6,187,500</w:t>
            </w:r>
          </w:p>
        </w:tc>
        <w:tc>
          <w:tcPr>
            <w:tcW w:w="461" w:type="pct"/>
            <w:tcBorders>
              <w:top w:val="nil"/>
              <w:left w:val="nil"/>
              <w:bottom w:val="single" w:sz="4" w:space="0" w:color="auto"/>
              <w:right w:val="single" w:sz="4" w:space="0" w:color="auto"/>
            </w:tcBorders>
            <w:shd w:val="clear" w:color="auto" w:fill="auto"/>
            <w:noWrap/>
            <w:hideMark/>
          </w:tcPr>
          <w:p w14:paraId="6E3C2DD9"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6,806,250</w:t>
            </w:r>
          </w:p>
        </w:tc>
      </w:tr>
      <w:tr w:rsidR="001B6FE0" w:rsidRPr="001B6FE0" w14:paraId="1E448190" w14:textId="77777777" w:rsidTr="001B6FE0">
        <w:trPr>
          <w:trHeight w:val="516"/>
        </w:trPr>
        <w:tc>
          <w:tcPr>
            <w:tcW w:w="763" w:type="pct"/>
            <w:vMerge/>
            <w:tcBorders>
              <w:top w:val="nil"/>
              <w:left w:val="single" w:sz="4" w:space="0" w:color="auto"/>
              <w:bottom w:val="single" w:sz="4" w:space="0" w:color="auto"/>
              <w:right w:val="single" w:sz="4" w:space="0" w:color="auto"/>
            </w:tcBorders>
            <w:vAlign w:val="center"/>
            <w:hideMark/>
          </w:tcPr>
          <w:p w14:paraId="44E2C9A9"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p>
        </w:tc>
        <w:tc>
          <w:tcPr>
            <w:tcW w:w="1328" w:type="pct"/>
            <w:tcBorders>
              <w:top w:val="nil"/>
              <w:left w:val="nil"/>
              <w:bottom w:val="single" w:sz="4" w:space="0" w:color="auto"/>
              <w:right w:val="single" w:sz="4" w:space="0" w:color="auto"/>
            </w:tcBorders>
            <w:shd w:val="clear" w:color="auto" w:fill="auto"/>
            <w:hideMark/>
          </w:tcPr>
          <w:p w14:paraId="4B5F3AB3" w14:textId="2DEA56CA"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 xml:space="preserve">Kenya Devolution Support </w:t>
            </w:r>
            <w:proofErr w:type="spellStart"/>
            <w:r w:rsidRPr="001B6FE0">
              <w:rPr>
                <w:rFonts w:ascii="Arial Narrow" w:eastAsia="Times New Roman" w:hAnsi="Arial Narrow" w:cs="Calibri"/>
                <w:color w:val="000000"/>
                <w:sz w:val="20"/>
                <w:lang w:val="en-US"/>
              </w:rPr>
              <w:t>Programme</w:t>
            </w:r>
            <w:proofErr w:type="spellEnd"/>
            <w:r w:rsidRPr="001B6FE0">
              <w:rPr>
                <w:rFonts w:ascii="Arial Narrow" w:eastAsia="Times New Roman" w:hAnsi="Arial Narrow" w:cs="Calibri"/>
                <w:color w:val="000000"/>
                <w:sz w:val="20"/>
                <w:lang w:val="en-US"/>
              </w:rPr>
              <w:t xml:space="preserve"> ( KDSP) -Level 2 </w:t>
            </w:r>
            <w:r w:rsidR="00C47BF2">
              <w:rPr>
                <w:rFonts w:ascii="Arial Narrow" w:eastAsia="Times New Roman" w:hAnsi="Arial Narrow" w:cs="Calibri"/>
                <w:color w:val="000000"/>
                <w:sz w:val="20"/>
                <w:lang w:val="en-US"/>
              </w:rPr>
              <w:t>–</w:t>
            </w:r>
            <w:r w:rsidRPr="001B6FE0">
              <w:rPr>
                <w:rFonts w:ascii="Arial Narrow" w:eastAsia="Times New Roman" w:hAnsi="Arial Narrow" w:cs="Calibri"/>
                <w:color w:val="000000"/>
                <w:sz w:val="20"/>
                <w:lang w:val="en-US"/>
              </w:rPr>
              <w:t xml:space="preserve"> Grant</w:t>
            </w:r>
          </w:p>
        </w:tc>
        <w:tc>
          <w:tcPr>
            <w:tcW w:w="987" w:type="pct"/>
            <w:tcBorders>
              <w:top w:val="nil"/>
              <w:left w:val="nil"/>
              <w:bottom w:val="single" w:sz="4" w:space="0" w:color="auto"/>
              <w:right w:val="single" w:sz="4" w:space="0" w:color="auto"/>
            </w:tcBorders>
            <w:shd w:val="clear" w:color="auto" w:fill="auto"/>
            <w:hideMark/>
          </w:tcPr>
          <w:p w14:paraId="1F5BCADB"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Number of staff trained</w:t>
            </w:r>
          </w:p>
        </w:tc>
        <w:tc>
          <w:tcPr>
            <w:tcW w:w="504" w:type="pct"/>
            <w:tcBorders>
              <w:top w:val="nil"/>
              <w:left w:val="nil"/>
              <w:bottom w:val="single" w:sz="4" w:space="0" w:color="auto"/>
              <w:right w:val="single" w:sz="4" w:space="0" w:color="auto"/>
            </w:tcBorders>
            <w:shd w:val="clear" w:color="auto" w:fill="auto"/>
            <w:hideMark/>
          </w:tcPr>
          <w:p w14:paraId="1F8207A1"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 </w:t>
            </w:r>
          </w:p>
        </w:tc>
        <w:tc>
          <w:tcPr>
            <w:tcW w:w="496" w:type="pct"/>
            <w:tcBorders>
              <w:top w:val="nil"/>
              <w:left w:val="nil"/>
              <w:bottom w:val="single" w:sz="4" w:space="0" w:color="auto"/>
              <w:right w:val="single" w:sz="4" w:space="0" w:color="auto"/>
            </w:tcBorders>
            <w:shd w:val="clear" w:color="auto" w:fill="auto"/>
            <w:hideMark/>
          </w:tcPr>
          <w:p w14:paraId="5A6B7DAF"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pacing w:val="-2"/>
                <w:sz w:val="20"/>
                <w:lang w:val="en-US"/>
              </w:rPr>
              <w:t>352,500,000</w:t>
            </w:r>
          </w:p>
        </w:tc>
        <w:tc>
          <w:tcPr>
            <w:tcW w:w="461" w:type="pct"/>
            <w:tcBorders>
              <w:top w:val="nil"/>
              <w:left w:val="nil"/>
              <w:bottom w:val="single" w:sz="4" w:space="0" w:color="auto"/>
              <w:right w:val="single" w:sz="4" w:space="0" w:color="auto"/>
            </w:tcBorders>
            <w:shd w:val="clear" w:color="auto" w:fill="auto"/>
            <w:noWrap/>
            <w:hideMark/>
          </w:tcPr>
          <w:p w14:paraId="68C18660"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387,750,000</w:t>
            </w:r>
          </w:p>
        </w:tc>
        <w:tc>
          <w:tcPr>
            <w:tcW w:w="461" w:type="pct"/>
            <w:tcBorders>
              <w:top w:val="nil"/>
              <w:left w:val="nil"/>
              <w:bottom w:val="single" w:sz="4" w:space="0" w:color="auto"/>
              <w:right w:val="single" w:sz="4" w:space="0" w:color="auto"/>
            </w:tcBorders>
            <w:shd w:val="clear" w:color="auto" w:fill="auto"/>
            <w:noWrap/>
            <w:hideMark/>
          </w:tcPr>
          <w:p w14:paraId="634D0EFA"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426,525,000</w:t>
            </w:r>
          </w:p>
        </w:tc>
      </w:tr>
      <w:tr w:rsidR="001B6FE0" w:rsidRPr="001B6FE0" w14:paraId="7FB52E20" w14:textId="77777777" w:rsidTr="001B6FE0">
        <w:trPr>
          <w:trHeight w:val="576"/>
        </w:trPr>
        <w:tc>
          <w:tcPr>
            <w:tcW w:w="763" w:type="pct"/>
            <w:vMerge/>
            <w:tcBorders>
              <w:top w:val="nil"/>
              <w:left w:val="single" w:sz="4" w:space="0" w:color="auto"/>
              <w:bottom w:val="single" w:sz="4" w:space="0" w:color="auto"/>
              <w:right w:val="single" w:sz="4" w:space="0" w:color="auto"/>
            </w:tcBorders>
            <w:vAlign w:val="center"/>
            <w:hideMark/>
          </w:tcPr>
          <w:p w14:paraId="452B24A3"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p>
        </w:tc>
        <w:tc>
          <w:tcPr>
            <w:tcW w:w="1328" w:type="pct"/>
            <w:tcBorders>
              <w:top w:val="nil"/>
              <w:left w:val="nil"/>
              <w:bottom w:val="single" w:sz="4" w:space="0" w:color="auto"/>
              <w:right w:val="single" w:sz="4" w:space="0" w:color="auto"/>
            </w:tcBorders>
            <w:shd w:val="clear" w:color="auto" w:fill="auto"/>
            <w:hideMark/>
          </w:tcPr>
          <w:p w14:paraId="23296B51"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lang w:val="en-US"/>
              </w:rPr>
              <w:t xml:space="preserve">Kenya Devolution </w:t>
            </w:r>
            <w:proofErr w:type="spellStart"/>
            <w:r w:rsidRPr="001B6FE0">
              <w:rPr>
                <w:rFonts w:ascii="Arial Narrow" w:eastAsia="Times New Roman" w:hAnsi="Arial Narrow" w:cs="Calibri"/>
                <w:color w:val="000000"/>
                <w:sz w:val="20"/>
                <w:lang w:val="en-US"/>
              </w:rPr>
              <w:t>SupportProgramme</w:t>
            </w:r>
            <w:proofErr w:type="spellEnd"/>
            <w:r w:rsidRPr="001B6FE0">
              <w:rPr>
                <w:rFonts w:ascii="Arial Narrow" w:eastAsia="Times New Roman" w:hAnsi="Arial Narrow" w:cs="Calibri"/>
                <w:color w:val="000000"/>
                <w:sz w:val="20"/>
                <w:lang w:val="en-US"/>
              </w:rPr>
              <w:t xml:space="preserve"> (KDSP) - Level 2 Grant Matching Fund</w:t>
            </w:r>
          </w:p>
        </w:tc>
        <w:tc>
          <w:tcPr>
            <w:tcW w:w="987" w:type="pct"/>
            <w:tcBorders>
              <w:top w:val="nil"/>
              <w:left w:val="nil"/>
              <w:bottom w:val="single" w:sz="4" w:space="0" w:color="auto"/>
              <w:right w:val="single" w:sz="4" w:space="0" w:color="auto"/>
            </w:tcBorders>
            <w:shd w:val="clear" w:color="auto" w:fill="auto"/>
            <w:hideMark/>
          </w:tcPr>
          <w:p w14:paraId="0706BDB3"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Number of staff trained</w:t>
            </w:r>
          </w:p>
        </w:tc>
        <w:tc>
          <w:tcPr>
            <w:tcW w:w="504" w:type="pct"/>
            <w:tcBorders>
              <w:top w:val="nil"/>
              <w:left w:val="nil"/>
              <w:bottom w:val="single" w:sz="4" w:space="0" w:color="auto"/>
              <w:right w:val="single" w:sz="4" w:space="0" w:color="auto"/>
            </w:tcBorders>
            <w:shd w:val="clear" w:color="auto" w:fill="auto"/>
            <w:hideMark/>
          </w:tcPr>
          <w:p w14:paraId="28A82324" w14:textId="77777777" w:rsidR="001B6FE0" w:rsidRPr="001B6FE0" w:rsidRDefault="001B6FE0" w:rsidP="001B6FE0">
            <w:pPr>
              <w:spacing w:after="0" w:line="240" w:lineRule="auto"/>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 </w:t>
            </w:r>
          </w:p>
        </w:tc>
        <w:tc>
          <w:tcPr>
            <w:tcW w:w="496" w:type="pct"/>
            <w:tcBorders>
              <w:top w:val="nil"/>
              <w:left w:val="nil"/>
              <w:bottom w:val="single" w:sz="4" w:space="0" w:color="auto"/>
              <w:right w:val="single" w:sz="4" w:space="0" w:color="auto"/>
            </w:tcBorders>
            <w:shd w:val="clear" w:color="auto" w:fill="auto"/>
            <w:hideMark/>
          </w:tcPr>
          <w:p w14:paraId="5558EEDF"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pacing w:val="-2"/>
                <w:sz w:val="20"/>
                <w:lang w:val="en-US"/>
              </w:rPr>
              <w:t>10,000,000</w:t>
            </w:r>
          </w:p>
        </w:tc>
        <w:tc>
          <w:tcPr>
            <w:tcW w:w="461" w:type="pct"/>
            <w:tcBorders>
              <w:top w:val="nil"/>
              <w:left w:val="nil"/>
              <w:bottom w:val="single" w:sz="4" w:space="0" w:color="auto"/>
              <w:right w:val="single" w:sz="4" w:space="0" w:color="auto"/>
            </w:tcBorders>
            <w:shd w:val="clear" w:color="auto" w:fill="auto"/>
            <w:noWrap/>
            <w:hideMark/>
          </w:tcPr>
          <w:p w14:paraId="4FD0D633"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11,000,000</w:t>
            </w:r>
          </w:p>
        </w:tc>
        <w:tc>
          <w:tcPr>
            <w:tcW w:w="461" w:type="pct"/>
            <w:tcBorders>
              <w:top w:val="nil"/>
              <w:left w:val="nil"/>
              <w:bottom w:val="single" w:sz="4" w:space="0" w:color="auto"/>
              <w:right w:val="single" w:sz="4" w:space="0" w:color="auto"/>
            </w:tcBorders>
            <w:shd w:val="clear" w:color="auto" w:fill="auto"/>
            <w:noWrap/>
            <w:hideMark/>
          </w:tcPr>
          <w:p w14:paraId="19B63FAA" w14:textId="77777777" w:rsidR="001B6FE0" w:rsidRPr="001B6FE0" w:rsidRDefault="001B6FE0" w:rsidP="001B6FE0">
            <w:pPr>
              <w:spacing w:after="0" w:line="240" w:lineRule="auto"/>
              <w:jc w:val="right"/>
              <w:rPr>
                <w:rFonts w:ascii="Arial Narrow" w:eastAsia="Times New Roman" w:hAnsi="Arial Narrow" w:cs="Calibri"/>
                <w:color w:val="000000"/>
                <w:sz w:val="20"/>
                <w:szCs w:val="20"/>
                <w:lang w:val="en-US"/>
              </w:rPr>
            </w:pPr>
            <w:r w:rsidRPr="001B6FE0">
              <w:rPr>
                <w:rFonts w:ascii="Arial Narrow" w:eastAsia="Times New Roman" w:hAnsi="Arial Narrow" w:cs="Calibri"/>
                <w:color w:val="000000"/>
                <w:sz w:val="20"/>
                <w:szCs w:val="20"/>
                <w:lang w:val="en-US"/>
              </w:rPr>
              <w:t>12,100,000</w:t>
            </w:r>
          </w:p>
        </w:tc>
      </w:tr>
    </w:tbl>
    <w:p w14:paraId="6053B163" w14:textId="77777777" w:rsidR="00D41624" w:rsidRDefault="00D41624" w:rsidP="00797B70"/>
    <w:p w14:paraId="6D5B3856" w14:textId="77777777" w:rsidR="00D41624" w:rsidRPr="00797B70" w:rsidRDefault="00D41624" w:rsidP="00797B70"/>
    <w:p w14:paraId="2426E091" w14:textId="345085DB" w:rsidR="006513B2" w:rsidRDefault="006513B2">
      <w:pPr>
        <w:rPr>
          <w:rFonts w:ascii="Times New Roman" w:eastAsia="Times New Roman" w:hAnsi="Times New Roman" w:cs="Times New Roman"/>
          <w:b/>
          <w:bCs/>
          <w:color w:val="000000"/>
        </w:rPr>
      </w:pPr>
    </w:p>
    <w:p w14:paraId="63D009D6" w14:textId="3E0D5D6A" w:rsidR="00091ECD" w:rsidRPr="00091ECD" w:rsidRDefault="00091ECD" w:rsidP="00091ECD">
      <w:pPr>
        <w:pStyle w:val="TOC1"/>
        <w:ind w:left="-993"/>
        <w:rPr>
          <w:b/>
          <w:bCs/>
          <w:lang w:eastAsia="zh-CN"/>
        </w:rPr>
      </w:pPr>
      <w:r w:rsidRPr="00091ECD">
        <w:rPr>
          <w:b/>
          <w:bCs/>
          <w:lang w:eastAsia="zh-CN"/>
        </w:rPr>
        <w:t>Part F: Summary of</w:t>
      </w:r>
      <w:r w:rsidR="00B07B5C">
        <w:rPr>
          <w:b/>
          <w:bCs/>
          <w:lang w:eastAsia="zh-CN"/>
        </w:rPr>
        <w:t xml:space="preserve"> Expenditure by </w:t>
      </w:r>
      <w:proofErr w:type="spellStart"/>
      <w:r w:rsidR="00B07B5C">
        <w:rPr>
          <w:b/>
          <w:bCs/>
          <w:lang w:eastAsia="zh-CN"/>
        </w:rPr>
        <w:t>Programmes</w:t>
      </w:r>
      <w:proofErr w:type="spellEnd"/>
      <w:r w:rsidR="00B07B5C">
        <w:rPr>
          <w:b/>
          <w:bCs/>
          <w:lang w:eastAsia="zh-CN"/>
        </w:rPr>
        <w:t>, 2024/25</w:t>
      </w:r>
      <w:r w:rsidRPr="00091ECD">
        <w:rPr>
          <w:b/>
          <w:bCs/>
          <w:lang w:eastAsia="zh-CN"/>
        </w:rPr>
        <w:t>– 2</w:t>
      </w:r>
      <w:r w:rsidR="00B07B5C">
        <w:rPr>
          <w:b/>
          <w:bCs/>
          <w:lang w:eastAsia="zh-CN"/>
        </w:rPr>
        <w:t>027/28</w:t>
      </w:r>
      <w:r w:rsidRPr="00091ECD">
        <w:rPr>
          <w:b/>
          <w:bCs/>
          <w:lang w:eastAsia="zh-CN"/>
        </w:rPr>
        <w:tab/>
      </w:r>
    </w:p>
    <w:tbl>
      <w:tblPr>
        <w:tblW w:w="5000" w:type="pct"/>
        <w:tblLook w:val="04A0" w:firstRow="1" w:lastRow="0" w:firstColumn="1" w:lastColumn="0" w:noHBand="0" w:noVBand="1"/>
      </w:tblPr>
      <w:tblGrid>
        <w:gridCol w:w="6136"/>
        <w:gridCol w:w="1966"/>
        <w:gridCol w:w="1966"/>
        <w:gridCol w:w="2164"/>
        <w:gridCol w:w="1716"/>
      </w:tblGrid>
      <w:tr w:rsidR="00CF67D4" w:rsidRPr="00CF67D4" w14:paraId="2B8F55DF" w14:textId="77777777" w:rsidTr="00CF67D4">
        <w:trPr>
          <w:trHeight w:val="324"/>
          <w:tblHeader/>
        </w:trPr>
        <w:tc>
          <w:tcPr>
            <w:tcW w:w="2310" w:type="pct"/>
            <w:tcBorders>
              <w:top w:val="single" w:sz="4" w:space="0" w:color="auto"/>
              <w:left w:val="single" w:sz="4" w:space="0" w:color="auto"/>
              <w:bottom w:val="nil"/>
              <w:right w:val="single" w:sz="4" w:space="0" w:color="auto"/>
            </w:tcBorders>
            <w:shd w:val="clear" w:color="auto" w:fill="auto"/>
            <w:noWrap/>
            <w:hideMark/>
          </w:tcPr>
          <w:p w14:paraId="305C100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6DEBBF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9DE0F7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280" w:type="pct"/>
            <w:gridSpan w:val="2"/>
            <w:tcBorders>
              <w:top w:val="single" w:sz="4" w:space="0" w:color="auto"/>
              <w:left w:val="nil"/>
              <w:bottom w:val="single" w:sz="4" w:space="0" w:color="auto"/>
              <w:right w:val="single" w:sz="4" w:space="0" w:color="000000"/>
            </w:tcBorders>
            <w:shd w:val="clear" w:color="auto" w:fill="auto"/>
            <w:hideMark/>
          </w:tcPr>
          <w:p w14:paraId="1704BB3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3FF8F586" w14:textId="77777777" w:rsidTr="00CF67D4">
        <w:trPr>
          <w:trHeight w:val="324"/>
          <w:tblHeader/>
        </w:trPr>
        <w:tc>
          <w:tcPr>
            <w:tcW w:w="2107" w:type="pct"/>
            <w:tcBorders>
              <w:top w:val="nil"/>
              <w:left w:val="single" w:sz="4" w:space="0" w:color="auto"/>
              <w:bottom w:val="single" w:sz="4" w:space="0" w:color="auto"/>
              <w:right w:val="single" w:sz="4" w:space="0" w:color="auto"/>
            </w:tcBorders>
            <w:shd w:val="clear" w:color="auto" w:fill="auto"/>
            <w:noWrap/>
            <w:hideMark/>
          </w:tcPr>
          <w:p w14:paraId="34DE0F8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628" w:type="pct"/>
            <w:vMerge/>
            <w:tcBorders>
              <w:top w:val="single" w:sz="4" w:space="0" w:color="auto"/>
              <w:left w:val="single" w:sz="4" w:space="0" w:color="auto"/>
              <w:bottom w:val="single" w:sz="4" w:space="0" w:color="000000"/>
              <w:right w:val="single" w:sz="4" w:space="0" w:color="auto"/>
            </w:tcBorders>
            <w:vAlign w:val="center"/>
            <w:hideMark/>
          </w:tcPr>
          <w:p w14:paraId="4606546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15" w:type="pct"/>
            <w:vMerge/>
            <w:tcBorders>
              <w:top w:val="single" w:sz="4" w:space="0" w:color="auto"/>
              <w:left w:val="single" w:sz="4" w:space="0" w:color="auto"/>
              <w:bottom w:val="single" w:sz="4" w:space="0" w:color="000000"/>
              <w:right w:val="single" w:sz="4" w:space="0" w:color="auto"/>
            </w:tcBorders>
            <w:vAlign w:val="center"/>
            <w:hideMark/>
          </w:tcPr>
          <w:p w14:paraId="7BE0F39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1106" w:type="pct"/>
            <w:tcBorders>
              <w:top w:val="nil"/>
              <w:left w:val="nil"/>
              <w:bottom w:val="single" w:sz="4" w:space="0" w:color="auto"/>
              <w:right w:val="single" w:sz="4" w:space="0" w:color="auto"/>
            </w:tcBorders>
            <w:shd w:val="clear" w:color="auto" w:fill="auto"/>
            <w:hideMark/>
          </w:tcPr>
          <w:p w14:paraId="7FEEEC6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543" w:type="pct"/>
            <w:tcBorders>
              <w:top w:val="nil"/>
              <w:left w:val="nil"/>
              <w:bottom w:val="single" w:sz="4" w:space="0" w:color="auto"/>
              <w:right w:val="single" w:sz="4" w:space="0" w:color="auto"/>
            </w:tcBorders>
            <w:shd w:val="clear" w:color="auto" w:fill="auto"/>
            <w:hideMark/>
          </w:tcPr>
          <w:p w14:paraId="0BF137D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62E4CB50"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4CEFE02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SP1.1 Human Resources and Support Services</w:t>
            </w:r>
          </w:p>
        </w:tc>
        <w:tc>
          <w:tcPr>
            <w:tcW w:w="628" w:type="pct"/>
            <w:tcBorders>
              <w:top w:val="nil"/>
              <w:left w:val="nil"/>
              <w:bottom w:val="single" w:sz="4" w:space="0" w:color="auto"/>
              <w:right w:val="single" w:sz="4" w:space="0" w:color="auto"/>
            </w:tcBorders>
            <w:shd w:val="clear" w:color="auto" w:fill="auto"/>
            <w:noWrap/>
            <w:hideMark/>
          </w:tcPr>
          <w:p w14:paraId="29774D8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385,270,638 </w:t>
            </w:r>
          </w:p>
        </w:tc>
        <w:tc>
          <w:tcPr>
            <w:tcW w:w="615" w:type="pct"/>
            <w:tcBorders>
              <w:top w:val="nil"/>
              <w:left w:val="nil"/>
              <w:bottom w:val="single" w:sz="4" w:space="0" w:color="auto"/>
              <w:right w:val="single" w:sz="4" w:space="0" w:color="auto"/>
            </w:tcBorders>
            <w:shd w:val="clear" w:color="auto" w:fill="auto"/>
            <w:noWrap/>
            <w:hideMark/>
          </w:tcPr>
          <w:p w14:paraId="60E501B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283,308,539 </w:t>
            </w:r>
          </w:p>
        </w:tc>
        <w:tc>
          <w:tcPr>
            <w:tcW w:w="1106" w:type="pct"/>
            <w:tcBorders>
              <w:top w:val="nil"/>
              <w:left w:val="nil"/>
              <w:bottom w:val="single" w:sz="4" w:space="0" w:color="auto"/>
              <w:right w:val="single" w:sz="4" w:space="0" w:color="auto"/>
            </w:tcBorders>
            <w:shd w:val="clear" w:color="auto" w:fill="auto"/>
            <w:noWrap/>
            <w:hideMark/>
          </w:tcPr>
          <w:p w14:paraId="4C7F97A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311,639,393 </w:t>
            </w:r>
          </w:p>
        </w:tc>
        <w:tc>
          <w:tcPr>
            <w:tcW w:w="543" w:type="pct"/>
            <w:tcBorders>
              <w:top w:val="nil"/>
              <w:left w:val="nil"/>
              <w:bottom w:val="single" w:sz="4" w:space="0" w:color="auto"/>
              <w:right w:val="single" w:sz="4" w:space="0" w:color="auto"/>
            </w:tcBorders>
            <w:shd w:val="clear" w:color="auto" w:fill="auto"/>
            <w:noWrap/>
            <w:hideMark/>
          </w:tcPr>
          <w:p w14:paraId="55E8E6A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342,803,333 </w:t>
            </w:r>
          </w:p>
        </w:tc>
      </w:tr>
      <w:tr w:rsidR="00CF67D4" w:rsidRPr="00CF67D4" w14:paraId="1C4FF2BD"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7E589C9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P1. General Administration, Planning and Support Services</w:t>
            </w:r>
          </w:p>
        </w:tc>
        <w:tc>
          <w:tcPr>
            <w:tcW w:w="628" w:type="pct"/>
            <w:tcBorders>
              <w:top w:val="nil"/>
              <w:left w:val="nil"/>
              <w:bottom w:val="single" w:sz="4" w:space="0" w:color="auto"/>
              <w:right w:val="single" w:sz="4" w:space="0" w:color="auto"/>
            </w:tcBorders>
            <w:shd w:val="clear" w:color="auto" w:fill="auto"/>
            <w:noWrap/>
            <w:hideMark/>
          </w:tcPr>
          <w:p w14:paraId="287B651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385,270,638 </w:t>
            </w:r>
          </w:p>
        </w:tc>
        <w:tc>
          <w:tcPr>
            <w:tcW w:w="615" w:type="pct"/>
            <w:tcBorders>
              <w:top w:val="nil"/>
              <w:left w:val="nil"/>
              <w:bottom w:val="single" w:sz="4" w:space="0" w:color="auto"/>
              <w:right w:val="single" w:sz="4" w:space="0" w:color="auto"/>
            </w:tcBorders>
            <w:shd w:val="clear" w:color="auto" w:fill="auto"/>
            <w:noWrap/>
            <w:hideMark/>
          </w:tcPr>
          <w:p w14:paraId="20E19A9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283,308,539 </w:t>
            </w:r>
          </w:p>
        </w:tc>
        <w:tc>
          <w:tcPr>
            <w:tcW w:w="1106" w:type="pct"/>
            <w:tcBorders>
              <w:top w:val="nil"/>
              <w:left w:val="nil"/>
              <w:bottom w:val="single" w:sz="4" w:space="0" w:color="auto"/>
              <w:right w:val="single" w:sz="4" w:space="0" w:color="auto"/>
            </w:tcBorders>
            <w:shd w:val="clear" w:color="auto" w:fill="auto"/>
            <w:noWrap/>
            <w:hideMark/>
          </w:tcPr>
          <w:p w14:paraId="09F4630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311,639,393 </w:t>
            </w:r>
          </w:p>
        </w:tc>
        <w:tc>
          <w:tcPr>
            <w:tcW w:w="543" w:type="pct"/>
            <w:tcBorders>
              <w:top w:val="nil"/>
              <w:left w:val="nil"/>
              <w:bottom w:val="single" w:sz="4" w:space="0" w:color="auto"/>
              <w:right w:val="single" w:sz="4" w:space="0" w:color="auto"/>
            </w:tcBorders>
            <w:shd w:val="clear" w:color="auto" w:fill="auto"/>
            <w:noWrap/>
            <w:hideMark/>
          </w:tcPr>
          <w:p w14:paraId="7F87EB0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342,803,333 </w:t>
            </w:r>
          </w:p>
        </w:tc>
      </w:tr>
      <w:tr w:rsidR="00CF67D4" w:rsidRPr="00CF67D4" w14:paraId="7D8B8472"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422000E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SP2.1 Economic Planning Coordination services</w:t>
            </w:r>
          </w:p>
        </w:tc>
        <w:tc>
          <w:tcPr>
            <w:tcW w:w="628" w:type="pct"/>
            <w:tcBorders>
              <w:top w:val="nil"/>
              <w:left w:val="nil"/>
              <w:bottom w:val="single" w:sz="4" w:space="0" w:color="auto"/>
              <w:right w:val="single" w:sz="4" w:space="0" w:color="auto"/>
            </w:tcBorders>
            <w:shd w:val="clear" w:color="auto" w:fill="auto"/>
            <w:noWrap/>
            <w:hideMark/>
          </w:tcPr>
          <w:p w14:paraId="60D0236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21,304,968 </w:t>
            </w:r>
          </w:p>
        </w:tc>
        <w:tc>
          <w:tcPr>
            <w:tcW w:w="615" w:type="pct"/>
            <w:tcBorders>
              <w:top w:val="nil"/>
              <w:left w:val="nil"/>
              <w:bottom w:val="single" w:sz="4" w:space="0" w:color="auto"/>
              <w:right w:val="single" w:sz="4" w:space="0" w:color="auto"/>
            </w:tcBorders>
            <w:shd w:val="clear" w:color="auto" w:fill="auto"/>
            <w:noWrap/>
            <w:hideMark/>
          </w:tcPr>
          <w:p w14:paraId="2BEB96D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429,768,328 </w:t>
            </w:r>
          </w:p>
        </w:tc>
        <w:tc>
          <w:tcPr>
            <w:tcW w:w="1106" w:type="pct"/>
            <w:tcBorders>
              <w:top w:val="nil"/>
              <w:left w:val="nil"/>
              <w:bottom w:val="single" w:sz="4" w:space="0" w:color="auto"/>
              <w:right w:val="single" w:sz="4" w:space="0" w:color="auto"/>
            </w:tcBorders>
            <w:shd w:val="clear" w:color="auto" w:fill="auto"/>
            <w:noWrap/>
            <w:hideMark/>
          </w:tcPr>
          <w:p w14:paraId="080771B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472,745,161 </w:t>
            </w:r>
          </w:p>
        </w:tc>
        <w:tc>
          <w:tcPr>
            <w:tcW w:w="543" w:type="pct"/>
            <w:tcBorders>
              <w:top w:val="nil"/>
              <w:left w:val="nil"/>
              <w:bottom w:val="single" w:sz="4" w:space="0" w:color="auto"/>
              <w:right w:val="single" w:sz="4" w:space="0" w:color="auto"/>
            </w:tcBorders>
            <w:shd w:val="clear" w:color="auto" w:fill="auto"/>
            <w:noWrap/>
            <w:hideMark/>
          </w:tcPr>
          <w:p w14:paraId="20A1E2E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520,019,677 </w:t>
            </w:r>
          </w:p>
        </w:tc>
      </w:tr>
      <w:tr w:rsidR="00CF67D4" w:rsidRPr="00CF67D4" w14:paraId="1251B57B"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6C650E4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P2. Economic Policy and National Planning</w:t>
            </w:r>
          </w:p>
        </w:tc>
        <w:tc>
          <w:tcPr>
            <w:tcW w:w="628" w:type="pct"/>
            <w:tcBorders>
              <w:top w:val="nil"/>
              <w:left w:val="nil"/>
              <w:bottom w:val="single" w:sz="4" w:space="0" w:color="auto"/>
              <w:right w:val="single" w:sz="4" w:space="0" w:color="auto"/>
            </w:tcBorders>
            <w:shd w:val="clear" w:color="auto" w:fill="auto"/>
            <w:noWrap/>
            <w:hideMark/>
          </w:tcPr>
          <w:p w14:paraId="7BE0FC2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21,304,968 </w:t>
            </w:r>
          </w:p>
        </w:tc>
        <w:tc>
          <w:tcPr>
            <w:tcW w:w="615" w:type="pct"/>
            <w:tcBorders>
              <w:top w:val="nil"/>
              <w:left w:val="nil"/>
              <w:bottom w:val="single" w:sz="4" w:space="0" w:color="auto"/>
              <w:right w:val="single" w:sz="4" w:space="0" w:color="auto"/>
            </w:tcBorders>
            <w:shd w:val="clear" w:color="auto" w:fill="auto"/>
            <w:noWrap/>
            <w:hideMark/>
          </w:tcPr>
          <w:p w14:paraId="0135451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429,768,328 </w:t>
            </w:r>
          </w:p>
        </w:tc>
        <w:tc>
          <w:tcPr>
            <w:tcW w:w="1106" w:type="pct"/>
            <w:tcBorders>
              <w:top w:val="nil"/>
              <w:left w:val="nil"/>
              <w:bottom w:val="single" w:sz="4" w:space="0" w:color="auto"/>
              <w:right w:val="single" w:sz="4" w:space="0" w:color="auto"/>
            </w:tcBorders>
            <w:shd w:val="clear" w:color="auto" w:fill="auto"/>
            <w:noWrap/>
            <w:hideMark/>
          </w:tcPr>
          <w:p w14:paraId="73A8921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472,745,161 </w:t>
            </w:r>
          </w:p>
        </w:tc>
        <w:tc>
          <w:tcPr>
            <w:tcW w:w="543" w:type="pct"/>
            <w:tcBorders>
              <w:top w:val="nil"/>
              <w:left w:val="nil"/>
              <w:bottom w:val="single" w:sz="4" w:space="0" w:color="auto"/>
              <w:right w:val="single" w:sz="4" w:space="0" w:color="auto"/>
            </w:tcBorders>
            <w:shd w:val="clear" w:color="auto" w:fill="auto"/>
            <w:noWrap/>
            <w:hideMark/>
          </w:tcPr>
          <w:p w14:paraId="24F97D8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520,019,677 </w:t>
            </w:r>
          </w:p>
        </w:tc>
      </w:tr>
      <w:tr w:rsidR="00CF67D4" w:rsidRPr="00CF67D4" w14:paraId="689EE5EC"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63ABF8D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SP3.1 County Integrated Monitoring and Evaluation</w:t>
            </w:r>
          </w:p>
        </w:tc>
        <w:tc>
          <w:tcPr>
            <w:tcW w:w="628" w:type="pct"/>
            <w:tcBorders>
              <w:top w:val="nil"/>
              <w:left w:val="nil"/>
              <w:bottom w:val="single" w:sz="4" w:space="0" w:color="auto"/>
              <w:right w:val="single" w:sz="4" w:space="0" w:color="auto"/>
            </w:tcBorders>
            <w:shd w:val="clear" w:color="auto" w:fill="auto"/>
            <w:noWrap/>
            <w:hideMark/>
          </w:tcPr>
          <w:p w14:paraId="5775283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9,059,853 </w:t>
            </w:r>
          </w:p>
        </w:tc>
        <w:tc>
          <w:tcPr>
            <w:tcW w:w="615" w:type="pct"/>
            <w:tcBorders>
              <w:top w:val="nil"/>
              <w:left w:val="nil"/>
              <w:bottom w:val="single" w:sz="4" w:space="0" w:color="auto"/>
              <w:right w:val="single" w:sz="4" w:space="0" w:color="auto"/>
            </w:tcBorders>
            <w:shd w:val="clear" w:color="auto" w:fill="auto"/>
            <w:noWrap/>
            <w:hideMark/>
          </w:tcPr>
          <w:p w14:paraId="4493B77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6,255,424 </w:t>
            </w:r>
          </w:p>
        </w:tc>
        <w:tc>
          <w:tcPr>
            <w:tcW w:w="1106" w:type="pct"/>
            <w:tcBorders>
              <w:top w:val="nil"/>
              <w:left w:val="nil"/>
              <w:bottom w:val="single" w:sz="4" w:space="0" w:color="auto"/>
              <w:right w:val="single" w:sz="4" w:space="0" w:color="auto"/>
            </w:tcBorders>
            <w:shd w:val="clear" w:color="auto" w:fill="auto"/>
            <w:noWrap/>
            <w:hideMark/>
          </w:tcPr>
          <w:p w14:paraId="71F23DF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6,880,966 </w:t>
            </w:r>
          </w:p>
        </w:tc>
        <w:tc>
          <w:tcPr>
            <w:tcW w:w="543" w:type="pct"/>
            <w:tcBorders>
              <w:top w:val="nil"/>
              <w:left w:val="nil"/>
              <w:bottom w:val="single" w:sz="4" w:space="0" w:color="auto"/>
              <w:right w:val="single" w:sz="4" w:space="0" w:color="auto"/>
            </w:tcBorders>
            <w:shd w:val="clear" w:color="auto" w:fill="auto"/>
            <w:noWrap/>
            <w:hideMark/>
          </w:tcPr>
          <w:p w14:paraId="754163C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7,569,062 </w:t>
            </w:r>
          </w:p>
        </w:tc>
      </w:tr>
      <w:tr w:rsidR="00CF67D4" w:rsidRPr="00CF67D4" w14:paraId="404BDCC4"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32E773F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P3. Monitoring and Evaluation Services</w:t>
            </w:r>
          </w:p>
        </w:tc>
        <w:tc>
          <w:tcPr>
            <w:tcW w:w="628" w:type="pct"/>
            <w:tcBorders>
              <w:top w:val="nil"/>
              <w:left w:val="nil"/>
              <w:bottom w:val="single" w:sz="4" w:space="0" w:color="auto"/>
              <w:right w:val="single" w:sz="4" w:space="0" w:color="auto"/>
            </w:tcBorders>
            <w:shd w:val="clear" w:color="auto" w:fill="auto"/>
            <w:noWrap/>
            <w:hideMark/>
          </w:tcPr>
          <w:p w14:paraId="74588D6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9,059,853 </w:t>
            </w:r>
          </w:p>
        </w:tc>
        <w:tc>
          <w:tcPr>
            <w:tcW w:w="615" w:type="pct"/>
            <w:tcBorders>
              <w:top w:val="nil"/>
              <w:left w:val="nil"/>
              <w:bottom w:val="single" w:sz="4" w:space="0" w:color="auto"/>
              <w:right w:val="single" w:sz="4" w:space="0" w:color="auto"/>
            </w:tcBorders>
            <w:shd w:val="clear" w:color="auto" w:fill="auto"/>
            <w:noWrap/>
            <w:hideMark/>
          </w:tcPr>
          <w:p w14:paraId="04360EA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6,255,424 </w:t>
            </w:r>
          </w:p>
        </w:tc>
        <w:tc>
          <w:tcPr>
            <w:tcW w:w="1106" w:type="pct"/>
            <w:tcBorders>
              <w:top w:val="nil"/>
              <w:left w:val="nil"/>
              <w:bottom w:val="single" w:sz="4" w:space="0" w:color="auto"/>
              <w:right w:val="single" w:sz="4" w:space="0" w:color="auto"/>
            </w:tcBorders>
            <w:shd w:val="clear" w:color="auto" w:fill="auto"/>
            <w:noWrap/>
            <w:hideMark/>
          </w:tcPr>
          <w:p w14:paraId="28DDBD5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6,880,966 </w:t>
            </w:r>
          </w:p>
        </w:tc>
        <w:tc>
          <w:tcPr>
            <w:tcW w:w="543" w:type="pct"/>
            <w:tcBorders>
              <w:top w:val="nil"/>
              <w:left w:val="nil"/>
              <w:bottom w:val="single" w:sz="4" w:space="0" w:color="auto"/>
              <w:right w:val="single" w:sz="4" w:space="0" w:color="auto"/>
            </w:tcBorders>
            <w:shd w:val="clear" w:color="auto" w:fill="auto"/>
            <w:noWrap/>
            <w:hideMark/>
          </w:tcPr>
          <w:p w14:paraId="5DB693A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7,569,062 </w:t>
            </w:r>
          </w:p>
        </w:tc>
      </w:tr>
      <w:tr w:rsidR="00CF67D4" w:rsidRPr="00CF67D4" w14:paraId="1547D79F"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3961164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SP4.1 Resource Mobilization</w:t>
            </w:r>
          </w:p>
        </w:tc>
        <w:tc>
          <w:tcPr>
            <w:tcW w:w="628" w:type="pct"/>
            <w:tcBorders>
              <w:top w:val="nil"/>
              <w:left w:val="nil"/>
              <w:bottom w:val="single" w:sz="4" w:space="0" w:color="auto"/>
              <w:right w:val="single" w:sz="4" w:space="0" w:color="auto"/>
            </w:tcBorders>
            <w:shd w:val="clear" w:color="auto" w:fill="auto"/>
            <w:noWrap/>
            <w:hideMark/>
          </w:tcPr>
          <w:p w14:paraId="5CA0A22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77,927,883 </w:t>
            </w:r>
          </w:p>
        </w:tc>
        <w:tc>
          <w:tcPr>
            <w:tcW w:w="615" w:type="pct"/>
            <w:tcBorders>
              <w:top w:val="nil"/>
              <w:left w:val="nil"/>
              <w:bottom w:val="single" w:sz="4" w:space="0" w:color="auto"/>
              <w:right w:val="single" w:sz="4" w:space="0" w:color="auto"/>
            </w:tcBorders>
            <w:shd w:val="clear" w:color="auto" w:fill="auto"/>
            <w:noWrap/>
            <w:hideMark/>
          </w:tcPr>
          <w:p w14:paraId="1979450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56,928,220 </w:t>
            </w:r>
          </w:p>
        </w:tc>
        <w:tc>
          <w:tcPr>
            <w:tcW w:w="1106" w:type="pct"/>
            <w:tcBorders>
              <w:top w:val="nil"/>
              <w:left w:val="nil"/>
              <w:bottom w:val="single" w:sz="4" w:space="0" w:color="auto"/>
              <w:right w:val="single" w:sz="4" w:space="0" w:color="auto"/>
            </w:tcBorders>
            <w:shd w:val="clear" w:color="auto" w:fill="auto"/>
            <w:noWrap/>
            <w:hideMark/>
          </w:tcPr>
          <w:p w14:paraId="5C5AD4D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62,621,042 </w:t>
            </w:r>
          </w:p>
        </w:tc>
        <w:tc>
          <w:tcPr>
            <w:tcW w:w="543" w:type="pct"/>
            <w:tcBorders>
              <w:top w:val="nil"/>
              <w:left w:val="nil"/>
              <w:bottom w:val="single" w:sz="4" w:space="0" w:color="auto"/>
              <w:right w:val="single" w:sz="4" w:space="0" w:color="auto"/>
            </w:tcBorders>
            <w:shd w:val="clear" w:color="auto" w:fill="auto"/>
            <w:noWrap/>
            <w:hideMark/>
          </w:tcPr>
          <w:p w14:paraId="23A53DF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68,883,146 </w:t>
            </w:r>
          </w:p>
        </w:tc>
      </w:tr>
      <w:tr w:rsidR="00CF67D4" w:rsidRPr="00CF67D4" w14:paraId="345803F1"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0027B7E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SP4.2 Budget Formulation Coordination and Management</w:t>
            </w:r>
          </w:p>
        </w:tc>
        <w:tc>
          <w:tcPr>
            <w:tcW w:w="628" w:type="pct"/>
            <w:tcBorders>
              <w:top w:val="nil"/>
              <w:left w:val="nil"/>
              <w:bottom w:val="single" w:sz="4" w:space="0" w:color="auto"/>
              <w:right w:val="single" w:sz="4" w:space="0" w:color="auto"/>
            </w:tcBorders>
            <w:shd w:val="clear" w:color="auto" w:fill="auto"/>
            <w:noWrap/>
            <w:hideMark/>
          </w:tcPr>
          <w:p w14:paraId="0EC68A7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15,129,321 </w:t>
            </w:r>
          </w:p>
        </w:tc>
        <w:tc>
          <w:tcPr>
            <w:tcW w:w="615" w:type="pct"/>
            <w:tcBorders>
              <w:top w:val="nil"/>
              <w:left w:val="nil"/>
              <w:bottom w:val="single" w:sz="4" w:space="0" w:color="auto"/>
              <w:right w:val="single" w:sz="4" w:space="0" w:color="auto"/>
            </w:tcBorders>
            <w:shd w:val="clear" w:color="auto" w:fill="auto"/>
            <w:noWrap/>
            <w:hideMark/>
          </w:tcPr>
          <w:p w14:paraId="71BA822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25,708,962 </w:t>
            </w:r>
          </w:p>
        </w:tc>
        <w:tc>
          <w:tcPr>
            <w:tcW w:w="1106" w:type="pct"/>
            <w:tcBorders>
              <w:top w:val="nil"/>
              <w:left w:val="nil"/>
              <w:bottom w:val="single" w:sz="4" w:space="0" w:color="auto"/>
              <w:right w:val="single" w:sz="4" w:space="0" w:color="auto"/>
            </w:tcBorders>
            <w:shd w:val="clear" w:color="auto" w:fill="auto"/>
            <w:noWrap/>
            <w:hideMark/>
          </w:tcPr>
          <w:p w14:paraId="1B20A7C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28,279,858 </w:t>
            </w:r>
          </w:p>
        </w:tc>
        <w:tc>
          <w:tcPr>
            <w:tcW w:w="543" w:type="pct"/>
            <w:tcBorders>
              <w:top w:val="nil"/>
              <w:left w:val="nil"/>
              <w:bottom w:val="single" w:sz="4" w:space="0" w:color="auto"/>
              <w:right w:val="single" w:sz="4" w:space="0" w:color="auto"/>
            </w:tcBorders>
            <w:shd w:val="clear" w:color="auto" w:fill="auto"/>
            <w:noWrap/>
            <w:hideMark/>
          </w:tcPr>
          <w:p w14:paraId="4ED09E5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31,107,843 </w:t>
            </w:r>
          </w:p>
        </w:tc>
      </w:tr>
      <w:tr w:rsidR="00CF67D4" w:rsidRPr="00CF67D4" w14:paraId="610014D3"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2F9C0A3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SP4.3 Audit Services</w:t>
            </w:r>
          </w:p>
        </w:tc>
        <w:tc>
          <w:tcPr>
            <w:tcW w:w="628" w:type="pct"/>
            <w:tcBorders>
              <w:top w:val="nil"/>
              <w:left w:val="nil"/>
              <w:bottom w:val="single" w:sz="4" w:space="0" w:color="auto"/>
              <w:right w:val="single" w:sz="4" w:space="0" w:color="auto"/>
            </w:tcBorders>
            <w:shd w:val="clear" w:color="auto" w:fill="auto"/>
            <w:noWrap/>
            <w:hideMark/>
          </w:tcPr>
          <w:p w14:paraId="103FEB3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6,958,400 </w:t>
            </w:r>
          </w:p>
        </w:tc>
        <w:tc>
          <w:tcPr>
            <w:tcW w:w="615" w:type="pct"/>
            <w:tcBorders>
              <w:top w:val="nil"/>
              <w:left w:val="nil"/>
              <w:bottom w:val="single" w:sz="4" w:space="0" w:color="auto"/>
              <w:right w:val="single" w:sz="4" w:space="0" w:color="auto"/>
            </w:tcBorders>
            <w:shd w:val="clear" w:color="auto" w:fill="auto"/>
            <w:noWrap/>
            <w:hideMark/>
          </w:tcPr>
          <w:p w14:paraId="7F30838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6,958,400 </w:t>
            </w:r>
          </w:p>
        </w:tc>
        <w:tc>
          <w:tcPr>
            <w:tcW w:w="1106" w:type="pct"/>
            <w:tcBorders>
              <w:top w:val="nil"/>
              <w:left w:val="nil"/>
              <w:bottom w:val="single" w:sz="4" w:space="0" w:color="auto"/>
              <w:right w:val="single" w:sz="4" w:space="0" w:color="auto"/>
            </w:tcBorders>
            <w:shd w:val="clear" w:color="auto" w:fill="auto"/>
            <w:noWrap/>
            <w:hideMark/>
          </w:tcPr>
          <w:p w14:paraId="0332183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7,654,240 </w:t>
            </w:r>
          </w:p>
        </w:tc>
        <w:tc>
          <w:tcPr>
            <w:tcW w:w="543" w:type="pct"/>
            <w:tcBorders>
              <w:top w:val="nil"/>
              <w:left w:val="nil"/>
              <w:bottom w:val="single" w:sz="4" w:space="0" w:color="auto"/>
              <w:right w:val="single" w:sz="4" w:space="0" w:color="auto"/>
            </w:tcBorders>
            <w:shd w:val="clear" w:color="auto" w:fill="auto"/>
            <w:noWrap/>
            <w:hideMark/>
          </w:tcPr>
          <w:p w14:paraId="33D72DA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8,419,664 </w:t>
            </w:r>
          </w:p>
        </w:tc>
      </w:tr>
      <w:tr w:rsidR="00CF67D4" w:rsidRPr="00CF67D4" w14:paraId="10E68651"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5B2BBE5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SP4.4 Financial Services</w:t>
            </w:r>
          </w:p>
        </w:tc>
        <w:tc>
          <w:tcPr>
            <w:tcW w:w="628" w:type="pct"/>
            <w:tcBorders>
              <w:top w:val="nil"/>
              <w:left w:val="nil"/>
              <w:bottom w:val="single" w:sz="4" w:space="0" w:color="auto"/>
              <w:right w:val="single" w:sz="4" w:space="0" w:color="auto"/>
            </w:tcBorders>
            <w:shd w:val="clear" w:color="auto" w:fill="auto"/>
            <w:noWrap/>
            <w:hideMark/>
          </w:tcPr>
          <w:p w14:paraId="3832DC3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13,985,355 </w:t>
            </w:r>
          </w:p>
        </w:tc>
        <w:tc>
          <w:tcPr>
            <w:tcW w:w="615" w:type="pct"/>
            <w:tcBorders>
              <w:top w:val="nil"/>
              <w:left w:val="nil"/>
              <w:bottom w:val="single" w:sz="4" w:space="0" w:color="auto"/>
              <w:right w:val="single" w:sz="4" w:space="0" w:color="auto"/>
            </w:tcBorders>
            <w:shd w:val="clear" w:color="auto" w:fill="auto"/>
            <w:noWrap/>
            <w:hideMark/>
          </w:tcPr>
          <w:p w14:paraId="1236E91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13,985,355 </w:t>
            </w:r>
          </w:p>
        </w:tc>
        <w:tc>
          <w:tcPr>
            <w:tcW w:w="1106" w:type="pct"/>
            <w:tcBorders>
              <w:top w:val="nil"/>
              <w:left w:val="nil"/>
              <w:bottom w:val="single" w:sz="4" w:space="0" w:color="auto"/>
              <w:right w:val="single" w:sz="4" w:space="0" w:color="auto"/>
            </w:tcBorders>
            <w:shd w:val="clear" w:color="auto" w:fill="auto"/>
            <w:noWrap/>
            <w:hideMark/>
          </w:tcPr>
          <w:p w14:paraId="5F982F2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15,383,890 </w:t>
            </w:r>
          </w:p>
        </w:tc>
        <w:tc>
          <w:tcPr>
            <w:tcW w:w="543" w:type="pct"/>
            <w:tcBorders>
              <w:top w:val="nil"/>
              <w:left w:val="nil"/>
              <w:bottom w:val="single" w:sz="4" w:space="0" w:color="auto"/>
              <w:right w:val="single" w:sz="4" w:space="0" w:color="auto"/>
            </w:tcBorders>
            <w:shd w:val="clear" w:color="auto" w:fill="auto"/>
            <w:noWrap/>
            <w:hideMark/>
          </w:tcPr>
          <w:p w14:paraId="6C54EBC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16,922,280 </w:t>
            </w:r>
          </w:p>
        </w:tc>
      </w:tr>
      <w:tr w:rsidR="00CF67D4" w:rsidRPr="00CF67D4" w14:paraId="54409FCE"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76BB947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SP4.5 Supply Chain Management Services</w:t>
            </w:r>
          </w:p>
        </w:tc>
        <w:tc>
          <w:tcPr>
            <w:tcW w:w="628" w:type="pct"/>
            <w:tcBorders>
              <w:top w:val="nil"/>
              <w:left w:val="nil"/>
              <w:bottom w:val="single" w:sz="4" w:space="0" w:color="auto"/>
              <w:right w:val="single" w:sz="4" w:space="0" w:color="auto"/>
            </w:tcBorders>
            <w:shd w:val="clear" w:color="auto" w:fill="auto"/>
            <w:noWrap/>
            <w:hideMark/>
          </w:tcPr>
          <w:p w14:paraId="153C48B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6,808,928 </w:t>
            </w:r>
          </w:p>
        </w:tc>
        <w:tc>
          <w:tcPr>
            <w:tcW w:w="615" w:type="pct"/>
            <w:tcBorders>
              <w:top w:val="nil"/>
              <w:left w:val="nil"/>
              <w:bottom w:val="single" w:sz="4" w:space="0" w:color="auto"/>
              <w:right w:val="single" w:sz="4" w:space="0" w:color="auto"/>
            </w:tcBorders>
            <w:shd w:val="clear" w:color="auto" w:fill="auto"/>
            <w:noWrap/>
            <w:hideMark/>
          </w:tcPr>
          <w:p w14:paraId="44BD7AA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6,808,928 </w:t>
            </w:r>
          </w:p>
        </w:tc>
        <w:tc>
          <w:tcPr>
            <w:tcW w:w="1106" w:type="pct"/>
            <w:tcBorders>
              <w:top w:val="nil"/>
              <w:left w:val="nil"/>
              <w:bottom w:val="single" w:sz="4" w:space="0" w:color="auto"/>
              <w:right w:val="single" w:sz="4" w:space="0" w:color="auto"/>
            </w:tcBorders>
            <w:shd w:val="clear" w:color="auto" w:fill="auto"/>
            <w:noWrap/>
            <w:hideMark/>
          </w:tcPr>
          <w:p w14:paraId="3417360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7,489,821 </w:t>
            </w:r>
          </w:p>
        </w:tc>
        <w:tc>
          <w:tcPr>
            <w:tcW w:w="543" w:type="pct"/>
            <w:tcBorders>
              <w:top w:val="nil"/>
              <w:left w:val="nil"/>
              <w:bottom w:val="single" w:sz="4" w:space="0" w:color="auto"/>
              <w:right w:val="single" w:sz="4" w:space="0" w:color="auto"/>
            </w:tcBorders>
            <w:shd w:val="clear" w:color="auto" w:fill="auto"/>
            <w:noWrap/>
            <w:hideMark/>
          </w:tcPr>
          <w:p w14:paraId="798090D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8,238,803 </w:t>
            </w:r>
          </w:p>
        </w:tc>
      </w:tr>
      <w:tr w:rsidR="00CF67D4" w:rsidRPr="00CF67D4" w14:paraId="77C5D291"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4E3F81A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P4. Public Financial Management</w:t>
            </w:r>
          </w:p>
        </w:tc>
        <w:tc>
          <w:tcPr>
            <w:tcW w:w="628" w:type="pct"/>
            <w:tcBorders>
              <w:top w:val="nil"/>
              <w:left w:val="nil"/>
              <w:bottom w:val="single" w:sz="4" w:space="0" w:color="auto"/>
              <w:right w:val="single" w:sz="4" w:space="0" w:color="auto"/>
            </w:tcBorders>
            <w:shd w:val="clear" w:color="auto" w:fill="auto"/>
            <w:noWrap/>
            <w:hideMark/>
          </w:tcPr>
          <w:p w14:paraId="755E632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120,809,887 </w:t>
            </w:r>
          </w:p>
        </w:tc>
        <w:tc>
          <w:tcPr>
            <w:tcW w:w="615" w:type="pct"/>
            <w:tcBorders>
              <w:top w:val="nil"/>
              <w:left w:val="nil"/>
              <w:bottom w:val="single" w:sz="4" w:space="0" w:color="auto"/>
              <w:right w:val="single" w:sz="4" w:space="0" w:color="auto"/>
            </w:tcBorders>
            <w:shd w:val="clear" w:color="auto" w:fill="auto"/>
            <w:noWrap/>
            <w:hideMark/>
          </w:tcPr>
          <w:p w14:paraId="410F77F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110,389,865 </w:t>
            </w:r>
          </w:p>
        </w:tc>
        <w:tc>
          <w:tcPr>
            <w:tcW w:w="1106" w:type="pct"/>
            <w:tcBorders>
              <w:top w:val="nil"/>
              <w:left w:val="nil"/>
              <w:bottom w:val="single" w:sz="4" w:space="0" w:color="auto"/>
              <w:right w:val="single" w:sz="4" w:space="0" w:color="auto"/>
            </w:tcBorders>
            <w:shd w:val="clear" w:color="auto" w:fill="auto"/>
            <w:noWrap/>
            <w:hideMark/>
          </w:tcPr>
          <w:p w14:paraId="0979DE4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121,428,851 </w:t>
            </w:r>
          </w:p>
        </w:tc>
        <w:tc>
          <w:tcPr>
            <w:tcW w:w="543" w:type="pct"/>
            <w:tcBorders>
              <w:top w:val="nil"/>
              <w:left w:val="nil"/>
              <w:bottom w:val="single" w:sz="4" w:space="0" w:color="auto"/>
              <w:right w:val="single" w:sz="4" w:space="0" w:color="auto"/>
            </w:tcBorders>
            <w:shd w:val="clear" w:color="auto" w:fill="auto"/>
            <w:noWrap/>
            <w:hideMark/>
          </w:tcPr>
          <w:p w14:paraId="23510F5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133,571,736 </w:t>
            </w:r>
          </w:p>
        </w:tc>
      </w:tr>
      <w:tr w:rsidR="00CF67D4" w:rsidRPr="00CF67D4" w14:paraId="278D087A"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noWrap/>
            <w:hideMark/>
          </w:tcPr>
          <w:p w14:paraId="7B2C08B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Total Expenditure of Vote</w:t>
            </w:r>
          </w:p>
        </w:tc>
        <w:tc>
          <w:tcPr>
            <w:tcW w:w="628" w:type="pct"/>
            <w:tcBorders>
              <w:top w:val="nil"/>
              <w:left w:val="nil"/>
              <w:bottom w:val="single" w:sz="4" w:space="0" w:color="auto"/>
              <w:right w:val="single" w:sz="4" w:space="0" w:color="auto"/>
            </w:tcBorders>
            <w:shd w:val="clear" w:color="auto" w:fill="auto"/>
            <w:noWrap/>
            <w:hideMark/>
          </w:tcPr>
          <w:p w14:paraId="635696F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536,445,346 </w:t>
            </w:r>
          </w:p>
        </w:tc>
        <w:tc>
          <w:tcPr>
            <w:tcW w:w="615" w:type="pct"/>
            <w:tcBorders>
              <w:top w:val="nil"/>
              <w:left w:val="nil"/>
              <w:bottom w:val="single" w:sz="4" w:space="0" w:color="auto"/>
              <w:right w:val="single" w:sz="4" w:space="0" w:color="auto"/>
            </w:tcBorders>
            <w:shd w:val="clear" w:color="auto" w:fill="auto"/>
            <w:noWrap/>
            <w:hideMark/>
          </w:tcPr>
          <w:p w14:paraId="0BEA56C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829,722,155 </w:t>
            </w:r>
          </w:p>
        </w:tc>
        <w:tc>
          <w:tcPr>
            <w:tcW w:w="1106" w:type="pct"/>
            <w:tcBorders>
              <w:top w:val="nil"/>
              <w:left w:val="nil"/>
              <w:bottom w:val="single" w:sz="4" w:space="0" w:color="auto"/>
              <w:right w:val="single" w:sz="4" w:space="0" w:color="auto"/>
            </w:tcBorders>
            <w:shd w:val="clear" w:color="auto" w:fill="auto"/>
            <w:noWrap/>
            <w:hideMark/>
          </w:tcPr>
          <w:p w14:paraId="380FC9F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912,694,371 </w:t>
            </w:r>
          </w:p>
        </w:tc>
        <w:tc>
          <w:tcPr>
            <w:tcW w:w="543" w:type="pct"/>
            <w:tcBorders>
              <w:top w:val="nil"/>
              <w:left w:val="nil"/>
              <w:bottom w:val="single" w:sz="4" w:space="0" w:color="auto"/>
              <w:right w:val="single" w:sz="4" w:space="0" w:color="auto"/>
            </w:tcBorders>
            <w:shd w:val="clear" w:color="auto" w:fill="auto"/>
            <w:noWrap/>
            <w:hideMark/>
          </w:tcPr>
          <w:p w14:paraId="50C4C38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1,003,963,808 </w:t>
            </w:r>
          </w:p>
        </w:tc>
      </w:tr>
      <w:tr w:rsidR="00CF67D4" w:rsidRPr="00CF67D4" w14:paraId="4DBE9C8A" w14:textId="77777777" w:rsidTr="00CF67D4">
        <w:trPr>
          <w:trHeight w:val="324"/>
        </w:trPr>
        <w:tc>
          <w:tcPr>
            <w:tcW w:w="2107" w:type="pct"/>
            <w:tcBorders>
              <w:top w:val="nil"/>
              <w:left w:val="nil"/>
              <w:bottom w:val="nil"/>
              <w:right w:val="nil"/>
            </w:tcBorders>
            <w:shd w:val="clear" w:color="auto" w:fill="auto"/>
            <w:noWrap/>
            <w:hideMark/>
          </w:tcPr>
          <w:p w14:paraId="688AF74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28" w:type="pct"/>
            <w:tcBorders>
              <w:top w:val="nil"/>
              <w:left w:val="nil"/>
              <w:bottom w:val="nil"/>
              <w:right w:val="nil"/>
            </w:tcBorders>
            <w:shd w:val="clear" w:color="auto" w:fill="auto"/>
            <w:noWrap/>
            <w:hideMark/>
          </w:tcPr>
          <w:p w14:paraId="363D3928"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65C68F9E"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1106" w:type="pct"/>
            <w:tcBorders>
              <w:top w:val="nil"/>
              <w:left w:val="nil"/>
              <w:bottom w:val="nil"/>
              <w:right w:val="nil"/>
            </w:tcBorders>
            <w:shd w:val="clear" w:color="auto" w:fill="auto"/>
            <w:noWrap/>
            <w:hideMark/>
          </w:tcPr>
          <w:p w14:paraId="0D80834F"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543" w:type="pct"/>
            <w:tcBorders>
              <w:top w:val="nil"/>
              <w:left w:val="nil"/>
              <w:bottom w:val="nil"/>
              <w:right w:val="nil"/>
            </w:tcBorders>
            <w:shd w:val="clear" w:color="auto" w:fill="auto"/>
            <w:noWrap/>
            <w:hideMark/>
          </w:tcPr>
          <w:p w14:paraId="163A1830"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3918D154" w14:textId="77777777" w:rsidTr="00CF67D4">
        <w:trPr>
          <w:trHeight w:val="324"/>
        </w:trPr>
        <w:tc>
          <w:tcPr>
            <w:tcW w:w="2107" w:type="pct"/>
            <w:tcBorders>
              <w:top w:val="nil"/>
              <w:left w:val="nil"/>
              <w:bottom w:val="nil"/>
              <w:right w:val="nil"/>
            </w:tcBorders>
            <w:shd w:val="clear" w:color="auto" w:fill="auto"/>
            <w:noWrap/>
            <w:hideMark/>
          </w:tcPr>
          <w:p w14:paraId="24882F54"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28" w:type="pct"/>
            <w:tcBorders>
              <w:top w:val="nil"/>
              <w:left w:val="nil"/>
              <w:bottom w:val="nil"/>
              <w:right w:val="nil"/>
            </w:tcBorders>
            <w:shd w:val="clear" w:color="auto" w:fill="auto"/>
            <w:noWrap/>
            <w:hideMark/>
          </w:tcPr>
          <w:p w14:paraId="178C7126"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01DD8B29"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1106" w:type="pct"/>
            <w:tcBorders>
              <w:top w:val="nil"/>
              <w:left w:val="nil"/>
              <w:bottom w:val="nil"/>
              <w:right w:val="nil"/>
            </w:tcBorders>
            <w:shd w:val="clear" w:color="auto" w:fill="auto"/>
            <w:noWrap/>
            <w:hideMark/>
          </w:tcPr>
          <w:p w14:paraId="2B305AE5"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543" w:type="pct"/>
            <w:tcBorders>
              <w:top w:val="nil"/>
              <w:left w:val="nil"/>
              <w:bottom w:val="nil"/>
              <w:right w:val="nil"/>
            </w:tcBorders>
            <w:shd w:val="clear" w:color="auto" w:fill="auto"/>
            <w:noWrap/>
            <w:hideMark/>
          </w:tcPr>
          <w:p w14:paraId="791BC31B"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1D87C1FF" w14:textId="77777777" w:rsidTr="00CF67D4">
        <w:trPr>
          <w:trHeight w:val="324"/>
        </w:trPr>
        <w:tc>
          <w:tcPr>
            <w:tcW w:w="1" w:type="pct"/>
            <w:gridSpan w:val="5"/>
            <w:tcBorders>
              <w:top w:val="nil"/>
              <w:left w:val="nil"/>
              <w:bottom w:val="nil"/>
              <w:right w:val="nil"/>
            </w:tcBorders>
            <w:shd w:val="clear" w:color="auto" w:fill="auto"/>
            <w:noWrap/>
            <w:hideMark/>
          </w:tcPr>
          <w:p w14:paraId="57817C3B" w14:textId="0962BDB7" w:rsidR="00CF67D4" w:rsidRPr="00CF67D4" w:rsidRDefault="00CF67D4" w:rsidP="00CF67D4">
            <w:pPr>
              <w:spacing w:after="0"/>
              <w:rPr>
                <w:rFonts w:ascii="Times New Roman" w:eastAsia="Times New Roman" w:hAnsi="Times New Roman" w:cs="Times New Roman"/>
                <w:sz w:val="20"/>
                <w:szCs w:val="20"/>
                <w:lang w:val="en-US"/>
              </w:rPr>
            </w:pPr>
            <w:r w:rsidRPr="00CF67D4">
              <w:rPr>
                <w:rFonts w:ascii="Times New Roman" w:eastAsia="Times New Roman" w:hAnsi="Times New Roman" w:cs="Times New Roman"/>
                <w:b/>
                <w:bCs/>
                <w:color w:val="000000"/>
                <w:sz w:val="20"/>
                <w:szCs w:val="20"/>
                <w:lang w:val="en-US"/>
              </w:rPr>
              <w:lastRenderedPageBreak/>
              <w:t>PART G: Summary of Expenditure by Vote and Economic Classification</w:t>
            </w:r>
          </w:p>
        </w:tc>
      </w:tr>
      <w:tr w:rsidR="00CF67D4" w:rsidRPr="00CF67D4" w14:paraId="1FC6EDCA" w14:textId="77777777" w:rsidTr="00CF67D4">
        <w:trPr>
          <w:trHeight w:val="324"/>
        </w:trPr>
        <w:tc>
          <w:tcPr>
            <w:tcW w:w="2310" w:type="pct"/>
            <w:tcBorders>
              <w:top w:val="single" w:sz="4" w:space="0" w:color="auto"/>
              <w:left w:val="single" w:sz="4" w:space="0" w:color="auto"/>
              <w:bottom w:val="nil"/>
              <w:right w:val="single" w:sz="4" w:space="0" w:color="auto"/>
            </w:tcBorders>
            <w:shd w:val="clear" w:color="auto" w:fill="auto"/>
            <w:noWrap/>
            <w:hideMark/>
          </w:tcPr>
          <w:p w14:paraId="7C2A0FF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4B2E5F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E2C5AB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280" w:type="pct"/>
            <w:gridSpan w:val="2"/>
            <w:tcBorders>
              <w:top w:val="single" w:sz="4" w:space="0" w:color="auto"/>
              <w:left w:val="nil"/>
              <w:bottom w:val="single" w:sz="4" w:space="0" w:color="auto"/>
              <w:right w:val="single" w:sz="4" w:space="0" w:color="000000"/>
            </w:tcBorders>
            <w:shd w:val="clear" w:color="auto" w:fill="auto"/>
            <w:hideMark/>
          </w:tcPr>
          <w:p w14:paraId="56A1FF2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6DD9DA6B"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2D9D17B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7EA32C8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54EF421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65" w:type="pct"/>
            <w:tcBorders>
              <w:top w:val="nil"/>
              <w:left w:val="nil"/>
              <w:bottom w:val="single" w:sz="4" w:space="0" w:color="auto"/>
              <w:right w:val="single" w:sz="4" w:space="0" w:color="auto"/>
            </w:tcBorders>
            <w:shd w:val="clear" w:color="auto" w:fill="auto"/>
            <w:hideMark/>
          </w:tcPr>
          <w:p w14:paraId="79C6E4C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5E43E5F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45332B85"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99D22B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7C49E3C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433,653,372 </w:t>
            </w:r>
          </w:p>
        </w:tc>
        <w:tc>
          <w:tcPr>
            <w:tcW w:w="705" w:type="pct"/>
            <w:tcBorders>
              <w:top w:val="nil"/>
              <w:left w:val="nil"/>
              <w:bottom w:val="single" w:sz="4" w:space="0" w:color="auto"/>
              <w:right w:val="single" w:sz="4" w:space="0" w:color="auto"/>
            </w:tcBorders>
            <w:shd w:val="clear" w:color="auto" w:fill="auto"/>
            <w:noWrap/>
            <w:hideMark/>
          </w:tcPr>
          <w:p w14:paraId="39B3471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404,097,155 </w:t>
            </w:r>
          </w:p>
        </w:tc>
        <w:tc>
          <w:tcPr>
            <w:tcW w:w="665" w:type="pct"/>
            <w:tcBorders>
              <w:top w:val="nil"/>
              <w:left w:val="nil"/>
              <w:bottom w:val="single" w:sz="4" w:space="0" w:color="auto"/>
              <w:right w:val="single" w:sz="4" w:space="0" w:color="auto"/>
            </w:tcBorders>
            <w:shd w:val="clear" w:color="auto" w:fill="auto"/>
            <w:noWrap/>
            <w:hideMark/>
          </w:tcPr>
          <w:p w14:paraId="2DBA3D0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444,506,871 </w:t>
            </w:r>
          </w:p>
        </w:tc>
        <w:tc>
          <w:tcPr>
            <w:tcW w:w="615" w:type="pct"/>
            <w:tcBorders>
              <w:top w:val="nil"/>
              <w:left w:val="nil"/>
              <w:bottom w:val="single" w:sz="4" w:space="0" w:color="auto"/>
              <w:right w:val="single" w:sz="4" w:space="0" w:color="auto"/>
            </w:tcBorders>
            <w:shd w:val="clear" w:color="auto" w:fill="auto"/>
            <w:noWrap/>
            <w:hideMark/>
          </w:tcPr>
          <w:p w14:paraId="5CC3236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488,957,558 </w:t>
            </w:r>
          </w:p>
        </w:tc>
      </w:tr>
      <w:tr w:rsidR="00CF67D4" w:rsidRPr="00CF67D4" w14:paraId="09F29799"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719711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06158A0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221,304,941 </w:t>
            </w:r>
          </w:p>
        </w:tc>
        <w:tc>
          <w:tcPr>
            <w:tcW w:w="705" w:type="pct"/>
            <w:tcBorders>
              <w:top w:val="nil"/>
              <w:left w:val="nil"/>
              <w:bottom w:val="single" w:sz="4" w:space="0" w:color="auto"/>
              <w:right w:val="single" w:sz="4" w:space="0" w:color="auto"/>
            </w:tcBorders>
            <w:shd w:val="clear" w:color="auto" w:fill="auto"/>
            <w:noWrap/>
            <w:hideMark/>
          </w:tcPr>
          <w:p w14:paraId="035C16B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246,115,956 </w:t>
            </w:r>
          </w:p>
        </w:tc>
        <w:tc>
          <w:tcPr>
            <w:tcW w:w="665" w:type="pct"/>
            <w:tcBorders>
              <w:top w:val="nil"/>
              <w:left w:val="nil"/>
              <w:bottom w:val="single" w:sz="4" w:space="0" w:color="auto"/>
              <w:right w:val="single" w:sz="4" w:space="0" w:color="auto"/>
            </w:tcBorders>
            <w:shd w:val="clear" w:color="auto" w:fill="auto"/>
            <w:noWrap/>
            <w:hideMark/>
          </w:tcPr>
          <w:p w14:paraId="7EE12A5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270,727,552 </w:t>
            </w:r>
          </w:p>
        </w:tc>
        <w:tc>
          <w:tcPr>
            <w:tcW w:w="615" w:type="pct"/>
            <w:tcBorders>
              <w:top w:val="nil"/>
              <w:left w:val="nil"/>
              <w:bottom w:val="single" w:sz="4" w:space="0" w:color="auto"/>
              <w:right w:val="single" w:sz="4" w:space="0" w:color="auto"/>
            </w:tcBorders>
            <w:shd w:val="clear" w:color="auto" w:fill="auto"/>
            <w:noWrap/>
            <w:hideMark/>
          </w:tcPr>
          <w:p w14:paraId="1F22826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297,800,307 </w:t>
            </w:r>
          </w:p>
        </w:tc>
      </w:tr>
      <w:tr w:rsidR="00CF67D4" w:rsidRPr="00CF67D4" w14:paraId="4B48BED4"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3AAE6FB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50FFD27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165,135,905 </w:t>
            </w:r>
          </w:p>
        </w:tc>
        <w:tc>
          <w:tcPr>
            <w:tcW w:w="705" w:type="pct"/>
            <w:tcBorders>
              <w:top w:val="nil"/>
              <w:left w:val="nil"/>
              <w:bottom w:val="single" w:sz="4" w:space="0" w:color="auto"/>
              <w:right w:val="single" w:sz="4" w:space="0" w:color="auto"/>
            </w:tcBorders>
            <w:shd w:val="clear" w:color="auto" w:fill="auto"/>
            <w:noWrap/>
            <w:hideMark/>
          </w:tcPr>
          <w:p w14:paraId="0139C7B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134,008,972 </w:t>
            </w:r>
          </w:p>
        </w:tc>
        <w:tc>
          <w:tcPr>
            <w:tcW w:w="665" w:type="pct"/>
            <w:tcBorders>
              <w:top w:val="nil"/>
              <w:left w:val="nil"/>
              <w:bottom w:val="single" w:sz="4" w:space="0" w:color="auto"/>
              <w:right w:val="single" w:sz="4" w:space="0" w:color="auto"/>
            </w:tcBorders>
            <w:shd w:val="clear" w:color="auto" w:fill="auto"/>
            <w:noWrap/>
            <w:hideMark/>
          </w:tcPr>
          <w:p w14:paraId="20AEAE7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147,409,870 </w:t>
            </w:r>
          </w:p>
        </w:tc>
        <w:tc>
          <w:tcPr>
            <w:tcW w:w="615" w:type="pct"/>
            <w:tcBorders>
              <w:top w:val="nil"/>
              <w:left w:val="nil"/>
              <w:bottom w:val="single" w:sz="4" w:space="0" w:color="auto"/>
              <w:right w:val="single" w:sz="4" w:space="0" w:color="auto"/>
            </w:tcBorders>
            <w:shd w:val="clear" w:color="auto" w:fill="auto"/>
            <w:noWrap/>
            <w:hideMark/>
          </w:tcPr>
          <w:p w14:paraId="6866D00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162,150,857 </w:t>
            </w:r>
          </w:p>
        </w:tc>
      </w:tr>
      <w:tr w:rsidR="00CF67D4" w:rsidRPr="00CF67D4" w14:paraId="58EA9E55"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40CDB86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2F28757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47,212,527 </w:t>
            </w:r>
          </w:p>
        </w:tc>
        <w:tc>
          <w:tcPr>
            <w:tcW w:w="705" w:type="pct"/>
            <w:tcBorders>
              <w:top w:val="nil"/>
              <w:left w:val="nil"/>
              <w:bottom w:val="single" w:sz="4" w:space="0" w:color="auto"/>
              <w:right w:val="single" w:sz="4" w:space="0" w:color="auto"/>
            </w:tcBorders>
            <w:shd w:val="clear" w:color="auto" w:fill="auto"/>
            <w:noWrap/>
            <w:hideMark/>
          </w:tcPr>
          <w:p w14:paraId="3E2FA14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23,972,227 </w:t>
            </w:r>
          </w:p>
        </w:tc>
        <w:tc>
          <w:tcPr>
            <w:tcW w:w="665" w:type="pct"/>
            <w:tcBorders>
              <w:top w:val="nil"/>
              <w:left w:val="nil"/>
              <w:bottom w:val="single" w:sz="4" w:space="0" w:color="auto"/>
              <w:right w:val="single" w:sz="4" w:space="0" w:color="auto"/>
            </w:tcBorders>
            <w:shd w:val="clear" w:color="auto" w:fill="auto"/>
            <w:noWrap/>
            <w:hideMark/>
          </w:tcPr>
          <w:p w14:paraId="444B50C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26,369,450 </w:t>
            </w:r>
          </w:p>
        </w:tc>
        <w:tc>
          <w:tcPr>
            <w:tcW w:w="615" w:type="pct"/>
            <w:tcBorders>
              <w:top w:val="nil"/>
              <w:left w:val="nil"/>
              <w:bottom w:val="single" w:sz="4" w:space="0" w:color="auto"/>
              <w:right w:val="single" w:sz="4" w:space="0" w:color="auto"/>
            </w:tcBorders>
            <w:shd w:val="clear" w:color="auto" w:fill="auto"/>
            <w:noWrap/>
            <w:hideMark/>
          </w:tcPr>
          <w:p w14:paraId="186795C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29,006,395 </w:t>
            </w:r>
          </w:p>
        </w:tc>
      </w:tr>
      <w:tr w:rsidR="00CF67D4" w:rsidRPr="00CF67D4" w14:paraId="564D5FF5"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3BC8F9F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2829954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102,791,974 </w:t>
            </w:r>
          </w:p>
        </w:tc>
        <w:tc>
          <w:tcPr>
            <w:tcW w:w="705" w:type="pct"/>
            <w:tcBorders>
              <w:top w:val="nil"/>
              <w:left w:val="nil"/>
              <w:bottom w:val="single" w:sz="4" w:space="0" w:color="auto"/>
              <w:right w:val="single" w:sz="4" w:space="0" w:color="auto"/>
            </w:tcBorders>
            <w:shd w:val="clear" w:color="auto" w:fill="auto"/>
            <w:noWrap/>
            <w:hideMark/>
          </w:tcPr>
          <w:p w14:paraId="5E51836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425,625,000 </w:t>
            </w:r>
          </w:p>
        </w:tc>
        <w:tc>
          <w:tcPr>
            <w:tcW w:w="665" w:type="pct"/>
            <w:tcBorders>
              <w:top w:val="nil"/>
              <w:left w:val="nil"/>
              <w:bottom w:val="single" w:sz="4" w:space="0" w:color="auto"/>
              <w:right w:val="single" w:sz="4" w:space="0" w:color="auto"/>
            </w:tcBorders>
            <w:shd w:val="clear" w:color="auto" w:fill="auto"/>
            <w:noWrap/>
            <w:hideMark/>
          </w:tcPr>
          <w:p w14:paraId="782A53B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468,187,500 </w:t>
            </w:r>
          </w:p>
        </w:tc>
        <w:tc>
          <w:tcPr>
            <w:tcW w:w="615" w:type="pct"/>
            <w:tcBorders>
              <w:top w:val="nil"/>
              <w:left w:val="nil"/>
              <w:bottom w:val="single" w:sz="4" w:space="0" w:color="auto"/>
              <w:right w:val="single" w:sz="4" w:space="0" w:color="auto"/>
            </w:tcBorders>
            <w:shd w:val="clear" w:color="auto" w:fill="auto"/>
            <w:noWrap/>
            <w:hideMark/>
          </w:tcPr>
          <w:p w14:paraId="0AD9884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515,006,250 </w:t>
            </w:r>
          </w:p>
        </w:tc>
      </w:tr>
      <w:tr w:rsidR="00CF67D4" w:rsidRPr="00CF67D4" w14:paraId="13DD51CC"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167303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Acquisition of Non-financial Assets                                      </w:t>
            </w:r>
          </w:p>
        </w:tc>
        <w:tc>
          <w:tcPr>
            <w:tcW w:w="705" w:type="pct"/>
            <w:tcBorders>
              <w:top w:val="nil"/>
              <w:left w:val="nil"/>
              <w:bottom w:val="single" w:sz="4" w:space="0" w:color="auto"/>
              <w:right w:val="single" w:sz="4" w:space="0" w:color="auto"/>
            </w:tcBorders>
            <w:shd w:val="clear" w:color="auto" w:fill="auto"/>
            <w:noWrap/>
            <w:hideMark/>
          </w:tcPr>
          <w:p w14:paraId="1EB2862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102,791,974 </w:t>
            </w:r>
          </w:p>
        </w:tc>
        <w:tc>
          <w:tcPr>
            <w:tcW w:w="705" w:type="pct"/>
            <w:tcBorders>
              <w:top w:val="nil"/>
              <w:left w:val="nil"/>
              <w:bottom w:val="single" w:sz="4" w:space="0" w:color="auto"/>
              <w:right w:val="single" w:sz="4" w:space="0" w:color="auto"/>
            </w:tcBorders>
            <w:shd w:val="clear" w:color="auto" w:fill="auto"/>
            <w:noWrap/>
            <w:hideMark/>
          </w:tcPr>
          <w:p w14:paraId="41D05E1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425,625,000 </w:t>
            </w:r>
          </w:p>
        </w:tc>
        <w:tc>
          <w:tcPr>
            <w:tcW w:w="665" w:type="pct"/>
            <w:tcBorders>
              <w:top w:val="nil"/>
              <w:left w:val="nil"/>
              <w:bottom w:val="single" w:sz="4" w:space="0" w:color="auto"/>
              <w:right w:val="single" w:sz="4" w:space="0" w:color="auto"/>
            </w:tcBorders>
            <w:shd w:val="clear" w:color="auto" w:fill="auto"/>
            <w:noWrap/>
            <w:hideMark/>
          </w:tcPr>
          <w:p w14:paraId="71B6FB8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468,187,500 </w:t>
            </w:r>
          </w:p>
        </w:tc>
        <w:tc>
          <w:tcPr>
            <w:tcW w:w="615" w:type="pct"/>
            <w:tcBorders>
              <w:top w:val="nil"/>
              <w:left w:val="nil"/>
              <w:bottom w:val="single" w:sz="4" w:space="0" w:color="auto"/>
              <w:right w:val="single" w:sz="4" w:space="0" w:color="auto"/>
            </w:tcBorders>
            <w:shd w:val="clear" w:color="auto" w:fill="auto"/>
            <w:noWrap/>
            <w:hideMark/>
          </w:tcPr>
          <w:p w14:paraId="13DCACC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515,006,250 </w:t>
            </w:r>
          </w:p>
        </w:tc>
      </w:tr>
      <w:tr w:rsidR="00CF67D4" w:rsidRPr="00CF67D4" w14:paraId="0FC2E999"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2C97AA1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516624C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569DC50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65" w:type="pct"/>
            <w:tcBorders>
              <w:top w:val="nil"/>
              <w:left w:val="nil"/>
              <w:bottom w:val="single" w:sz="4" w:space="0" w:color="auto"/>
              <w:right w:val="single" w:sz="4" w:space="0" w:color="auto"/>
            </w:tcBorders>
            <w:shd w:val="clear" w:color="auto" w:fill="auto"/>
            <w:noWrap/>
            <w:hideMark/>
          </w:tcPr>
          <w:p w14:paraId="7D9B819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51C8647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212AA05C"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4388472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Total Expenditure by Vote</w:t>
            </w:r>
          </w:p>
        </w:tc>
        <w:tc>
          <w:tcPr>
            <w:tcW w:w="705" w:type="pct"/>
            <w:tcBorders>
              <w:top w:val="nil"/>
              <w:left w:val="nil"/>
              <w:bottom w:val="single" w:sz="4" w:space="0" w:color="auto"/>
              <w:right w:val="single" w:sz="4" w:space="0" w:color="auto"/>
            </w:tcBorders>
            <w:shd w:val="clear" w:color="auto" w:fill="auto"/>
            <w:noWrap/>
            <w:hideMark/>
          </w:tcPr>
          <w:p w14:paraId="5E1F9D2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536,445,346 </w:t>
            </w:r>
          </w:p>
        </w:tc>
        <w:tc>
          <w:tcPr>
            <w:tcW w:w="705" w:type="pct"/>
            <w:tcBorders>
              <w:top w:val="nil"/>
              <w:left w:val="nil"/>
              <w:bottom w:val="single" w:sz="4" w:space="0" w:color="auto"/>
              <w:right w:val="single" w:sz="4" w:space="0" w:color="auto"/>
            </w:tcBorders>
            <w:shd w:val="clear" w:color="auto" w:fill="auto"/>
            <w:noWrap/>
            <w:hideMark/>
          </w:tcPr>
          <w:p w14:paraId="7DDDD60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829,722,155 </w:t>
            </w:r>
          </w:p>
        </w:tc>
        <w:tc>
          <w:tcPr>
            <w:tcW w:w="665" w:type="pct"/>
            <w:tcBorders>
              <w:top w:val="nil"/>
              <w:left w:val="nil"/>
              <w:bottom w:val="single" w:sz="4" w:space="0" w:color="auto"/>
              <w:right w:val="single" w:sz="4" w:space="0" w:color="auto"/>
            </w:tcBorders>
            <w:shd w:val="clear" w:color="auto" w:fill="auto"/>
            <w:noWrap/>
            <w:hideMark/>
          </w:tcPr>
          <w:p w14:paraId="426804E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912,694,371 </w:t>
            </w:r>
          </w:p>
        </w:tc>
        <w:tc>
          <w:tcPr>
            <w:tcW w:w="615" w:type="pct"/>
            <w:tcBorders>
              <w:top w:val="nil"/>
              <w:left w:val="nil"/>
              <w:bottom w:val="single" w:sz="4" w:space="0" w:color="auto"/>
              <w:right w:val="single" w:sz="4" w:space="0" w:color="auto"/>
            </w:tcBorders>
            <w:shd w:val="clear" w:color="auto" w:fill="auto"/>
            <w:noWrap/>
            <w:hideMark/>
          </w:tcPr>
          <w:p w14:paraId="2B92288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1,003,963,808 </w:t>
            </w:r>
          </w:p>
        </w:tc>
      </w:tr>
      <w:tr w:rsidR="00CF67D4" w:rsidRPr="00CF67D4" w14:paraId="47786834" w14:textId="77777777" w:rsidTr="00CF67D4">
        <w:trPr>
          <w:trHeight w:val="324"/>
        </w:trPr>
        <w:tc>
          <w:tcPr>
            <w:tcW w:w="2310" w:type="pct"/>
            <w:tcBorders>
              <w:top w:val="nil"/>
              <w:left w:val="nil"/>
              <w:bottom w:val="nil"/>
              <w:right w:val="nil"/>
            </w:tcBorders>
            <w:shd w:val="clear" w:color="auto" w:fill="auto"/>
            <w:noWrap/>
            <w:hideMark/>
          </w:tcPr>
          <w:p w14:paraId="7B56BBE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4973FFAF"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0224CA33"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586DB009"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03073B3E"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68D8523D" w14:textId="77777777" w:rsidTr="00CF67D4">
        <w:trPr>
          <w:trHeight w:val="324"/>
        </w:trPr>
        <w:tc>
          <w:tcPr>
            <w:tcW w:w="3015" w:type="pct"/>
            <w:gridSpan w:val="2"/>
            <w:tcBorders>
              <w:top w:val="nil"/>
              <w:left w:val="nil"/>
              <w:bottom w:val="nil"/>
              <w:right w:val="nil"/>
            </w:tcBorders>
            <w:shd w:val="clear" w:color="auto" w:fill="auto"/>
            <w:noWrap/>
            <w:hideMark/>
          </w:tcPr>
          <w:p w14:paraId="714272F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PART H: Summary of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r w:rsidRPr="00CF67D4">
              <w:rPr>
                <w:rFonts w:ascii="Times New Roman" w:eastAsia="Times New Roman" w:hAnsi="Times New Roman" w:cs="Times New Roman"/>
                <w:b/>
                <w:bCs/>
                <w:color w:val="000000"/>
                <w:sz w:val="20"/>
                <w:szCs w:val="20"/>
                <w:lang w:val="en-US"/>
              </w:rPr>
              <w:t xml:space="preserve"> and Economic Classification</w:t>
            </w:r>
          </w:p>
        </w:tc>
        <w:tc>
          <w:tcPr>
            <w:tcW w:w="705" w:type="pct"/>
            <w:tcBorders>
              <w:top w:val="nil"/>
              <w:left w:val="nil"/>
              <w:bottom w:val="nil"/>
              <w:right w:val="nil"/>
            </w:tcBorders>
            <w:shd w:val="clear" w:color="auto" w:fill="auto"/>
            <w:noWrap/>
            <w:hideMark/>
          </w:tcPr>
          <w:p w14:paraId="1D40BFE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65" w:type="pct"/>
            <w:tcBorders>
              <w:top w:val="nil"/>
              <w:left w:val="nil"/>
              <w:bottom w:val="nil"/>
              <w:right w:val="nil"/>
            </w:tcBorders>
            <w:shd w:val="clear" w:color="auto" w:fill="auto"/>
            <w:noWrap/>
            <w:hideMark/>
          </w:tcPr>
          <w:p w14:paraId="580DC7EB"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23BB7085"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2CE849C8" w14:textId="77777777" w:rsidTr="00CF67D4">
        <w:trPr>
          <w:trHeight w:val="324"/>
        </w:trPr>
        <w:tc>
          <w:tcPr>
            <w:tcW w:w="2310" w:type="pct"/>
            <w:tcBorders>
              <w:top w:val="nil"/>
              <w:left w:val="nil"/>
              <w:bottom w:val="nil"/>
              <w:right w:val="nil"/>
            </w:tcBorders>
            <w:shd w:val="clear" w:color="auto" w:fill="auto"/>
            <w:noWrap/>
            <w:hideMark/>
          </w:tcPr>
          <w:p w14:paraId="4DD7E9A4"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6F2B1F9A"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64684DC8"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107CCECC"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1F16131F"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68586666" w14:textId="77777777" w:rsidTr="00CF67D4">
        <w:trPr>
          <w:trHeight w:val="324"/>
        </w:trPr>
        <w:tc>
          <w:tcPr>
            <w:tcW w:w="2310" w:type="pct"/>
            <w:tcBorders>
              <w:top w:val="nil"/>
              <w:left w:val="nil"/>
              <w:bottom w:val="nil"/>
              <w:right w:val="nil"/>
            </w:tcBorders>
            <w:shd w:val="clear" w:color="auto" w:fill="auto"/>
            <w:noWrap/>
            <w:hideMark/>
          </w:tcPr>
          <w:p w14:paraId="6663360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070900 P1: General Administration Planning and Support Services</w:t>
            </w:r>
          </w:p>
        </w:tc>
        <w:tc>
          <w:tcPr>
            <w:tcW w:w="705" w:type="pct"/>
            <w:tcBorders>
              <w:top w:val="nil"/>
              <w:left w:val="nil"/>
              <w:bottom w:val="nil"/>
              <w:right w:val="nil"/>
            </w:tcBorders>
            <w:shd w:val="clear" w:color="auto" w:fill="auto"/>
            <w:noWrap/>
            <w:hideMark/>
          </w:tcPr>
          <w:p w14:paraId="071B8E9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473B1D76"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41E61E72"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342AC871"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3F4A38E3" w14:textId="77777777" w:rsidTr="00CF67D4">
        <w:trPr>
          <w:trHeight w:val="324"/>
        </w:trPr>
        <w:tc>
          <w:tcPr>
            <w:tcW w:w="2310" w:type="pct"/>
            <w:tcBorders>
              <w:top w:val="nil"/>
              <w:left w:val="nil"/>
              <w:bottom w:val="nil"/>
              <w:right w:val="nil"/>
            </w:tcBorders>
            <w:shd w:val="clear" w:color="auto" w:fill="auto"/>
            <w:noWrap/>
            <w:hideMark/>
          </w:tcPr>
          <w:p w14:paraId="225D3E9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070901 S.P.1.1 Human Resources and Support Services</w:t>
            </w:r>
          </w:p>
        </w:tc>
        <w:tc>
          <w:tcPr>
            <w:tcW w:w="705" w:type="pct"/>
            <w:tcBorders>
              <w:top w:val="nil"/>
              <w:left w:val="nil"/>
              <w:bottom w:val="nil"/>
              <w:right w:val="nil"/>
            </w:tcBorders>
            <w:shd w:val="clear" w:color="auto" w:fill="auto"/>
            <w:noWrap/>
            <w:hideMark/>
          </w:tcPr>
          <w:p w14:paraId="6E379B3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p>
        </w:tc>
        <w:tc>
          <w:tcPr>
            <w:tcW w:w="705" w:type="pct"/>
            <w:tcBorders>
              <w:top w:val="nil"/>
              <w:left w:val="nil"/>
              <w:bottom w:val="nil"/>
              <w:right w:val="nil"/>
            </w:tcBorders>
            <w:shd w:val="clear" w:color="auto" w:fill="auto"/>
            <w:noWrap/>
            <w:hideMark/>
          </w:tcPr>
          <w:p w14:paraId="6649B3AA"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347E6D2E"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712F512E"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31932F42" w14:textId="77777777" w:rsidTr="00CF67D4">
        <w:trPr>
          <w:trHeight w:val="324"/>
        </w:trPr>
        <w:tc>
          <w:tcPr>
            <w:tcW w:w="2310" w:type="pct"/>
            <w:tcBorders>
              <w:top w:val="single" w:sz="4" w:space="0" w:color="auto"/>
              <w:left w:val="single" w:sz="4" w:space="0" w:color="auto"/>
              <w:bottom w:val="nil"/>
              <w:right w:val="single" w:sz="4" w:space="0" w:color="auto"/>
            </w:tcBorders>
            <w:shd w:val="clear" w:color="auto" w:fill="auto"/>
            <w:noWrap/>
            <w:hideMark/>
          </w:tcPr>
          <w:p w14:paraId="1D753AF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56357F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F336B5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280" w:type="pct"/>
            <w:gridSpan w:val="2"/>
            <w:tcBorders>
              <w:top w:val="single" w:sz="4" w:space="0" w:color="auto"/>
              <w:left w:val="nil"/>
              <w:bottom w:val="single" w:sz="4" w:space="0" w:color="auto"/>
              <w:right w:val="single" w:sz="4" w:space="0" w:color="000000"/>
            </w:tcBorders>
            <w:shd w:val="clear" w:color="auto" w:fill="auto"/>
            <w:hideMark/>
          </w:tcPr>
          <w:p w14:paraId="32A9A7B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2494E34E"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688B76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75F13F7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431B951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65" w:type="pct"/>
            <w:tcBorders>
              <w:top w:val="nil"/>
              <w:left w:val="nil"/>
              <w:bottom w:val="single" w:sz="4" w:space="0" w:color="auto"/>
              <w:right w:val="single" w:sz="4" w:space="0" w:color="auto"/>
            </w:tcBorders>
            <w:shd w:val="clear" w:color="auto" w:fill="auto"/>
            <w:hideMark/>
          </w:tcPr>
          <w:p w14:paraId="143442E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33F6F80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7923087A"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EE0EFD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165EEAE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282,478,664 </w:t>
            </w:r>
          </w:p>
        </w:tc>
        <w:tc>
          <w:tcPr>
            <w:tcW w:w="705" w:type="pct"/>
            <w:tcBorders>
              <w:top w:val="nil"/>
              <w:left w:val="nil"/>
              <w:bottom w:val="single" w:sz="4" w:space="0" w:color="auto"/>
              <w:right w:val="single" w:sz="4" w:space="0" w:color="auto"/>
            </w:tcBorders>
            <w:shd w:val="clear" w:color="auto" w:fill="auto"/>
            <w:noWrap/>
            <w:hideMark/>
          </w:tcPr>
          <w:p w14:paraId="5266258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263,308,539 </w:t>
            </w:r>
          </w:p>
        </w:tc>
        <w:tc>
          <w:tcPr>
            <w:tcW w:w="665" w:type="pct"/>
            <w:tcBorders>
              <w:top w:val="nil"/>
              <w:left w:val="nil"/>
              <w:bottom w:val="single" w:sz="4" w:space="0" w:color="auto"/>
              <w:right w:val="single" w:sz="4" w:space="0" w:color="auto"/>
            </w:tcBorders>
            <w:shd w:val="clear" w:color="auto" w:fill="auto"/>
            <w:noWrap/>
            <w:hideMark/>
          </w:tcPr>
          <w:p w14:paraId="33BAEA8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289,639,393 </w:t>
            </w:r>
          </w:p>
        </w:tc>
        <w:tc>
          <w:tcPr>
            <w:tcW w:w="615" w:type="pct"/>
            <w:tcBorders>
              <w:top w:val="nil"/>
              <w:left w:val="nil"/>
              <w:bottom w:val="single" w:sz="4" w:space="0" w:color="auto"/>
              <w:right w:val="single" w:sz="4" w:space="0" w:color="auto"/>
            </w:tcBorders>
            <w:shd w:val="clear" w:color="auto" w:fill="auto"/>
            <w:noWrap/>
            <w:hideMark/>
          </w:tcPr>
          <w:p w14:paraId="24C3731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318,603,333 </w:t>
            </w:r>
          </w:p>
        </w:tc>
      </w:tr>
      <w:tr w:rsidR="00CF67D4" w:rsidRPr="00CF67D4" w14:paraId="16DEE949"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009295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0A8362D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221,304,941 </w:t>
            </w:r>
          </w:p>
        </w:tc>
        <w:tc>
          <w:tcPr>
            <w:tcW w:w="705" w:type="pct"/>
            <w:tcBorders>
              <w:top w:val="nil"/>
              <w:left w:val="nil"/>
              <w:bottom w:val="single" w:sz="4" w:space="0" w:color="auto"/>
              <w:right w:val="single" w:sz="4" w:space="0" w:color="auto"/>
            </w:tcBorders>
            <w:shd w:val="clear" w:color="auto" w:fill="auto"/>
            <w:noWrap/>
            <w:hideMark/>
          </w:tcPr>
          <w:p w14:paraId="6D73BE7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246,115,956 </w:t>
            </w:r>
          </w:p>
        </w:tc>
        <w:tc>
          <w:tcPr>
            <w:tcW w:w="665" w:type="pct"/>
            <w:tcBorders>
              <w:top w:val="nil"/>
              <w:left w:val="nil"/>
              <w:bottom w:val="single" w:sz="4" w:space="0" w:color="auto"/>
              <w:right w:val="single" w:sz="4" w:space="0" w:color="auto"/>
            </w:tcBorders>
            <w:shd w:val="clear" w:color="auto" w:fill="auto"/>
            <w:noWrap/>
            <w:hideMark/>
          </w:tcPr>
          <w:p w14:paraId="0C5E34A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270,727,552 </w:t>
            </w:r>
          </w:p>
        </w:tc>
        <w:tc>
          <w:tcPr>
            <w:tcW w:w="615" w:type="pct"/>
            <w:tcBorders>
              <w:top w:val="nil"/>
              <w:left w:val="nil"/>
              <w:bottom w:val="single" w:sz="4" w:space="0" w:color="auto"/>
              <w:right w:val="single" w:sz="4" w:space="0" w:color="auto"/>
            </w:tcBorders>
            <w:shd w:val="clear" w:color="auto" w:fill="auto"/>
            <w:noWrap/>
            <w:hideMark/>
          </w:tcPr>
          <w:p w14:paraId="151662F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297,800,307 </w:t>
            </w:r>
          </w:p>
        </w:tc>
      </w:tr>
      <w:tr w:rsidR="00CF67D4" w:rsidRPr="00CF67D4" w14:paraId="54CE3976"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00A8434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522ABA2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18,488,429 </w:t>
            </w:r>
          </w:p>
        </w:tc>
        <w:tc>
          <w:tcPr>
            <w:tcW w:w="705" w:type="pct"/>
            <w:tcBorders>
              <w:top w:val="nil"/>
              <w:left w:val="nil"/>
              <w:bottom w:val="single" w:sz="4" w:space="0" w:color="auto"/>
              <w:right w:val="single" w:sz="4" w:space="0" w:color="auto"/>
            </w:tcBorders>
            <w:shd w:val="clear" w:color="auto" w:fill="auto"/>
            <w:noWrap/>
            <w:hideMark/>
          </w:tcPr>
          <w:p w14:paraId="4C33B06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10,827,589 </w:t>
            </w:r>
          </w:p>
        </w:tc>
        <w:tc>
          <w:tcPr>
            <w:tcW w:w="665" w:type="pct"/>
            <w:tcBorders>
              <w:top w:val="nil"/>
              <w:left w:val="nil"/>
              <w:bottom w:val="single" w:sz="4" w:space="0" w:color="auto"/>
              <w:right w:val="single" w:sz="4" w:space="0" w:color="auto"/>
            </w:tcBorders>
            <w:shd w:val="clear" w:color="auto" w:fill="auto"/>
            <w:noWrap/>
            <w:hideMark/>
          </w:tcPr>
          <w:p w14:paraId="76031CA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11,910,347 </w:t>
            </w:r>
          </w:p>
        </w:tc>
        <w:tc>
          <w:tcPr>
            <w:tcW w:w="615" w:type="pct"/>
            <w:tcBorders>
              <w:top w:val="nil"/>
              <w:left w:val="nil"/>
              <w:bottom w:val="single" w:sz="4" w:space="0" w:color="auto"/>
              <w:right w:val="single" w:sz="4" w:space="0" w:color="auto"/>
            </w:tcBorders>
            <w:shd w:val="clear" w:color="auto" w:fill="auto"/>
            <w:noWrap/>
            <w:hideMark/>
          </w:tcPr>
          <w:p w14:paraId="706E5C0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13,101,382 </w:t>
            </w:r>
          </w:p>
        </w:tc>
      </w:tr>
      <w:tr w:rsidR="00CF67D4" w:rsidRPr="00CF67D4" w14:paraId="321AD312"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067F3C8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5A411C7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42,685,295 </w:t>
            </w:r>
          </w:p>
        </w:tc>
        <w:tc>
          <w:tcPr>
            <w:tcW w:w="705" w:type="pct"/>
            <w:tcBorders>
              <w:top w:val="nil"/>
              <w:left w:val="nil"/>
              <w:bottom w:val="single" w:sz="4" w:space="0" w:color="auto"/>
              <w:right w:val="single" w:sz="4" w:space="0" w:color="auto"/>
            </w:tcBorders>
            <w:shd w:val="clear" w:color="auto" w:fill="auto"/>
            <w:noWrap/>
            <w:hideMark/>
          </w:tcPr>
          <w:p w14:paraId="0EEF02B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6,364,995 </w:t>
            </w:r>
          </w:p>
        </w:tc>
        <w:tc>
          <w:tcPr>
            <w:tcW w:w="665" w:type="pct"/>
            <w:tcBorders>
              <w:top w:val="nil"/>
              <w:left w:val="nil"/>
              <w:bottom w:val="single" w:sz="4" w:space="0" w:color="auto"/>
              <w:right w:val="single" w:sz="4" w:space="0" w:color="auto"/>
            </w:tcBorders>
            <w:shd w:val="clear" w:color="auto" w:fill="auto"/>
            <w:noWrap/>
            <w:hideMark/>
          </w:tcPr>
          <w:p w14:paraId="0248D4E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7,001,494 </w:t>
            </w:r>
          </w:p>
        </w:tc>
        <w:tc>
          <w:tcPr>
            <w:tcW w:w="615" w:type="pct"/>
            <w:tcBorders>
              <w:top w:val="nil"/>
              <w:left w:val="nil"/>
              <w:bottom w:val="single" w:sz="4" w:space="0" w:color="auto"/>
              <w:right w:val="single" w:sz="4" w:space="0" w:color="auto"/>
            </w:tcBorders>
            <w:shd w:val="clear" w:color="auto" w:fill="auto"/>
            <w:noWrap/>
            <w:hideMark/>
          </w:tcPr>
          <w:p w14:paraId="3F1C0C9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7,701,644 </w:t>
            </w:r>
          </w:p>
        </w:tc>
      </w:tr>
      <w:tr w:rsidR="00CF67D4" w:rsidRPr="00CF67D4" w14:paraId="783DE494"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4A20337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5062C1C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102,791,974 </w:t>
            </w:r>
          </w:p>
        </w:tc>
        <w:tc>
          <w:tcPr>
            <w:tcW w:w="705" w:type="pct"/>
            <w:tcBorders>
              <w:top w:val="nil"/>
              <w:left w:val="nil"/>
              <w:bottom w:val="single" w:sz="4" w:space="0" w:color="auto"/>
              <w:right w:val="single" w:sz="4" w:space="0" w:color="auto"/>
            </w:tcBorders>
            <w:shd w:val="clear" w:color="auto" w:fill="auto"/>
            <w:noWrap/>
            <w:hideMark/>
          </w:tcPr>
          <w:p w14:paraId="77B0EAE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20,000,000 </w:t>
            </w:r>
          </w:p>
        </w:tc>
        <w:tc>
          <w:tcPr>
            <w:tcW w:w="665" w:type="pct"/>
            <w:tcBorders>
              <w:top w:val="nil"/>
              <w:left w:val="nil"/>
              <w:bottom w:val="single" w:sz="4" w:space="0" w:color="auto"/>
              <w:right w:val="single" w:sz="4" w:space="0" w:color="auto"/>
            </w:tcBorders>
            <w:shd w:val="clear" w:color="auto" w:fill="auto"/>
            <w:noWrap/>
            <w:hideMark/>
          </w:tcPr>
          <w:p w14:paraId="593154B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22,000,000 </w:t>
            </w:r>
          </w:p>
        </w:tc>
        <w:tc>
          <w:tcPr>
            <w:tcW w:w="615" w:type="pct"/>
            <w:tcBorders>
              <w:top w:val="nil"/>
              <w:left w:val="nil"/>
              <w:bottom w:val="single" w:sz="4" w:space="0" w:color="auto"/>
              <w:right w:val="single" w:sz="4" w:space="0" w:color="auto"/>
            </w:tcBorders>
            <w:shd w:val="clear" w:color="auto" w:fill="auto"/>
            <w:noWrap/>
            <w:hideMark/>
          </w:tcPr>
          <w:p w14:paraId="548B1F5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24,200,000 </w:t>
            </w:r>
          </w:p>
        </w:tc>
      </w:tr>
      <w:tr w:rsidR="00CF67D4" w:rsidRPr="00CF67D4" w14:paraId="280E88ED"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97706C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664B509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102,791,974 </w:t>
            </w:r>
          </w:p>
        </w:tc>
        <w:tc>
          <w:tcPr>
            <w:tcW w:w="705" w:type="pct"/>
            <w:tcBorders>
              <w:top w:val="nil"/>
              <w:left w:val="nil"/>
              <w:bottom w:val="single" w:sz="4" w:space="0" w:color="auto"/>
              <w:right w:val="single" w:sz="4" w:space="0" w:color="auto"/>
            </w:tcBorders>
            <w:shd w:val="clear" w:color="auto" w:fill="auto"/>
            <w:noWrap/>
            <w:hideMark/>
          </w:tcPr>
          <w:p w14:paraId="725E898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20,000,000 </w:t>
            </w:r>
          </w:p>
        </w:tc>
        <w:tc>
          <w:tcPr>
            <w:tcW w:w="665" w:type="pct"/>
            <w:tcBorders>
              <w:top w:val="nil"/>
              <w:left w:val="nil"/>
              <w:bottom w:val="single" w:sz="4" w:space="0" w:color="auto"/>
              <w:right w:val="single" w:sz="4" w:space="0" w:color="auto"/>
            </w:tcBorders>
            <w:shd w:val="clear" w:color="auto" w:fill="auto"/>
            <w:noWrap/>
            <w:hideMark/>
          </w:tcPr>
          <w:p w14:paraId="2FCF5C2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22,000,000 </w:t>
            </w:r>
          </w:p>
        </w:tc>
        <w:tc>
          <w:tcPr>
            <w:tcW w:w="615" w:type="pct"/>
            <w:tcBorders>
              <w:top w:val="nil"/>
              <w:left w:val="nil"/>
              <w:bottom w:val="single" w:sz="4" w:space="0" w:color="auto"/>
              <w:right w:val="single" w:sz="4" w:space="0" w:color="auto"/>
            </w:tcBorders>
            <w:shd w:val="clear" w:color="auto" w:fill="auto"/>
            <w:noWrap/>
            <w:hideMark/>
          </w:tcPr>
          <w:p w14:paraId="4110440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24,200,000 </w:t>
            </w:r>
          </w:p>
        </w:tc>
      </w:tr>
      <w:tr w:rsidR="00CF67D4" w:rsidRPr="00CF67D4" w14:paraId="39B6D7D4"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0A7B16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lastRenderedPageBreak/>
              <w:t>Other development</w:t>
            </w:r>
          </w:p>
        </w:tc>
        <w:tc>
          <w:tcPr>
            <w:tcW w:w="705" w:type="pct"/>
            <w:tcBorders>
              <w:top w:val="nil"/>
              <w:left w:val="nil"/>
              <w:bottom w:val="single" w:sz="4" w:space="0" w:color="auto"/>
              <w:right w:val="single" w:sz="4" w:space="0" w:color="auto"/>
            </w:tcBorders>
            <w:shd w:val="clear" w:color="auto" w:fill="auto"/>
            <w:noWrap/>
            <w:hideMark/>
          </w:tcPr>
          <w:p w14:paraId="4C4DBD4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5D63D04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665" w:type="pct"/>
            <w:tcBorders>
              <w:top w:val="nil"/>
              <w:left w:val="nil"/>
              <w:bottom w:val="single" w:sz="4" w:space="0" w:color="auto"/>
              <w:right w:val="single" w:sz="4" w:space="0" w:color="auto"/>
            </w:tcBorders>
            <w:shd w:val="clear" w:color="auto" w:fill="auto"/>
            <w:noWrap/>
            <w:hideMark/>
          </w:tcPr>
          <w:p w14:paraId="5939C1B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17C9F48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7AC6B61A"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3682B25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Total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4F01652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385,270,638 </w:t>
            </w:r>
          </w:p>
        </w:tc>
        <w:tc>
          <w:tcPr>
            <w:tcW w:w="705" w:type="pct"/>
            <w:tcBorders>
              <w:top w:val="nil"/>
              <w:left w:val="nil"/>
              <w:bottom w:val="single" w:sz="4" w:space="0" w:color="auto"/>
              <w:right w:val="single" w:sz="4" w:space="0" w:color="auto"/>
            </w:tcBorders>
            <w:shd w:val="clear" w:color="auto" w:fill="auto"/>
            <w:noWrap/>
            <w:hideMark/>
          </w:tcPr>
          <w:p w14:paraId="0392CBC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283,308,539 </w:t>
            </w:r>
          </w:p>
        </w:tc>
        <w:tc>
          <w:tcPr>
            <w:tcW w:w="665" w:type="pct"/>
            <w:tcBorders>
              <w:top w:val="nil"/>
              <w:left w:val="nil"/>
              <w:bottom w:val="single" w:sz="4" w:space="0" w:color="auto"/>
              <w:right w:val="single" w:sz="4" w:space="0" w:color="auto"/>
            </w:tcBorders>
            <w:shd w:val="clear" w:color="auto" w:fill="auto"/>
            <w:noWrap/>
            <w:hideMark/>
          </w:tcPr>
          <w:p w14:paraId="319FA09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311,639,393 </w:t>
            </w:r>
          </w:p>
        </w:tc>
        <w:tc>
          <w:tcPr>
            <w:tcW w:w="615" w:type="pct"/>
            <w:tcBorders>
              <w:top w:val="nil"/>
              <w:left w:val="nil"/>
              <w:bottom w:val="single" w:sz="4" w:space="0" w:color="auto"/>
              <w:right w:val="single" w:sz="4" w:space="0" w:color="auto"/>
            </w:tcBorders>
            <w:shd w:val="clear" w:color="auto" w:fill="auto"/>
            <w:noWrap/>
            <w:hideMark/>
          </w:tcPr>
          <w:p w14:paraId="53E1069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342,803,333 </w:t>
            </w:r>
          </w:p>
        </w:tc>
      </w:tr>
      <w:tr w:rsidR="00CF67D4" w:rsidRPr="00CF67D4" w14:paraId="24E754CC" w14:textId="77777777" w:rsidTr="00CF67D4">
        <w:trPr>
          <w:trHeight w:val="324"/>
        </w:trPr>
        <w:tc>
          <w:tcPr>
            <w:tcW w:w="2310" w:type="pct"/>
            <w:tcBorders>
              <w:top w:val="nil"/>
              <w:left w:val="nil"/>
              <w:bottom w:val="nil"/>
              <w:right w:val="nil"/>
            </w:tcBorders>
            <w:shd w:val="clear" w:color="auto" w:fill="auto"/>
            <w:noWrap/>
            <w:hideMark/>
          </w:tcPr>
          <w:p w14:paraId="34450F3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58647522"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20EE8B3F"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7A60A6F5"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68F1F23F"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04919085" w14:textId="77777777" w:rsidTr="00CF67D4">
        <w:trPr>
          <w:trHeight w:val="324"/>
        </w:trPr>
        <w:tc>
          <w:tcPr>
            <w:tcW w:w="2310" w:type="pct"/>
            <w:tcBorders>
              <w:top w:val="nil"/>
              <w:left w:val="nil"/>
              <w:bottom w:val="nil"/>
              <w:right w:val="nil"/>
            </w:tcBorders>
            <w:shd w:val="clear" w:color="auto" w:fill="auto"/>
            <w:noWrap/>
            <w:hideMark/>
          </w:tcPr>
          <w:p w14:paraId="59ACDDE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w:t>
            </w:r>
          </w:p>
        </w:tc>
        <w:tc>
          <w:tcPr>
            <w:tcW w:w="705" w:type="pct"/>
            <w:tcBorders>
              <w:top w:val="nil"/>
              <w:left w:val="nil"/>
              <w:bottom w:val="nil"/>
              <w:right w:val="nil"/>
            </w:tcBorders>
            <w:shd w:val="clear" w:color="auto" w:fill="auto"/>
            <w:noWrap/>
            <w:hideMark/>
          </w:tcPr>
          <w:p w14:paraId="57C94E1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p>
        </w:tc>
        <w:tc>
          <w:tcPr>
            <w:tcW w:w="705" w:type="pct"/>
            <w:tcBorders>
              <w:top w:val="nil"/>
              <w:left w:val="nil"/>
              <w:bottom w:val="nil"/>
              <w:right w:val="nil"/>
            </w:tcBorders>
            <w:shd w:val="clear" w:color="auto" w:fill="auto"/>
            <w:noWrap/>
            <w:hideMark/>
          </w:tcPr>
          <w:p w14:paraId="60C6AA04"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4075427B"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6D843927"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010FCFEC" w14:textId="77777777" w:rsidTr="00CF67D4">
        <w:trPr>
          <w:trHeight w:val="324"/>
        </w:trPr>
        <w:tc>
          <w:tcPr>
            <w:tcW w:w="2310" w:type="pct"/>
            <w:tcBorders>
              <w:top w:val="nil"/>
              <w:left w:val="nil"/>
              <w:bottom w:val="nil"/>
              <w:right w:val="nil"/>
            </w:tcBorders>
            <w:shd w:val="clear" w:color="auto" w:fill="auto"/>
            <w:noWrap/>
            <w:hideMark/>
          </w:tcPr>
          <w:p w14:paraId="5F6201D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070600 P2: Economic Policy and National Planning</w:t>
            </w:r>
          </w:p>
        </w:tc>
        <w:tc>
          <w:tcPr>
            <w:tcW w:w="705" w:type="pct"/>
            <w:tcBorders>
              <w:top w:val="nil"/>
              <w:left w:val="nil"/>
              <w:bottom w:val="nil"/>
              <w:right w:val="nil"/>
            </w:tcBorders>
            <w:shd w:val="clear" w:color="auto" w:fill="auto"/>
            <w:noWrap/>
            <w:hideMark/>
          </w:tcPr>
          <w:p w14:paraId="4DECEEB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158FC8DE"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481997F5"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18E76B65"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09718F9D" w14:textId="77777777" w:rsidTr="00CF67D4">
        <w:trPr>
          <w:trHeight w:val="324"/>
        </w:trPr>
        <w:tc>
          <w:tcPr>
            <w:tcW w:w="2310" w:type="pct"/>
            <w:tcBorders>
              <w:top w:val="nil"/>
              <w:left w:val="nil"/>
              <w:bottom w:val="nil"/>
              <w:right w:val="nil"/>
            </w:tcBorders>
            <w:shd w:val="clear" w:color="auto" w:fill="auto"/>
            <w:noWrap/>
            <w:hideMark/>
          </w:tcPr>
          <w:p w14:paraId="56A8361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070601 S.P2.1 Economic Planning Coordination services</w:t>
            </w:r>
          </w:p>
        </w:tc>
        <w:tc>
          <w:tcPr>
            <w:tcW w:w="705" w:type="pct"/>
            <w:tcBorders>
              <w:top w:val="nil"/>
              <w:left w:val="nil"/>
              <w:bottom w:val="nil"/>
              <w:right w:val="nil"/>
            </w:tcBorders>
            <w:shd w:val="clear" w:color="auto" w:fill="auto"/>
            <w:noWrap/>
            <w:hideMark/>
          </w:tcPr>
          <w:p w14:paraId="0E31359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p>
        </w:tc>
        <w:tc>
          <w:tcPr>
            <w:tcW w:w="705" w:type="pct"/>
            <w:tcBorders>
              <w:top w:val="nil"/>
              <w:left w:val="nil"/>
              <w:bottom w:val="nil"/>
              <w:right w:val="nil"/>
            </w:tcBorders>
            <w:shd w:val="clear" w:color="auto" w:fill="auto"/>
            <w:noWrap/>
            <w:hideMark/>
          </w:tcPr>
          <w:p w14:paraId="10E2414B"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52EFA6BF"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4EDCD8AF"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004680E7" w14:textId="77777777" w:rsidTr="00CF67D4">
        <w:trPr>
          <w:trHeight w:val="324"/>
        </w:trPr>
        <w:tc>
          <w:tcPr>
            <w:tcW w:w="2310" w:type="pct"/>
            <w:tcBorders>
              <w:top w:val="single" w:sz="4" w:space="0" w:color="auto"/>
              <w:left w:val="single" w:sz="4" w:space="0" w:color="auto"/>
              <w:bottom w:val="nil"/>
              <w:right w:val="single" w:sz="4" w:space="0" w:color="auto"/>
            </w:tcBorders>
            <w:shd w:val="clear" w:color="auto" w:fill="auto"/>
            <w:noWrap/>
            <w:hideMark/>
          </w:tcPr>
          <w:p w14:paraId="649F2BE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9656EF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35F500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280" w:type="pct"/>
            <w:gridSpan w:val="2"/>
            <w:tcBorders>
              <w:top w:val="single" w:sz="4" w:space="0" w:color="auto"/>
              <w:left w:val="nil"/>
              <w:bottom w:val="single" w:sz="4" w:space="0" w:color="auto"/>
              <w:right w:val="single" w:sz="4" w:space="0" w:color="000000"/>
            </w:tcBorders>
            <w:shd w:val="clear" w:color="auto" w:fill="auto"/>
            <w:hideMark/>
          </w:tcPr>
          <w:p w14:paraId="0A8DE2E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26EE285F"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2BCBCE4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44B426C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4E41352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65" w:type="pct"/>
            <w:tcBorders>
              <w:top w:val="nil"/>
              <w:left w:val="nil"/>
              <w:bottom w:val="single" w:sz="4" w:space="0" w:color="auto"/>
              <w:right w:val="single" w:sz="4" w:space="0" w:color="auto"/>
            </w:tcBorders>
            <w:shd w:val="clear" w:color="auto" w:fill="auto"/>
            <w:hideMark/>
          </w:tcPr>
          <w:p w14:paraId="36A0F93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5885FAA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361DC9E7"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198F8B7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32E654F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21,304,968 </w:t>
            </w:r>
          </w:p>
        </w:tc>
        <w:tc>
          <w:tcPr>
            <w:tcW w:w="705" w:type="pct"/>
            <w:tcBorders>
              <w:top w:val="nil"/>
              <w:left w:val="nil"/>
              <w:bottom w:val="single" w:sz="4" w:space="0" w:color="auto"/>
              <w:right w:val="single" w:sz="4" w:space="0" w:color="auto"/>
            </w:tcBorders>
            <w:shd w:val="clear" w:color="auto" w:fill="auto"/>
            <w:noWrap/>
            <w:hideMark/>
          </w:tcPr>
          <w:p w14:paraId="4956171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24,143,328 </w:t>
            </w:r>
          </w:p>
        </w:tc>
        <w:tc>
          <w:tcPr>
            <w:tcW w:w="665" w:type="pct"/>
            <w:tcBorders>
              <w:top w:val="nil"/>
              <w:left w:val="nil"/>
              <w:bottom w:val="single" w:sz="4" w:space="0" w:color="auto"/>
              <w:right w:val="single" w:sz="4" w:space="0" w:color="auto"/>
            </w:tcBorders>
            <w:shd w:val="clear" w:color="auto" w:fill="auto"/>
            <w:noWrap/>
            <w:hideMark/>
          </w:tcPr>
          <w:p w14:paraId="06C0B04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26,557,661 </w:t>
            </w:r>
          </w:p>
        </w:tc>
        <w:tc>
          <w:tcPr>
            <w:tcW w:w="615" w:type="pct"/>
            <w:tcBorders>
              <w:top w:val="nil"/>
              <w:left w:val="nil"/>
              <w:bottom w:val="single" w:sz="4" w:space="0" w:color="auto"/>
              <w:right w:val="single" w:sz="4" w:space="0" w:color="auto"/>
            </w:tcBorders>
            <w:shd w:val="clear" w:color="auto" w:fill="auto"/>
            <w:noWrap/>
            <w:hideMark/>
          </w:tcPr>
          <w:p w14:paraId="2936CB3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29,213,427 </w:t>
            </w:r>
          </w:p>
        </w:tc>
      </w:tr>
      <w:tr w:rsidR="00CF67D4" w:rsidRPr="00CF67D4" w14:paraId="5AD7224C"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2FD7781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7827B82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26D115F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665" w:type="pct"/>
            <w:tcBorders>
              <w:top w:val="nil"/>
              <w:left w:val="nil"/>
              <w:bottom w:val="single" w:sz="4" w:space="0" w:color="auto"/>
              <w:right w:val="single" w:sz="4" w:space="0" w:color="auto"/>
            </w:tcBorders>
            <w:shd w:val="clear" w:color="auto" w:fill="auto"/>
            <w:noWrap/>
            <w:hideMark/>
          </w:tcPr>
          <w:p w14:paraId="3E44CEE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70C1EE1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5E14187F"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0A4B9DE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11F51D5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20,077,400 </w:t>
            </w:r>
          </w:p>
        </w:tc>
        <w:tc>
          <w:tcPr>
            <w:tcW w:w="705" w:type="pct"/>
            <w:tcBorders>
              <w:top w:val="nil"/>
              <w:left w:val="nil"/>
              <w:bottom w:val="single" w:sz="4" w:space="0" w:color="auto"/>
              <w:right w:val="single" w:sz="4" w:space="0" w:color="auto"/>
            </w:tcBorders>
            <w:shd w:val="clear" w:color="auto" w:fill="auto"/>
            <w:noWrap/>
            <w:hideMark/>
          </w:tcPr>
          <w:p w14:paraId="0372EFC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10,385,760 </w:t>
            </w:r>
          </w:p>
        </w:tc>
        <w:tc>
          <w:tcPr>
            <w:tcW w:w="665" w:type="pct"/>
            <w:tcBorders>
              <w:top w:val="nil"/>
              <w:left w:val="nil"/>
              <w:bottom w:val="single" w:sz="4" w:space="0" w:color="auto"/>
              <w:right w:val="single" w:sz="4" w:space="0" w:color="auto"/>
            </w:tcBorders>
            <w:shd w:val="clear" w:color="auto" w:fill="auto"/>
            <w:noWrap/>
            <w:hideMark/>
          </w:tcPr>
          <w:p w14:paraId="6B64FA4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11,424,336 </w:t>
            </w:r>
          </w:p>
        </w:tc>
        <w:tc>
          <w:tcPr>
            <w:tcW w:w="615" w:type="pct"/>
            <w:tcBorders>
              <w:top w:val="nil"/>
              <w:left w:val="nil"/>
              <w:bottom w:val="single" w:sz="4" w:space="0" w:color="auto"/>
              <w:right w:val="single" w:sz="4" w:space="0" w:color="auto"/>
            </w:tcBorders>
            <w:shd w:val="clear" w:color="auto" w:fill="auto"/>
            <w:noWrap/>
            <w:hideMark/>
          </w:tcPr>
          <w:p w14:paraId="1BE2925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12,566,770 </w:t>
            </w:r>
          </w:p>
        </w:tc>
      </w:tr>
      <w:tr w:rsidR="00CF67D4" w:rsidRPr="00CF67D4" w14:paraId="2CAA8149"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43FCAFA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4FEA981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1,227,568 </w:t>
            </w:r>
          </w:p>
        </w:tc>
        <w:tc>
          <w:tcPr>
            <w:tcW w:w="705" w:type="pct"/>
            <w:tcBorders>
              <w:top w:val="nil"/>
              <w:left w:val="nil"/>
              <w:bottom w:val="single" w:sz="4" w:space="0" w:color="auto"/>
              <w:right w:val="single" w:sz="4" w:space="0" w:color="auto"/>
            </w:tcBorders>
            <w:shd w:val="clear" w:color="auto" w:fill="auto"/>
            <w:noWrap/>
            <w:hideMark/>
          </w:tcPr>
          <w:p w14:paraId="75DA8E9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13,757,568 </w:t>
            </w:r>
          </w:p>
        </w:tc>
        <w:tc>
          <w:tcPr>
            <w:tcW w:w="665" w:type="pct"/>
            <w:tcBorders>
              <w:top w:val="nil"/>
              <w:left w:val="nil"/>
              <w:bottom w:val="single" w:sz="4" w:space="0" w:color="auto"/>
              <w:right w:val="single" w:sz="4" w:space="0" w:color="auto"/>
            </w:tcBorders>
            <w:shd w:val="clear" w:color="auto" w:fill="auto"/>
            <w:noWrap/>
            <w:hideMark/>
          </w:tcPr>
          <w:p w14:paraId="5C9C181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15,133,325 </w:t>
            </w:r>
          </w:p>
        </w:tc>
        <w:tc>
          <w:tcPr>
            <w:tcW w:w="615" w:type="pct"/>
            <w:tcBorders>
              <w:top w:val="nil"/>
              <w:left w:val="nil"/>
              <w:bottom w:val="single" w:sz="4" w:space="0" w:color="auto"/>
              <w:right w:val="single" w:sz="4" w:space="0" w:color="auto"/>
            </w:tcBorders>
            <w:shd w:val="clear" w:color="auto" w:fill="auto"/>
            <w:noWrap/>
            <w:hideMark/>
          </w:tcPr>
          <w:p w14:paraId="6B54BB8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16,646,657 </w:t>
            </w:r>
          </w:p>
        </w:tc>
      </w:tr>
      <w:tr w:rsidR="00CF67D4" w:rsidRPr="00CF67D4" w14:paraId="15CFBC1A"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242E883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282B7BE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273CCD9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405,625,000 </w:t>
            </w:r>
          </w:p>
        </w:tc>
        <w:tc>
          <w:tcPr>
            <w:tcW w:w="665" w:type="pct"/>
            <w:tcBorders>
              <w:top w:val="nil"/>
              <w:left w:val="nil"/>
              <w:bottom w:val="single" w:sz="4" w:space="0" w:color="auto"/>
              <w:right w:val="single" w:sz="4" w:space="0" w:color="auto"/>
            </w:tcBorders>
            <w:shd w:val="clear" w:color="auto" w:fill="auto"/>
            <w:noWrap/>
            <w:hideMark/>
          </w:tcPr>
          <w:p w14:paraId="62A80C0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446,187,500 </w:t>
            </w:r>
          </w:p>
        </w:tc>
        <w:tc>
          <w:tcPr>
            <w:tcW w:w="615" w:type="pct"/>
            <w:tcBorders>
              <w:top w:val="nil"/>
              <w:left w:val="nil"/>
              <w:bottom w:val="single" w:sz="4" w:space="0" w:color="auto"/>
              <w:right w:val="single" w:sz="4" w:space="0" w:color="auto"/>
            </w:tcBorders>
            <w:shd w:val="clear" w:color="auto" w:fill="auto"/>
            <w:noWrap/>
            <w:hideMark/>
          </w:tcPr>
          <w:p w14:paraId="63E2FB4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490,806,250 </w:t>
            </w:r>
          </w:p>
        </w:tc>
      </w:tr>
      <w:tr w:rsidR="00CF67D4" w:rsidRPr="00CF67D4" w14:paraId="641AF3BD"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D6FDFF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27F04BF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489E396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405,625,000 </w:t>
            </w:r>
          </w:p>
        </w:tc>
        <w:tc>
          <w:tcPr>
            <w:tcW w:w="665" w:type="pct"/>
            <w:tcBorders>
              <w:top w:val="nil"/>
              <w:left w:val="nil"/>
              <w:bottom w:val="single" w:sz="4" w:space="0" w:color="auto"/>
              <w:right w:val="single" w:sz="4" w:space="0" w:color="auto"/>
            </w:tcBorders>
            <w:shd w:val="clear" w:color="auto" w:fill="auto"/>
            <w:noWrap/>
            <w:hideMark/>
          </w:tcPr>
          <w:p w14:paraId="790C66D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446,187,500 </w:t>
            </w:r>
          </w:p>
        </w:tc>
        <w:tc>
          <w:tcPr>
            <w:tcW w:w="615" w:type="pct"/>
            <w:tcBorders>
              <w:top w:val="nil"/>
              <w:left w:val="nil"/>
              <w:bottom w:val="single" w:sz="4" w:space="0" w:color="auto"/>
              <w:right w:val="single" w:sz="4" w:space="0" w:color="auto"/>
            </w:tcBorders>
            <w:shd w:val="clear" w:color="auto" w:fill="auto"/>
            <w:noWrap/>
            <w:hideMark/>
          </w:tcPr>
          <w:p w14:paraId="6BD1A10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490,806,250 </w:t>
            </w:r>
          </w:p>
        </w:tc>
      </w:tr>
      <w:tr w:rsidR="00CF67D4" w:rsidRPr="00CF67D4" w14:paraId="56CEF952"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905790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62017D9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6E3C584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665" w:type="pct"/>
            <w:tcBorders>
              <w:top w:val="nil"/>
              <w:left w:val="nil"/>
              <w:bottom w:val="single" w:sz="4" w:space="0" w:color="auto"/>
              <w:right w:val="single" w:sz="4" w:space="0" w:color="auto"/>
            </w:tcBorders>
            <w:shd w:val="clear" w:color="auto" w:fill="auto"/>
            <w:noWrap/>
            <w:hideMark/>
          </w:tcPr>
          <w:p w14:paraId="1C13AC1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39BE5BA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3910CA11"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D3FAEF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Total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6F27C39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21,304,968 </w:t>
            </w:r>
          </w:p>
        </w:tc>
        <w:tc>
          <w:tcPr>
            <w:tcW w:w="705" w:type="pct"/>
            <w:tcBorders>
              <w:top w:val="nil"/>
              <w:left w:val="nil"/>
              <w:bottom w:val="single" w:sz="4" w:space="0" w:color="auto"/>
              <w:right w:val="single" w:sz="4" w:space="0" w:color="auto"/>
            </w:tcBorders>
            <w:shd w:val="clear" w:color="auto" w:fill="auto"/>
            <w:noWrap/>
            <w:hideMark/>
          </w:tcPr>
          <w:p w14:paraId="638883B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429,768,328 </w:t>
            </w:r>
          </w:p>
        </w:tc>
        <w:tc>
          <w:tcPr>
            <w:tcW w:w="665" w:type="pct"/>
            <w:tcBorders>
              <w:top w:val="nil"/>
              <w:left w:val="nil"/>
              <w:bottom w:val="single" w:sz="4" w:space="0" w:color="auto"/>
              <w:right w:val="single" w:sz="4" w:space="0" w:color="auto"/>
            </w:tcBorders>
            <w:shd w:val="clear" w:color="auto" w:fill="auto"/>
            <w:noWrap/>
            <w:hideMark/>
          </w:tcPr>
          <w:p w14:paraId="07315B3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472,745,161 </w:t>
            </w:r>
          </w:p>
        </w:tc>
        <w:tc>
          <w:tcPr>
            <w:tcW w:w="615" w:type="pct"/>
            <w:tcBorders>
              <w:top w:val="nil"/>
              <w:left w:val="nil"/>
              <w:bottom w:val="single" w:sz="4" w:space="0" w:color="auto"/>
              <w:right w:val="single" w:sz="4" w:space="0" w:color="auto"/>
            </w:tcBorders>
            <w:shd w:val="clear" w:color="auto" w:fill="auto"/>
            <w:noWrap/>
            <w:hideMark/>
          </w:tcPr>
          <w:p w14:paraId="0B8644F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520,019,677 </w:t>
            </w:r>
          </w:p>
        </w:tc>
      </w:tr>
      <w:tr w:rsidR="00CF67D4" w:rsidRPr="00CF67D4" w14:paraId="30B2B3D6" w14:textId="77777777" w:rsidTr="00CF67D4">
        <w:trPr>
          <w:trHeight w:val="324"/>
        </w:trPr>
        <w:tc>
          <w:tcPr>
            <w:tcW w:w="2310" w:type="pct"/>
            <w:tcBorders>
              <w:top w:val="nil"/>
              <w:left w:val="nil"/>
              <w:bottom w:val="nil"/>
              <w:right w:val="nil"/>
            </w:tcBorders>
            <w:shd w:val="clear" w:color="auto" w:fill="auto"/>
            <w:noWrap/>
            <w:hideMark/>
          </w:tcPr>
          <w:p w14:paraId="5424BE3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20A18412"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6F545C56"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1267391E"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1D0700B4"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079A184B" w14:textId="77777777" w:rsidTr="00CF67D4">
        <w:trPr>
          <w:trHeight w:val="324"/>
        </w:trPr>
        <w:tc>
          <w:tcPr>
            <w:tcW w:w="2310" w:type="pct"/>
            <w:tcBorders>
              <w:top w:val="nil"/>
              <w:left w:val="nil"/>
              <w:bottom w:val="nil"/>
              <w:right w:val="nil"/>
            </w:tcBorders>
            <w:shd w:val="clear" w:color="auto" w:fill="auto"/>
            <w:noWrap/>
            <w:hideMark/>
          </w:tcPr>
          <w:p w14:paraId="52A9E64B"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5AF4A502"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766B2ECA"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08EEFF43"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53C354D4"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7B8B89DA" w14:textId="77777777" w:rsidTr="00CF67D4">
        <w:trPr>
          <w:trHeight w:val="324"/>
        </w:trPr>
        <w:tc>
          <w:tcPr>
            <w:tcW w:w="2310" w:type="pct"/>
            <w:tcBorders>
              <w:top w:val="nil"/>
              <w:left w:val="nil"/>
              <w:bottom w:val="nil"/>
              <w:right w:val="nil"/>
            </w:tcBorders>
            <w:shd w:val="clear" w:color="auto" w:fill="auto"/>
            <w:noWrap/>
            <w:hideMark/>
          </w:tcPr>
          <w:p w14:paraId="3DA2AF7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071802 SP 4.2 Budget Formulation Coordination and Management</w:t>
            </w:r>
          </w:p>
        </w:tc>
        <w:tc>
          <w:tcPr>
            <w:tcW w:w="705" w:type="pct"/>
            <w:tcBorders>
              <w:top w:val="nil"/>
              <w:left w:val="nil"/>
              <w:bottom w:val="nil"/>
              <w:right w:val="nil"/>
            </w:tcBorders>
            <w:shd w:val="clear" w:color="auto" w:fill="auto"/>
            <w:noWrap/>
            <w:hideMark/>
          </w:tcPr>
          <w:p w14:paraId="2532473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14E3D54A"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037A4177"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042E33F2"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42B97436" w14:textId="77777777" w:rsidTr="00CF67D4">
        <w:trPr>
          <w:trHeight w:val="324"/>
        </w:trPr>
        <w:tc>
          <w:tcPr>
            <w:tcW w:w="2310" w:type="pct"/>
            <w:tcBorders>
              <w:top w:val="single" w:sz="4" w:space="0" w:color="auto"/>
              <w:left w:val="single" w:sz="4" w:space="0" w:color="auto"/>
              <w:bottom w:val="nil"/>
              <w:right w:val="single" w:sz="4" w:space="0" w:color="auto"/>
            </w:tcBorders>
            <w:shd w:val="clear" w:color="auto" w:fill="auto"/>
            <w:noWrap/>
            <w:hideMark/>
          </w:tcPr>
          <w:p w14:paraId="3334603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B5BE6B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FAFA27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280" w:type="pct"/>
            <w:gridSpan w:val="2"/>
            <w:tcBorders>
              <w:top w:val="single" w:sz="4" w:space="0" w:color="auto"/>
              <w:left w:val="nil"/>
              <w:bottom w:val="single" w:sz="4" w:space="0" w:color="auto"/>
              <w:right w:val="single" w:sz="4" w:space="0" w:color="000000"/>
            </w:tcBorders>
            <w:shd w:val="clear" w:color="auto" w:fill="auto"/>
            <w:hideMark/>
          </w:tcPr>
          <w:p w14:paraId="5FF7DBD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71140368"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FAC22C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69BFA42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7809674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65" w:type="pct"/>
            <w:tcBorders>
              <w:top w:val="nil"/>
              <w:left w:val="nil"/>
              <w:bottom w:val="single" w:sz="4" w:space="0" w:color="auto"/>
              <w:right w:val="single" w:sz="4" w:space="0" w:color="auto"/>
            </w:tcBorders>
            <w:shd w:val="clear" w:color="auto" w:fill="auto"/>
            <w:hideMark/>
          </w:tcPr>
          <w:p w14:paraId="1BCBD2F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7569A60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7D1CE18A"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27D3A01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7CB1A78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15,129,321 </w:t>
            </w:r>
          </w:p>
        </w:tc>
        <w:tc>
          <w:tcPr>
            <w:tcW w:w="705" w:type="pct"/>
            <w:tcBorders>
              <w:top w:val="nil"/>
              <w:left w:val="nil"/>
              <w:bottom w:val="single" w:sz="4" w:space="0" w:color="auto"/>
              <w:right w:val="single" w:sz="4" w:space="0" w:color="auto"/>
            </w:tcBorders>
            <w:shd w:val="clear" w:color="auto" w:fill="auto"/>
            <w:noWrap/>
            <w:hideMark/>
          </w:tcPr>
          <w:p w14:paraId="4675256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25,708,962 </w:t>
            </w:r>
          </w:p>
        </w:tc>
        <w:tc>
          <w:tcPr>
            <w:tcW w:w="665" w:type="pct"/>
            <w:tcBorders>
              <w:top w:val="nil"/>
              <w:left w:val="nil"/>
              <w:bottom w:val="single" w:sz="4" w:space="0" w:color="auto"/>
              <w:right w:val="single" w:sz="4" w:space="0" w:color="auto"/>
            </w:tcBorders>
            <w:shd w:val="clear" w:color="auto" w:fill="auto"/>
            <w:noWrap/>
            <w:hideMark/>
          </w:tcPr>
          <w:p w14:paraId="172903B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28,279,858 </w:t>
            </w:r>
          </w:p>
        </w:tc>
        <w:tc>
          <w:tcPr>
            <w:tcW w:w="615" w:type="pct"/>
            <w:tcBorders>
              <w:top w:val="nil"/>
              <w:left w:val="nil"/>
              <w:bottom w:val="single" w:sz="4" w:space="0" w:color="auto"/>
              <w:right w:val="single" w:sz="4" w:space="0" w:color="auto"/>
            </w:tcBorders>
            <w:shd w:val="clear" w:color="auto" w:fill="auto"/>
            <w:noWrap/>
            <w:hideMark/>
          </w:tcPr>
          <w:p w14:paraId="1B7F48E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31,107,843 </w:t>
            </w:r>
          </w:p>
        </w:tc>
      </w:tr>
      <w:tr w:rsidR="00CF67D4" w:rsidRPr="00CF67D4" w14:paraId="5E6149CD"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805759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647D623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392CFC6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65" w:type="pct"/>
            <w:tcBorders>
              <w:top w:val="nil"/>
              <w:left w:val="nil"/>
              <w:bottom w:val="single" w:sz="4" w:space="0" w:color="auto"/>
              <w:right w:val="single" w:sz="4" w:space="0" w:color="auto"/>
            </w:tcBorders>
            <w:shd w:val="clear" w:color="auto" w:fill="auto"/>
            <w:noWrap/>
            <w:hideMark/>
          </w:tcPr>
          <w:p w14:paraId="0DDC701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5CC3CB7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60E41D3F"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55938C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5AE50FE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15,129,321 </w:t>
            </w:r>
          </w:p>
        </w:tc>
        <w:tc>
          <w:tcPr>
            <w:tcW w:w="705" w:type="pct"/>
            <w:tcBorders>
              <w:top w:val="nil"/>
              <w:left w:val="nil"/>
              <w:bottom w:val="single" w:sz="4" w:space="0" w:color="auto"/>
              <w:right w:val="single" w:sz="4" w:space="0" w:color="auto"/>
            </w:tcBorders>
            <w:shd w:val="clear" w:color="auto" w:fill="auto"/>
            <w:noWrap/>
            <w:hideMark/>
          </w:tcPr>
          <w:p w14:paraId="20A0CFD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25,258,962 </w:t>
            </w:r>
          </w:p>
        </w:tc>
        <w:tc>
          <w:tcPr>
            <w:tcW w:w="665" w:type="pct"/>
            <w:tcBorders>
              <w:top w:val="nil"/>
              <w:left w:val="nil"/>
              <w:bottom w:val="single" w:sz="4" w:space="0" w:color="auto"/>
              <w:right w:val="single" w:sz="4" w:space="0" w:color="auto"/>
            </w:tcBorders>
            <w:shd w:val="clear" w:color="auto" w:fill="auto"/>
            <w:noWrap/>
            <w:hideMark/>
          </w:tcPr>
          <w:p w14:paraId="54513AC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27,784,858 </w:t>
            </w:r>
          </w:p>
        </w:tc>
        <w:tc>
          <w:tcPr>
            <w:tcW w:w="615" w:type="pct"/>
            <w:tcBorders>
              <w:top w:val="nil"/>
              <w:left w:val="nil"/>
              <w:bottom w:val="single" w:sz="4" w:space="0" w:color="auto"/>
              <w:right w:val="single" w:sz="4" w:space="0" w:color="auto"/>
            </w:tcBorders>
            <w:shd w:val="clear" w:color="auto" w:fill="auto"/>
            <w:noWrap/>
            <w:hideMark/>
          </w:tcPr>
          <w:p w14:paraId="4B4994F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30,563,343 </w:t>
            </w:r>
          </w:p>
        </w:tc>
      </w:tr>
      <w:tr w:rsidR="00CF67D4" w:rsidRPr="00CF67D4" w14:paraId="1D21DEBC"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2A42D41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lastRenderedPageBreak/>
              <w:t>Other Recurrent</w:t>
            </w:r>
          </w:p>
        </w:tc>
        <w:tc>
          <w:tcPr>
            <w:tcW w:w="705" w:type="pct"/>
            <w:tcBorders>
              <w:top w:val="nil"/>
              <w:left w:val="nil"/>
              <w:bottom w:val="single" w:sz="4" w:space="0" w:color="auto"/>
              <w:right w:val="single" w:sz="4" w:space="0" w:color="auto"/>
            </w:tcBorders>
            <w:shd w:val="clear" w:color="auto" w:fill="auto"/>
            <w:noWrap/>
            <w:hideMark/>
          </w:tcPr>
          <w:p w14:paraId="60CFB79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1BC32D5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450,000 </w:t>
            </w:r>
          </w:p>
        </w:tc>
        <w:tc>
          <w:tcPr>
            <w:tcW w:w="665" w:type="pct"/>
            <w:tcBorders>
              <w:top w:val="nil"/>
              <w:left w:val="nil"/>
              <w:bottom w:val="single" w:sz="4" w:space="0" w:color="auto"/>
              <w:right w:val="single" w:sz="4" w:space="0" w:color="auto"/>
            </w:tcBorders>
            <w:shd w:val="clear" w:color="auto" w:fill="auto"/>
            <w:noWrap/>
            <w:hideMark/>
          </w:tcPr>
          <w:p w14:paraId="29B03F4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495,000 </w:t>
            </w:r>
          </w:p>
        </w:tc>
        <w:tc>
          <w:tcPr>
            <w:tcW w:w="615" w:type="pct"/>
            <w:tcBorders>
              <w:top w:val="nil"/>
              <w:left w:val="nil"/>
              <w:bottom w:val="single" w:sz="4" w:space="0" w:color="auto"/>
              <w:right w:val="single" w:sz="4" w:space="0" w:color="auto"/>
            </w:tcBorders>
            <w:shd w:val="clear" w:color="auto" w:fill="auto"/>
            <w:noWrap/>
            <w:hideMark/>
          </w:tcPr>
          <w:p w14:paraId="6977346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544,500 </w:t>
            </w:r>
          </w:p>
        </w:tc>
      </w:tr>
      <w:tr w:rsidR="00CF67D4" w:rsidRPr="00CF67D4" w14:paraId="07468033"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376A962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0F10524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0031596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65" w:type="pct"/>
            <w:tcBorders>
              <w:top w:val="nil"/>
              <w:left w:val="nil"/>
              <w:bottom w:val="single" w:sz="4" w:space="0" w:color="auto"/>
              <w:right w:val="single" w:sz="4" w:space="0" w:color="auto"/>
            </w:tcBorders>
            <w:shd w:val="clear" w:color="auto" w:fill="auto"/>
            <w:noWrap/>
            <w:hideMark/>
          </w:tcPr>
          <w:p w14:paraId="003F24E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11766D2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r>
      <w:tr w:rsidR="00CF67D4" w:rsidRPr="00CF67D4" w14:paraId="1D6B6228"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36B0C8D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3716123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64C4BA4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65" w:type="pct"/>
            <w:tcBorders>
              <w:top w:val="nil"/>
              <w:left w:val="nil"/>
              <w:bottom w:val="single" w:sz="4" w:space="0" w:color="auto"/>
              <w:right w:val="single" w:sz="4" w:space="0" w:color="auto"/>
            </w:tcBorders>
            <w:shd w:val="clear" w:color="auto" w:fill="auto"/>
            <w:noWrap/>
            <w:hideMark/>
          </w:tcPr>
          <w:p w14:paraId="6A2B969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253C829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7B2EF331"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3BA156F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3791678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603D187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65" w:type="pct"/>
            <w:tcBorders>
              <w:top w:val="nil"/>
              <w:left w:val="nil"/>
              <w:bottom w:val="single" w:sz="4" w:space="0" w:color="auto"/>
              <w:right w:val="single" w:sz="4" w:space="0" w:color="auto"/>
            </w:tcBorders>
            <w:shd w:val="clear" w:color="auto" w:fill="auto"/>
            <w:noWrap/>
            <w:hideMark/>
          </w:tcPr>
          <w:p w14:paraId="22E1053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2D92FE3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24108D55"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334AAF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Total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2690A66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15,129,321 </w:t>
            </w:r>
          </w:p>
        </w:tc>
        <w:tc>
          <w:tcPr>
            <w:tcW w:w="705" w:type="pct"/>
            <w:tcBorders>
              <w:top w:val="nil"/>
              <w:left w:val="nil"/>
              <w:bottom w:val="single" w:sz="4" w:space="0" w:color="auto"/>
              <w:right w:val="single" w:sz="4" w:space="0" w:color="auto"/>
            </w:tcBorders>
            <w:shd w:val="clear" w:color="auto" w:fill="auto"/>
            <w:noWrap/>
            <w:hideMark/>
          </w:tcPr>
          <w:p w14:paraId="164D300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25,708,962 </w:t>
            </w:r>
          </w:p>
        </w:tc>
        <w:tc>
          <w:tcPr>
            <w:tcW w:w="665" w:type="pct"/>
            <w:tcBorders>
              <w:top w:val="nil"/>
              <w:left w:val="nil"/>
              <w:bottom w:val="single" w:sz="4" w:space="0" w:color="auto"/>
              <w:right w:val="single" w:sz="4" w:space="0" w:color="auto"/>
            </w:tcBorders>
            <w:shd w:val="clear" w:color="auto" w:fill="auto"/>
            <w:noWrap/>
            <w:hideMark/>
          </w:tcPr>
          <w:p w14:paraId="2A38A8F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28,279,858 </w:t>
            </w:r>
          </w:p>
        </w:tc>
        <w:tc>
          <w:tcPr>
            <w:tcW w:w="615" w:type="pct"/>
            <w:tcBorders>
              <w:top w:val="nil"/>
              <w:left w:val="nil"/>
              <w:bottom w:val="single" w:sz="4" w:space="0" w:color="auto"/>
              <w:right w:val="single" w:sz="4" w:space="0" w:color="auto"/>
            </w:tcBorders>
            <w:shd w:val="clear" w:color="auto" w:fill="auto"/>
            <w:noWrap/>
            <w:hideMark/>
          </w:tcPr>
          <w:p w14:paraId="5AB670C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31,107,843 </w:t>
            </w:r>
          </w:p>
        </w:tc>
      </w:tr>
      <w:tr w:rsidR="00CF67D4" w:rsidRPr="00CF67D4" w14:paraId="4A52FD44" w14:textId="77777777" w:rsidTr="00CF67D4">
        <w:trPr>
          <w:trHeight w:val="324"/>
        </w:trPr>
        <w:tc>
          <w:tcPr>
            <w:tcW w:w="2310" w:type="pct"/>
            <w:tcBorders>
              <w:top w:val="nil"/>
              <w:left w:val="nil"/>
              <w:bottom w:val="nil"/>
              <w:right w:val="nil"/>
            </w:tcBorders>
            <w:shd w:val="clear" w:color="auto" w:fill="auto"/>
            <w:noWrap/>
            <w:hideMark/>
          </w:tcPr>
          <w:p w14:paraId="2A0ABAF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78B35B56"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13C3E8A2"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5DC04207"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33B1E2B5"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78F81443" w14:textId="77777777" w:rsidTr="00CF67D4">
        <w:trPr>
          <w:trHeight w:val="324"/>
        </w:trPr>
        <w:tc>
          <w:tcPr>
            <w:tcW w:w="2310" w:type="pct"/>
            <w:tcBorders>
              <w:top w:val="nil"/>
              <w:left w:val="nil"/>
              <w:bottom w:val="nil"/>
              <w:right w:val="nil"/>
            </w:tcBorders>
            <w:shd w:val="clear" w:color="auto" w:fill="auto"/>
            <w:noWrap/>
            <w:hideMark/>
          </w:tcPr>
          <w:p w14:paraId="6CCAE66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070800 P3: Monitoring and Evaluation Services</w:t>
            </w:r>
          </w:p>
        </w:tc>
        <w:tc>
          <w:tcPr>
            <w:tcW w:w="705" w:type="pct"/>
            <w:tcBorders>
              <w:top w:val="nil"/>
              <w:left w:val="nil"/>
              <w:bottom w:val="nil"/>
              <w:right w:val="nil"/>
            </w:tcBorders>
            <w:shd w:val="clear" w:color="auto" w:fill="auto"/>
            <w:noWrap/>
            <w:hideMark/>
          </w:tcPr>
          <w:p w14:paraId="3EF6E3C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208E0139"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02D1A1B5"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3F35407F"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3726DC57" w14:textId="77777777" w:rsidTr="00CF67D4">
        <w:trPr>
          <w:trHeight w:val="324"/>
        </w:trPr>
        <w:tc>
          <w:tcPr>
            <w:tcW w:w="2310" w:type="pct"/>
            <w:tcBorders>
              <w:top w:val="nil"/>
              <w:left w:val="nil"/>
              <w:bottom w:val="nil"/>
              <w:right w:val="nil"/>
            </w:tcBorders>
            <w:shd w:val="clear" w:color="auto" w:fill="auto"/>
            <w:noWrap/>
            <w:hideMark/>
          </w:tcPr>
          <w:p w14:paraId="602E542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070801 S.P.3.1 County Integrated Monitoring and Evaluation</w:t>
            </w:r>
          </w:p>
        </w:tc>
        <w:tc>
          <w:tcPr>
            <w:tcW w:w="705" w:type="pct"/>
            <w:tcBorders>
              <w:top w:val="nil"/>
              <w:left w:val="nil"/>
              <w:bottom w:val="nil"/>
              <w:right w:val="nil"/>
            </w:tcBorders>
            <w:shd w:val="clear" w:color="auto" w:fill="auto"/>
            <w:noWrap/>
            <w:hideMark/>
          </w:tcPr>
          <w:p w14:paraId="6C5F929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p>
        </w:tc>
        <w:tc>
          <w:tcPr>
            <w:tcW w:w="705" w:type="pct"/>
            <w:tcBorders>
              <w:top w:val="nil"/>
              <w:left w:val="nil"/>
              <w:bottom w:val="nil"/>
              <w:right w:val="nil"/>
            </w:tcBorders>
            <w:shd w:val="clear" w:color="auto" w:fill="auto"/>
            <w:noWrap/>
            <w:hideMark/>
          </w:tcPr>
          <w:p w14:paraId="29889C8E"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78EAAF73"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5E59D400"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2E65FEFF" w14:textId="77777777" w:rsidTr="00CF67D4">
        <w:trPr>
          <w:trHeight w:val="324"/>
        </w:trPr>
        <w:tc>
          <w:tcPr>
            <w:tcW w:w="2310" w:type="pct"/>
            <w:tcBorders>
              <w:top w:val="single" w:sz="4" w:space="0" w:color="auto"/>
              <w:left w:val="single" w:sz="4" w:space="0" w:color="auto"/>
              <w:bottom w:val="nil"/>
              <w:right w:val="single" w:sz="4" w:space="0" w:color="auto"/>
            </w:tcBorders>
            <w:shd w:val="clear" w:color="auto" w:fill="auto"/>
            <w:noWrap/>
            <w:hideMark/>
          </w:tcPr>
          <w:p w14:paraId="68DFD55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E092FD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17E44B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280" w:type="pct"/>
            <w:gridSpan w:val="2"/>
            <w:tcBorders>
              <w:top w:val="single" w:sz="4" w:space="0" w:color="auto"/>
              <w:left w:val="nil"/>
              <w:bottom w:val="single" w:sz="4" w:space="0" w:color="auto"/>
              <w:right w:val="single" w:sz="4" w:space="0" w:color="000000"/>
            </w:tcBorders>
            <w:shd w:val="clear" w:color="auto" w:fill="auto"/>
            <w:hideMark/>
          </w:tcPr>
          <w:p w14:paraId="142018D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0FF5CE3D"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19F43F0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4A22A07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2D730CE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65" w:type="pct"/>
            <w:tcBorders>
              <w:top w:val="nil"/>
              <w:left w:val="nil"/>
              <w:bottom w:val="single" w:sz="4" w:space="0" w:color="auto"/>
              <w:right w:val="single" w:sz="4" w:space="0" w:color="auto"/>
            </w:tcBorders>
            <w:shd w:val="clear" w:color="auto" w:fill="auto"/>
            <w:hideMark/>
          </w:tcPr>
          <w:p w14:paraId="31C22C8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0132ABC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09D63FDF"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63F5A9D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628089F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9,059,853 </w:t>
            </w:r>
          </w:p>
        </w:tc>
        <w:tc>
          <w:tcPr>
            <w:tcW w:w="705" w:type="pct"/>
            <w:tcBorders>
              <w:top w:val="nil"/>
              <w:left w:val="nil"/>
              <w:bottom w:val="single" w:sz="4" w:space="0" w:color="auto"/>
              <w:right w:val="single" w:sz="4" w:space="0" w:color="auto"/>
            </w:tcBorders>
            <w:shd w:val="clear" w:color="auto" w:fill="auto"/>
            <w:noWrap/>
            <w:hideMark/>
          </w:tcPr>
          <w:p w14:paraId="783A5C9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6,255,424 </w:t>
            </w:r>
          </w:p>
        </w:tc>
        <w:tc>
          <w:tcPr>
            <w:tcW w:w="665" w:type="pct"/>
            <w:tcBorders>
              <w:top w:val="nil"/>
              <w:left w:val="nil"/>
              <w:bottom w:val="single" w:sz="4" w:space="0" w:color="auto"/>
              <w:right w:val="single" w:sz="4" w:space="0" w:color="auto"/>
            </w:tcBorders>
            <w:shd w:val="clear" w:color="auto" w:fill="auto"/>
            <w:noWrap/>
            <w:hideMark/>
          </w:tcPr>
          <w:p w14:paraId="71FFEB9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6,880,966 </w:t>
            </w:r>
          </w:p>
        </w:tc>
        <w:tc>
          <w:tcPr>
            <w:tcW w:w="615" w:type="pct"/>
            <w:tcBorders>
              <w:top w:val="nil"/>
              <w:left w:val="nil"/>
              <w:bottom w:val="single" w:sz="4" w:space="0" w:color="auto"/>
              <w:right w:val="single" w:sz="4" w:space="0" w:color="auto"/>
            </w:tcBorders>
            <w:shd w:val="clear" w:color="auto" w:fill="auto"/>
            <w:noWrap/>
            <w:hideMark/>
          </w:tcPr>
          <w:p w14:paraId="01FE0A1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7,569,062 </w:t>
            </w:r>
          </w:p>
        </w:tc>
      </w:tr>
      <w:tr w:rsidR="00CF67D4" w:rsidRPr="00CF67D4" w14:paraId="40FE412D"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B5CF8D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38C46FF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63078C0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665" w:type="pct"/>
            <w:tcBorders>
              <w:top w:val="nil"/>
              <w:left w:val="nil"/>
              <w:bottom w:val="single" w:sz="4" w:space="0" w:color="auto"/>
              <w:right w:val="single" w:sz="4" w:space="0" w:color="auto"/>
            </w:tcBorders>
            <w:shd w:val="clear" w:color="auto" w:fill="auto"/>
            <w:noWrap/>
            <w:hideMark/>
          </w:tcPr>
          <w:p w14:paraId="3393BEB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4608219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58DD585E"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5173D9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17A235A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8,674,653 </w:t>
            </w:r>
          </w:p>
        </w:tc>
        <w:tc>
          <w:tcPr>
            <w:tcW w:w="705" w:type="pct"/>
            <w:tcBorders>
              <w:top w:val="nil"/>
              <w:left w:val="nil"/>
              <w:bottom w:val="single" w:sz="4" w:space="0" w:color="auto"/>
              <w:right w:val="single" w:sz="4" w:space="0" w:color="auto"/>
            </w:tcBorders>
            <w:shd w:val="clear" w:color="auto" w:fill="auto"/>
            <w:noWrap/>
            <w:hideMark/>
          </w:tcPr>
          <w:p w14:paraId="44F0137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5,770,224 </w:t>
            </w:r>
          </w:p>
        </w:tc>
        <w:tc>
          <w:tcPr>
            <w:tcW w:w="665" w:type="pct"/>
            <w:tcBorders>
              <w:top w:val="nil"/>
              <w:left w:val="nil"/>
              <w:bottom w:val="single" w:sz="4" w:space="0" w:color="auto"/>
              <w:right w:val="single" w:sz="4" w:space="0" w:color="auto"/>
            </w:tcBorders>
            <w:shd w:val="clear" w:color="auto" w:fill="auto"/>
            <w:noWrap/>
            <w:hideMark/>
          </w:tcPr>
          <w:p w14:paraId="49279BF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6,347,246 </w:t>
            </w:r>
          </w:p>
        </w:tc>
        <w:tc>
          <w:tcPr>
            <w:tcW w:w="615" w:type="pct"/>
            <w:tcBorders>
              <w:top w:val="nil"/>
              <w:left w:val="nil"/>
              <w:bottom w:val="single" w:sz="4" w:space="0" w:color="auto"/>
              <w:right w:val="single" w:sz="4" w:space="0" w:color="auto"/>
            </w:tcBorders>
            <w:shd w:val="clear" w:color="auto" w:fill="auto"/>
            <w:noWrap/>
            <w:hideMark/>
          </w:tcPr>
          <w:p w14:paraId="0F9817F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6,981,970 </w:t>
            </w:r>
          </w:p>
        </w:tc>
      </w:tr>
      <w:tr w:rsidR="00CF67D4" w:rsidRPr="00CF67D4" w14:paraId="357C3FC6"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3E93F9F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4DE9878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385,200 </w:t>
            </w:r>
          </w:p>
        </w:tc>
        <w:tc>
          <w:tcPr>
            <w:tcW w:w="705" w:type="pct"/>
            <w:tcBorders>
              <w:top w:val="nil"/>
              <w:left w:val="nil"/>
              <w:bottom w:val="single" w:sz="4" w:space="0" w:color="auto"/>
              <w:right w:val="single" w:sz="4" w:space="0" w:color="auto"/>
            </w:tcBorders>
            <w:shd w:val="clear" w:color="auto" w:fill="auto"/>
            <w:noWrap/>
            <w:hideMark/>
          </w:tcPr>
          <w:p w14:paraId="1301C14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485,200 </w:t>
            </w:r>
          </w:p>
        </w:tc>
        <w:tc>
          <w:tcPr>
            <w:tcW w:w="665" w:type="pct"/>
            <w:tcBorders>
              <w:top w:val="nil"/>
              <w:left w:val="nil"/>
              <w:bottom w:val="single" w:sz="4" w:space="0" w:color="auto"/>
              <w:right w:val="single" w:sz="4" w:space="0" w:color="auto"/>
            </w:tcBorders>
            <w:shd w:val="clear" w:color="auto" w:fill="auto"/>
            <w:noWrap/>
            <w:hideMark/>
          </w:tcPr>
          <w:p w14:paraId="45609C3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533,720 </w:t>
            </w:r>
          </w:p>
        </w:tc>
        <w:tc>
          <w:tcPr>
            <w:tcW w:w="615" w:type="pct"/>
            <w:tcBorders>
              <w:top w:val="nil"/>
              <w:left w:val="nil"/>
              <w:bottom w:val="single" w:sz="4" w:space="0" w:color="auto"/>
              <w:right w:val="single" w:sz="4" w:space="0" w:color="auto"/>
            </w:tcBorders>
            <w:shd w:val="clear" w:color="auto" w:fill="auto"/>
            <w:noWrap/>
            <w:hideMark/>
          </w:tcPr>
          <w:p w14:paraId="265567C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587,092 </w:t>
            </w:r>
          </w:p>
        </w:tc>
      </w:tr>
      <w:tr w:rsidR="00CF67D4" w:rsidRPr="00CF67D4" w14:paraId="75A8065B"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AA7650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02DB65B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35D9920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65" w:type="pct"/>
            <w:tcBorders>
              <w:top w:val="nil"/>
              <w:left w:val="nil"/>
              <w:bottom w:val="single" w:sz="4" w:space="0" w:color="auto"/>
              <w:right w:val="single" w:sz="4" w:space="0" w:color="auto"/>
            </w:tcBorders>
            <w:shd w:val="clear" w:color="auto" w:fill="auto"/>
            <w:noWrap/>
            <w:hideMark/>
          </w:tcPr>
          <w:p w14:paraId="76C3854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45DE211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74A8F316"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4A08C83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4DF4F8C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49FA047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665" w:type="pct"/>
            <w:tcBorders>
              <w:top w:val="nil"/>
              <w:left w:val="nil"/>
              <w:bottom w:val="single" w:sz="4" w:space="0" w:color="auto"/>
              <w:right w:val="single" w:sz="4" w:space="0" w:color="auto"/>
            </w:tcBorders>
            <w:shd w:val="clear" w:color="auto" w:fill="auto"/>
            <w:noWrap/>
            <w:hideMark/>
          </w:tcPr>
          <w:p w14:paraId="1789952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142BF02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5346602D"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10829AE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7D7DC9A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5DAE639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65" w:type="pct"/>
            <w:tcBorders>
              <w:top w:val="nil"/>
              <w:left w:val="nil"/>
              <w:bottom w:val="single" w:sz="4" w:space="0" w:color="auto"/>
              <w:right w:val="single" w:sz="4" w:space="0" w:color="auto"/>
            </w:tcBorders>
            <w:shd w:val="clear" w:color="auto" w:fill="auto"/>
            <w:noWrap/>
            <w:hideMark/>
          </w:tcPr>
          <w:p w14:paraId="0630446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04BC9FA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0B1DA4DE"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4DE47E4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Total Expenditure by </w:t>
            </w:r>
            <w:proofErr w:type="spellStart"/>
            <w:r w:rsidRPr="00CF67D4">
              <w:rPr>
                <w:rFonts w:ascii="Times New Roman" w:eastAsia="Times New Roman" w:hAnsi="Times New Roman" w:cs="Times New Roman"/>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51CC70A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9,059,853 </w:t>
            </w:r>
          </w:p>
        </w:tc>
        <w:tc>
          <w:tcPr>
            <w:tcW w:w="705" w:type="pct"/>
            <w:tcBorders>
              <w:top w:val="nil"/>
              <w:left w:val="nil"/>
              <w:bottom w:val="single" w:sz="4" w:space="0" w:color="auto"/>
              <w:right w:val="single" w:sz="4" w:space="0" w:color="auto"/>
            </w:tcBorders>
            <w:shd w:val="clear" w:color="auto" w:fill="auto"/>
            <w:noWrap/>
            <w:hideMark/>
          </w:tcPr>
          <w:p w14:paraId="2B09DBB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6,255,424 </w:t>
            </w:r>
          </w:p>
        </w:tc>
        <w:tc>
          <w:tcPr>
            <w:tcW w:w="665" w:type="pct"/>
            <w:tcBorders>
              <w:top w:val="nil"/>
              <w:left w:val="nil"/>
              <w:bottom w:val="single" w:sz="4" w:space="0" w:color="auto"/>
              <w:right w:val="single" w:sz="4" w:space="0" w:color="auto"/>
            </w:tcBorders>
            <w:shd w:val="clear" w:color="auto" w:fill="auto"/>
            <w:noWrap/>
            <w:hideMark/>
          </w:tcPr>
          <w:p w14:paraId="343E74F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6,880,966 </w:t>
            </w:r>
          </w:p>
        </w:tc>
        <w:tc>
          <w:tcPr>
            <w:tcW w:w="615" w:type="pct"/>
            <w:tcBorders>
              <w:top w:val="nil"/>
              <w:left w:val="nil"/>
              <w:bottom w:val="single" w:sz="4" w:space="0" w:color="auto"/>
              <w:right w:val="single" w:sz="4" w:space="0" w:color="auto"/>
            </w:tcBorders>
            <w:shd w:val="clear" w:color="auto" w:fill="auto"/>
            <w:noWrap/>
            <w:hideMark/>
          </w:tcPr>
          <w:p w14:paraId="5B19E2C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7,569,062 </w:t>
            </w:r>
          </w:p>
        </w:tc>
      </w:tr>
      <w:tr w:rsidR="00CF67D4" w:rsidRPr="00CF67D4" w14:paraId="02669CDD" w14:textId="77777777" w:rsidTr="00CF67D4">
        <w:trPr>
          <w:trHeight w:val="324"/>
        </w:trPr>
        <w:tc>
          <w:tcPr>
            <w:tcW w:w="2310" w:type="pct"/>
            <w:tcBorders>
              <w:top w:val="nil"/>
              <w:left w:val="nil"/>
              <w:bottom w:val="nil"/>
              <w:right w:val="nil"/>
            </w:tcBorders>
            <w:shd w:val="clear" w:color="auto" w:fill="auto"/>
            <w:noWrap/>
            <w:hideMark/>
          </w:tcPr>
          <w:p w14:paraId="0B4A917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46BA901D"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7E37903C"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34A5369F"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412D5019"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302C9CAD" w14:textId="77777777" w:rsidTr="00CF67D4">
        <w:trPr>
          <w:trHeight w:val="324"/>
        </w:trPr>
        <w:tc>
          <w:tcPr>
            <w:tcW w:w="2310" w:type="pct"/>
            <w:tcBorders>
              <w:top w:val="nil"/>
              <w:left w:val="nil"/>
              <w:bottom w:val="nil"/>
              <w:right w:val="nil"/>
            </w:tcBorders>
            <w:shd w:val="clear" w:color="auto" w:fill="auto"/>
            <w:noWrap/>
            <w:hideMark/>
          </w:tcPr>
          <w:p w14:paraId="359C6C3B"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4CF0D1C7"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4DAC8E91"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6FE63141"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6CFC8FFC"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1E9DEE27" w14:textId="77777777" w:rsidTr="00CF67D4">
        <w:trPr>
          <w:trHeight w:val="324"/>
        </w:trPr>
        <w:tc>
          <w:tcPr>
            <w:tcW w:w="2310" w:type="pct"/>
            <w:tcBorders>
              <w:top w:val="nil"/>
              <w:left w:val="nil"/>
              <w:bottom w:val="nil"/>
              <w:right w:val="nil"/>
            </w:tcBorders>
            <w:shd w:val="clear" w:color="auto" w:fill="auto"/>
            <w:noWrap/>
            <w:hideMark/>
          </w:tcPr>
          <w:p w14:paraId="3A83628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071800 P 4: Public Financial Management</w:t>
            </w:r>
          </w:p>
        </w:tc>
        <w:tc>
          <w:tcPr>
            <w:tcW w:w="705" w:type="pct"/>
            <w:tcBorders>
              <w:top w:val="nil"/>
              <w:left w:val="nil"/>
              <w:bottom w:val="nil"/>
              <w:right w:val="nil"/>
            </w:tcBorders>
            <w:shd w:val="clear" w:color="auto" w:fill="auto"/>
            <w:noWrap/>
            <w:hideMark/>
          </w:tcPr>
          <w:p w14:paraId="5D66B78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489C30AE"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2B044D3E"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5F1408AE"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023FDA43" w14:textId="77777777" w:rsidTr="00CF67D4">
        <w:trPr>
          <w:trHeight w:val="324"/>
        </w:trPr>
        <w:tc>
          <w:tcPr>
            <w:tcW w:w="2310" w:type="pct"/>
            <w:tcBorders>
              <w:top w:val="nil"/>
              <w:left w:val="nil"/>
              <w:bottom w:val="nil"/>
              <w:right w:val="nil"/>
            </w:tcBorders>
            <w:shd w:val="clear" w:color="auto" w:fill="auto"/>
            <w:noWrap/>
            <w:hideMark/>
          </w:tcPr>
          <w:p w14:paraId="2BC61A1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071801 SP 4.1 Resource Mobilization</w:t>
            </w:r>
          </w:p>
        </w:tc>
        <w:tc>
          <w:tcPr>
            <w:tcW w:w="705" w:type="pct"/>
            <w:tcBorders>
              <w:top w:val="nil"/>
              <w:left w:val="nil"/>
              <w:bottom w:val="nil"/>
              <w:right w:val="nil"/>
            </w:tcBorders>
            <w:shd w:val="clear" w:color="auto" w:fill="auto"/>
            <w:noWrap/>
            <w:hideMark/>
          </w:tcPr>
          <w:p w14:paraId="69E2FE7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p>
        </w:tc>
        <w:tc>
          <w:tcPr>
            <w:tcW w:w="705" w:type="pct"/>
            <w:tcBorders>
              <w:top w:val="nil"/>
              <w:left w:val="nil"/>
              <w:bottom w:val="nil"/>
              <w:right w:val="nil"/>
            </w:tcBorders>
            <w:shd w:val="clear" w:color="auto" w:fill="auto"/>
            <w:noWrap/>
            <w:hideMark/>
          </w:tcPr>
          <w:p w14:paraId="444880C8"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2C814DED"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77974BB2"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5B35EAF2" w14:textId="77777777" w:rsidTr="00CF67D4">
        <w:trPr>
          <w:trHeight w:val="324"/>
        </w:trPr>
        <w:tc>
          <w:tcPr>
            <w:tcW w:w="2310" w:type="pct"/>
            <w:tcBorders>
              <w:top w:val="single" w:sz="4" w:space="0" w:color="auto"/>
              <w:left w:val="single" w:sz="4" w:space="0" w:color="auto"/>
              <w:bottom w:val="nil"/>
              <w:right w:val="single" w:sz="4" w:space="0" w:color="auto"/>
            </w:tcBorders>
            <w:shd w:val="clear" w:color="auto" w:fill="auto"/>
            <w:noWrap/>
            <w:hideMark/>
          </w:tcPr>
          <w:p w14:paraId="66A4F3B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1266FE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A9EBE4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280" w:type="pct"/>
            <w:gridSpan w:val="2"/>
            <w:tcBorders>
              <w:top w:val="single" w:sz="4" w:space="0" w:color="auto"/>
              <w:left w:val="nil"/>
              <w:bottom w:val="single" w:sz="4" w:space="0" w:color="auto"/>
              <w:right w:val="single" w:sz="4" w:space="0" w:color="000000"/>
            </w:tcBorders>
            <w:shd w:val="clear" w:color="auto" w:fill="auto"/>
            <w:hideMark/>
          </w:tcPr>
          <w:p w14:paraId="56F6F58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7EDAB2CF"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3E833AE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4B7691F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1ECAB4D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65" w:type="pct"/>
            <w:tcBorders>
              <w:top w:val="nil"/>
              <w:left w:val="nil"/>
              <w:bottom w:val="single" w:sz="4" w:space="0" w:color="auto"/>
              <w:right w:val="single" w:sz="4" w:space="0" w:color="auto"/>
            </w:tcBorders>
            <w:shd w:val="clear" w:color="auto" w:fill="auto"/>
            <w:hideMark/>
          </w:tcPr>
          <w:p w14:paraId="61880BC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3B386DD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63F00177"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270AAA0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lastRenderedPageBreak/>
              <w:t>Recurrent Expenditure</w:t>
            </w:r>
          </w:p>
        </w:tc>
        <w:tc>
          <w:tcPr>
            <w:tcW w:w="705" w:type="pct"/>
            <w:tcBorders>
              <w:top w:val="nil"/>
              <w:left w:val="nil"/>
              <w:bottom w:val="single" w:sz="4" w:space="0" w:color="auto"/>
              <w:right w:val="single" w:sz="4" w:space="0" w:color="auto"/>
            </w:tcBorders>
            <w:shd w:val="clear" w:color="auto" w:fill="auto"/>
            <w:noWrap/>
            <w:hideMark/>
          </w:tcPr>
          <w:p w14:paraId="5F28DD7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77,927,883 </w:t>
            </w:r>
          </w:p>
        </w:tc>
        <w:tc>
          <w:tcPr>
            <w:tcW w:w="705" w:type="pct"/>
            <w:tcBorders>
              <w:top w:val="nil"/>
              <w:left w:val="nil"/>
              <w:bottom w:val="single" w:sz="4" w:space="0" w:color="auto"/>
              <w:right w:val="single" w:sz="4" w:space="0" w:color="auto"/>
            </w:tcBorders>
            <w:shd w:val="clear" w:color="auto" w:fill="auto"/>
            <w:noWrap/>
            <w:hideMark/>
          </w:tcPr>
          <w:p w14:paraId="3DC5677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56,928,220 </w:t>
            </w:r>
          </w:p>
        </w:tc>
        <w:tc>
          <w:tcPr>
            <w:tcW w:w="665" w:type="pct"/>
            <w:tcBorders>
              <w:top w:val="nil"/>
              <w:left w:val="nil"/>
              <w:bottom w:val="single" w:sz="4" w:space="0" w:color="auto"/>
              <w:right w:val="single" w:sz="4" w:space="0" w:color="auto"/>
            </w:tcBorders>
            <w:shd w:val="clear" w:color="auto" w:fill="auto"/>
            <w:noWrap/>
            <w:hideMark/>
          </w:tcPr>
          <w:p w14:paraId="591FFBE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62,621,042 </w:t>
            </w:r>
          </w:p>
        </w:tc>
        <w:tc>
          <w:tcPr>
            <w:tcW w:w="615" w:type="pct"/>
            <w:tcBorders>
              <w:top w:val="nil"/>
              <w:left w:val="nil"/>
              <w:bottom w:val="single" w:sz="4" w:space="0" w:color="auto"/>
              <w:right w:val="single" w:sz="4" w:space="0" w:color="auto"/>
            </w:tcBorders>
            <w:shd w:val="clear" w:color="auto" w:fill="auto"/>
            <w:noWrap/>
            <w:hideMark/>
          </w:tcPr>
          <w:p w14:paraId="3B0FB06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68,883,146 </w:t>
            </w:r>
          </w:p>
        </w:tc>
      </w:tr>
      <w:tr w:rsidR="00CF67D4" w:rsidRPr="00CF67D4" w14:paraId="4C94DC66"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0975111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6B1D778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648007A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665" w:type="pct"/>
            <w:tcBorders>
              <w:top w:val="nil"/>
              <w:left w:val="nil"/>
              <w:bottom w:val="single" w:sz="4" w:space="0" w:color="auto"/>
              <w:right w:val="single" w:sz="4" w:space="0" w:color="auto"/>
            </w:tcBorders>
            <w:shd w:val="clear" w:color="auto" w:fill="auto"/>
            <w:noWrap/>
            <w:hideMark/>
          </w:tcPr>
          <w:p w14:paraId="1EB3858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6816C51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1B0AD036"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05D8205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4F5DFAB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76,783,883 </w:t>
            </w:r>
          </w:p>
        </w:tc>
        <w:tc>
          <w:tcPr>
            <w:tcW w:w="705" w:type="pct"/>
            <w:tcBorders>
              <w:top w:val="nil"/>
              <w:left w:val="nil"/>
              <w:bottom w:val="single" w:sz="4" w:space="0" w:color="auto"/>
              <w:right w:val="single" w:sz="4" w:space="0" w:color="auto"/>
            </w:tcBorders>
            <w:shd w:val="clear" w:color="auto" w:fill="auto"/>
            <w:noWrap/>
            <w:hideMark/>
          </w:tcPr>
          <w:p w14:paraId="6368B03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55,784,220 </w:t>
            </w:r>
          </w:p>
        </w:tc>
        <w:tc>
          <w:tcPr>
            <w:tcW w:w="665" w:type="pct"/>
            <w:tcBorders>
              <w:top w:val="nil"/>
              <w:left w:val="nil"/>
              <w:bottom w:val="single" w:sz="4" w:space="0" w:color="auto"/>
              <w:right w:val="single" w:sz="4" w:space="0" w:color="auto"/>
            </w:tcBorders>
            <w:shd w:val="clear" w:color="auto" w:fill="auto"/>
            <w:noWrap/>
            <w:hideMark/>
          </w:tcPr>
          <w:p w14:paraId="423C6D5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61,362,642 </w:t>
            </w:r>
          </w:p>
        </w:tc>
        <w:tc>
          <w:tcPr>
            <w:tcW w:w="615" w:type="pct"/>
            <w:tcBorders>
              <w:top w:val="nil"/>
              <w:left w:val="nil"/>
              <w:bottom w:val="single" w:sz="4" w:space="0" w:color="auto"/>
              <w:right w:val="single" w:sz="4" w:space="0" w:color="auto"/>
            </w:tcBorders>
            <w:shd w:val="clear" w:color="auto" w:fill="auto"/>
            <w:noWrap/>
            <w:hideMark/>
          </w:tcPr>
          <w:p w14:paraId="233A9FA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67,498,906 </w:t>
            </w:r>
          </w:p>
        </w:tc>
      </w:tr>
      <w:tr w:rsidR="00CF67D4" w:rsidRPr="00CF67D4" w14:paraId="7EC7CC3D"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08E2709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7206744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1,144,000 </w:t>
            </w:r>
          </w:p>
        </w:tc>
        <w:tc>
          <w:tcPr>
            <w:tcW w:w="705" w:type="pct"/>
            <w:tcBorders>
              <w:top w:val="nil"/>
              <w:left w:val="nil"/>
              <w:bottom w:val="single" w:sz="4" w:space="0" w:color="auto"/>
              <w:right w:val="single" w:sz="4" w:space="0" w:color="auto"/>
            </w:tcBorders>
            <w:shd w:val="clear" w:color="auto" w:fill="auto"/>
            <w:noWrap/>
            <w:hideMark/>
          </w:tcPr>
          <w:p w14:paraId="7CA7815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1,144,000 </w:t>
            </w:r>
          </w:p>
        </w:tc>
        <w:tc>
          <w:tcPr>
            <w:tcW w:w="665" w:type="pct"/>
            <w:tcBorders>
              <w:top w:val="nil"/>
              <w:left w:val="nil"/>
              <w:bottom w:val="single" w:sz="4" w:space="0" w:color="auto"/>
              <w:right w:val="single" w:sz="4" w:space="0" w:color="auto"/>
            </w:tcBorders>
            <w:shd w:val="clear" w:color="auto" w:fill="auto"/>
            <w:noWrap/>
            <w:hideMark/>
          </w:tcPr>
          <w:p w14:paraId="4119AD4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1,258,400 </w:t>
            </w:r>
          </w:p>
        </w:tc>
        <w:tc>
          <w:tcPr>
            <w:tcW w:w="615" w:type="pct"/>
            <w:tcBorders>
              <w:top w:val="nil"/>
              <w:left w:val="nil"/>
              <w:bottom w:val="single" w:sz="4" w:space="0" w:color="auto"/>
              <w:right w:val="single" w:sz="4" w:space="0" w:color="auto"/>
            </w:tcBorders>
            <w:shd w:val="clear" w:color="auto" w:fill="auto"/>
            <w:noWrap/>
            <w:hideMark/>
          </w:tcPr>
          <w:p w14:paraId="1118C84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1,384,240 </w:t>
            </w:r>
          </w:p>
        </w:tc>
      </w:tr>
      <w:tr w:rsidR="00CF67D4" w:rsidRPr="00CF67D4" w14:paraId="440C940A"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1F343C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7C7D3B9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6B63A5B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65" w:type="pct"/>
            <w:tcBorders>
              <w:top w:val="nil"/>
              <w:left w:val="nil"/>
              <w:bottom w:val="single" w:sz="4" w:space="0" w:color="auto"/>
              <w:right w:val="single" w:sz="4" w:space="0" w:color="auto"/>
            </w:tcBorders>
            <w:shd w:val="clear" w:color="auto" w:fill="auto"/>
            <w:noWrap/>
            <w:hideMark/>
          </w:tcPr>
          <w:p w14:paraId="68D9F8A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0D2448E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r>
      <w:tr w:rsidR="00CF67D4" w:rsidRPr="00CF67D4" w14:paraId="22215A51"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3198153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32734AD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0C0B85E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665" w:type="pct"/>
            <w:tcBorders>
              <w:top w:val="nil"/>
              <w:left w:val="nil"/>
              <w:bottom w:val="single" w:sz="4" w:space="0" w:color="auto"/>
              <w:right w:val="single" w:sz="4" w:space="0" w:color="auto"/>
            </w:tcBorders>
            <w:shd w:val="clear" w:color="auto" w:fill="auto"/>
            <w:noWrap/>
            <w:hideMark/>
          </w:tcPr>
          <w:p w14:paraId="311CE0A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3BE382E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4655B058"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492A81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3946A1C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65B9A7E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665" w:type="pct"/>
            <w:tcBorders>
              <w:top w:val="nil"/>
              <w:left w:val="nil"/>
              <w:bottom w:val="single" w:sz="4" w:space="0" w:color="auto"/>
              <w:right w:val="single" w:sz="4" w:space="0" w:color="auto"/>
            </w:tcBorders>
            <w:shd w:val="clear" w:color="auto" w:fill="auto"/>
            <w:noWrap/>
            <w:hideMark/>
          </w:tcPr>
          <w:p w14:paraId="1E6B743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1B55D19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7AA51D21"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605B05C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Total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1EFA372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77,927,883 </w:t>
            </w:r>
          </w:p>
        </w:tc>
        <w:tc>
          <w:tcPr>
            <w:tcW w:w="705" w:type="pct"/>
            <w:tcBorders>
              <w:top w:val="nil"/>
              <w:left w:val="nil"/>
              <w:bottom w:val="single" w:sz="4" w:space="0" w:color="auto"/>
              <w:right w:val="single" w:sz="4" w:space="0" w:color="auto"/>
            </w:tcBorders>
            <w:shd w:val="clear" w:color="auto" w:fill="auto"/>
            <w:noWrap/>
            <w:hideMark/>
          </w:tcPr>
          <w:p w14:paraId="0023B1E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56,928,220 </w:t>
            </w:r>
          </w:p>
        </w:tc>
        <w:tc>
          <w:tcPr>
            <w:tcW w:w="665" w:type="pct"/>
            <w:tcBorders>
              <w:top w:val="nil"/>
              <w:left w:val="nil"/>
              <w:bottom w:val="single" w:sz="4" w:space="0" w:color="auto"/>
              <w:right w:val="single" w:sz="4" w:space="0" w:color="auto"/>
            </w:tcBorders>
            <w:shd w:val="clear" w:color="auto" w:fill="auto"/>
            <w:noWrap/>
            <w:hideMark/>
          </w:tcPr>
          <w:p w14:paraId="746CF51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62,621,042 </w:t>
            </w:r>
          </w:p>
        </w:tc>
        <w:tc>
          <w:tcPr>
            <w:tcW w:w="615" w:type="pct"/>
            <w:tcBorders>
              <w:top w:val="nil"/>
              <w:left w:val="nil"/>
              <w:bottom w:val="single" w:sz="4" w:space="0" w:color="auto"/>
              <w:right w:val="single" w:sz="4" w:space="0" w:color="auto"/>
            </w:tcBorders>
            <w:shd w:val="clear" w:color="auto" w:fill="auto"/>
            <w:noWrap/>
            <w:hideMark/>
          </w:tcPr>
          <w:p w14:paraId="130324B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68,883,146 </w:t>
            </w:r>
          </w:p>
        </w:tc>
      </w:tr>
      <w:tr w:rsidR="00CF67D4" w:rsidRPr="00CF67D4" w14:paraId="686A8E5C" w14:textId="77777777" w:rsidTr="00CF67D4">
        <w:trPr>
          <w:trHeight w:val="324"/>
        </w:trPr>
        <w:tc>
          <w:tcPr>
            <w:tcW w:w="2310" w:type="pct"/>
            <w:tcBorders>
              <w:top w:val="nil"/>
              <w:left w:val="nil"/>
              <w:bottom w:val="nil"/>
              <w:right w:val="nil"/>
            </w:tcBorders>
            <w:shd w:val="clear" w:color="auto" w:fill="auto"/>
            <w:noWrap/>
            <w:hideMark/>
          </w:tcPr>
          <w:p w14:paraId="2B5B7D3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6FDF7521"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6A9D5E22"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323134F7"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24C9AFD0"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52287DE7" w14:textId="77777777" w:rsidTr="00CF67D4">
        <w:trPr>
          <w:trHeight w:val="324"/>
        </w:trPr>
        <w:tc>
          <w:tcPr>
            <w:tcW w:w="2310" w:type="pct"/>
            <w:tcBorders>
              <w:top w:val="nil"/>
              <w:left w:val="nil"/>
              <w:bottom w:val="nil"/>
              <w:right w:val="nil"/>
            </w:tcBorders>
            <w:shd w:val="clear" w:color="auto" w:fill="auto"/>
            <w:noWrap/>
            <w:hideMark/>
          </w:tcPr>
          <w:p w14:paraId="5AE44A6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071803 SP 2.3 Audit Services</w:t>
            </w:r>
          </w:p>
        </w:tc>
        <w:tc>
          <w:tcPr>
            <w:tcW w:w="705" w:type="pct"/>
            <w:tcBorders>
              <w:top w:val="nil"/>
              <w:left w:val="nil"/>
              <w:bottom w:val="nil"/>
              <w:right w:val="nil"/>
            </w:tcBorders>
            <w:shd w:val="clear" w:color="auto" w:fill="auto"/>
            <w:noWrap/>
            <w:hideMark/>
          </w:tcPr>
          <w:p w14:paraId="0307D36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5E45B271"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32DB7059"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2771C1E7"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67BDFFD2" w14:textId="77777777" w:rsidTr="00CF67D4">
        <w:trPr>
          <w:trHeight w:val="324"/>
        </w:trPr>
        <w:tc>
          <w:tcPr>
            <w:tcW w:w="2310" w:type="pct"/>
            <w:tcBorders>
              <w:top w:val="nil"/>
              <w:left w:val="nil"/>
              <w:bottom w:val="nil"/>
              <w:right w:val="nil"/>
            </w:tcBorders>
            <w:shd w:val="clear" w:color="auto" w:fill="auto"/>
            <w:noWrap/>
            <w:hideMark/>
          </w:tcPr>
          <w:p w14:paraId="7672EF97"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325E6A8B"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6B2A258B"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4AEF3789"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56326E4A"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6629F7EE" w14:textId="77777777" w:rsidTr="00CF67D4">
        <w:trPr>
          <w:trHeight w:val="324"/>
        </w:trPr>
        <w:tc>
          <w:tcPr>
            <w:tcW w:w="2310" w:type="pct"/>
            <w:tcBorders>
              <w:top w:val="single" w:sz="4" w:space="0" w:color="auto"/>
              <w:left w:val="single" w:sz="4" w:space="0" w:color="auto"/>
              <w:bottom w:val="nil"/>
              <w:right w:val="single" w:sz="4" w:space="0" w:color="auto"/>
            </w:tcBorders>
            <w:shd w:val="clear" w:color="auto" w:fill="auto"/>
            <w:noWrap/>
            <w:hideMark/>
          </w:tcPr>
          <w:p w14:paraId="7F0C0D8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C70DA8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07B392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280" w:type="pct"/>
            <w:gridSpan w:val="2"/>
            <w:tcBorders>
              <w:top w:val="single" w:sz="4" w:space="0" w:color="auto"/>
              <w:left w:val="nil"/>
              <w:bottom w:val="single" w:sz="4" w:space="0" w:color="auto"/>
              <w:right w:val="single" w:sz="4" w:space="0" w:color="000000"/>
            </w:tcBorders>
            <w:shd w:val="clear" w:color="auto" w:fill="auto"/>
            <w:hideMark/>
          </w:tcPr>
          <w:p w14:paraId="724BEF5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289AC348"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319542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2DBD5AB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544D16E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65" w:type="pct"/>
            <w:tcBorders>
              <w:top w:val="nil"/>
              <w:left w:val="nil"/>
              <w:bottom w:val="single" w:sz="4" w:space="0" w:color="auto"/>
              <w:right w:val="single" w:sz="4" w:space="0" w:color="auto"/>
            </w:tcBorders>
            <w:shd w:val="clear" w:color="auto" w:fill="auto"/>
            <w:hideMark/>
          </w:tcPr>
          <w:p w14:paraId="2C75B87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3B32D82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7804AEAD"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44271B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1410EA5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6,958,400 </w:t>
            </w:r>
          </w:p>
        </w:tc>
        <w:tc>
          <w:tcPr>
            <w:tcW w:w="705" w:type="pct"/>
            <w:tcBorders>
              <w:top w:val="nil"/>
              <w:left w:val="nil"/>
              <w:bottom w:val="single" w:sz="4" w:space="0" w:color="auto"/>
              <w:right w:val="single" w:sz="4" w:space="0" w:color="auto"/>
            </w:tcBorders>
            <w:shd w:val="clear" w:color="auto" w:fill="auto"/>
            <w:noWrap/>
            <w:hideMark/>
          </w:tcPr>
          <w:p w14:paraId="67FB17A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6,958,400 </w:t>
            </w:r>
          </w:p>
        </w:tc>
        <w:tc>
          <w:tcPr>
            <w:tcW w:w="665" w:type="pct"/>
            <w:tcBorders>
              <w:top w:val="nil"/>
              <w:left w:val="nil"/>
              <w:bottom w:val="single" w:sz="4" w:space="0" w:color="auto"/>
              <w:right w:val="single" w:sz="4" w:space="0" w:color="auto"/>
            </w:tcBorders>
            <w:shd w:val="clear" w:color="auto" w:fill="auto"/>
            <w:noWrap/>
            <w:hideMark/>
          </w:tcPr>
          <w:p w14:paraId="26C7017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7,654,240 </w:t>
            </w:r>
          </w:p>
        </w:tc>
        <w:tc>
          <w:tcPr>
            <w:tcW w:w="615" w:type="pct"/>
            <w:tcBorders>
              <w:top w:val="nil"/>
              <w:left w:val="nil"/>
              <w:bottom w:val="single" w:sz="4" w:space="0" w:color="auto"/>
              <w:right w:val="single" w:sz="4" w:space="0" w:color="auto"/>
            </w:tcBorders>
            <w:shd w:val="clear" w:color="auto" w:fill="auto"/>
            <w:noWrap/>
            <w:hideMark/>
          </w:tcPr>
          <w:p w14:paraId="3B8F002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8,419,664 </w:t>
            </w:r>
          </w:p>
        </w:tc>
      </w:tr>
      <w:tr w:rsidR="00CF67D4" w:rsidRPr="00CF67D4" w14:paraId="1F240B3C"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66AE27F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424132E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5A4BD7B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665" w:type="pct"/>
            <w:tcBorders>
              <w:top w:val="nil"/>
              <w:left w:val="nil"/>
              <w:bottom w:val="single" w:sz="4" w:space="0" w:color="auto"/>
              <w:right w:val="single" w:sz="4" w:space="0" w:color="auto"/>
            </w:tcBorders>
            <w:shd w:val="clear" w:color="auto" w:fill="auto"/>
            <w:noWrap/>
            <w:hideMark/>
          </w:tcPr>
          <w:p w14:paraId="2AA02A2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5D7CFDD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62F8AEF4"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44CFD19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73A9658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6,749,600 </w:t>
            </w:r>
          </w:p>
        </w:tc>
        <w:tc>
          <w:tcPr>
            <w:tcW w:w="705" w:type="pct"/>
            <w:tcBorders>
              <w:top w:val="nil"/>
              <w:left w:val="nil"/>
              <w:bottom w:val="single" w:sz="4" w:space="0" w:color="auto"/>
              <w:right w:val="single" w:sz="4" w:space="0" w:color="auto"/>
            </w:tcBorders>
            <w:shd w:val="clear" w:color="auto" w:fill="auto"/>
            <w:noWrap/>
            <w:hideMark/>
          </w:tcPr>
          <w:p w14:paraId="44A9B32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6,749,600 </w:t>
            </w:r>
          </w:p>
        </w:tc>
        <w:tc>
          <w:tcPr>
            <w:tcW w:w="665" w:type="pct"/>
            <w:tcBorders>
              <w:top w:val="nil"/>
              <w:left w:val="nil"/>
              <w:bottom w:val="single" w:sz="4" w:space="0" w:color="auto"/>
              <w:right w:val="single" w:sz="4" w:space="0" w:color="auto"/>
            </w:tcBorders>
            <w:shd w:val="clear" w:color="auto" w:fill="auto"/>
            <w:noWrap/>
            <w:hideMark/>
          </w:tcPr>
          <w:p w14:paraId="3D4BC75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7,424,560 </w:t>
            </w:r>
          </w:p>
        </w:tc>
        <w:tc>
          <w:tcPr>
            <w:tcW w:w="615" w:type="pct"/>
            <w:tcBorders>
              <w:top w:val="nil"/>
              <w:left w:val="nil"/>
              <w:bottom w:val="single" w:sz="4" w:space="0" w:color="auto"/>
              <w:right w:val="single" w:sz="4" w:space="0" w:color="auto"/>
            </w:tcBorders>
            <w:shd w:val="clear" w:color="auto" w:fill="auto"/>
            <w:noWrap/>
            <w:hideMark/>
          </w:tcPr>
          <w:p w14:paraId="1F2B80C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8,167,016 </w:t>
            </w:r>
          </w:p>
        </w:tc>
      </w:tr>
      <w:tr w:rsidR="00CF67D4" w:rsidRPr="00CF67D4" w14:paraId="64AE3F57"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95CC43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76E082A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208,800 </w:t>
            </w:r>
          </w:p>
        </w:tc>
        <w:tc>
          <w:tcPr>
            <w:tcW w:w="705" w:type="pct"/>
            <w:tcBorders>
              <w:top w:val="nil"/>
              <w:left w:val="nil"/>
              <w:bottom w:val="single" w:sz="4" w:space="0" w:color="auto"/>
              <w:right w:val="single" w:sz="4" w:space="0" w:color="auto"/>
            </w:tcBorders>
            <w:shd w:val="clear" w:color="auto" w:fill="auto"/>
            <w:noWrap/>
            <w:hideMark/>
          </w:tcPr>
          <w:p w14:paraId="1E01AA5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208,800 </w:t>
            </w:r>
          </w:p>
        </w:tc>
        <w:tc>
          <w:tcPr>
            <w:tcW w:w="665" w:type="pct"/>
            <w:tcBorders>
              <w:top w:val="nil"/>
              <w:left w:val="nil"/>
              <w:bottom w:val="single" w:sz="4" w:space="0" w:color="auto"/>
              <w:right w:val="single" w:sz="4" w:space="0" w:color="auto"/>
            </w:tcBorders>
            <w:shd w:val="clear" w:color="auto" w:fill="auto"/>
            <w:noWrap/>
            <w:hideMark/>
          </w:tcPr>
          <w:p w14:paraId="40F1C6A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229,680 </w:t>
            </w:r>
          </w:p>
        </w:tc>
        <w:tc>
          <w:tcPr>
            <w:tcW w:w="615" w:type="pct"/>
            <w:tcBorders>
              <w:top w:val="nil"/>
              <w:left w:val="nil"/>
              <w:bottom w:val="single" w:sz="4" w:space="0" w:color="auto"/>
              <w:right w:val="single" w:sz="4" w:space="0" w:color="auto"/>
            </w:tcBorders>
            <w:shd w:val="clear" w:color="auto" w:fill="auto"/>
            <w:noWrap/>
            <w:hideMark/>
          </w:tcPr>
          <w:p w14:paraId="165F64E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252,648 </w:t>
            </w:r>
          </w:p>
        </w:tc>
      </w:tr>
      <w:tr w:rsidR="00CF67D4" w:rsidRPr="00CF67D4" w14:paraId="58E2C085"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0BC0D58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7FCB9B1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4109AA6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65" w:type="pct"/>
            <w:tcBorders>
              <w:top w:val="nil"/>
              <w:left w:val="nil"/>
              <w:bottom w:val="single" w:sz="4" w:space="0" w:color="auto"/>
              <w:right w:val="single" w:sz="4" w:space="0" w:color="auto"/>
            </w:tcBorders>
            <w:shd w:val="clear" w:color="auto" w:fill="auto"/>
            <w:noWrap/>
            <w:hideMark/>
          </w:tcPr>
          <w:p w14:paraId="2ADB24B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341D08A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r>
      <w:tr w:rsidR="00CF67D4" w:rsidRPr="00CF67D4" w14:paraId="76A29C10"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0E0088D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458E170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7716B54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65" w:type="pct"/>
            <w:tcBorders>
              <w:top w:val="nil"/>
              <w:left w:val="nil"/>
              <w:bottom w:val="single" w:sz="4" w:space="0" w:color="auto"/>
              <w:right w:val="single" w:sz="4" w:space="0" w:color="auto"/>
            </w:tcBorders>
            <w:shd w:val="clear" w:color="auto" w:fill="auto"/>
            <w:noWrap/>
            <w:hideMark/>
          </w:tcPr>
          <w:p w14:paraId="3D35F63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5A3321C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38719948"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749FF6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4CD9154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3F11F10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65" w:type="pct"/>
            <w:tcBorders>
              <w:top w:val="nil"/>
              <w:left w:val="nil"/>
              <w:bottom w:val="single" w:sz="4" w:space="0" w:color="auto"/>
              <w:right w:val="single" w:sz="4" w:space="0" w:color="auto"/>
            </w:tcBorders>
            <w:shd w:val="clear" w:color="auto" w:fill="auto"/>
            <w:noWrap/>
            <w:hideMark/>
          </w:tcPr>
          <w:p w14:paraId="2E576D4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6B084CA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19BAEF91"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912274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Total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487AFED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6,958,400 </w:t>
            </w:r>
          </w:p>
        </w:tc>
        <w:tc>
          <w:tcPr>
            <w:tcW w:w="705" w:type="pct"/>
            <w:tcBorders>
              <w:top w:val="nil"/>
              <w:left w:val="nil"/>
              <w:bottom w:val="single" w:sz="4" w:space="0" w:color="auto"/>
              <w:right w:val="single" w:sz="4" w:space="0" w:color="auto"/>
            </w:tcBorders>
            <w:shd w:val="clear" w:color="auto" w:fill="auto"/>
            <w:noWrap/>
            <w:hideMark/>
          </w:tcPr>
          <w:p w14:paraId="318EF20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6,958,400 </w:t>
            </w:r>
          </w:p>
        </w:tc>
        <w:tc>
          <w:tcPr>
            <w:tcW w:w="665" w:type="pct"/>
            <w:tcBorders>
              <w:top w:val="nil"/>
              <w:left w:val="nil"/>
              <w:bottom w:val="single" w:sz="4" w:space="0" w:color="auto"/>
              <w:right w:val="single" w:sz="4" w:space="0" w:color="auto"/>
            </w:tcBorders>
            <w:shd w:val="clear" w:color="auto" w:fill="auto"/>
            <w:noWrap/>
            <w:hideMark/>
          </w:tcPr>
          <w:p w14:paraId="53E8607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7,654,240 </w:t>
            </w:r>
          </w:p>
        </w:tc>
        <w:tc>
          <w:tcPr>
            <w:tcW w:w="615" w:type="pct"/>
            <w:tcBorders>
              <w:top w:val="nil"/>
              <w:left w:val="nil"/>
              <w:bottom w:val="single" w:sz="4" w:space="0" w:color="auto"/>
              <w:right w:val="single" w:sz="4" w:space="0" w:color="auto"/>
            </w:tcBorders>
            <w:shd w:val="clear" w:color="auto" w:fill="auto"/>
            <w:noWrap/>
            <w:hideMark/>
          </w:tcPr>
          <w:p w14:paraId="14C9B89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8,419,664 </w:t>
            </w:r>
          </w:p>
        </w:tc>
      </w:tr>
      <w:tr w:rsidR="00CF67D4" w:rsidRPr="00CF67D4" w14:paraId="1C8BAF49" w14:textId="77777777" w:rsidTr="00CF67D4">
        <w:trPr>
          <w:trHeight w:val="324"/>
        </w:trPr>
        <w:tc>
          <w:tcPr>
            <w:tcW w:w="2310" w:type="pct"/>
            <w:tcBorders>
              <w:top w:val="nil"/>
              <w:left w:val="nil"/>
              <w:bottom w:val="nil"/>
              <w:right w:val="nil"/>
            </w:tcBorders>
            <w:shd w:val="clear" w:color="auto" w:fill="auto"/>
            <w:noWrap/>
            <w:hideMark/>
          </w:tcPr>
          <w:p w14:paraId="3385536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1CDEA749"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24C46CD2"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1E8F6AD7"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7F027692"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6C99BA37" w14:textId="77777777" w:rsidTr="00CF67D4">
        <w:trPr>
          <w:trHeight w:val="324"/>
        </w:trPr>
        <w:tc>
          <w:tcPr>
            <w:tcW w:w="2310" w:type="pct"/>
            <w:tcBorders>
              <w:top w:val="nil"/>
              <w:left w:val="nil"/>
              <w:bottom w:val="nil"/>
              <w:right w:val="nil"/>
            </w:tcBorders>
            <w:shd w:val="clear" w:color="auto" w:fill="auto"/>
            <w:noWrap/>
            <w:hideMark/>
          </w:tcPr>
          <w:p w14:paraId="35D03AE4"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10701F96"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38788067"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01E2D121"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757D8D11"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0D309E43" w14:textId="77777777" w:rsidTr="00CF67D4">
        <w:trPr>
          <w:trHeight w:val="324"/>
        </w:trPr>
        <w:tc>
          <w:tcPr>
            <w:tcW w:w="2310" w:type="pct"/>
            <w:tcBorders>
              <w:top w:val="nil"/>
              <w:left w:val="nil"/>
              <w:bottom w:val="nil"/>
              <w:right w:val="nil"/>
            </w:tcBorders>
            <w:shd w:val="clear" w:color="auto" w:fill="auto"/>
            <w:noWrap/>
            <w:hideMark/>
          </w:tcPr>
          <w:p w14:paraId="6089B64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071804 SP 2.5 Financial Services</w:t>
            </w:r>
          </w:p>
        </w:tc>
        <w:tc>
          <w:tcPr>
            <w:tcW w:w="705" w:type="pct"/>
            <w:tcBorders>
              <w:top w:val="nil"/>
              <w:left w:val="nil"/>
              <w:bottom w:val="nil"/>
              <w:right w:val="nil"/>
            </w:tcBorders>
            <w:shd w:val="clear" w:color="auto" w:fill="auto"/>
            <w:noWrap/>
            <w:hideMark/>
          </w:tcPr>
          <w:p w14:paraId="1E21D99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13A4767B"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27620841"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76E36899"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29C782B5" w14:textId="77777777" w:rsidTr="00CF67D4">
        <w:trPr>
          <w:trHeight w:val="324"/>
        </w:trPr>
        <w:tc>
          <w:tcPr>
            <w:tcW w:w="2310" w:type="pct"/>
            <w:tcBorders>
              <w:top w:val="single" w:sz="4" w:space="0" w:color="auto"/>
              <w:left w:val="single" w:sz="4" w:space="0" w:color="auto"/>
              <w:bottom w:val="nil"/>
              <w:right w:val="single" w:sz="4" w:space="0" w:color="auto"/>
            </w:tcBorders>
            <w:shd w:val="clear" w:color="auto" w:fill="auto"/>
            <w:noWrap/>
            <w:hideMark/>
          </w:tcPr>
          <w:p w14:paraId="1D341A6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lastRenderedPageBreak/>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2E4AAE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97CDAB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280" w:type="pct"/>
            <w:gridSpan w:val="2"/>
            <w:tcBorders>
              <w:top w:val="single" w:sz="4" w:space="0" w:color="auto"/>
              <w:left w:val="nil"/>
              <w:bottom w:val="single" w:sz="4" w:space="0" w:color="auto"/>
              <w:right w:val="single" w:sz="4" w:space="0" w:color="000000"/>
            </w:tcBorders>
            <w:shd w:val="clear" w:color="auto" w:fill="auto"/>
            <w:hideMark/>
          </w:tcPr>
          <w:p w14:paraId="55E0BD3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6E2DA699"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65EE152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79AF146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4CAE579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65" w:type="pct"/>
            <w:tcBorders>
              <w:top w:val="nil"/>
              <w:left w:val="nil"/>
              <w:bottom w:val="single" w:sz="4" w:space="0" w:color="auto"/>
              <w:right w:val="single" w:sz="4" w:space="0" w:color="auto"/>
            </w:tcBorders>
            <w:shd w:val="clear" w:color="auto" w:fill="auto"/>
            <w:hideMark/>
          </w:tcPr>
          <w:p w14:paraId="5763CB5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2A7BE5D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462B8AC5"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685D239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582AE97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13,985,355 </w:t>
            </w:r>
          </w:p>
        </w:tc>
        <w:tc>
          <w:tcPr>
            <w:tcW w:w="705" w:type="pct"/>
            <w:tcBorders>
              <w:top w:val="nil"/>
              <w:left w:val="nil"/>
              <w:bottom w:val="single" w:sz="4" w:space="0" w:color="auto"/>
              <w:right w:val="single" w:sz="4" w:space="0" w:color="auto"/>
            </w:tcBorders>
            <w:shd w:val="clear" w:color="auto" w:fill="auto"/>
            <w:noWrap/>
            <w:hideMark/>
          </w:tcPr>
          <w:p w14:paraId="014B480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13,985,355 </w:t>
            </w:r>
          </w:p>
        </w:tc>
        <w:tc>
          <w:tcPr>
            <w:tcW w:w="665" w:type="pct"/>
            <w:tcBorders>
              <w:top w:val="nil"/>
              <w:left w:val="nil"/>
              <w:bottom w:val="single" w:sz="4" w:space="0" w:color="auto"/>
              <w:right w:val="single" w:sz="4" w:space="0" w:color="auto"/>
            </w:tcBorders>
            <w:shd w:val="clear" w:color="auto" w:fill="auto"/>
            <w:noWrap/>
            <w:hideMark/>
          </w:tcPr>
          <w:p w14:paraId="40163D0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15,383,890 </w:t>
            </w:r>
          </w:p>
        </w:tc>
        <w:tc>
          <w:tcPr>
            <w:tcW w:w="615" w:type="pct"/>
            <w:tcBorders>
              <w:top w:val="nil"/>
              <w:left w:val="nil"/>
              <w:bottom w:val="single" w:sz="4" w:space="0" w:color="auto"/>
              <w:right w:val="single" w:sz="4" w:space="0" w:color="auto"/>
            </w:tcBorders>
            <w:shd w:val="clear" w:color="auto" w:fill="auto"/>
            <w:noWrap/>
            <w:hideMark/>
          </w:tcPr>
          <w:p w14:paraId="3030409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16,922,280 </w:t>
            </w:r>
          </w:p>
        </w:tc>
      </w:tr>
      <w:tr w:rsidR="00CF67D4" w:rsidRPr="00CF67D4" w14:paraId="2688BA73"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0F77893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77D7370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1665F42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65" w:type="pct"/>
            <w:tcBorders>
              <w:top w:val="nil"/>
              <w:left w:val="nil"/>
              <w:bottom w:val="single" w:sz="4" w:space="0" w:color="auto"/>
              <w:right w:val="single" w:sz="4" w:space="0" w:color="auto"/>
            </w:tcBorders>
            <w:shd w:val="clear" w:color="auto" w:fill="auto"/>
            <w:noWrap/>
            <w:hideMark/>
          </w:tcPr>
          <w:p w14:paraId="605497C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28502AD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5EF4AE2D"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66658BA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60ABFA4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12,951,365 </w:t>
            </w:r>
          </w:p>
        </w:tc>
        <w:tc>
          <w:tcPr>
            <w:tcW w:w="705" w:type="pct"/>
            <w:tcBorders>
              <w:top w:val="nil"/>
              <w:left w:val="nil"/>
              <w:bottom w:val="single" w:sz="4" w:space="0" w:color="auto"/>
              <w:right w:val="single" w:sz="4" w:space="0" w:color="auto"/>
            </w:tcBorders>
            <w:shd w:val="clear" w:color="auto" w:fill="auto"/>
            <w:noWrap/>
            <w:hideMark/>
          </w:tcPr>
          <w:p w14:paraId="40AE84B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12,951,365 </w:t>
            </w:r>
          </w:p>
        </w:tc>
        <w:tc>
          <w:tcPr>
            <w:tcW w:w="665" w:type="pct"/>
            <w:tcBorders>
              <w:top w:val="nil"/>
              <w:left w:val="nil"/>
              <w:bottom w:val="single" w:sz="4" w:space="0" w:color="auto"/>
              <w:right w:val="single" w:sz="4" w:space="0" w:color="auto"/>
            </w:tcBorders>
            <w:shd w:val="clear" w:color="auto" w:fill="auto"/>
            <w:noWrap/>
            <w:hideMark/>
          </w:tcPr>
          <w:p w14:paraId="0226160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14,246,501 </w:t>
            </w:r>
          </w:p>
        </w:tc>
        <w:tc>
          <w:tcPr>
            <w:tcW w:w="615" w:type="pct"/>
            <w:tcBorders>
              <w:top w:val="nil"/>
              <w:left w:val="nil"/>
              <w:bottom w:val="single" w:sz="4" w:space="0" w:color="auto"/>
              <w:right w:val="single" w:sz="4" w:space="0" w:color="auto"/>
            </w:tcBorders>
            <w:shd w:val="clear" w:color="auto" w:fill="auto"/>
            <w:noWrap/>
            <w:hideMark/>
          </w:tcPr>
          <w:p w14:paraId="0A28EC0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15,671,152 </w:t>
            </w:r>
          </w:p>
        </w:tc>
      </w:tr>
      <w:tr w:rsidR="00CF67D4" w:rsidRPr="00CF67D4" w14:paraId="3BDBEF67"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6BCAE40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619BD75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1,033,990 </w:t>
            </w:r>
          </w:p>
        </w:tc>
        <w:tc>
          <w:tcPr>
            <w:tcW w:w="705" w:type="pct"/>
            <w:tcBorders>
              <w:top w:val="nil"/>
              <w:left w:val="nil"/>
              <w:bottom w:val="single" w:sz="4" w:space="0" w:color="auto"/>
              <w:right w:val="single" w:sz="4" w:space="0" w:color="auto"/>
            </w:tcBorders>
            <w:shd w:val="clear" w:color="auto" w:fill="auto"/>
            <w:noWrap/>
            <w:hideMark/>
          </w:tcPr>
          <w:p w14:paraId="32A0C79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1,033,990 </w:t>
            </w:r>
          </w:p>
        </w:tc>
        <w:tc>
          <w:tcPr>
            <w:tcW w:w="665" w:type="pct"/>
            <w:tcBorders>
              <w:top w:val="nil"/>
              <w:left w:val="nil"/>
              <w:bottom w:val="single" w:sz="4" w:space="0" w:color="auto"/>
              <w:right w:val="single" w:sz="4" w:space="0" w:color="auto"/>
            </w:tcBorders>
            <w:shd w:val="clear" w:color="auto" w:fill="auto"/>
            <w:noWrap/>
            <w:hideMark/>
          </w:tcPr>
          <w:p w14:paraId="5D160BC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1,137,389 </w:t>
            </w:r>
          </w:p>
        </w:tc>
        <w:tc>
          <w:tcPr>
            <w:tcW w:w="615" w:type="pct"/>
            <w:tcBorders>
              <w:top w:val="nil"/>
              <w:left w:val="nil"/>
              <w:bottom w:val="single" w:sz="4" w:space="0" w:color="auto"/>
              <w:right w:val="single" w:sz="4" w:space="0" w:color="auto"/>
            </w:tcBorders>
            <w:shd w:val="clear" w:color="auto" w:fill="auto"/>
            <w:noWrap/>
            <w:hideMark/>
          </w:tcPr>
          <w:p w14:paraId="31CDB66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1,251,128 </w:t>
            </w:r>
          </w:p>
        </w:tc>
      </w:tr>
      <w:tr w:rsidR="00CF67D4" w:rsidRPr="00CF67D4" w14:paraId="225036BF"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F7C15A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5657ED0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062D107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65" w:type="pct"/>
            <w:tcBorders>
              <w:top w:val="nil"/>
              <w:left w:val="nil"/>
              <w:bottom w:val="single" w:sz="4" w:space="0" w:color="auto"/>
              <w:right w:val="single" w:sz="4" w:space="0" w:color="auto"/>
            </w:tcBorders>
            <w:shd w:val="clear" w:color="auto" w:fill="auto"/>
            <w:noWrap/>
            <w:hideMark/>
          </w:tcPr>
          <w:p w14:paraId="09DD86C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1288B9E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r>
      <w:tr w:rsidR="00CF67D4" w:rsidRPr="00CF67D4" w14:paraId="34C9F467"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A510BD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123FF16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3A1CBC2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65" w:type="pct"/>
            <w:tcBorders>
              <w:top w:val="nil"/>
              <w:left w:val="nil"/>
              <w:bottom w:val="single" w:sz="4" w:space="0" w:color="auto"/>
              <w:right w:val="single" w:sz="4" w:space="0" w:color="auto"/>
            </w:tcBorders>
            <w:shd w:val="clear" w:color="auto" w:fill="auto"/>
            <w:noWrap/>
            <w:hideMark/>
          </w:tcPr>
          <w:p w14:paraId="7B6C20A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7E2D8EB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4A713085"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42B1E41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3D891E6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5061190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65" w:type="pct"/>
            <w:tcBorders>
              <w:top w:val="nil"/>
              <w:left w:val="nil"/>
              <w:bottom w:val="single" w:sz="4" w:space="0" w:color="auto"/>
              <w:right w:val="single" w:sz="4" w:space="0" w:color="auto"/>
            </w:tcBorders>
            <w:shd w:val="clear" w:color="auto" w:fill="auto"/>
            <w:noWrap/>
            <w:hideMark/>
          </w:tcPr>
          <w:p w14:paraId="380A352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7AA5EC8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41DF4397"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35F40D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Total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2847993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13,985,355 </w:t>
            </w:r>
          </w:p>
        </w:tc>
        <w:tc>
          <w:tcPr>
            <w:tcW w:w="705" w:type="pct"/>
            <w:tcBorders>
              <w:top w:val="nil"/>
              <w:left w:val="nil"/>
              <w:bottom w:val="single" w:sz="4" w:space="0" w:color="auto"/>
              <w:right w:val="single" w:sz="4" w:space="0" w:color="auto"/>
            </w:tcBorders>
            <w:shd w:val="clear" w:color="auto" w:fill="auto"/>
            <w:noWrap/>
            <w:hideMark/>
          </w:tcPr>
          <w:p w14:paraId="5DCD27B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13,985,355 </w:t>
            </w:r>
          </w:p>
        </w:tc>
        <w:tc>
          <w:tcPr>
            <w:tcW w:w="665" w:type="pct"/>
            <w:tcBorders>
              <w:top w:val="nil"/>
              <w:left w:val="nil"/>
              <w:bottom w:val="single" w:sz="4" w:space="0" w:color="auto"/>
              <w:right w:val="single" w:sz="4" w:space="0" w:color="auto"/>
            </w:tcBorders>
            <w:shd w:val="clear" w:color="auto" w:fill="auto"/>
            <w:noWrap/>
            <w:hideMark/>
          </w:tcPr>
          <w:p w14:paraId="227AABA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15,383,890 </w:t>
            </w:r>
          </w:p>
        </w:tc>
        <w:tc>
          <w:tcPr>
            <w:tcW w:w="615" w:type="pct"/>
            <w:tcBorders>
              <w:top w:val="nil"/>
              <w:left w:val="nil"/>
              <w:bottom w:val="single" w:sz="4" w:space="0" w:color="auto"/>
              <w:right w:val="single" w:sz="4" w:space="0" w:color="auto"/>
            </w:tcBorders>
            <w:shd w:val="clear" w:color="auto" w:fill="auto"/>
            <w:noWrap/>
            <w:hideMark/>
          </w:tcPr>
          <w:p w14:paraId="5717A9F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16,922,280 </w:t>
            </w:r>
          </w:p>
        </w:tc>
      </w:tr>
      <w:tr w:rsidR="00CF67D4" w:rsidRPr="00CF67D4" w14:paraId="21D3DAE3" w14:textId="77777777" w:rsidTr="00CF67D4">
        <w:trPr>
          <w:trHeight w:val="324"/>
        </w:trPr>
        <w:tc>
          <w:tcPr>
            <w:tcW w:w="2310" w:type="pct"/>
            <w:tcBorders>
              <w:top w:val="nil"/>
              <w:left w:val="nil"/>
              <w:bottom w:val="nil"/>
              <w:right w:val="nil"/>
            </w:tcBorders>
            <w:shd w:val="clear" w:color="auto" w:fill="auto"/>
            <w:noWrap/>
            <w:hideMark/>
          </w:tcPr>
          <w:p w14:paraId="2D30C4C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42FB0195"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32787670"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65" w:type="pct"/>
            <w:tcBorders>
              <w:top w:val="nil"/>
              <w:left w:val="nil"/>
              <w:bottom w:val="nil"/>
              <w:right w:val="nil"/>
            </w:tcBorders>
            <w:shd w:val="clear" w:color="auto" w:fill="auto"/>
            <w:noWrap/>
            <w:hideMark/>
          </w:tcPr>
          <w:p w14:paraId="52648133"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74BD6B8C"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7FB11B51" w14:textId="77777777" w:rsidTr="00CF67D4">
        <w:trPr>
          <w:trHeight w:val="324"/>
        </w:trPr>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14:paraId="5781083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0704003710 P4: Department of Supply Chain Management Services</w:t>
            </w:r>
          </w:p>
        </w:tc>
        <w:tc>
          <w:tcPr>
            <w:tcW w:w="705" w:type="pct"/>
            <w:tcBorders>
              <w:top w:val="single" w:sz="4" w:space="0" w:color="auto"/>
              <w:left w:val="nil"/>
              <w:bottom w:val="single" w:sz="4" w:space="0" w:color="auto"/>
              <w:right w:val="single" w:sz="4" w:space="0" w:color="auto"/>
            </w:tcBorders>
            <w:shd w:val="clear" w:color="auto" w:fill="auto"/>
            <w:noWrap/>
            <w:hideMark/>
          </w:tcPr>
          <w:p w14:paraId="0C24DFF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tcBorders>
              <w:top w:val="single" w:sz="4" w:space="0" w:color="auto"/>
              <w:left w:val="nil"/>
              <w:bottom w:val="single" w:sz="4" w:space="0" w:color="auto"/>
              <w:right w:val="single" w:sz="4" w:space="0" w:color="auto"/>
            </w:tcBorders>
            <w:shd w:val="clear" w:color="auto" w:fill="auto"/>
            <w:noWrap/>
            <w:hideMark/>
          </w:tcPr>
          <w:p w14:paraId="7DB143E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665" w:type="pct"/>
            <w:tcBorders>
              <w:top w:val="nil"/>
              <w:left w:val="nil"/>
              <w:bottom w:val="nil"/>
              <w:right w:val="nil"/>
            </w:tcBorders>
            <w:shd w:val="clear" w:color="auto" w:fill="auto"/>
            <w:noWrap/>
            <w:hideMark/>
          </w:tcPr>
          <w:p w14:paraId="1487A73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15" w:type="pct"/>
            <w:tcBorders>
              <w:top w:val="nil"/>
              <w:left w:val="nil"/>
              <w:bottom w:val="nil"/>
              <w:right w:val="nil"/>
            </w:tcBorders>
            <w:shd w:val="clear" w:color="auto" w:fill="auto"/>
            <w:noWrap/>
            <w:hideMark/>
          </w:tcPr>
          <w:p w14:paraId="33272487"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2CFFC85F" w14:textId="77777777" w:rsidTr="00CF67D4">
        <w:trPr>
          <w:trHeight w:val="324"/>
        </w:trPr>
        <w:tc>
          <w:tcPr>
            <w:tcW w:w="2310" w:type="pct"/>
            <w:tcBorders>
              <w:top w:val="nil"/>
              <w:left w:val="single" w:sz="4" w:space="0" w:color="auto"/>
              <w:bottom w:val="nil"/>
              <w:right w:val="single" w:sz="4" w:space="0" w:color="auto"/>
            </w:tcBorders>
            <w:shd w:val="clear" w:color="auto" w:fill="auto"/>
            <w:noWrap/>
            <w:hideMark/>
          </w:tcPr>
          <w:p w14:paraId="4871EF2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nil"/>
              <w:left w:val="single" w:sz="4" w:space="0" w:color="auto"/>
              <w:bottom w:val="single" w:sz="4" w:space="0" w:color="000000"/>
              <w:right w:val="single" w:sz="4" w:space="0" w:color="auto"/>
            </w:tcBorders>
            <w:shd w:val="clear" w:color="auto" w:fill="auto"/>
            <w:hideMark/>
          </w:tcPr>
          <w:p w14:paraId="55F1A22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nil"/>
              <w:left w:val="single" w:sz="4" w:space="0" w:color="auto"/>
              <w:bottom w:val="single" w:sz="4" w:space="0" w:color="000000"/>
              <w:right w:val="single" w:sz="4" w:space="0" w:color="auto"/>
            </w:tcBorders>
            <w:shd w:val="clear" w:color="auto" w:fill="auto"/>
            <w:hideMark/>
          </w:tcPr>
          <w:p w14:paraId="31E7C32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280" w:type="pct"/>
            <w:gridSpan w:val="2"/>
            <w:tcBorders>
              <w:top w:val="single" w:sz="4" w:space="0" w:color="auto"/>
              <w:left w:val="nil"/>
              <w:bottom w:val="single" w:sz="4" w:space="0" w:color="auto"/>
              <w:right w:val="single" w:sz="4" w:space="0" w:color="000000"/>
            </w:tcBorders>
            <w:shd w:val="clear" w:color="auto" w:fill="auto"/>
            <w:hideMark/>
          </w:tcPr>
          <w:p w14:paraId="2337C14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7BE87010"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6BB6A1B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05" w:type="pct"/>
            <w:vMerge/>
            <w:tcBorders>
              <w:top w:val="nil"/>
              <w:left w:val="single" w:sz="4" w:space="0" w:color="auto"/>
              <w:bottom w:val="single" w:sz="4" w:space="0" w:color="000000"/>
              <w:right w:val="single" w:sz="4" w:space="0" w:color="auto"/>
            </w:tcBorders>
            <w:vAlign w:val="center"/>
            <w:hideMark/>
          </w:tcPr>
          <w:p w14:paraId="586745C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nil"/>
              <w:left w:val="single" w:sz="4" w:space="0" w:color="auto"/>
              <w:bottom w:val="single" w:sz="4" w:space="0" w:color="000000"/>
              <w:right w:val="single" w:sz="4" w:space="0" w:color="auto"/>
            </w:tcBorders>
            <w:vAlign w:val="center"/>
            <w:hideMark/>
          </w:tcPr>
          <w:p w14:paraId="0CEC714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65" w:type="pct"/>
            <w:tcBorders>
              <w:top w:val="nil"/>
              <w:left w:val="nil"/>
              <w:bottom w:val="single" w:sz="4" w:space="0" w:color="auto"/>
              <w:right w:val="single" w:sz="4" w:space="0" w:color="auto"/>
            </w:tcBorders>
            <w:shd w:val="clear" w:color="auto" w:fill="auto"/>
            <w:hideMark/>
          </w:tcPr>
          <w:p w14:paraId="65C395E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1B5A8D3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5FB56488"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1F20040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2A47883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6,808,928 </w:t>
            </w:r>
          </w:p>
        </w:tc>
        <w:tc>
          <w:tcPr>
            <w:tcW w:w="705" w:type="pct"/>
            <w:tcBorders>
              <w:top w:val="nil"/>
              <w:left w:val="nil"/>
              <w:bottom w:val="single" w:sz="4" w:space="0" w:color="auto"/>
              <w:right w:val="single" w:sz="4" w:space="0" w:color="auto"/>
            </w:tcBorders>
            <w:shd w:val="clear" w:color="auto" w:fill="auto"/>
            <w:noWrap/>
            <w:hideMark/>
          </w:tcPr>
          <w:p w14:paraId="1542642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6,808,928 </w:t>
            </w:r>
          </w:p>
        </w:tc>
        <w:tc>
          <w:tcPr>
            <w:tcW w:w="665" w:type="pct"/>
            <w:tcBorders>
              <w:top w:val="nil"/>
              <w:left w:val="nil"/>
              <w:bottom w:val="single" w:sz="4" w:space="0" w:color="auto"/>
              <w:right w:val="single" w:sz="4" w:space="0" w:color="auto"/>
            </w:tcBorders>
            <w:shd w:val="clear" w:color="auto" w:fill="auto"/>
            <w:noWrap/>
            <w:hideMark/>
          </w:tcPr>
          <w:p w14:paraId="2F0802E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7,489,821 </w:t>
            </w:r>
          </w:p>
        </w:tc>
        <w:tc>
          <w:tcPr>
            <w:tcW w:w="615" w:type="pct"/>
            <w:tcBorders>
              <w:top w:val="nil"/>
              <w:left w:val="nil"/>
              <w:bottom w:val="single" w:sz="4" w:space="0" w:color="auto"/>
              <w:right w:val="single" w:sz="4" w:space="0" w:color="auto"/>
            </w:tcBorders>
            <w:shd w:val="clear" w:color="auto" w:fill="auto"/>
            <w:noWrap/>
            <w:hideMark/>
          </w:tcPr>
          <w:p w14:paraId="61644B9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8,238,803 </w:t>
            </w:r>
          </w:p>
        </w:tc>
      </w:tr>
      <w:tr w:rsidR="00CF67D4" w:rsidRPr="00CF67D4" w14:paraId="5DA32ACA"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4CDE8C7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10BFDA5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2B283A6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665" w:type="pct"/>
            <w:tcBorders>
              <w:top w:val="nil"/>
              <w:left w:val="nil"/>
              <w:bottom w:val="single" w:sz="4" w:space="0" w:color="auto"/>
              <w:right w:val="single" w:sz="4" w:space="0" w:color="auto"/>
            </w:tcBorders>
            <w:shd w:val="clear" w:color="auto" w:fill="auto"/>
            <w:noWrap/>
            <w:hideMark/>
          </w:tcPr>
          <w:p w14:paraId="4154A85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67CA797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7F1E2396"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7AD6FA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33A2606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6,281,254 </w:t>
            </w:r>
          </w:p>
        </w:tc>
        <w:tc>
          <w:tcPr>
            <w:tcW w:w="705" w:type="pct"/>
            <w:tcBorders>
              <w:top w:val="nil"/>
              <w:left w:val="nil"/>
              <w:bottom w:val="single" w:sz="4" w:space="0" w:color="auto"/>
              <w:right w:val="single" w:sz="4" w:space="0" w:color="auto"/>
            </w:tcBorders>
            <w:shd w:val="clear" w:color="auto" w:fill="auto"/>
            <w:noWrap/>
            <w:hideMark/>
          </w:tcPr>
          <w:p w14:paraId="7759CC8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6,281,254 </w:t>
            </w:r>
          </w:p>
        </w:tc>
        <w:tc>
          <w:tcPr>
            <w:tcW w:w="665" w:type="pct"/>
            <w:tcBorders>
              <w:top w:val="nil"/>
              <w:left w:val="nil"/>
              <w:bottom w:val="single" w:sz="4" w:space="0" w:color="auto"/>
              <w:right w:val="single" w:sz="4" w:space="0" w:color="auto"/>
            </w:tcBorders>
            <w:shd w:val="clear" w:color="auto" w:fill="auto"/>
            <w:noWrap/>
            <w:hideMark/>
          </w:tcPr>
          <w:p w14:paraId="4B0820D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6,909,379 </w:t>
            </w:r>
          </w:p>
        </w:tc>
        <w:tc>
          <w:tcPr>
            <w:tcW w:w="615" w:type="pct"/>
            <w:tcBorders>
              <w:top w:val="nil"/>
              <w:left w:val="nil"/>
              <w:bottom w:val="single" w:sz="4" w:space="0" w:color="auto"/>
              <w:right w:val="single" w:sz="4" w:space="0" w:color="auto"/>
            </w:tcBorders>
            <w:shd w:val="clear" w:color="auto" w:fill="auto"/>
            <w:noWrap/>
            <w:hideMark/>
          </w:tcPr>
          <w:p w14:paraId="11E0FB8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7,600,317 </w:t>
            </w:r>
          </w:p>
        </w:tc>
      </w:tr>
      <w:tr w:rsidR="00CF67D4" w:rsidRPr="00CF67D4" w14:paraId="580D7E0F"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42481E8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63C76C8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527,674 </w:t>
            </w:r>
          </w:p>
        </w:tc>
        <w:tc>
          <w:tcPr>
            <w:tcW w:w="705" w:type="pct"/>
            <w:tcBorders>
              <w:top w:val="nil"/>
              <w:left w:val="nil"/>
              <w:bottom w:val="single" w:sz="4" w:space="0" w:color="auto"/>
              <w:right w:val="single" w:sz="4" w:space="0" w:color="auto"/>
            </w:tcBorders>
            <w:shd w:val="clear" w:color="auto" w:fill="auto"/>
            <w:noWrap/>
            <w:hideMark/>
          </w:tcPr>
          <w:p w14:paraId="749AF77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527,674 </w:t>
            </w:r>
          </w:p>
        </w:tc>
        <w:tc>
          <w:tcPr>
            <w:tcW w:w="665" w:type="pct"/>
            <w:tcBorders>
              <w:top w:val="nil"/>
              <w:left w:val="nil"/>
              <w:bottom w:val="single" w:sz="4" w:space="0" w:color="auto"/>
              <w:right w:val="single" w:sz="4" w:space="0" w:color="auto"/>
            </w:tcBorders>
            <w:shd w:val="clear" w:color="auto" w:fill="auto"/>
            <w:noWrap/>
            <w:hideMark/>
          </w:tcPr>
          <w:p w14:paraId="78157A0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580,442 </w:t>
            </w:r>
          </w:p>
        </w:tc>
        <w:tc>
          <w:tcPr>
            <w:tcW w:w="615" w:type="pct"/>
            <w:tcBorders>
              <w:top w:val="nil"/>
              <w:left w:val="nil"/>
              <w:bottom w:val="single" w:sz="4" w:space="0" w:color="auto"/>
              <w:right w:val="single" w:sz="4" w:space="0" w:color="auto"/>
            </w:tcBorders>
            <w:shd w:val="clear" w:color="auto" w:fill="auto"/>
            <w:noWrap/>
            <w:hideMark/>
          </w:tcPr>
          <w:p w14:paraId="6AF870D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638,486 </w:t>
            </w:r>
          </w:p>
        </w:tc>
      </w:tr>
      <w:tr w:rsidR="00CF67D4" w:rsidRPr="00CF67D4" w14:paraId="3E6FCFD9"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18A9E7D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492F9CD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429FA78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65" w:type="pct"/>
            <w:tcBorders>
              <w:top w:val="nil"/>
              <w:left w:val="nil"/>
              <w:bottom w:val="single" w:sz="4" w:space="0" w:color="auto"/>
              <w:right w:val="single" w:sz="4" w:space="0" w:color="auto"/>
            </w:tcBorders>
            <w:shd w:val="clear" w:color="auto" w:fill="auto"/>
            <w:noWrap/>
            <w:hideMark/>
          </w:tcPr>
          <w:p w14:paraId="01EA1F2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0DBA482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r>
      <w:tr w:rsidR="00CF67D4" w:rsidRPr="00CF67D4" w14:paraId="7869C95C"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62859F1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3B34CE0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73CFF35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65" w:type="pct"/>
            <w:tcBorders>
              <w:top w:val="nil"/>
              <w:left w:val="nil"/>
              <w:bottom w:val="single" w:sz="4" w:space="0" w:color="auto"/>
              <w:right w:val="single" w:sz="4" w:space="0" w:color="auto"/>
            </w:tcBorders>
            <w:shd w:val="clear" w:color="auto" w:fill="auto"/>
            <w:noWrap/>
            <w:hideMark/>
          </w:tcPr>
          <w:p w14:paraId="0BB7884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1AF3073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5FB3054B"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0D5EC79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081B6E0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1F58E6A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65" w:type="pct"/>
            <w:tcBorders>
              <w:top w:val="nil"/>
              <w:left w:val="nil"/>
              <w:bottom w:val="single" w:sz="4" w:space="0" w:color="auto"/>
              <w:right w:val="single" w:sz="4" w:space="0" w:color="auto"/>
            </w:tcBorders>
            <w:shd w:val="clear" w:color="auto" w:fill="auto"/>
            <w:noWrap/>
            <w:hideMark/>
          </w:tcPr>
          <w:p w14:paraId="30953B8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681A9AD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06FEDDDD"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1DEEA4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Total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0FCDC1E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6,808,928 </w:t>
            </w:r>
          </w:p>
        </w:tc>
        <w:tc>
          <w:tcPr>
            <w:tcW w:w="705" w:type="pct"/>
            <w:tcBorders>
              <w:top w:val="nil"/>
              <w:left w:val="nil"/>
              <w:bottom w:val="single" w:sz="4" w:space="0" w:color="auto"/>
              <w:right w:val="single" w:sz="4" w:space="0" w:color="auto"/>
            </w:tcBorders>
            <w:shd w:val="clear" w:color="auto" w:fill="auto"/>
            <w:noWrap/>
            <w:hideMark/>
          </w:tcPr>
          <w:p w14:paraId="6395030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6,808,928 </w:t>
            </w:r>
          </w:p>
        </w:tc>
        <w:tc>
          <w:tcPr>
            <w:tcW w:w="665" w:type="pct"/>
            <w:tcBorders>
              <w:top w:val="nil"/>
              <w:left w:val="nil"/>
              <w:bottom w:val="single" w:sz="4" w:space="0" w:color="auto"/>
              <w:right w:val="single" w:sz="4" w:space="0" w:color="auto"/>
            </w:tcBorders>
            <w:shd w:val="clear" w:color="auto" w:fill="auto"/>
            <w:noWrap/>
            <w:hideMark/>
          </w:tcPr>
          <w:p w14:paraId="66A2E9C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7,489,821 </w:t>
            </w:r>
          </w:p>
        </w:tc>
        <w:tc>
          <w:tcPr>
            <w:tcW w:w="615" w:type="pct"/>
            <w:tcBorders>
              <w:top w:val="nil"/>
              <w:left w:val="nil"/>
              <w:bottom w:val="single" w:sz="4" w:space="0" w:color="auto"/>
              <w:right w:val="single" w:sz="4" w:space="0" w:color="auto"/>
            </w:tcBorders>
            <w:shd w:val="clear" w:color="auto" w:fill="auto"/>
            <w:noWrap/>
            <w:hideMark/>
          </w:tcPr>
          <w:p w14:paraId="12EF724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8,238,803 </w:t>
            </w:r>
          </w:p>
        </w:tc>
      </w:tr>
    </w:tbl>
    <w:p w14:paraId="41D5A136" w14:textId="3B9476D7" w:rsidR="00091ECD" w:rsidRDefault="00091ECD" w:rsidP="006B3F43">
      <w:pPr>
        <w:pStyle w:val="TOC1"/>
        <w:rPr>
          <w:rFonts w:asciiTheme="minorHAnsi" w:eastAsiaTheme="minorHAnsi" w:hAnsiTheme="minorHAnsi" w:cstheme="minorBidi"/>
          <w:lang w:val="en-GB"/>
        </w:rPr>
      </w:pPr>
    </w:p>
    <w:p w14:paraId="499FDCD6" w14:textId="77777777" w:rsidR="00CF67D4" w:rsidRPr="00CF67D4" w:rsidRDefault="00CF67D4" w:rsidP="00CF67D4"/>
    <w:p w14:paraId="318745BA" w14:textId="1BDAD7B8" w:rsidR="005B3DE6" w:rsidRDefault="007133BC" w:rsidP="00600B28">
      <w:pPr>
        <w:spacing w:after="0"/>
        <w:ind w:left="-993"/>
        <w:rPr>
          <w:rFonts w:ascii="Times New Roman" w:eastAsia="Times New Roman" w:hAnsi="Times New Roman" w:cs="Times New Roman"/>
        </w:rPr>
      </w:pPr>
      <w:r>
        <w:rPr>
          <w:rFonts w:ascii="Times New Roman" w:hAnsi="Times New Roman" w:cs="Times New Roman"/>
          <w:b/>
        </w:rPr>
        <w:lastRenderedPageBreak/>
        <w:t>PART I: Staffing – Funded Position</w:t>
      </w:r>
    </w:p>
    <w:tbl>
      <w:tblPr>
        <w:tblW w:w="9275" w:type="dxa"/>
        <w:tblInd w:w="-998" w:type="dxa"/>
        <w:tblLook w:val="04A0" w:firstRow="1" w:lastRow="0" w:firstColumn="1" w:lastColumn="0" w:noHBand="0" w:noVBand="1"/>
      </w:tblPr>
      <w:tblGrid>
        <w:gridCol w:w="777"/>
        <w:gridCol w:w="3551"/>
        <w:gridCol w:w="1890"/>
        <w:gridCol w:w="1639"/>
        <w:gridCol w:w="1418"/>
      </w:tblGrid>
      <w:tr w:rsidR="005B3DE6" w14:paraId="1DDFEB8E" w14:textId="77777777" w:rsidTr="001B7D5F">
        <w:trPr>
          <w:trHeight w:val="20"/>
          <w:tblHeader/>
        </w:trPr>
        <w:tc>
          <w:tcPr>
            <w:tcW w:w="77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8AC88A" w14:textId="77777777" w:rsidR="005B3DE6" w:rsidRPr="001B7D5F" w:rsidRDefault="007133BC" w:rsidP="00600B28">
            <w:pPr>
              <w:pStyle w:val="TOC1"/>
              <w:rPr>
                <w:b/>
                <w:bCs/>
                <w:lang w:eastAsia="en-GB"/>
              </w:rPr>
            </w:pPr>
            <w:r w:rsidRPr="001B7D5F">
              <w:rPr>
                <w:b/>
                <w:bCs/>
                <w:lang w:eastAsia="en-GB"/>
              </w:rPr>
              <w:t>S/NO</w:t>
            </w:r>
          </w:p>
        </w:tc>
        <w:tc>
          <w:tcPr>
            <w:tcW w:w="3551" w:type="dxa"/>
            <w:tcBorders>
              <w:top w:val="single" w:sz="4" w:space="0" w:color="auto"/>
              <w:left w:val="single" w:sz="4" w:space="0" w:color="auto"/>
              <w:bottom w:val="single" w:sz="4" w:space="0" w:color="auto"/>
              <w:right w:val="nil"/>
            </w:tcBorders>
            <w:shd w:val="clear" w:color="auto" w:fill="FFF2CC" w:themeFill="accent4" w:themeFillTint="33"/>
            <w:noWrap/>
            <w:vAlign w:val="bottom"/>
          </w:tcPr>
          <w:p w14:paraId="403C130D" w14:textId="77777777" w:rsidR="005B3DE6" w:rsidRPr="001B7D5F" w:rsidRDefault="007133BC" w:rsidP="00600B28">
            <w:pPr>
              <w:pStyle w:val="TOC1"/>
              <w:rPr>
                <w:b/>
                <w:bCs/>
                <w:lang w:eastAsia="en-GB"/>
              </w:rPr>
            </w:pPr>
            <w:r w:rsidRPr="001B7D5F">
              <w:rPr>
                <w:b/>
                <w:bCs/>
                <w:lang w:eastAsia="en-GB"/>
              </w:rPr>
              <w:t>CATEGORY</w:t>
            </w:r>
          </w:p>
        </w:tc>
        <w:tc>
          <w:tcPr>
            <w:tcW w:w="189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BB3A70C" w14:textId="1D9B202E" w:rsidR="005B3DE6" w:rsidRPr="001B7D5F" w:rsidRDefault="00C13914" w:rsidP="00600B28">
            <w:pPr>
              <w:pStyle w:val="TOC1"/>
              <w:rPr>
                <w:b/>
                <w:bCs/>
                <w:lang w:eastAsia="en-GB"/>
              </w:rPr>
            </w:pPr>
            <w:r>
              <w:rPr>
                <w:b/>
                <w:bCs/>
                <w:lang w:eastAsia="en-GB"/>
              </w:rPr>
              <w:t>2024/25</w:t>
            </w:r>
          </w:p>
        </w:tc>
        <w:tc>
          <w:tcPr>
            <w:tcW w:w="1639" w:type="dxa"/>
            <w:tcBorders>
              <w:top w:val="single" w:sz="4" w:space="0" w:color="auto"/>
              <w:left w:val="nil"/>
              <w:bottom w:val="single" w:sz="4" w:space="0" w:color="auto"/>
              <w:right w:val="single" w:sz="4" w:space="0" w:color="auto"/>
            </w:tcBorders>
            <w:shd w:val="clear" w:color="auto" w:fill="FFF2CC" w:themeFill="accent4" w:themeFillTint="33"/>
            <w:noWrap/>
          </w:tcPr>
          <w:p w14:paraId="161C6296" w14:textId="6BC22180" w:rsidR="005B3DE6" w:rsidRPr="001B7D5F" w:rsidRDefault="00C13914" w:rsidP="00600B28">
            <w:pPr>
              <w:pStyle w:val="TOC1"/>
              <w:rPr>
                <w:b/>
                <w:bCs/>
                <w:lang w:eastAsia="en-GB"/>
              </w:rPr>
            </w:pPr>
            <w:r>
              <w:rPr>
                <w:b/>
                <w:bCs/>
                <w:lang w:eastAsia="en-GB"/>
              </w:rPr>
              <w:t>2025/26</w:t>
            </w:r>
          </w:p>
        </w:tc>
        <w:tc>
          <w:tcPr>
            <w:tcW w:w="1418" w:type="dxa"/>
            <w:tcBorders>
              <w:top w:val="single" w:sz="4" w:space="0" w:color="auto"/>
              <w:left w:val="nil"/>
              <w:bottom w:val="single" w:sz="4" w:space="0" w:color="auto"/>
              <w:right w:val="single" w:sz="4" w:space="0" w:color="auto"/>
            </w:tcBorders>
            <w:shd w:val="clear" w:color="auto" w:fill="FFF2CC" w:themeFill="accent4" w:themeFillTint="33"/>
            <w:noWrap/>
          </w:tcPr>
          <w:p w14:paraId="59FEC532" w14:textId="5FA1B422" w:rsidR="005B3DE6" w:rsidRPr="001B7D5F" w:rsidRDefault="00C13914" w:rsidP="00600B28">
            <w:pPr>
              <w:pStyle w:val="TOC1"/>
              <w:rPr>
                <w:b/>
                <w:bCs/>
                <w:lang w:eastAsia="en-GB"/>
              </w:rPr>
            </w:pPr>
            <w:r>
              <w:rPr>
                <w:b/>
                <w:bCs/>
                <w:lang w:eastAsia="en-GB"/>
              </w:rPr>
              <w:t>2026/27</w:t>
            </w:r>
          </w:p>
        </w:tc>
      </w:tr>
      <w:tr w:rsidR="005B3DE6" w14:paraId="36481E98" w14:textId="77777777" w:rsidTr="00600B28">
        <w:trPr>
          <w:trHeight w:val="20"/>
        </w:trPr>
        <w:tc>
          <w:tcPr>
            <w:tcW w:w="777" w:type="dxa"/>
            <w:tcBorders>
              <w:top w:val="single" w:sz="4" w:space="0" w:color="auto"/>
              <w:left w:val="single" w:sz="4" w:space="0" w:color="auto"/>
              <w:bottom w:val="single" w:sz="4" w:space="0" w:color="auto"/>
              <w:right w:val="single" w:sz="4" w:space="0" w:color="auto"/>
            </w:tcBorders>
          </w:tcPr>
          <w:p w14:paraId="325C58A4" w14:textId="77777777" w:rsidR="005B3DE6" w:rsidRDefault="007133BC" w:rsidP="00600B28">
            <w:pPr>
              <w:pStyle w:val="TOC1"/>
              <w:rPr>
                <w:lang w:eastAsia="en-GB"/>
              </w:rPr>
            </w:pPr>
            <w:r>
              <w:rPr>
                <w:lang w:eastAsia="en-GB"/>
              </w:rPr>
              <w:t>1</w:t>
            </w:r>
          </w:p>
        </w:tc>
        <w:tc>
          <w:tcPr>
            <w:tcW w:w="3551" w:type="dxa"/>
            <w:tcBorders>
              <w:top w:val="single" w:sz="4" w:space="0" w:color="auto"/>
              <w:left w:val="single" w:sz="4" w:space="0" w:color="auto"/>
              <w:bottom w:val="single" w:sz="4" w:space="0" w:color="auto"/>
              <w:right w:val="nil"/>
            </w:tcBorders>
            <w:shd w:val="clear" w:color="auto" w:fill="auto"/>
            <w:noWrap/>
            <w:vAlign w:val="bottom"/>
          </w:tcPr>
          <w:p w14:paraId="1BC14BF2" w14:textId="77777777" w:rsidR="005B3DE6" w:rsidRDefault="007133BC" w:rsidP="00600B28">
            <w:pPr>
              <w:pStyle w:val="TOC1"/>
              <w:rPr>
                <w:lang w:eastAsia="en-GB"/>
              </w:rPr>
            </w:pPr>
            <w:r>
              <w:rPr>
                <w:lang w:eastAsia="en-GB"/>
              </w:rPr>
              <w:t>Policy makers (S- V)</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B3783" w14:textId="77777777" w:rsidR="005B3DE6" w:rsidRDefault="007133BC" w:rsidP="00600B28">
            <w:pPr>
              <w:pStyle w:val="TOC1"/>
            </w:pPr>
            <w:r>
              <w:t>3</w:t>
            </w:r>
          </w:p>
        </w:tc>
        <w:tc>
          <w:tcPr>
            <w:tcW w:w="1639" w:type="dxa"/>
            <w:tcBorders>
              <w:top w:val="single" w:sz="4" w:space="0" w:color="auto"/>
              <w:left w:val="nil"/>
              <w:bottom w:val="single" w:sz="4" w:space="0" w:color="auto"/>
              <w:right w:val="single" w:sz="4" w:space="0" w:color="auto"/>
            </w:tcBorders>
            <w:shd w:val="clear" w:color="auto" w:fill="auto"/>
            <w:noWrap/>
            <w:vAlign w:val="bottom"/>
          </w:tcPr>
          <w:p w14:paraId="34DD8A10" w14:textId="77777777" w:rsidR="005B3DE6" w:rsidRDefault="007133BC" w:rsidP="00600B28">
            <w:pPr>
              <w:pStyle w:val="TOC1"/>
            </w:pPr>
            <w:r>
              <w:t>2</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20649C0" w14:textId="77777777" w:rsidR="005B3DE6" w:rsidRDefault="007133BC" w:rsidP="00600B28">
            <w:pPr>
              <w:pStyle w:val="TOC1"/>
            </w:pPr>
            <w:r>
              <w:t>2</w:t>
            </w:r>
          </w:p>
        </w:tc>
      </w:tr>
      <w:tr w:rsidR="005B3DE6" w14:paraId="784DCAA9" w14:textId="77777777" w:rsidTr="00600B28">
        <w:trPr>
          <w:trHeight w:val="20"/>
        </w:trPr>
        <w:tc>
          <w:tcPr>
            <w:tcW w:w="777" w:type="dxa"/>
            <w:tcBorders>
              <w:top w:val="single" w:sz="4" w:space="0" w:color="auto"/>
              <w:left w:val="single" w:sz="4" w:space="0" w:color="auto"/>
              <w:bottom w:val="single" w:sz="4" w:space="0" w:color="auto"/>
              <w:right w:val="single" w:sz="4" w:space="0" w:color="auto"/>
            </w:tcBorders>
          </w:tcPr>
          <w:p w14:paraId="07CA90E1" w14:textId="77777777" w:rsidR="005B3DE6" w:rsidRDefault="007133BC" w:rsidP="00600B28">
            <w:pPr>
              <w:pStyle w:val="TOC1"/>
              <w:rPr>
                <w:lang w:eastAsia="en-GB"/>
              </w:rPr>
            </w:pPr>
            <w:r>
              <w:rPr>
                <w:lang w:eastAsia="en-GB"/>
              </w:rPr>
              <w:t>2</w:t>
            </w:r>
          </w:p>
        </w:tc>
        <w:tc>
          <w:tcPr>
            <w:tcW w:w="3551" w:type="dxa"/>
            <w:tcBorders>
              <w:top w:val="single" w:sz="4" w:space="0" w:color="auto"/>
              <w:left w:val="single" w:sz="4" w:space="0" w:color="auto"/>
              <w:bottom w:val="single" w:sz="4" w:space="0" w:color="auto"/>
              <w:right w:val="nil"/>
            </w:tcBorders>
            <w:shd w:val="clear" w:color="auto" w:fill="auto"/>
            <w:noWrap/>
            <w:vAlign w:val="bottom"/>
          </w:tcPr>
          <w:p w14:paraId="0124AB2F" w14:textId="77777777" w:rsidR="005B3DE6" w:rsidRDefault="007133BC" w:rsidP="00600B28">
            <w:pPr>
              <w:pStyle w:val="TOC1"/>
              <w:rPr>
                <w:lang w:eastAsia="en-GB"/>
              </w:rPr>
            </w:pPr>
            <w:r>
              <w:rPr>
                <w:lang w:eastAsia="en-GB"/>
              </w:rPr>
              <w:t>Managerial positions (P-R)</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7DA53" w14:textId="77777777" w:rsidR="005B3DE6" w:rsidRDefault="007133BC" w:rsidP="00600B28">
            <w:pPr>
              <w:pStyle w:val="TOC1"/>
            </w:pPr>
            <w:r>
              <w:t>13</w:t>
            </w:r>
          </w:p>
        </w:tc>
        <w:tc>
          <w:tcPr>
            <w:tcW w:w="1639" w:type="dxa"/>
            <w:tcBorders>
              <w:top w:val="single" w:sz="4" w:space="0" w:color="auto"/>
              <w:left w:val="nil"/>
              <w:bottom w:val="single" w:sz="4" w:space="0" w:color="auto"/>
              <w:right w:val="single" w:sz="4" w:space="0" w:color="auto"/>
            </w:tcBorders>
            <w:shd w:val="clear" w:color="auto" w:fill="auto"/>
            <w:noWrap/>
            <w:vAlign w:val="bottom"/>
          </w:tcPr>
          <w:p w14:paraId="6C0FA174" w14:textId="77777777" w:rsidR="005B3DE6" w:rsidRDefault="007133BC" w:rsidP="00600B28">
            <w:pPr>
              <w:pStyle w:val="TOC1"/>
            </w:pPr>
            <w:r>
              <w:t>15</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EB1DBE6" w14:textId="77777777" w:rsidR="005B3DE6" w:rsidRDefault="007133BC" w:rsidP="00600B28">
            <w:pPr>
              <w:pStyle w:val="TOC1"/>
            </w:pPr>
            <w:r>
              <w:t>15</w:t>
            </w:r>
          </w:p>
        </w:tc>
      </w:tr>
      <w:tr w:rsidR="005B3DE6" w14:paraId="54BA3530" w14:textId="77777777" w:rsidTr="00600B28">
        <w:trPr>
          <w:trHeight w:val="20"/>
        </w:trPr>
        <w:tc>
          <w:tcPr>
            <w:tcW w:w="777" w:type="dxa"/>
            <w:tcBorders>
              <w:top w:val="single" w:sz="4" w:space="0" w:color="auto"/>
              <w:left w:val="single" w:sz="4" w:space="0" w:color="auto"/>
              <w:bottom w:val="single" w:sz="4" w:space="0" w:color="auto"/>
              <w:right w:val="single" w:sz="4" w:space="0" w:color="auto"/>
            </w:tcBorders>
          </w:tcPr>
          <w:p w14:paraId="5B64B9DE" w14:textId="77777777" w:rsidR="005B3DE6" w:rsidRDefault="007133BC" w:rsidP="00600B28">
            <w:pPr>
              <w:pStyle w:val="TOC1"/>
              <w:rPr>
                <w:lang w:eastAsia="en-GB"/>
              </w:rPr>
            </w:pPr>
            <w:r>
              <w:rPr>
                <w:lang w:eastAsia="en-GB"/>
              </w:rPr>
              <w:t>3</w:t>
            </w:r>
          </w:p>
        </w:tc>
        <w:tc>
          <w:tcPr>
            <w:tcW w:w="3551" w:type="dxa"/>
            <w:tcBorders>
              <w:top w:val="single" w:sz="4" w:space="0" w:color="auto"/>
              <w:left w:val="single" w:sz="4" w:space="0" w:color="auto"/>
              <w:bottom w:val="single" w:sz="4" w:space="0" w:color="auto"/>
              <w:right w:val="nil"/>
            </w:tcBorders>
            <w:shd w:val="clear" w:color="auto" w:fill="auto"/>
            <w:noWrap/>
            <w:vAlign w:val="bottom"/>
          </w:tcPr>
          <w:p w14:paraId="423B58E2" w14:textId="77777777" w:rsidR="005B3DE6" w:rsidRDefault="007133BC" w:rsidP="00600B28">
            <w:pPr>
              <w:pStyle w:val="TOC1"/>
              <w:rPr>
                <w:lang w:eastAsia="en-GB"/>
              </w:rPr>
            </w:pPr>
            <w:r>
              <w:rPr>
                <w:lang w:eastAsia="en-GB"/>
              </w:rPr>
              <w:t>Technical positions ((K-N)</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DAAC4" w14:textId="77777777" w:rsidR="005B3DE6" w:rsidRDefault="007133BC" w:rsidP="00600B28">
            <w:pPr>
              <w:pStyle w:val="TOC1"/>
            </w:pPr>
            <w:r>
              <w:t>54</w:t>
            </w:r>
          </w:p>
        </w:tc>
        <w:tc>
          <w:tcPr>
            <w:tcW w:w="1639" w:type="dxa"/>
            <w:tcBorders>
              <w:top w:val="single" w:sz="4" w:space="0" w:color="auto"/>
              <w:left w:val="nil"/>
              <w:bottom w:val="single" w:sz="4" w:space="0" w:color="auto"/>
              <w:right w:val="single" w:sz="4" w:space="0" w:color="auto"/>
            </w:tcBorders>
            <w:shd w:val="clear" w:color="auto" w:fill="auto"/>
            <w:noWrap/>
            <w:vAlign w:val="bottom"/>
          </w:tcPr>
          <w:p w14:paraId="621D2B25" w14:textId="77777777" w:rsidR="005B3DE6" w:rsidRDefault="007133BC" w:rsidP="00600B28">
            <w:pPr>
              <w:pStyle w:val="TOC1"/>
            </w:pPr>
            <w:r>
              <w:t>65</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40D13B8" w14:textId="77777777" w:rsidR="005B3DE6" w:rsidRDefault="007133BC" w:rsidP="00600B28">
            <w:pPr>
              <w:pStyle w:val="TOC1"/>
            </w:pPr>
            <w:r>
              <w:t>65</w:t>
            </w:r>
          </w:p>
        </w:tc>
      </w:tr>
      <w:tr w:rsidR="005B3DE6" w14:paraId="043A2F50" w14:textId="77777777" w:rsidTr="00600B28">
        <w:trPr>
          <w:trHeight w:val="20"/>
        </w:trPr>
        <w:tc>
          <w:tcPr>
            <w:tcW w:w="777" w:type="dxa"/>
            <w:tcBorders>
              <w:top w:val="single" w:sz="4" w:space="0" w:color="auto"/>
              <w:left w:val="single" w:sz="4" w:space="0" w:color="auto"/>
              <w:bottom w:val="single" w:sz="4" w:space="0" w:color="auto"/>
              <w:right w:val="single" w:sz="4" w:space="0" w:color="auto"/>
            </w:tcBorders>
          </w:tcPr>
          <w:p w14:paraId="069746E3" w14:textId="77777777" w:rsidR="005B3DE6" w:rsidRDefault="007133BC" w:rsidP="00600B28">
            <w:pPr>
              <w:pStyle w:val="TOC1"/>
              <w:rPr>
                <w:lang w:eastAsia="en-GB"/>
              </w:rPr>
            </w:pPr>
            <w:r>
              <w:rPr>
                <w:lang w:eastAsia="en-GB"/>
              </w:rPr>
              <w:t>4</w:t>
            </w:r>
          </w:p>
        </w:tc>
        <w:tc>
          <w:tcPr>
            <w:tcW w:w="3551" w:type="dxa"/>
            <w:tcBorders>
              <w:top w:val="single" w:sz="4" w:space="0" w:color="auto"/>
              <w:left w:val="single" w:sz="4" w:space="0" w:color="auto"/>
              <w:bottom w:val="single" w:sz="4" w:space="0" w:color="auto"/>
              <w:right w:val="nil"/>
            </w:tcBorders>
            <w:shd w:val="clear" w:color="auto" w:fill="auto"/>
            <w:noWrap/>
            <w:vAlign w:val="bottom"/>
          </w:tcPr>
          <w:p w14:paraId="74871AC6" w14:textId="77777777" w:rsidR="005B3DE6" w:rsidRDefault="007133BC" w:rsidP="00600B28">
            <w:pPr>
              <w:pStyle w:val="TOC1"/>
              <w:rPr>
                <w:lang w:eastAsia="en-GB"/>
              </w:rPr>
            </w:pPr>
            <w:r>
              <w:rPr>
                <w:lang w:eastAsia="en-GB"/>
              </w:rPr>
              <w:t>Support positions (A-J)</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B137D" w14:textId="77777777" w:rsidR="005B3DE6" w:rsidRDefault="007133BC" w:rsidP="00600B28">
            <w:pPr>
              <w:pStyle w:val="TOC1"/>
            </w:pPr>
            <w:r>
              <w:t>152</w:t>
            </w:r>
          </w:p>
        </w:tc>
        <w:tc>
          <w:tcPr>
            <w:tcW w:w="1639" w:type="dxa"/>
            <w:tcBorders>
              <w:top w:val="single" w:sz="4" w:space="0" w:color="auto"/>
              <w:left w:val="nil"/>
              <w:bottom w:val="single" w:sz="4" w:space="0" w:color="auto"/>
              <w:right w:val="single" w:sz="4" w:space="0" w:color="auto"/>
            </w:tcBorders>
            <w:shd w:val="clear" w:color="auto" w:fill="auto"/>
            <w:noWrap/>
            <w:vAlign w:val="bottom"/>
          </w:tcPr>
          <w:p w14:paraId="6FC7A276" w14:textId="77777777" w:rsidR="005B3DE6" w:rsidRDefault="007133BC" w:rsidP="00600B28">
            <w:pPr>
              <w:pStyle w:val="TOC1"/>
            </w:pPr>
            <w:r>
              <w:t>140</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8B0730A" w14:textId="77777777" w:rsidR="005B3DE6" w:rsidRDefault="007133BC" w:rsidP="00600B28">
            <w:pPr>
              <w:pStyle w:val="TOC1"/>
            </w:pPr>
            <w:r>
              <w:t>140</w:t>
            </w:r>
          </w:p>
        </w:tc>
      </w:tr>
      <w:tr w:rsidR="005B3DE6" w14:paraId="2958F66D" w14:textId="77777777" w:rsidTr="00600B28">
        <w:trPr>
          <w:trHeight w:val="20"/>
        </w:trPr>
        <w:tc>
          <w:tcPr>
            <w:tcW w:w="777" w:type="dxa"/>
            <w:tcBorders>
              <w:top w:val="single" w:sz="4" w:space="0" w:color="auto"/>
              <w:left w:val="single" w:sz="4" w:space="0" w:color="auto"/>
              <w:bottom w:val="single" w:sz="4" w:space="0" w:color="auto"/>
              <w:right w:val="single" w:sz="4" w:space="0" w:color="auto"/>
            </w:tcBorders>
          </w:tcPr>
          <w:p w14:paraId="4735BA06" w14:textId="77777777" w:rsidR="005B3DE6" w:rsidRDefault="005B3DE6" w:rsidP="00600B28">
            <w:pPr>
              <w:pStyle w:val="TOC1"/>
              <w:rPr>
                <w:lang w:eastAsia="en-GB"/>
              </w:rPr>
            </w:pPr>
          </w:p>
        </w:tc>
        <w:tc>
          <w:tcPr>
            <w:tcW w:w="3551" w:type="dxa"/>
            <w:tcBorders>
              <w:top w:val="single" w:sz="4" w:space="0" w:color="auto"/>
              <w:left w:val="single" w:sz="4" w:space="0" w:color="auto"/>
              <w:bottom w:val="single" w:sz="4" w:space="0" w:color="auto"/>
              <w:right w:val="nil"/>
            </w:tcBorders>
            <w:shd w:val="clear" w:color="auto" w:fill="auto"/>
            <w:noWrap/>
            <w:vAlign w:val="bottom"/>
          </w:tcPr>
          <w:p w14:paraId="732E473A" w14:textId="77777777" w:rsidR="005B3DE6" w:rsidRDefault="007133BC" w:rsidP="00600B28">
            <w:pPr>
              <w:pStyle w:val="TOC1"/>
              <w:rPr>
                <w:lang w:eastAsia="en-GB"/>
              </w:rPr>
            </w:pPr>
            <w:r>
              <w:rPr>
                <w:lang w:eastAsia="en-GB"/>
              </w:rPr>
              <w:t>Total</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F6E1C" w14:textId="77777777" w:rsidR="005B3DE6" w:rsidRDefault="007133BC" w:rsidP="00600B28">
            <w:pPr>
              <w:pStyle w:val="TOC1"/>
            </w:pPr>
            <w:r>
              <w:t>222</w:t>
            </w:r>
          </w:p>
        </w:tc>
        <w:tc>
          <w:tcPr>
            <w:tcW w:w="1639" w:type="dxa"/>
            <w:tcBorders>
              <w:top w:val="single" w:sz="4" w:space="0" w:color="auto"/>
              <w:left w:val="nil"/>
              <w:bottom w:val="single" w:sz="4" w:space="0" w:color="auto"/>
              <w:right w:val="single" w:sz="4" w:space="0" w:color="auto"/>
            </w:tcBorders>
            <w:shd w:val="clear" w:color="auto" w:fill="auto"/>
            <w:noWrap/>
            <w:vAlign w:val="bottom"/>
          </w:tcPr>
          <w:p w14:paraId="3AE013B2" w14:textId="77777777" w:rsidR="005B3DE6" w:rsidRDefault="007133BC" w:rsidP="00600B28">
            <w:pPr>
              <w:pStyle w:val="TOC1"/>
            </w:pPr>
            <w:r>
              <w:t>222</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160603E" w14:textId="77777777" w:rsidR="005B3DE6" w:rsidRDefault="007133BC" w:rsidP="00600B28">
            <w:pPr>
              <w:pStyle w:val="TOC1"/>
            </w:pPr>
            <w:r>
              <w:t>222</w:t>
            </w:r>
          </w:p>
        </w:tc>
      </w:tr>
    </w:tbl>
    <w:p w14:paraId="33EA620E" w14:textId="77777777" w:rsidR="000D396F" w:rsidRDefault="000D396F">
      <w:pPr>
        <w:rPr>
          <w:rFonts w:ascii="Times New Roman" w:hAnsi="Times New Roman" w:cs="Times New Roman"/>
        </w:rPr>
      </w:pPr>
      <w:bookmarkStart w:id="27" w:name="_Toc55324330"/>
    </w:p>
    <w:p w14:paraId="1C43A273" w14:textId="4D83A233" w:rsidR="00F87454" w:rsidRDefault="00F87454">
      <w:pPr>
        <w:rPr>
          <w:rFonts w:ascii="Times New Roman" w:hAnsi="Times New Roman" w:cs="Times New Roman"/>
        </w:rPr>
        <w:sectPr w:rsidR="00F87454" w:rsidSect="006513B2">
          <w:pgSz w:w="16838" w:h="11906" w:orient="landscape"/>
          <w:pgMar w:top="1440" w:right="1440" w:bottom="1440" w:left="1440" w:header="708" w:footer="708" w:gutter="0"/>
          <w:cols w:space="708"/>
          <w:docGrid w:linePitch="360"/>
        </w:sectPr>
      </w:pPr>
    </w:p>
    <w:p w14:paraId="5E53453E" w14:textId="2B75606D" w:rsidR="00EA0B16" w:rsidRPr="00932237" w:rsidRDefault="005F7587" w:rsidP="00E73D4A">
      <w:pPr>
        <w:pStyle w:val="Heading2"/>
        <w:ind w:left="-993" w:right="-897"/>
        <w:rPr>
          <w:rFonts w:ascii="Times New Roman" w:eastAsiaTheme="minorEastAsia" w:hAnsi="Times New Roman"/>
          <w:b/>
          <w:sz w:val="24"/>
          <w:szCs w:val="24"/>
        </w:rPr>
      </w:pPr>
      <w:bookmarkStart w:id="28" w:name="_Toc201569700"/>
      <w:r>
        <w:rPr>
          <w:rFonts w:ascii="Times New Roman" w:hAnsi="Times New Roman"/>
          <w:b/>
          <w:sz w:val="24"/>
          <w:szCs w:val="24"/>
        </w:rPr>
        <w:lastRenderedPageBreak/>
        <w:t>VOTE 37</w:t>
      </w:r>
      <w:r w:rsidR="00932237">
        <w:rPr>
          <w:rFonts w:ascii="Times New Roman" w:hAnsi="Times New Roman"/>
          <w:b/>
          <w:sz w:val="24"/>
          <w:szCs w:val="24"/>
          <w:lang w:val="en-US"/>
        </w:rPr>
        <w:t>3</w:t>
      </w:r>
      <w:r>
        <w:rPr>
          <w:rFonts w:ascii="Times New Roman" w:hAnsi="Times New Roman"/>
          <w:b/>
          <w:sz w:val="24"/>
          <w:szCs w:val="24"/>
        </w:rPr>
        <w:t>6: MINISTRY OF AGRICULTURE &amp; LIVESTOCK</w:t>
      </w:r>
      <w:bookmarkEnd w:id="28"/>
    </w:p>
    <w:p w14:paraId="1DD9C25A" w14:textId="089A7612" w:rsidR="00EA0B16" w:rsidRPr="00EA0B16" w:rsidRDefault="00BD4C71" w:rsidP="00E73D4A">
      <w:pPr>
        <w:spacing w:after="0"/>
        <w:ind w:left="-993" w:right="-89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PART A: </w:t>
      </w:r>
      <w:r w:rsidR="00EA0B16" w:rsidRPr="00EA0B16">
        <w:rPr>
          <w:rFonts w:ascii="Times New Roman" w:hAnsi="Times New Roman" w:cs="Times New Roman"/>
          <w:b/>
          <w:color w:val="000000" w:themeColor="text1"/>
          <w:sz w:val="24"/>
          <w:szCs w:val="24"/>
        </w:rPr>
        <w:t>Vision</w:t>
      </w:r>
    </w:p>
    <w:p w14:paraId="2AF86DB3" w14:textId="77777777" w:rsidR="00EA0B16" w:rsidRPr="00EA0B16" w:rsidRDefault="00EA0B16" w:rsidP="00E73D4A">
      <w:pPr>
        <w:spacing w:after="0"/>
        <w:ind w:left="-993" w:right="-897"/>
        <w:jc w:val="both"/>
        <w:rPr>
          <w:rFonts w:ascii="Times New Roman" w:hAnsi="Times New Roman" w:cs="Times New Roman"/>
          <w:color w:val="000000" w:themeColor="text1"/>
          <w:sz w:val="24"/>
          <w:szCs w:val="24"/>
        </w:rPr>
      </w:pPr>
      <w:r w:rsidRPr="00EA0B16">
        <w:rPr>
          <w:rFonts w:ascii="Times New Roman" w:hAnsi="Times New Roman" w:cs="Times New Roman"/>
          <w:color w:val="000000" w:themeColor="text1"/>
          <w:sz w:val="24"/>
          <w:szCs w:val="24"/>
        </w:rPr>
        <w:t>A food and nutrition secure county.</w:t>
      </w:r>
      <w:r w:rsidRPr="00EA0B16">
        <w:rPr>
          <w:rFonts w:ascii="Times New Roman" w:hAnsi="Times New Roman" w:cs="Times New Roman"/>
          <w:color w:val="000000" w:themeColor="text1"/>
          <w:sz w:val="24"/>
          <w:szCs w:val="24"/>
        </w:rPr>
        <w:tab/>
      </w:r>
    </w:p>
    <w:p w14:paraId="6AD97636" w14:textId="03F5C170" w:rsidR="00EA0B16" w:rsidRPr="00EA0B16" w:rsidRDefault="00BD4C71" w:rsidP="00E73D4A">
      <w:pPr>
        <w:spacing w:after="0"/>
        <w:ind w:left="-993" w:right="-897"/>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PART B: </w:t>
      </w:r>
      <w:r w:rsidR="00EA0B16" w:rsidRPr="00EA0B16">
        <w:rPr>
          <w:rFonts w:ascii="Times New Roman" w:hAnsi="Times New Roman" w:cs="Times New Roman"/>
          <w:b/>
          <w:color w:val="000000" w:themeColor="text1"/>
          <w:sz w:val="24"/>
          <w:szCs w:val="24"/>
        </w:rPr>
        <w:t>Mission</w:t>
      </w:r>
    </w:p>
    <w:p w14:paraId="3398D6E0" w14:textId="77777777" w:rsidR="00EA0B16" w:rsidRPr="00EA0B16" w:rsidRDefault="00EA0B16" w:rsidP="00E73D4A">
      <w:pPr>
        <w:spacing w:after="0"/>
        <w:ind w:left="-993" w:right="-897"/>
        <w:rPr>
          <w:rFonts w:ascii="Times New Roman" w:hAnsi="Times New Roman" w:cs="Times New Roman"/>
          <w:color w:val="000000" w:themeColor="text1"/>
          <w:sz w:val="24"/>
          <w:szCs w:val="24"/>
        </w:rPr>
      </w:pPr>
      <w:r w:rsidRPr="00EA0B16">
        <w:rPr>
          <w:rFonts w:ascii="Times New Roman" w:eastAsia="Times New Roman" w:hAnsi="Times New Roman" w:cs="Times New Roman"/>
          <w:color w:val="000000" w:themeColor="text1"/>
          <w:sz w:val="24"/>
          <w:szCs w:val="24"/>
        </w:rPr>
        <w:t>To provide effective technical agricultural services and information to farmers, fisher folks and other stakeholders in the county through participatory appropriate extension and other suitable methods in order to enhance food and nutrition security</w:t>
      </w:r>
      <w:r w:rsidRPr="00EA0B16">
        <w:rPr>
          <w:rFonts w:ascii="Times New Roman" w:hAnsi="Times New Roman" w:cs="Times New Roman"/>
          <w:color w:val="000000" w:themeColor="text1"/>
          <w:sz w:val="24"/>
          <w:szCs w:val="24"/>
        </w:rPr>
        <w:t>.</w:t>
      </w:r>
    </w:p>
    <w:p w14:paraId="3212D390" w14:textId="77777777" w:rsidR="00EA0B16" w:rsidRPr="0041717D" w:rsidRDefault="00EA0B16" w:rsidP="00EA0B16">
      <w:pPr>
        <w:rPr>
          <w:rFonts w:eastAsiaTheme="minorEastAsia"/>
          <w:lang w:eastAsia="zh-CN"/>
        </w:rPr>
      </w:pPr>
    </w:p>
    <w:p w14:paraId="044A566D" w14:textId="086B8576" w:rsidR="00ED5C47" w:rsidRDefault="00ED5C47" w:rsidP="00BB5AC7">
      <w:pPr>
        <w:spacing w:after="0"/>
        <w:ind w:left="-993"/>
        <w:rPr>
          <w:rFonts w:ascii="Times New Roman" w:hAnsi="Times New Roman" w:cs="Times New Roman"/>
          <w:b/>
        </w:rPr>
      </w:pPr>
      <w:r>
        <w:rPr>
          <w:rFonts w:ascii="Times New Roman" w:hAnsi="Times New Roman" w:cs="Times New Roman"/>
          <w:b/>
        </w:rPr>
        <w:t xml:space="preserve">PART </w:t>
      </w:r>
      <w:r w:rsidR="000216DE">
        <w:rPr>
          <w:rFonts w:ascii="Times New Roman" w:hAnsi="Times New Roman" w:cs="Times New Roman"/>
          <w:b/>
        </w:rPr>
        <w:t>C</w:t>
      </w:r>
      <w:r>
        <w:rPr>
          <w:rFonts w:ascii="Times New Roman" w:hAnsi="Times New Roman" w:cs="Times New Roman"/>
          <w:b/>
        </w:rPr>
        <w:t>: Programme Objectives</w:t>
      </w:r>
    </w:p>
    <w:tbl>
      <w:tblPr>
        <w:tblW w:w="5896" w:type="pct"/>
        <w:tblInd w:w="-998" w:type="dxa"/>
        <w:tblLook w:val="04A0" w:firstRow="1" w:lastRow="0" w:firstColumn="1" w:lastColumn="0" w:noHBand="0" w:noVBand="1"/>
      </w:tblPr>
      <w:tblGrid>
        <w:gridCol w:w="5652"/>
        <w:gridCol w:w="4980"/>
      </w:tblGrid>
      <w:tr w:rsidR="00ED5C47" w:rsidRPr="00ED5C47" w14:paraId="726819F7" w14:textId="77777777" w:rsidTr="00E73D4A">
        <w:trPr>
          <w:trHeight w:val="20"/>
          <w:tblHeader/>
        </w:trPr>
        <w:tc>
          <w:tcPr>
            <w:tcW w:w="2658"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1DC9501" w14:textId="77777777" w:rsidR="00ED5C47" w:rsidRPr="00ED5C47" w:rsidRDefault="00ED5C47" w:rsidP="00ED5C47">
            <w:pPr>
              <w:spacing w:after="0" w:line="240" w:lineRule="auto"/>
              <w:rPr>
                <w:rFonts w:ascii="Times New Roman" w:eastAsia="Times New Roman" w:hAnsi="Times New Roman" w:cs="Times New Roman"/>
                <w:b/>
                <w:bCs/>
                <w:color w:val="000000"/>
                <w:sz w:val="24"/>
                <w:szCs w:val="24"/>
                <w:lang w:val="en-US"/>
              </w:rPr>
            </w:pPr>
            <w:r w:rsidRPr="00ED5C47">
              <w:rPr>
                <w:rFonts w:ascii="Times New Roman" w:eastAsia="Times New Roman" w:hAnsi="Times New Roman" w:cs="Times New Roman"/>
                <w:b/>
                <w:bCs/>
                <w:color w:val="000000"/>
                <w:sz w:val="24"/>
                <w:szCs w:val="24"/>
              </w:rPr>
              <w:t>Programme</w:t>
            </w:r>
          </w:p>
        </w:tc>
        <w:tc>
          <w:tcPr>
            <w:tcW w:w="2342" w:type="pct"/>
            <w:tcBorders>
              <w:top w:val="single" w:sz="4" w:space="0" w:color="auto"/>
              <w:left w:val="nil"/>
              <w:bottom w:val="single" w:sz="4" w:space="0" w:color="auto"/>
              <w:right w:val="single" w:sz="4" w:space="0" w:color="auto"/>
            </w:tcBorders>
            <w:shd w:val="clear" w:color="auto" w:fill="FFF2CC" w:themeFill="accent4" w:themeFillTint="33"/>
            <w:hideMark/>
          </w:tcPr>
          <w:p w14:paraId="264CFBE4" w14:textId="77777777" w:rsidR="00ED5C47" w:rsidRPr="00ED5C47" w:rsidRDefault="00ED5C47" w:rsidP="00ED5C47">
            <w:pPr>
              <w:spacing w:after="0" w:line="240" w:lineRule="auto"/>
              <w:rPr>
                <w:rFonts w:ascii="Times New Roman" w:eastAsia="Times New Roman" w:hAnsi="Times New Roman" w:cs="Times New Roman"/>
                <w:b/>
                <w:bCs/>
                <w:color w:val="000000"/>
                <w:sz w:val="24"/>
                <w:szCs w:val="24"/>
                <w:lang w:val="en-US"/>
              </w:rPr>
            </w:pPr>
            <w:r w:rsidRPr="00ED5C47">
              <w:rPr>
                <w:rFonts w:ascii="Times New Roman" w:eastAsia="Times New Roman" w:hAnsi="Times New Roman" w:cs="Times New Roman"/>
                <w:b/>
                <w:bCs/>
                <w:color w:val="000000"/>
                <w:sz w:val="24"/>
                <w:szCs w:val="24"/>
              </w:rPr>
              <w:t>Objective</w:t>
            </w:r>
          </w:p>
        </w:tc>
      </w:tr>
      <w:tr w:rsidR="00ED5C47" w:rsidRPr="00ED5C47" w14:paraId="29484043" w14:textId="77777777" w:rsidTr="00E73D4A">
        <w:trPr>
          <w:trHeight w:val="20"/>
        </w:trPr>
        <w:tc>
          <w:tcPr>
            <w:tcW w:w="2658" w:type="pct"/>
            <w:tcBorders>
              <w:top w:val="nil"/>
              <w:left w:val="single" w:sz="4" w:space="0" w:color="auto"/>
              <w:bottom w:val="single" w:sz="4" w:space="0" w:color="auto"/>
              <w:right w:val="single" w:sz="4" w:space="0" w:color="auto"/>
            </w:tcBorders>
            <w:shd w:val="clear" w:color="auto" w:fill="auto"/>
            <w:hideMark/>
          </w:tcPr>
          <w:p w14:paraId="1EB90527" w14:textId="77777777" w:rsidR="00ED5C47" w:rsidRPr="00ED5C47" w:rsidRDefault="00ED5C47" w:rsidP="00ED5C47">
            <w:pPr>
              <w:spacing w:after="0" w:line="240" w:lineRule="auto"/>
              <w:rPr>
                <w:rFonts w:ascii="Times New Roman" w:eastAsia="Times New Roman" w:hAnsi="Times New Roman" w:cs="Times New Roman"/>
                <w:color w:val="000000"/>
                <w:sz w:val="24"/>
                <w:szCs w:val="24"/>
                <w:lang w:val="en-US"/>
              </w:rPr>
            </w:pPr>
            <w:r w:rsidRPr="00ED5C47">
              <w:rPr>
                <w:rFonts w:ascii="Times New Roman" w:eastAsia="Times New Roman" w:hAnsi="Times New Roman" w:cs="Times New Roman"/>
                <w:color w:val="000000"/>
                <w:sz w:val="24"/>
                <w:szCs w:val="24"/>
              </w:rPr>
              <w:t>0101003710 P1: General Administration Planning and Support Services</w:t>
            </w:r>
          </w:p>
        </w:tc>
        <w:tc>
          <w:tcPr>
            <w:tcW w:w="2342" w:type="pct"/>
            <w:tcBorders>
              <w:top w:val="nil"/>
              <w:left w:val="nil"/>
              <w:bottom w:val="single" w:sz="4" w:space="0" w:color="auto"/>
              <w:right w:val="single" w:sz="4" w:space="0" w:color="auto"/>
            </w:tcBorders>
            <w:shd w:val="clear" w:color="auto" w:fill="auto"/>
            <w:hideMark/>
          </w:tcPr>
          <w:p w14:paraId="3B077CB7" w14:textId="77777777" w:rsidR="00ED5C47" w:rsidRPr="00ED5C47" w:rsidRDefault="00ED5C47" w:rsidP="00ED5C47">
            <w:pPr>
              <w:spacing w:after="0" w:line="240" w:lineRule="auto"/>
              <w:rPr>
                <w:rFonts w:ascii="Times New Roman" w:eastAsia="Times New Roman" w:hAnsi="Times New Roman" w:cs="Times New Roman"/>
                <w:color w:val="000000"/>
                <w:sz w:val="24"/>
                <w:szCs w:val="24"/>
                <w:lang w:val="en-US"/>
              </w:rPr>
            </w:pPr>
            <w:r w:rsidRPr="00ED5C47">
              <w:rPr>
                <w:rFonts w:ascii="Times New Roman" w:eastAsia="Times New Roman" w:hAnsi="Times New Roman" w:cs="Times New Roman"/>
                <w:color w:val="000000"/>
                <w:sz w:val="24"/>
                <w:szCs w:val="24"/>
              </w:rPr>
              <w:t>To plan and facilitate efficient and effective service delivery</w:t>
            </w:r>
          </w:p>
        </w:tc>
      </w:tr>
      <w:tr w:rsidR="00ED5C47" w:rsidRPr="00ED5C47" w14:paraId="3BA56656" w14:textId="77777777" w:rsidTr="00E73D4A">
        <w:trPr>
          <w:trHeight w:val="20"/>
        </w:trPr>
        <w:tc>
          <w:tcPr>
            <w:tcW w:w="2658" w:type="pct"/>
            <w:tcBorders>
              <w:top w:val="nil"/>
              <w:left w:val="single" w:sz="4" w:space="0" w:color="auto"/>
              <w:bottom w:val="single" w:sz="4" w:space="0" w:color="auto"/>
              <w:right w:val="single" w:sz="4" w:space="0" w:color="auto"/>
            </w:tcBorders>
            <w:shd w:val="clear" w:color="auto" w:fill="auto"/>
            <w:hideMark/>
          </w:tcPr>
          <w:p w14:paraId="53D624A1" w14:textId="77777777" w:rsidR="00ED5C47" w:rsidRPr="00ED5C47" w:rsidRDefault="00ED5C47" w:rsidP="00ED5C47">
            <w:pPr>
              <w:spacing w:after="0" w:line="240" w:lineRule="auto"/>
              <w:rPr>
                <w:rFonts w:ascii="Times New Roman" w:eastAsia="Times New Roman" w:hAnsi="Times New Roman" w:cs="Times New Roman"/>
                <w:color w:val="000000"/>
                <w:sz w:val="24"/>
                <w:szCs w:val="24"/>
                <w:lang w:val="en-US"/>
              </w:rPr>
            </w:pPr>
            <w:r w:rsidRPr="00ED5C47">
              <w:rPr>
                <w:rFonts w:ascii="Times New Roman" w:eastAsia="Times New Roman" w:hAnsi="Times New Roman" w:cs="Times New Roman"/>
                <w:color w:val="000000"/>
                <w:sz w:val="24"/>
                <w:szCs w:val="24"/>
              </w:rPr>
              <w:t>0102003710 P5: Crop Development and Management</w:t>
            </w:r>
          </w:p>
        </w:tc>
        <w:tc>
          <w:tcPr>
            <w:tcW w:w="2342" w:type="pct"/>
            <w:tcBorders>
              <w:top w:val="nil"/>
              <w:left w:val="nil"/>
              <w:bottom w:val="single" w:sz="4" w:space="0" w:color="auto"/>
              <w:right w:val="single" w:sz="4" w:space="0" w:color="auto"/>
            </w:tcBorders>
            <w:shd w:val="clear" w:color="auto" w:fill="auto"/>
            <w:hideMark/>
          </w:tcPr>
          <w:p w14:paraId="5948099B" w14:textId="77777777" w:rsidR="00ED5C47" w:rsidRPr="00ED5C47" w:rsidRDefault="00ED5C47" w:rsidP="00ED5C47">
            <w:pPr>
              <w:spacing w:after="0" w:line="240" w:lineRule="auto"/>
              <w:rPr>
                <w:rFonts w:ascii="Times New Roman" w:eastAsia="Times New Roman" w:hAnsi="Times New Roman" w:cs="Times New Roman"/>
                <w:color w:val="000000"/>
                <w:sz w:val="24"/>
                <w:szCs w:val="24"/>
                <w:lang w:val="en-US"/>
              </w:rPr>
            </w:pPr>
            <w:r w:rsidRPr="00ED5C47">
              <w:rPr>
                <w:rFonts w:ascii="Times New Roman" w:eastAsia="Times New Roman" w:hAnsi="Times New Roman" w:cs="Times New Roman"/>
                <w:color w:val="000000"/>
                <w:sz w:val="24"/>
                <w:szCs w:val="24"/>
              </w:rPr>
              <w:t>To increase crop production and productivity</w:t>
            </w:r>
          </w:p>
        </w:tc>
      </w:tr>
      <w:tr w:rsidR="00ED5C47" w:rsidRPr="00ED5C47" w14:paraId="34D6CD08" w14:textId="77777777" w:rsidTr="00E73D4A">
        <w:trPr>
          <w:trHeight w:val="20"/>
        </w:trPr>
        <w:tc>
          <w:tcPr>
            <w:tcW w:w="2658" w:type="pct"/>
            <w:tcBorders>
              <w:top w:val="nil"/>
              <w:left w:val="single" w:sz="4" w:space="0" w:color="auto"/>
              <w:bottom w:val="single" w:sz="4" w:space="0" w:color="auto"/>
              <w:right w:val="single" w:sz="4" w:space="0" w:color="auto"/>
            </w:tcBorders>
            <w:shd w:val="clear" w:color="auto" w:fill="auto"/>
            <w:hideMark/>
          </w:tcPr>
          <w:p w14:paraId="5353C1B7" w14:textId="77777777" w:rsidR="00ED5C47" w:rsidRPr="00ED5C47" w:rsidRDefault="00ED5C47" w:rsidP="00ED5C47">
            <w:pPr>
              <w:spacing w:after="0" w:line="240" w:lineRule="auto"/>
              <w:rPr>
                <w:rFonts w:ascii="Times New Roman" w:eastAsia="Times New Roman" w:hAnsi="Times New Roman" w:cs="Times New Roman"/>
                <w:color w:val="000000"/>
                <w:sz w:val="24"/>
                <w:szCs w:val="24"/>
                <w:lang w:val="en-US"/>
              </w:rPr>
            </w:pPr>
            <w:r w:rsidRPr="00ED5C47">
              <w:rPr>
                <w:rFonts w:ascii="Times New Roman" w:eastAsia="Times New Roman" w:hAnsi="Times New Roman" w:cs="Times New Roman"/>
                <w:color w:val="000000"/>
                <w:sz w:val="24"/>
                <w:szCs w:val="24"/>
              </w:rPr>
              <w:t>0103003710 P6: Agribusiness and Information Management</w:t>
            </w:r>
          </w:p>
        </w:tc>
        <w:tc>
          <w:tcPr>
            <w:tcW w:w="2342" w:type="pct"/>
            <w:tcBorders>
              <w:top w:val="nil"/>
              <w:left w:val="nil"/>
              <w:bottom w:val="single" w:sz="4" w:space="0" w:color="auto"/>
              <w:right w:val="single" w:sz="4" w:space="0" w:color="auto"/>
            </w:tcBorders>
            <w:shd w:val="clear" w:color="auto" w:fill="auto"/>
            <w:hideMark/>
          </w:tcPr>
          <w:p w14:paraId="4F3B6677" w14:textId="77777777" w:rsidR="00ED5C47" w:rsidRPr="00ED5C47" w:rsidRDefault="00ED5C47" w:rsidP="00ED5C47">
            <w:pPr>
              <w:spacing w:after="0" w:line="240" w:lineRule="auto"/>
              <w:rPr>
                <w:rFonts w:ascii="Times New Roman" w:eastAsia="Times New Roman" w:hAnsi="Times New Roman" w:cs="Times New Roman"/>
                <w:color w:val="000000"/>
                <w:sz w:val="24"/>
                <w:szCs w:val="24"/>
                <w:lang w:val="en-US"/>
              </w:rPr>
            </w:pPr>
            <w:r w:rsidRPr="00ED5C47">
              <w:rPr>
                <w:rFonts w:ascii="Times New Roman" w:eastAsia="Times New Roman" w:hAnsi="Times New Roman" w:cs="Times New Roman"/>
                <w:color w:val="000000"/>
                <w:sz w:val="24"/>
                <w:szCs w:val="24"/>
              </w:rPr>
              <w:t>To enhance productivity and Profitability</w:t>
            </w:r>
          </w:p>
        </w:tc>
      </w:tr>
      <w:tr w:rsidR="00ED5C47" w:rsidRPr="00ED5C47" w14:paraId="0E69B825" w14:textId="77777777" w:rsidTr="00E73D4A">
        <w:trPr>
          <w:trHeight w:val="20"/>
        </w:trPr>
        <w:tc>
          <w:tcPr>
            <w:tcW w:w="2658" w:type="pct"/>
            <w:tcBorders>
              <w:top w:val="nil"/>
              <w:left w:val="single" w:sz="4" w:space="0" w:color="auto"/>
              <w:bottom w:val="single" w:sz="4" w:space="0" w:color="auto"/>
              <w:right w:val="single" w:sz="4" w:space="0" w:color="auto"/>
            </w:tcBorders>
            <w:shd w:val="clear" w:color="auto" w:fill="auto"/>
            <w:hideMark/>
          </w:tcPr>
          <w:p w14:paraId="2F8471AA" w14:textId="77777777" w:rsidR="00ED5C47" w:rsidRPr="00ED5C47" w:rsidRDefault="00ED5C47" w:rsidP="00ED5C47">
            <w:pPr>
              <w:spacing w:after="0" w:line="240" w:lineRule="auto"/>
              <w:rPr>
                <w:rFonts w:ascii="Times New Roman" w:eastAsia="Times New Roman" w:hAnsi="Times New Roman" w:cs="Times New Roman"/>
                <w:color w:val="000000"/>
                <w:sz w:val="24"/>
                <w:szCs w:val="24"/>
                <w:lang w:val="en-US"/>
              </w:rPr>
            </w:pPr>
            <w:r w:rsidRPr="00ED5C47">
              <w:rPr>
                <w:rFonts w:ascii="Times New Roman" w:eastAsia="Times New Roman" w:hAnsi="Times New Roman" w:cs="Times New Roman"/>
                <w:color w:val="000000"/>
                <w:sz w:val="24"/>
                <w:szCs w:val="24"/>
                <w:lang w:val="en-US"/>
              </w:rPr>
              <w:t>0101020000 P7: Agricultural Extension Services and Training</w:t>
            </w:r>
          </w:p>
        </w:tc>
        <w:tc>
          <w:tcPr>
            <w:tcW w:w="2342" w:type="pct"/>
            <w:tcBorders>
              <w:top w:val="nil"/>
              <w:left w:val="nil"/>
              <w:bottom w:val="single" w:sz="4" w:space="0" w:color="auto"/>
              <w:right w:val="single" w:sz="4" w:space="0" w:color="auto"/>
            </w:tcBorders>
            <w:shd w:val="clear" w:color="auto" w:fill="auto"/>
            <w:hideMark/>
          </w:tcPr>
          <w:p w14:paraId="070964B9" w14:textId="31DC99C2" w:rsidR="00ED5C47" w:rsidRPr="00ED5C47" w:rsidRDefault="00ED5C47" w:rsidP="00ED5C47">
            <w:pPr>
              <w:spacing w:after="0" w:line="240" w:lineRule="auto"/>
              <w:rPr>
                <w:rFonts w:ascii="Times New Roman" w:eastAsia="Times New Roman" w:hAnsi="Times New Roman" w:cs="Times New Roman"/>
                <w:color w:val="000000"/>
                <w:sz w:val="24"/>
                <w:szCs w:val="24"/>
                <w:lang w:val="en-US"/>
              </w:rPr>
            </w:pPr>
            <w:r w:rsidRPr="00ED5C47">
              <w:rPr>
                <w:rFonts w:ascii="Times New Roman" w:eastAsia="Times New Roman" w:hAnsi="Times New Roman" w:cs="Times New Roman"/>
                <w:color w:val="000000"/>
                <w:sz w:val="24"/>
                <w:szCs w:val="24"/>
                <w:lang w:val="en-US"/>
              </w:rPr>
              <w:t>To enhance farmers’ and skills</w:t>
            </w:r>
          </w:p>
        </w:tc>
      </w:tr>
      <w:tr w:rsidR="00ED5C47" w:rsidRPr="00ED5C47" w14:paraId="4907FFE7" w14:textId="77777777" w:rsidTr="00E73D4A">
        <w:trPr>
          <w:trHeight w:val="20"/>
        </w:trPr>
        <w:tc>
          <w:tcPr>
            <w:tcW w:w="2658" w:type="pct"/>
            <w:tcBorders>
              <w:top w:val="nil"/>
              <w:left w:val="single" w:sz="4" w:space="0" w:color="auto"/>
              <w:bottom w:val="single" w:sz="4" w:space="0" w:color="auto"/>
              <w:right w:val="single" w:sz="4" w:space="0" w:color="auto"/>
            </w:tcBorders>
            <w:shd w:val="clear" w:color="auto" w:fill="auto"/>
            <w:hideMark/>
          </w:tcPr>
          <w:p w14:paraId="08CA19FE" w14:textId="77777777" w:rsidR="00ED5C47" w:rsidRPr="00ED5C47" w:rsidRDefault="00ED5C47" w:rsidP="00ED5C47">
            <w:pPr>
              <w:spacing w:after="0" w:line="240" w:lineRule="auto"/>
              <w:rPr>
                <w:rFonts w:ascii="Times New Roman" w:eastAsia="Times New Roman" w:hAnsi="Times New Roman" w:cs="Times New Roman"/>
                <w:color w:val="000000"/>
                <w:sz w:val="24"/>
                <w:szCs w:val="24"/>
                <w:lang w:val="en-US"/>
              </w:rPr>
            </w:pPr>
            <w:r w:rsidRPr="00ED5C47">
              <w:rPr>
                <w:rFonts w:ascii="Times New Roman" w:eastAsia="Times New Roman" w:hAnsi="Times New Roman" w:cs="Times New Roman"/>
                <w:color w:val="000000"/>
                <w:sz w:val="24"/>
                <w:szCs w:val="24"/>
                <w:lang w:val="en-US"/>
              </w:rPr>
              <w:t>0105003710 P2: Fisheries Development and Management</w:t>
            </w:r>
          </w:p>
        </w:tc>
        <w:tc>
          <w:tcPr>
            <w:tcW w:w="2342" w:type="pct"/>
            <w:tcBorders>
              <w:top w:val="nil"/>
              <w:left w:val="nil"/>
              <w:bottom w:val="single" w:sz="4" w:space="0" w:color="auto"/>
              <w:right w:val="single" w:sz="4" w:space="0" w:color="auto"/>
            </w:tcBorders>
            <w:shd w:val="clear" w:color="auto" w:fill="auto"/>
            <w:hideMark/>
          </w:tcPr>
          <w:p w14:paraId="4C53E1BD" w14:textId="77777777" w:rsidR="00ED5C47" w:rsidRPr="00ED5C47" w:rsidRDefault="00ED5C47" w:rsidP="00ED5C47">
            <w:pPr>
              <w:spacing w:after="0" w:line="240" w:lineRule="auto"/>
              <w:rPr>
                <w:rFonts w:ascii="Times New Roman" w:eastAsia="Times New Roman" w:hAnsi="Times New Roman" w:cs="Times New Roman"/>
                <w:color w:val="000000"/>
                <w:sz w:val="24"/>
                <w:szCs w:val="24"/>
                <w:lang w:val="en-US"/>
              </w:rPr>
            </w:pPr>
            <w:r w:rsidRPr="00ED5C47">
              <w:rPr>
                <w:rFonts w:ascii="Times New Roman" w:eastAsia="Times New Roman" w:hAnsi="Times New Roman" w:cs="Times New Roman"/>
                <w:color w:val="000000"/>
                <w:sz w:val="24"/>
                <w:szCs w:val="24"/>
                <w:lang w:val="en-US"/>
              </w:rPr>
              <w:t xml:space="preserve">Promotion of horticulture production </w:t>
            </w:r>
          </w:p>
        </w:tc>
      </w:tr>
      <w:tr w:rsidR="00ED5C47" w:rsidRPr="00ED5C47" w14:paraId="406277BA" w14:textId="77777777" w:rsidTr="00E73D4A">
        <w:trPr>
          <w:trHeight w:val="20"/>
        </w:trPr>
        <w:tc>
          <w:tcPr>
            <w:tcW w:w="2658" w:type="pct"/>
            <w:tcBorders>
              <w:top w:val="nil"/>
              <w:left w:val="single" w:sz="4" w:space="0" w:color="auto"/>
              <w:bottom w:val="single" w:sz="4" w:space="0" w:color="auto"/>
              <w:right w:val="single" w:sz="4" w:space="0" w:color="auto"/>
            </w:tcBorders>
            <w:shd w:val="clear" w:color="auto" w:fill="auto"/>
            <w:hideMark/>
          </w:tcPr>
          <w:p w14:paraId="52F11E81" w14:textId="77777777" w:rsidR="00ED5C47" w:rsidRPr="00ED5C47" w:rsidRDefault="00ED5C47" w:rsidP="00ED5C47">
            <w:pPr>
              <w:spacing w:after="0" w:line="240" w:lineRule="auto"/>
              <w:rPr>
                <w:rFonts w:ascii="Times New Roman" w:eastAsia="Times New Roman" w:hAnsi="Times New Roman" w:cs="Times New Roman"/>
                <w:color w:val="000000"/>
                <w:sz w:val="24"/>
                <w:szCs w:val="24"/>
                <w:lang w:val="en-US"/>
              </w:rPr>
            </w:pPr>
            <w:r w:rsidRPr="00ED5C47">
              <w:rPr>
                <w:rFonts w:ascii="Times New Roman" w:eastAsia="Times New Roman" w:hAnsi="Times New Roman" w:cs="Times New Roman"/>
                <w:color w:val="000000"/>
                <w:sz w:val="24"/>
                <w:szCs w:val="24"/>
                <w:lang w:val="en-US"/>
              </w:rPr>
              <w:t>0106003710 P3: Livestock Resources Management and Development</w:t>
            </w:r>
          </w:p>
        </w:tc>
        <w:tc>
          <w:tcPr>
            <w:tcW w:w="2342" w:type="pct"/>
            <w:tcBorders>
              <w:top w:val="nil"/>
              <w:left w:val="nil"/>
              <w:bottom w:val="single" w:sz="4" w:space="0" w:color="auto"/>
              <w:right w:val="single" w:sz="4" w:space="0" w:color="auto"/>
            </w:tcBorders>
            <w:shd w:val="clear" w:color="auto" w:fill="auto"/>
            <w:hideMark/>
          </w:tcPr>
          <w:p w14:paraId="072C0FB0" w14:textId="77777777" w:rsidR="00ED5C47" w:rsidRPr="00ED5C47" w:rsidRDefault="00ED5C47" w:rsidP="00ED5C47">
            <w:pPr>
              <w:spacing w:after="0" w:line="240" w:lineRule="auto"/>
              <w:rPr>
                <w:rFonts w:ascii="Times New Roman" w:eastAsia="Times New Roman" w:hAnsi="Times New Roman" w:cs="Times New Roman"/>
                <w:color w:val="000000"/>
                <w:sz w:val="24"/>
                <w:szCs w:val="24"/>
                <w:lang w:val="en-US"/>
              </w:rPr>
            </w:pPr>
            <w:r w:rsidRPr="00ED5C47">
              <w:rPr>
                <w:rFonts w:ascii="Times New Roman" w:eastAsia="Times New Roman" w:hAnsi="Times New Roman" w:cs="Times New Roman"/>
                <w:color w:val="000000"/>
                <w:sz w:val="24"/>
                <w:szCs w:val="24"/>
                <w:lang w:val="en-US"/>
              </w:rPr>
              <w:t>To enhance Livestock health and Production</w:t>
            </w:r>
          </w:p>
        </w:tc>
      </w:tr>
    </w:tbl>
    <w:p w14:paraId="2D3DD210" w14:textId="26190C7B" w:rsidR="001027ED" w:rsidRDefault="002A1BA6" w:rsidP="005F7587">
      <w:pPr>
        <w:rPr>
          <w:rFonts w:ascii="Times New Roman" w:hAnsi="Times New Roman" w:cs="Times New Roman"/>
          <w:b/>
        </w:rPr>
      </w:pPr>
      <w:r>
        <w:rPr>
          <w:rFonts w:ascii="Times New Roman" w:hAnsi="Times New Roman" w:cs="Times New Roman"/>
          <w:b/>
          <w:noProof/>
          <w:lang w:val="en-US"/>
        </w:rPr>
        <mc:AlternateContent>
          <mc:Choice Requires="wpi">
            <w:drawing>
              <wp:anchor distT="0" distB="0" distL="114300" distR="114300" simplePos="0" relativeHeight="251676672" behindDoc="0" locked="0" layoutInCell="1" allowOverlap="1" wp14:anchorId="742CDF1B" wp14:editId="2EDECA9B">
                <wp:simplePos x="0" y="0"/>
                <wp:positionH relativeFrom="column">
                  <wp:posOffset>5808390</wp:posOffset>
                </wp:positionH>
                <wp:positionV relativeFrom="paragraph">
                  <wp:posOffset>-3240000</wp:posOffset>
                </wp:positionV>
                <wp:extent cx="360" cy="360"/>
                <wp:effectExtent l="38100" t="38100" r="57150" b="57150"/>
                <wp:wrapNone/>
                <wp:docPr id="722740099" name="Ink 2"/>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3AC7DD0" id="Ink 2" o:spid="_x0000_s1026" type="#_x0000_t75" style="position:absolute;margin-left:456.45pt;margin-top:-256pt;width:1.9pt;height:1.9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">
                <v:imagedata r:id="rId22" o:title=""/>
              </v:shape>
            </w:pict>
          </mc:Fallback>
        </mc:AlternateContent>
      </w:r>
    </w:p>
    <w:p w14:paraId="58480E62" w14:textId="77777777" w:rsidR="001027ED" w:rsidRDefault="001027ED" w:rsidP="005F7587">
      <w:pPr>
        <w:rPr>
          <w:rFonts w:ascii="Times New Roman" w:hAnsi="Times New Roman" w:cs="Times New Roman"/>
          <w:b/>
        </w:rPr>
      </w:pPr>
    </w:p>
    <w:p w14:paraId="6CD35C3D" w14:textId="07F8FEFD" w:rsidR="00C70AA6" w:rsidRDefault="00C70AA6" w:rsidP="00C70AA6">
      <w:pPr>
        <w:spacing w:after="0"/>
        <w:rPr>
          <w:rFonts w:ascii="Times New Roman" w:hAnsi="Times New Roman" w:cs="Times New Roman"/>
          <w:b/>
          <w:bCs/>
          <w:sz w:val="24"/>
          <w:szCs w:val="24"/>
        </w:rPr>
      </w:pPr>
      <w:r w:rsidRPr="008C751C">
        <w:rPr>
          <w:rFonts w:ascii="Times New Roman" w:hAnsi="Times New Roman" w:cs="Times New Roman"/>
          <w:b/>
          <w:bCs/>
          <w:sz w:val="24"/>
          <w:szCs w:val="24"/>
        </w:rPr>
        <w:t>Part D. Performance Overview and Background for Programmes</w:t>
      </w:r>
    </w:p>
    <w:p w14:paraId="1725A666" w14:textId="77777777" w:rsidR="00E62CB4" w:rsidRPr="00E62CB4" w:rsidRDefault="00E62CB4" w:rsidP="00E62CB4">
      <w:pPr>
        <w:tabs>
          <w:tab w:val="left" w:pos="720"/>
        </w:tabs>
        <w:spacing w:after="0"/>
        <w:jc w:val="both"/>
        <w:rPr>
          <w:sz w:val="24"/>
          <w:szCs w:val="24"/>
        </w:rPr>
      </w:pPr>
      <w:r w:rsidRPr="00E62CB4">
        <w:rPr>
          <w:rFonts w:ascii="Times New Roman" w:hAnsi="Times New Roman"/>
          <w:sz w:val="24"/>
          <w:szCs w:val="24"/>
        </w:rPr>
        <w:t xml:space="preserve">The County Government repaired 10 heavy earth moving machinery and 18 farm tractors to provide subsidized ploughing services to 646 farmers across the County. During the last rain season, a total of 1,148.3 acres were ploughed. </w:t>
      </w:r>
    </w:p>
    <w:p w14:paraId="1A6D5B51" w14:textId="1366AF26" w:rsidR="00E62CB4" w:rsidRDefault="00E62CB4" w:rsidP="00E62CB4">
      <w:pPr>
        <w:tabs>
          <w:tab w:val="left" w:pos="720"/>
        </w:tabs>
        <w:spacing w:after="0"/>
        <w:jc w:val="both"/>
        <w:rPr>
          <w:rFonts w:ascii="Times New Roman" w:hAnsi="Times New Roman"/>
          <w:sz w:val="24"/>
          <w:szCs w:val="24"/>
        </w:rPr>
      </w:pPr>
      <w:r w:rsidRPr="00E62CB4">
        <w:rPr>
          <w:rFonts w:ascii="Times New Roman" w:hAnsi="Times New Roman"/>
          <w:sz w:val="24"/>
          <w:szCs w:val="24"/>
        </w:rPr>
        <w:t xml:space="preserve">Further, the County Government collaborated with the National Government to provide value addition equipment including 4 feed mixers, 14 threshers and three green gram cleaning and destoning machines to 1,611 farmers in 17 Wards - </w:t>
      </w:r>
      <w:proofErr w:type="spellStart"/>
      <w:r w:rsidRPr="00E62CB4">
        <w:rPr>
          <w:rFonts w:ascii="Times New Roman" w:hAnsi="Times New Roman"/>
          <w:sz w:val="24"/>
          <w:szCs w:val="24"/>
        </w:rPr>
        <w:t>Kyangwithya</w:t>
      </w:r>
      <w:proofErr w:type="spellEnd"/>
      <w:r w:rsidRPr="00E62CB4">
        <w:rPr>
          <w:rFonts w:ascii="Times New Roman" w:hAnsi="Times New Roman"/>
          <w:sz w:val="24"/>
          <w:szCs w:val="24"/>
        </w:rPr>
        <w:t xml:space="preserve"> West, </w:t>
      </w:r>
      <w:proofErr w:type="spellStart"/>
      <w:r w:rsidRPr="00E62CB4">
        <w:rPr>
          <w:rFonts w:ascii="Times New Roman" w:hAnsi="Times New Roman"/>
          <w:sz w:val="24"/>
          <w:szCs w:val="24"/>
        </w:rPr>
        <w:t>Mutonguni</w:t>
      </w:r>
      <w:proofErr w:type="spellEnd"/>
      <w:r w:rsidRPr="00E62CB4">
        <w:rPr>
          <w:rFonts w:ascii="Times New Roman" w:hAnsi="Times New Roman"/>
          <w:sz w:val="24"/>
          <w:szCs w:val="24"/>
        </w:rPr>
        <w:t xml:space="preserve">, </w:t>
      </w:r>
      <w:proofErr w:type="spellStart"/>
      <w:r w:rsidRPr="00E62CB4">
        <w:rPr>
          <w:rFonts w:ascii="Times New Roman" w:hAnsi="Times New Roman"/>
          <w:sz w:val="24"/>
          <w:szCs w:val="24"/>
        </w:rPr>
        <w:t>Nguutani</w:t>
      </w:r>
      <w:proofErr w:type="spellEnd"/>
      <w:r w:rsidRPr="00E62CB4">
        <w:rPr>
          <w:rFonts w:ascii="Times New Roman" w:hAnsi="Times New Roman"/>
          <w:sz w:val="24"/>
          <w:szCs w:val="24"/>
        </w:rPr>
        <w:t xml:space="preserve">, </w:t>
      </w:r>
      <w:proofErr w:type="spellStart"/>
      <w:r w:rsidRPr="00E62CB4">
        <w:rPr>
          <w:rFonts w:ascii="Times New Roman" w:hAnsi="Times New Roman"/>
          <w:sz w:val="24"/>
          <w:szCs w:val="24"/>
        </w:rPr>
        <w:t>Waita</w:t>
      </w:r>
      <w:proofErr w:type="spellEnd"/>
      <w:r w:rsidRPr="00E62CB4">
        <w:rPr>
          <w:rFonts w:ascii="Times New Roman" w:hAnsi="Times New Roman"/>
          <w:sz w:val="24"/>
          <w:szCs w:val="24"/>
        </w:rPr>
        <w:t xml:space="preserve">, </w:t>
      </w:r>
      <w:proofErr w:type="spellStart"/>
      <w:r w:rsidRPr="00E62CB4">
        <w:rPr>
          <w:rFonts w:ascii="Times New Roman" w:hAnsi="Times New Roman"/>
          <w:sz w:val="24"/>
          <w:szCs w:val="24"/>
        </w:rPr>
        <w:t>Mutomo</w:t>
      </w:r>
      <w:proofErr w:type="spellEnd"/>
      <w:r w:rsidRPr="00E62CB4">
        <w:rPr>
          <w:rFonts w:ascii="Times New Roman" w:hAnsi="Times New Roman"/>
          <w:sz w:val="24"/>
          <w:szCs w:val="24"/>
        </w:rPr>
        <w:t>/</w:t>
      </w:r>
      <w:proofErr w:type="spellStart"/>
      <w:r w:rsidRPr="00E62CB4">
        <w:rPr>
          <w:rFonts w:ascii="Times New Roman" w:hAnsi="Times New Roman"/>
          <w:sz w:val="24"/>
          <w:szCs w:val="24"/>
        </w:rPr>
        <w:t>Kibwea</w:t>
      </w:r>
      <w:proofErr w:type="spellEnd"/>
      <w:r w:rsidRPr="00E62CB4">
        <w:rPr>
          <w:rFonts w:ascii="Times New Roman" w:hAnsi="Times New Roman"/>
          <w:sz w:val="24"/>
          <w:szCs w:val="24"/>
        </w:rPr>
        <w:t xml:space="preserve">, </w:t>
      </w:r>
      <w:proofErr w:type="spellStart"/>
      <w:r w:rsidRPr="00E62CB4">
        <w:rPr>
          <w:rFonts w:ascii="Times New Roman" w:hAnsi="Times New Roman"/>
          <w:sz w:val="24"/>
          <w:szCs w:val="24"/>
        </w:rPr>
        <w:t>Mutha</w:t>
      </w:r>
      <w:proofErr w:type="spellEnd"/>
      <w:r w:rsidRPr="00E62CB4">
        <w:rPr>
          <w:rFonts w:ascii="Times New Roman" w:hAnsi="Times New Roman"/>
          <w:sz w:val="24"/>
          <w:szCs w:val="24"/>
        </w:rPr>
        <w:t xml:space="preserve">, </w:t>
      </w:r>
      <w:proofErr w:type="spellStart"/>
      <w:r w:rsidRPr="00E62CB4">
        <w:rPr>
          <w:rFonts w:ascii="Times New Roman" w:hAnsi="Times New Roman"/>
          <w:sz w:val="24"/>
          <w:szCs w:val="24"/>
        </w:rPr>
        <w:t>Ikutha</w:t>
      </w:r>
      <w:proofErr w:type="spellEnd"/>
      <w:r w:rsidRPr="00E62CB4">
        <w:rPr>
          <w:rFonts w:ascii="Times New Roman" w:hAnsi="Times New Roman"/>
          <w:sz w:val="24"/>
          <w:szCs w:val="24"/>
        </w:rPr>
        <w:t>, Endau/</w:t>
      </w:r>
      <w:proofErr w:type="spellStart"/>
      <w:r w:rsidRPr="00E62CB4">
        <w:rPr>
          <w:rFonts w:ascii="Times New Roman" w:hAnsi="Times New Roman"/>
          <w:sz w:val="24"/>
          <w:szCs w:val="24"/>
        </w:rPr>
        <w:t>Malalani</w:t>
      </w:r>
      <w:proofErr w:type="spellEnd"/>
      <w:r w:rsidRPr="00E62CB4">
        <w:rPr>
          <w:rFonts w:ascii="Times New Roman" w:hAnsi="Times New Roman"/>
          <w:sz w:val="24"/>
          <w:szCs w:val="24"/>
        </w:rPr>
        <w:t xml:space="preserve">, </w:t>
      </w:r>
      <w:proofErr w:type="spellStart"/>
      <w:r w:rsidRPr="00E62CB4">
        <w:rPr>
          <w:rFonts w:ascii="Times New Roman" w:hAnsi="Times New Roman"/>
          <w:sz w:val="24"/>
          <w:szCs w:val="24"/>
        </w:rPr>
        <w:t>Chuluni</w:t>
      </w:r>
      <w:proofErr w:type="spellEnd"/>
      <w:r w:rsidRPr="00E62CB4">
        <w:rPr>
          <w:rFonts w:ascii="Times New Roman" w:hAnsi="Times New Roman"/>
          <w:sz w:val="24"/>
          <w:szCs w:val="24"/>
        </w:rPr>
        <w:t xml:space="preserve">, </w:t>
      </w:r>
      <w:proofErr w:type="spellStart"/>
      <w:r w:rsidRPr="00E62CB4">
        <w:rPr>
          <w:rFonts w:ascii="Times New Roman" w:hAnsi="Times New Roman"/>
          <w:sz w:val="24"/>
          <w:szCs w:val="24"/>
        </w:rPr>
        <w:t>Yatta</w:t>
      </w:r>
      <w:proofErr w:type="spellEnd"/>
      <w:r w:rsidRPr="00E62CB4">
        <w:rPr>
          <w:rFonts w:ascii="Times New Roman" w:hAnsi="Times New Roman"/>
          <w:sz w:val="24"/>
          <w:szCs w:val="24"/>
        </w:rPr>
        <w:t xml:space="preserve">/Kwa </w:t>
      </w:r>
      <w:proofErr w:type="spellStart"/>
      <w:r w:rsidRPr="00E62CB4">
        <w:rPr>
          <w:rFonts w:ascii="Times New Roman" w:hAnsi="Times New Roman"/>
          <w:sz w:val="24"/>
          <w:szCs w:val="24"/>
        </w:rPr>
        <w:t>Vonza</w:t>
      </w:r>
      <w:proofErr w:type="spellEnd"/>
      <w:r w:rsidRPr="00E62CB4">
        <w:rPr>
          <w:rFonts w:ascii="Times New Roman" w:hAnsi="Times New Roman"/>
          <w:sz w:val="24"/>
          <w:szCs w:val="24"/>
        </w:rPr>
        <w:t xml:space="preserve">, Kwa </w:t>
      </w:r>
      <w:proofErr w:type="spellStart"/>
      <w:r w:rsidRPr="00E62CB4">
        <w:rPr>
          <w:rFonts w:ascii="Times New Roman" w:hAnsi="Times New Roman"/>
          <w:sz w:val="24"/>
          <w:szCs w:val="24"/>
        </w:rPr>
        <w:t>Mutonga</w:t>
      </w:r>
      <w:proofErr w:type="spellEnd"/>
      <w:r w:rsidRPr="00E62CB4">
        <w:rPr>
          <w:rFonts w:ascii="Times New Roman" w:hAnsi="Times New Roman"/>
          <w:sz w:val="24"/>
          <w:szCs w:val="24"/>
        </w:rPr>
        <w:t>/</w:t>
      </w:r>
      <w:proofErr w:type="spellStart"/>
      <w:r w:rsidRPr="00E62CB4">
        <w:rPr>
          <w:rFonts w:ascii="Times New Roman" w:hAnsi="Times New Roman"/>
          <w:sz w:val="24"/>
          <w:szCs w:val="24"/>
        </w:rPr>
        <w:t>Kithumula</w:t>
      </w:r>
      <w:proofErr w:type="spellEnd"/>
      <w:r w:rsidRPr="00E62CB4">
        <w:rPr>
          <w:rFonts w:ascii="Times New Roman" w:hAnsi="Times New Roman"/>
          <w:sz w:val="24"/>
          <w:szCs w:val="24"/>
        </w:rPr>
        <w:t xml:space="preserve">, </w:t>
      </w:r>
      <w:proofErr w:type="spellStart"/>
      <w:r w:rsidRPr="00E62CB4">
        <w:rPr>
          <w:rFonts w:ascii="Times New Roman" w:hAnsi="Times New Roman"/>
          <w:sz w:val="24"/>
          <w:szCs w:val="24"/>
        </w:rPr>
        <w:t>Kyome</w:t>
      </w:r>
      <w:proofErr w:type="spellEnd"/>
      <w:r w:rsidRPr="00E62CB4">
        <w:rPr>
          <w:rFonts w:ascii="Times New Roman" w:hAnsi="Times New Roman"/>
          <w:sz w:val="24"/>
          <w:szCs w:val="24"/>
        </w:rPr>
        <w:t xml:space="preserve">/ Thaana, </w:t>
      </w:r>
      <w:proofErr w:type="spellStart"/>
      <w:r w:rsidRPr="00E62CB4">
        <w:rPr>
          <w:rFonts w:ascii="Times New Roman" w:hAnsi="Times New Roman"/>
          <w:sz w:val="24"/>
          <w:szCs w:val="24"/>
        </w:rPr>
        <w:t>Kiomo</w:t>
      </w:r>
      <w:proofErr w:type="spellEnd"/>
      <w:r w:rsidRPr="00E62CB4">
        <w:rPr>
          <w:rFonts w:ascii="Times New Roman" w:hAnsi="Times New Roman"/>
          <w:sz w:val="24"/>
          <w:szCs w:val="24"/>
        </w:rPr>
        <w:t>/</w:t>
      </w:r>
      <w:proofErr w:type="spellStart"/>
      <w:r w:rsidRPr="00E62CB4">
        <w:rPr>
          <w:rFonts w:ascii="Times New Roman" w:hAnsi="Times New Roman"/>
          <w:sz w:val="24"/>
          <w:szCs w:val="24"/>
        </w:rPr>
        <w:t>Kyethani</w:t>
      </w:r>
      <w:proofErr w:type="spellEnd"/>
      <w:r w:rsidRPr="00E62CB4">
        <w:rPr>
          <w:rFonts w:ascii="Times New Roman" w:hAnsi="Times New Roman"/>
          <w:sz w:val="24"/>
          <w:szCs w:val="24"/>
        </w:rPr>
        <w:t xml:space="preserve">, </w:t>
      </w:r>
      <w:proofErr w:type="spellStart"/>
      <w:r w:rsidRPr="00E62CB4">
        <w:rPr>
          <w:rFonts w:ascii="Times New Roman" w:hAnsi="Times New Roman"/>
          <w:sz w:val="24"/>
          <w:szCs w:val="24"/>
        </w:rPr>
        <w:t>Mumoni</w:t>
      </w:r>
      <w:proofErr w:type="spellEnd"/>
      <w:r w:rsidRPr="00E62CB4">
        <w:rPr>
          <w:rFonts w:ascii="Times New Roman" w:hAnsi="Times New Roman"/>
          <w:sz w:val="24"/>
          <w:szCs w:val="24"/>
        </w:rPr>
        <w:t xml:space="preserve">, </w:t>
      </w:r>
      <w:proofErr w:type="spellStart"/>
      <w:r w:rsidRPr="00E62CB4">
        <w:rPr>
          <w:rFonts w:ascii="Times New Roman" w:hAnsi="Times New Roman"/>
          <w:sz w:val="24"/>
          <w:szCs w:val="24"/>
        </w:rPr>
        <w:t>Kyuso</w:t>
      </w:r>
      <w:proofErr w:type="spellEnd"/>
      <w:r w:rsidRPr="00E62CB4">
        <w:rPr>
          <w:rFonts w:ascii="Times New Roman" w:hAnsi="Times New Roman"/>
          <w:sz w:val="24"/>
          <w:szCs w:val="24"/>
        </w:rPr>
        <w:t xml:space="preserve">, </w:t>
      </w:r>
      <w:proofErr w:type="spellStart"/>
      <w:r w:rsidRPr="00E62CB4">
        <w:rPr>
          <w:rFonts w:ascii="Times New Roman" w:hAnsi="Times New Roman"/>
          <w:sz w:val="24"/>
          <w:szCs w:val="24"/>
        </w:rPr>
        <w:t>Zombe</w:t>
      </w:r>
      <w:proofErr w:type="spellEnd"/>
      <w:r w:rsidRPr="00E62CB4">
        <w:rPr>
          <w:rFonts w:ascii="Times New Roman" w:hAnsi="Times New Roman"/>
          <w:sz w:val="24"/>
          <w:szCs w:val="24"/>
        </w:rPr>
        <w:t>/</w:t>
      </w:r>
      <w:proofErr w:type="spellStart"/>
      <w:r w:rsidRPr="00E62CB4">
        <w:rPr>
          <w:rFonts w:ascii="Times New Roman" w:hAnsi="Times New Roman"/>
          <w:sz w:val="24"/>
          <w:szCs w:val="24"/>
        </w:rPr>
        <w:t>Mwitika</w:t>
      </w:r>
      <w:proofErr w:type="spellEnd"/>
      <w:r w:rsidRPr="00E62CB4">
        <w:rPr>
          <w:rFonts w:ascii="Times New Roman" w:hAnsi="Times New Roman"/>
          <w:sz w:val="24"/>
          <w:szCs w:val="24"/>
        </w:rPr>
        <w:t xml:space="preserve"> and </w:t>
      </w:r>
      <w:proofErr w:type="spellStart"/>
      <w:r w:rsidRPr="00E62CB4">
        <w:rPr>
          <w:rFonts w:ascii="Times New Roman" w:hAnsi="Times New Roman"/>
          <w:sz w:val="24"/>
          <w:szCs w:val="24"/>
        </w:rPr>
        <w:t>Mui</w:t>
      </w:r>
      <w:proofErr w:type="spellEnd"/>
      <w:r w:rsidRPr="00E62CB4">
        <w:rPr>
          <w:rFonts w:ascii="Times New Roman" w:hAnsi="Times New Roman"/>
          <w:sz w:val="24"/>
          <w:szCs w:val="24"/>
        </w:rPr>
        <w:t>.</w:t>
      </w:r>
    </w:p>
    <w:p w14:paraId="6559F030" w14:textId="77777777" w:rsidR="00F121D5" w:rsidRPr="00E62CB4" w:rsidRDefault="00F121D5" w:rsidP="00E62CB4">
      <w:pPr>
        <w:tabs>
          <w:tab w:val="left" w:pos="720"/>
        </w:tabs>
        <w:spacing w:after="0"/>
        <w:jc w:val="both"/>
        <w:rPr>
          <w:sz w:val="24"/>
          <w:szCs w:val="24"/>
        </w:rPr>
      </w:pPr>
    </w:p>
    <w:p w14:paraId="765ADEE3" w14:textId="77777777" w:rsidR="00E62CB4" w:rsidRDefault="00E62CB4" w:rsidP="00C70AA6">
      <w:pPr>
        <w:spacing w:after="0"/>
        <w:rPr>
          <w:rFonts w:ascii="Times New Roman" w:hAnsi="Times New Roman" w:cs="Times New Roman"/>
          <w:b/>
          <w:bCs/>
          <w:sz w:val="24"/>
          <w:szCs w:val="24"/>
        </w:rPr>
      </w:pPr>
    </w:p>
    <w:p w14:paraId="591B7709" w14:textId="77777777" w:rsidR="000D396F" w:rsidRDefault="000D396F" w:rsidP="005F7587">
      <w:pPr>
        <w:rPr>
          <w:rFonts w:ascii="Times New Roman" w:hAnsi="Times New Roman" w:cs="Times New Roman"/>
          <w:b/>
        </w:rPr>
      </w:pPr>
    </w:p>
    <w:p w14:paraId="03385272" w14:textId="03867AA3" w:rsidR="00C70AA6" w:rsidRDefault="00C70AA6" w:rsidP="005F7587">
      <w:pPr>
        <w:rPr>
          <w:rFonts w:ascii="Times New Roman" w:hAnsi="Times New Roman" w:cs="Times New Roman"/>
          <w:b/>
        </w:rPr>
        <w:sectPr w:rsidR="00C70AA6" w:rsidSect="000D396F">
          <w:pgSz w:w="11906" w:h="16838"/>
          <w:pgMar w:top="1440" w:right="1440" w:bottom="1440" w:left="1440" w:header="708" w:footer="708" w:gutter="0"/>
          <w:cols w:space="708"/>
          <w:docGrid w:linePitch="360"/>
        </w:sectPr>
      </w:pPr>
    </w:p>
    <w:p w14:paraId="5263BAE3" w14:textId="4250EB35" w:rsidR="00A40CB9" w:rsidRPr="00A40CB9" w:rsidRDefault="00A40CB9" w:rsidP="00A40CB9">
      <w:pPr>
        <w:rPr>
          <w:rFonts w:ascii="Times New Roman" w:hAnsi="Times New Roman" w:cs="Times New Roman"/>
          <w:sz w:val="24"/>
          <w:szCs w:val="24"/>
        </w:rPr>
      </w:pPr>
      <w:r w:rsidRPr="00A40CB9">
        <w:rPr>
          <w:rFonts w:ascii="Times New Roman" w:hAnsi="Times New Roman" w:cs="Times New Roman"/>
          <w:b/>
          <w:bCs/>
          <w:sz w:val="24"/>
          <w:szCs w:val="24"/>
        </w:rPr>
        <w:lastRenderedPageBreak/>
        <w:t>PART E: Summary of the Programme Key Outputs and Performance Indicators for FY</w:t>
      </w:r>
      <w:r w:rsidR="00E96F03">
        <w:rPr>
          <w:rFonts w:ascii="Times New Roman" w:hAnsi="Times New Roman" w:cs="Times New Roman"/>
          <w:b/>
          <w:bCs/>
          <w:sz w:val="24"/>
          <w:szCs w:val="24"/>
        </w:rPr>
        <w:t xml:space="preserve"> 2024/2025- 2027/2028</w:t>
      </w:r>
    </w:p>
    <w:tbl>
      <w:tblPr>
        <w:tblW w:w="5000" w:type="pct"/>
        <w:tblLook w:val="04A0" w:firstRow="1" w:lastRow="0" w:firstColumn="1" w:lastColumn="0" w:noHBand="0" w:noVBand="1"/>
      </w:tblPr>
      <w:tblGrid>
        <w:gridCol w:w="1972"/>
        <w:gridCol w:w="3596"/>
        <w:gridCol w:w="2943"/>
        <w:gridCol w:w="1470"/>
        <w:gridCol w:w="1275"/>
        <w:gridCol w:w="1336"/>
        <w:gridCol w:w="1356"/>
      </w:tblGrid>
      <w:tr w:rsidR="00AC2C91" w:rsidRPr="00AC2C91" w14:paraId="6DB07AA4" w14:textId="77777777" w:rsidTr="00AC2C91">
        <w:trPr>
          <w:trHeight w:val="377"/>
          <w:tblHeader/>
        </w:trPr>
        <w:tc>
          <w:tcPr>
            <w:tcW w:w="707" w:type="pct"/>
            <w:tcBorders>
              <w:top w:val="single" w:sz="4" w:space="0" w:color="auto"/>
              <w:left w:val="single" w:sz="4" w:space="0" w:color="auto"/>
              <w:bottom w:val="single" w:sz="4" w:space="0" w:color="auto"/>
              <w:right w:val="single" w:sz="4" w:space="0" w:color="auto"/>
            </w:tcBorders>
            <w:shd w:val="clear" w:color="000000" w:fill="FFF1CC"/>
            <w:hideMark/>
          </w:tcPr>
          <w:p w14:paraId="2E3E0AFE" w14:textId="77777777" w:rsidR="00AC2C91" w:rsidRPr="00AC2C91" w:rsidRDefault="00AC2C91" w:rsidP="00AC2C91">
            <w:pPr>
              <w:spacing w:after="0" w:line="240" w:lineRule="auto"/>
              <w:rPr>
                <w:rFonts w:ascii="Arial Narrow" w:eastAsia="Times New Roman" w:hAnsi="Arial Narrow" w:cs="Calibri"/>
                <w:b/>
                <w:bCs/>
                <w:color w:val="000000"/>
                <w:sz w:val="20"/>
                <w:szCs w:val="20"/>
                <w:lang w:val="en-US"/>
              </w:rPr>
            </w:pPr>
            <w:proofErr w:type="spellStart"/>
            <w:r w:rsidRPr="00AC2C91">
              <w:rPr>
                <w:rFonts w:ascii="Arial Narrow" w:eastAsia="Times New Roman" w:hAnsi="Arial Narrow" w:cs="Calibri"/>
                <w:b/>
                <w:bCs/>
                <w:color w:val="000000"/>
                <w:spacing w:val="-2"/>
                <w:sz w:val="20"/>
                <w:lang w:val="en-US"/>
              </w:rPr>
              <w:t>Programme</w:t>
            </w:r>
            <w:proofErr w:type="spellEnd"/>
            <w:r w:rsidRPr="00AC2C91">
              <w:rPr>
                <w:rFonts w:ascii="Arial Narrow" w:eastAsia="Times New Roman" w:hAnsi="Arial Narrow" w:cs="Calibri"/>
                <w:b/>
                <w:bCs/>
                <w:color w:val="000000"/>
                <w:spacing w:val="-2"/>
                <w:sz w:val="20"/>
                <w:lang w:val="en-US"/>
              </w:rPr>
              <w:t xml:space="preserve"> </w:t>
            </w:r>
          </w:p>
        </w:tc>
        <w:tc>
          <w:tcPr>
            <w:tcW w:w="1289" w:type="pct"/>
            <w:tcBorders>
              <w:top w:val="single" w:sz="4" w:space="0" w:color="auto"/>
              <w:left w:val="nil"/>
              <w:bottom w:val="single" w:sz="4" w:space="0" w:color="auto"/>
              <w:right w:val="single" w:sz="4" w:space="0" w:color="auto"/>
            </w:tcBorders>
            <w:shd w:val="clear" w:color="000000" w:fill="FFF1CC"/>
            <w:hideMark/>
          </w:tcPr>
          <w:p w14:paraId="1D38860C" w14:textId="77777777" w:rsidR="00AC2C91" w:rsidRPr="00AC2C91" w:rsidRDefault="00AC2C91" w:rsidP="00AC2C91">
            <w:pPr>
              <w:spacing w:after="0" w:line="240" w:lineRule="auto"/>
              <w:rPr>
                <w:rFonts w:ascii="Arial Narrow" w:eastAsia="Times New Roman" w:hAnsi="Arial Narrow" w:cs="Calibri"/>
                <w:b/>
                <w:bCs/>
                <w:color w:val="000000"/>
                <w:sz w:val="20"/>
                <w:szCs w:val="20"/>
                <w:lang w:val="en-US"/>
              </w:rPr>
            </w:pPr>
            <w:r w:rsidRPr="00AC2C91">
              <w:rPr>
                <w:rFonts w:ascii="Arial Narrow" w:eastAsia="Times New Roman" w:hAnsi="Arial Narrow" w:cs="Calibri"/>
                <w:b/>
                <w:bCs/>
                <w:color w:val="000000"/>
                <w:sz w:val="20"/>
                <w:lang w:val="en-US"/>
              </w:rPr>
              <w:t xml:space="preserve">Key Outputs </w:t>
            </w:r>
          </w:p>
        </w:tc>
        <w:tc>
          <w:tcPr>
            <w:tcW w:w="1055" w:type="pct"/>
            <w:tcBorders>
              <w:top w:val="single" w:sz="4" w:space="0" w:color="auto"/>
              <w:left w:val="nil"/>
              <w:bottom w:val="single" w:sz="4" w:space="0" w:color="auto"/>
              <w:right w:val="single" w:sz="4" w:space="0" w:color="auto"/>
            </w:tcBorders>
            <w:shd w:val="clear" w:color="000000" w:fill="FFF1CC"/>
            <w:hideMark/>
          </w:tcPr>
          <w:p w14:paraId="1C7B30AF" w14:textId="77777777" w:rsidR="00AC2C91" w:rsidRPr="00AC2C91" w:rsidRDefault="00AC2C91" w:rsidP="00AC2C91">
            <w:pPr>
              <w:spacing w:after="0" w:line="240" w:lineRule="auto"/>
              <w:rPr>
                <w:rFonts w:ascii="Arial Narrow" w:eastAsia="Times New Roman" w:hAnsi="Arial Narrow" w:cs="Calibri"/>
                <w:b/>
                <w:bCs/>
                <w:color w:val="000000"/>
                <w:sz w:val="20"/>
                <w:szCs w:val="20"/>
                <w:lang w:val="en-US"/>
              </w:rPr>
            </w:pPr>
            <w:r w:rsidRPr="00AC2C91">
              <w:rPr>
                <w:rFonts w:ascii="Arial Narrow" w:eastAsia="Times New Roman" w:hAnsi="Arial Narrow" w:cs="Calibri"/>
                <w:b/>
                <w:bCs/>
                <w:color w:val="000000"/>
                <w:sz w:val="20"/>
                <w:lang w:val="en-US"/>
              </w:rPr>
              <w:t xml:space="preserve">Key Performance Indicators </w:t>
            </w:r>
          </w:p>
        </w:tc>
        <w:tc>
          <w:tcPr>
            <w:tcW w:w="527" w:type="pct"/>
            <w:tcBorders>
              <w:top w:val="single" w:sz="4" w:space="0" w:color="auto"/>
              <w:left w:val="nil"/>
              <w:bottom w:val="single" w:sz="4" w:space="0" w:color="auto"/>
              <w:right w:val="single" w:sz="4" w:space="0" w:color="auto"/>
            </w:tcBorders>
            <w:shd w:val="clear" w:color="000000" w:fill="FFF1CC"/>
            <w:hideMark/>
          </w:tcPr>
          <w:p w14:paraId="3D077780" w14:textId="77777777" w:rsidR="00AC2C91" w:rsidRPr="00AC2C91" w:rsidRDefault="00AC2C91" w:rsidP="00AC2C91">
            <w:pPr>
              <w:spacing w:after="0" w:line="240" w:lineRule="auto"/>
              <w:jc w:val="right"/>
              <w:rPr>
                <w:rFonts w:ascii="Arial Narrow" w:eastAsia="Times New Roman" w:hAnsi="Arial Narrow" w:cs="Calibri"/>
                <w:b/>
                <w:bCs/>
                <w:color w:val="000000"/>
                <w:sz w:val="20"/>
                <w:szCs w:val="20"/>
                <w:lang w:val="en-US"/>
              </w:rPr>
            </w:pPr>
            <w:r w:rsidRPr="00AC2C91">
              <w:rPr>
                <w:rFonts w:ascii="Arial Narrow" w:eastAsia="Times New Roman" w:hAnsi="Arial Narrow" w:cs="Calibri"/>
                <w:b/>
                <w:bCs/>
                <w:color w:val="000000"/>
                <w:sz w:val="20"/>
                <w:szCs w:val="20"/>
                <w:lang w:val="en-US"/>
              </w:rPr>
              <w:t>Baseline 2024/25</w:t>
            </w:r>
          </w:p>
        </w:tc>
        <w:tc>
          <w:tcPr>
            <w:tcW w:w="457" w:type="pct"/>
            <w:tcBorders>
              <w:top w:val="single" w:sz="4" w:space="0" w:color="auto"/>
              <w:left w:val="nil"/>
              <w:bottom w:val="single" w:sz="4" w:space="0" w:color="auto"/>
              <w:right w:val="single" w:sz="4" w:space="0" w:color="auto"/>
            </w:tcBorders>
            <w:shd w:val="clear" w:color="000000" w:fill="FFF2CC"/>
            <w:hideMark/>
          </w:tcPr>
          <w:p w14:paraId="62803FBE" w14:textId="77777777" w:rsidR="00AC2C91" w:rsidRPr="00AC2C91" w:rsidRDefault="00AC2C91" w:rsidP="00AC2C91">
            <w:pPr>
              <w:spacing w:after="0" w:line="240" w:lineRule="auto"/>
              <w:rPr>
                <w:rFonts w:ascii="Arial Narrow" w:eastAsia="Times New Roman" w:hAnsi="Arial Narrow" w:cs="Calibri"/>
                <w:b/>
                <w:bCs/>
                <w:color w:val="000000"/>
                <w:sz w:val="20"/>
                <w:szCs w:val="20"/>
                <w:lang w:val="en-US"/>
              </w:rPr>
            </w:pPr>
            <w:r w:rsidRPr="00AC2C91">
              <w:rPr>
                <w:rFonts w:ascii="Arial Narrow" w:eastAsia="Times New Roman" w:hAnsi="Arial Narrow" w:cs="Calibri"/>
                <w:b/>
                <w:bCs/>
                <w:color w:val="000000"/>
                <w:sz w:val="20"/>
                <w:szCs w:val="20"/>
                <w:lang w:val="en-US"/>
              </w:rPr>
              <w:t>Target 2025/26</w:t>
            </w:r>
          </w:p>
        </w:tc>
        <w:tc>
          <w:tcPr>
            <w:tcW w:w="479" w:type="pct"/>
            <w:tcBorders>
              <w:top w:val="single" w:sz="4" w:space="0" w:color="auto"/>
              <w:left w:val="nil"/>
              <w:bottom w:val="single" w:sz="4" w:space="0" w:color="auto"/>
              <w:right w:val="single" w:sz="4" w:space="0" w:color="auto"/>
            </w:tcBorders>
            <w:shd w:val="clear" w:color="000000" w:fill="FFF2CC"/>
            <w:hideMark/>
          </w:tcPr>
          <w:p w14:paraId="6D1A387C" w14:textId="77777777" w:rsidR="00AC2C91" w:rsidRPr="00AC2C91" w:rsidRDefault="00AC2C91" w:rsidP="00AC2C91">
            <w:pPr>
              <w:spacing w:after="0" w:line="240" w:lineRule="auto"/>
              <w:rPr>
                <w:rFonts w:ascii="Arial Narrow" w:eastAsia="Times New Roman" w:hAnsi="Arial Narrow" w:cs="Calibri"/>
                <w:b/>
                <w:bCs/>
                <w:color w:val="000000"/>
                <w:sz w:val="20"/>
                <w:szCs w:val="20"/>
                <w:lang w:val="en-US"/>
              </w:rPr>
            </w:pPr>
            <w:r w:rsidRPr="00AC2C91">
              <w:rPr>
                <w:rFonts w:ascii="Arial Narrow" w:eastAsia="Times New Roman" w:hAnsi="Arial Narrow" w:cs="Calibri"/>
                <w:b/>
                <w:bCs/>
                <w:color w:val="000000"/>
                <w:sz w:val="20"/>
                <w:szCs w:val="20"/>
                <w:lang w:val="en-US"/>
              </w:rPr>
              <w:t>Target 2026/27</w:t>
            </w:r>
          </w:p>
        </w:tc>
        <w:tc>
          <w:tcPr>
            <w:tcW w:w="487" w:type="pct"/>
            <w:tcBorders>
              <w:top w:val="single" w:sz="4" w:space="0" w:color="auto"/>
              <w:left w:val="nil"/>
              <w:bottom w:val="single" w:sz="4" w:space="0" w:color="auto"/>
              <w:right w:val="single" w:sz="4" w:space="0" w:color="auto"/>
            </w:tcBorders>
            <w:shd w:val="clear" w:color="000000" w:fill="FFF2CC"/>
            <w:hideMark/>
          </w:tcPr>
          <w:p w14:paraId="21F5CC6F" w14:textId="77777777" w:rsidR="00AC2C91" w:rsidRPr="00AC2C91" w:rsidRDefault="00AC2C91" w:rsidP="00AC2C91">
            <w:pPr>
              <w:spacing w:after="0" w:line="240" w:lineRule="auto"/>
              <w:rPr>
                <w:rFonts w:ascii="Arial Narrow" w:eastAsia="Times New Roman" w:hAnsi="Arial Narrow" w:cs="Calibri"/>
                <w:b/>
                <w:bCs/>
                <w:color w:val="000000"/>
                <w:sz w:val="20"/>
                <w:szCs w:val="20"/>
                <w:lang w:val="en-US"/>
              </w:rPr>
            </w:pPr>
            <w:r w:rsidRPr="00AC2C91">
              <w:rPr>
                <w:rFonts w:ascii="Arial Narrow" w:eastAsia="Times New Roman" w:hAnsi="Arial Narrow" w:cs="Calibri"/>
                <w:b/>
                <w:bCs/>
                <w:color w:val="000000"/>
                <w:sz w:val="20"/>
                <w:szCs w:val="20"/>
                <w:lang w:val="en-US"/>
              </w:rPr>
              <w:t>Target 2027/28</w:t>
            </w:r>
          </w:p>
        </w:tc>
      </w:tr>
      <w:tr w:rsidR="00AC2C91" w:rsidRPr="00AC2C91" w14:paraId="755FE93B" w14:textId="77777777" w:rsidTr="00AC2C91">
        <w:trPr>
          <w:trHeight w:val="456"/>
        </w:trPr>
        <w:tc>
          <w:tcPr>
            <w:tcW w:w="707" w:type="pct"/>
            <w:vMerge w:val="restart"/>
            <w:tcBorders>
              <w:top w:val="nil"/>
              <w:left w:val="single" w:sz="4" w:space="0" w:color="auto"/>
              <w:bottom w:val="single" w:sz="4" w:space="0" w:color="auto"/>
              <w:right w:val="single" w:sz="4" w:space="0" w:color="auto"/>
            </w:tcBorders>
            <w:shd w:val="clear" w:color="auto" w:fill="auto"/>
            <w:hideMark/>
          </w:tcPr>
          <w:p w14:paraId="265DC7E3"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General Administration and support services</w:t>
            </w:r>
          </w:p>
        </w:tc>
        <w:tc>
          <w:tcPr>
            <w:tcW w:w="1289" w:type="pct"/>
            <w:tcBorders>
              <w:top w:val="nil"/>
              <w:left w:val="nil"/>
              <w:bottom w:val="single" w:sz="4" w:space="0" w:color="auto"/>
              <w:right w:val="single" w:sz="4" w:space="0" w:color="auto"/>
            </w:tcBorders>
            <w:shd w:val="clear" w:color="auto" w:fill="auto"/>
            <w:hideMark/>
          </w:tcPr>
          <w:p w14:paraId="76CA0EED"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Personnel Emoluments</w:t>
            </w:r>
          </w:p>
        </w:tc>
        <w:tc>
          <w:tcPr>
            <w:tcW w:w="1055" w:type="pct"/>
            <w:tcBorders>
              <w:top w:val="nil"/>
              <w:left w:val="nil"/>
              <w:bottom w:val="single" w:sz="4" w:space="0" w:color="auto"/>
              <w:right w:val="single" w:sz="4" w:space="0" w:color="auto"/>
            </w:tcBorders>
            <w:shd w:val="clear" w:color="auto" w:fill="auto"/>
            <w:hideMark/>
          </w:tcPr>
          <w:p w14:paraId="40AB9488"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Number of staff employed</w:t>
            </w:r>
          </w:p>
        </w:tc>
        <w:tc>
          <w:tcPr>
            <w:tcW w:w="527" w:type="pct"/>
            <w:tcBorders>
              <w:top w:val="nil"/>
              <w:left w:val="nil"/>
              <w:bottom w:val="single" w:sz="4" w:space="0" w:color="auto"/>
              <w:right w:val="single" w:sz="4" w:space="0" w:color="auto"/>
            </w:tcBorders>
            <w:shd w:val="clear" w:color="auto" w:fill="auto"/>
            <w:hideMark/>
          </w:tcPr>
          <w:p w14:paraId="116DF7C1"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260,189,070</w:t>
            </w:r>
          </w:p>
        </w:tc>
        <w:tc>
          <w:tcPr>
            <w:tcW w:w="457" w:type="pct"/>
            <w:tcBorders>
              <w:top w:val="nil"/>
              <w:left w:val="nil"/>
              <w:bottom w:val="single" w:sz="4" w:space="0" w:color="auto"/>
              <w:right w:val="single" w:sz="4" w:space="0" w:color="auto"/>
            </w:tcBorders>
            <w:shd w:val="clear" w:color="auto" w:fill="auto"/>
            <w:hideMark/>
          </w:tcPr>
          <w:p w14:paraId="42C6727E"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265,392,850</w:t>
            </w:r>
          </w:p>
        </w:tc>
        <w:tc>
          <w:tcPr>
            <w:tcW w:w="479" w:type="pct"/>
            <w:tcBorders>
              <w:top w:val="nil"/>
              <w:left w:val="nil"/>
              <w:bottom w:val="single" w:sz="4" w:space="0" w:color="auto"/>
              <w:right w:val="single" w:sz="4" w:space="0" w:color="auto"/>
            </w:tcBorders>
            <w:shd w:val="clear" w:color="auto" w:fill="auto"/>
            <w:noWrap/>
            <w:hideMark/>
          </w:tcPr>
          <w:p w14:paraId="52231B46"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291,932,135</w:t>
            </w:r>
          </w:p>
        </w:tc>
        <w:tc>
          <w:tcPr>
            <w:tcW w:w="487" w:type="pct"/>
            <w:tcBorders>
              <w:top w:val="nil"/>
              <w:left w:val="nil"/>
              <w:bottom w:val="single" w:sz="4" w:space="0" w:color="auto"/>
              <w:right w:val="single" w:sz="4" w:space="0" w:color="auto"/>
            </w:tcBorders>
            <w:shd w:val="clear" w:color="auto" w:fill="auto"/>
            <w:noWrap/>
            <w:hideMark/>
          </w:tcPr>
          <w:p w14:paraId="27DA1B8E"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321,125,349</w:t>
            </w:r>
          </w:p>
        </w:tc>
      </w:tr>
      <w:tr w:rsidR="00AC2C91" w:rsidRPr="00AC2C91" w14:paraId="1D7C5EF8" w14:textId="77777777" w:rsidTr="00AC2C91">
        <w:trPr>
          <w:trHeight w:val="552"/>
        </w:trPr>
        <w:tc>
          <w:tcPr>
            <w:tcW w:w="707" w:type="pct"/>
            <w:vMerge/>
            <w:tcBorders>
              <w:top w:val="nil"/>
              <w:left w:val="single" w:sz="4" w:space="0" w:color="auto"/>
              <w:bottom w:val="single" w:sz="4" w:space="0" w:color="auto"/>
              <w:right w:val="single" w:sz="4" w:space="0" w:color="auto"/>
            </w:tcBorders>
            <w:vAlign w:val="center"/>
            <w:hideMark/>
          </w:tcPr>
          <w:p w14:paraId="7B8363AE"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7A941619"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Operations &amp; Maintenance (O&amp;M)</w:t>
            </w:r>
          </w:p>
        </w:tc>
        <w:tc>
          <w:tcPr>
            <w:tcW w:w="1055" w:type="pct"/>
            <w:tcBorders>
              <w:top w:val="nil"/>
              <w:left w:val="nil"/>
              <w:bottom w:val="single" w:sz="4" w:space="0" w:color="auto"/>
              <w:right w:val="single" w:sz="4" w:space="0" w:color="auto"/>
            </w:tcBorders>
            <w:shd w:val="clear" w:color="auto" w:fill="auto"/>
            <w:hideMark/>
          </w:tcPr>
          <w:p w14:paraId="1E20C215"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Amount paid to general expenses</w:t>
            </w:r>
          </w:p>
        </w:tc>
        <w:tc>
          <w:tcPr>
            <w:tcW w:w="527" w:type="pct"/>
            <w:tcBorders>
              <w:top w:val="nil"/>
              <w:left w:val="nil"/>
              <w:bottom w:val="single" w:sz="4" w:space="0" w:color="auto"/>
              <w:right w:val="single" w:sz="4" w:space="0" w:color="auto"/>
            </w:tcBorders>
            <w:shd w:val="clear" w:color="auto" w:fill="auto"/>
            <w:hideMark/>
          </w:tcPr>
          <w:p w14:paraId="69C262FD"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90,320,643</w:t>
            </w:r>
          </w:p>
        </w:tc>
        <w:tc>
          <w:tcPr>
            <w:tcW w:w="457" w:type="pct"/>
            <w:tcBorders>
              <w:top w:val="nil"/>
              <w:left w:val="nil"/>
              <w:bottom w:val="single" w:sz="4" w:space="0" w:color="auto"/>
              <w:right w:val="single" w:sz="4" w:space="0" w:color="auto"/>
            </w:tcBorders>
            <w:shd w:val="clear" w:color="auto" w:fill="auto"/>
            <w:hideMark/>
          </w:tcPr>
          <w:p w14:paraId="615C6910"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107,480,188</w:t>
            </w:r>
          </w:p>
        </w:tc>
        <w:tc>
          <w:tcPr>
            <w:tcW w:w="479" w:type="pct"/>
            <w:tcBorders>
              <w:top w:val="nil"/>
              <w:left w:val="nil"/>
              <w:bottom w:val="single" w:sz="4" w:space="0" w:color="auto"/>
              <w:right w:val="single" w:sz="4" w:space="0" w:color="auto"/>
            </w:tcBorders>
            <w:shd w:val="clear" w:color="auto" w:fill="auto"/>
            <w:noWrap/>
            <w:hideMark/>
          </w:tcPr>
          <w:p w14:paraId="31376CE5"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118,228,207</w:t>
            </w:r>
          </w:p>
        </w:tc>
        <w:tc>
          <w:tcPr>
            <w:tcW w:w="487" w:type="pct"/>
            <w:tcBorders>
              <w:top w:val="nil"/>
              <w:left w:val="nil"/>
              <w:bottom w:val="single" w:sz="4" w:space="0" w:color="auto"/>
              <w:right w:val="single" w:sz="4" w:space="0" w:color="auto"/>
            </w:tcBorders>
            <w:shd w:val="clear" w:color="auto" w:fill="auto"/>
            <w:noWrap/>
            <w:hideMark/>
          </w:tcPr>
          <w:p w14:paraId="36595E1D"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130,051,027</w:t>
            </w:r>
          </w:p>
        </w:tc>
      </w:tr>
      <w:tr w:rsidR="00AC2C91" w:rsidRPr="00AC2C91" w14:paraId="203D3931" w14:textId="77777777" w:rsidTr="00AC2C91">
        <w:trPr>
          <w:trHeight w:val="552"/>
        </w:trPr>
        <w:tc>
          <w:tcPr>
            <w:tcW w:w="707" w:type="pct"/>
            <w:vMerge w:val="restart"/>
            <w:tcBorders>
              <w:top w:val="nil"/>
              <w:left w:val="single" w:sz="4" w:space="0" w:color="auto"/>
              <w:bottom w:val="single" w:sz="4" w:space="0" w:color="auto"/>
              <w:right w:val="single" w:sz="4" w:space="0" w:color="auto"/>
            </w:tcBorders>
            <w:shd w:val="clear" w:color="auto" w:fill="auto"/>
            <w:hideMark/>
          </w:tcPr>
          <w:p w14:paraId="4754212B"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AGRICULTURE AND LIVESTOCK</w:t>
            </w:r>
          </w:p>
        </w:tc>
        <w:tc>
          <w:tcPr>
            <w:tcW w:w="1289" w:type="pct"/>
            <w:tcBorders>
              <w:top w:val="nil"/>
              <w:left w:val="nil"/>
              <w:bottom w:val="single" w:sz="4" w:space="0" w:color="auto"/>
              <w:right w:val="single" w:sz="4" w:space="0" w:color="auto"/>
            </w:tcBorders>
            <w:shd w:val="clear" w:color="auto" w:fill="auto"/>
            <w:hideMark/>
          </w:tcPr>
          <w:p w14:paraId="018936A2"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 xml:space="preserve">National value chain development </w:t>
            </w:r>
            <w:proofErr w:type="spellStart"/>
            <w:r w:rsidRPr="00AC2C91">
              <w:rPr>
                <w:rFonts w:ascii="Arial Narrow" w:eastAsia="Times New Roman" w:hAnsi="Arial Narrow" w:cs="Calibri"/>
                <w:color w:val="000000"/>
                <w:sz w:val="20"/>
                <w:lang w:val="en-US"/>
              </w:rPr>
              <w:t>programme</w:t>
            </w:r>
            <w:proofErr w:type="spellEnd"/>
            <w:r w:rsidRPr="00AC2C91">
              <w:rPr>
                <w:rFonts w:ascii="Arial Narrow" w:eastAsia="Times New Roman" w:hAnsi="Arial Narrow" w:cs="Calibri"/>
                <w:color w:val="000000"/>
                <w:sz w:val="20"/>
                <w:lang w:val="en-US"/>
              </w:rPr>
              <w:t xml:space="preserve"> (NAVCDP)</w:t>
            </w:r>
          </w:p>
        </w:tc>
        <w:tc>
          <w:tcPr>
            <w:tcW w:w="1055" w:type="pct"/>
            <w:tcBorders>
              <w:top w:val="nil"/>
              <w:left w:val="nil"/>
              <w:bottom w:val="single" w:sz="4" w:space="0" w:color="auto"/>
              <w:right w:val="single" w:sz="4" w:space="0" w:color="auto"/>
            </w:tcBorders>
            <w:shd w:val="clear" w:color="auto" w:fill="auto"/>
            <w:hideMark/>
          </w:tcPr>
          <w:p w14:paraId="08018753" w14:textId="77777777" w:rsidR="00AC2C91" w:rsidRPr="00AC2C91" w:rsidRDefault="00AC2C91" w:rsidP="00AC2C91">
            <w:pPr>
              <w:spacing w:after="0" w:line="240" w:lineRule="auto"/>
              <w:jc w:val="both"/>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Number of food value chain developed</w:t>
            </w:r>
          </w:p>
        </w:tc>
        <w:tc>
          <w:tcPr>
            <w:tcW w:w="527" w:type="pct"/>
            <w:tcBorders>
              <w:top w:val="nil"/>
              <w:left w:val="nil"/>
              <w:bottom w:val="single" w:sz="4" w:space="0" w:color="auto"/>
              <w:right w:val="single" w:sz="4" w:space="0" w:color="auto"/>
            </w:tcBorders>
            <w:shd w:val="clear" w:color="auto" w:fill="auto"/>
            <w:hideMark/>
          </w:tcPr>
          <w:p w14:paraId="3DB11D8C"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151,515,152</w:t>
            </w:r>
          </w:p>
        </w:tc>
        <w:tc>
          <w:tcPr>
            <w:tcW w:w="457" w:type="pct"/>
            <w:tcBorders>
              <w:top w:val="nil"/>
              <w:left w:val="nil"/>
              <w:bottom w:val="single" w:sz="4" w:space="0" w:color="auto"/>
              <w:right w:val="single" w:sz="4" w:space="0" w:color="auto"/>
            </w:tcBorders>
            <w:shd w:val="clear" w:color="auto" w:fill="auto"/>
            <w:hideMark/>
          </w:tcPr>
          <w:p w14:paraId="4EC75126"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146,515,151</w:t>
            </w:r>
          </w:p>
        </w:tc>
        <w:tc>
          <w:tcPr>
            <w:tcW w:w="479" w:type="pct"/>
            <w:tcBorders>
              <w:top w:val="nil"/>
              <w:left w:val="nil"/>
              <w:bottom w:val="single" w:sz="4" w:space="0" w:color="auto"/>
              <w:right w:val="single" w:sz="4" w:space="0" w:color="auto"/>
            </w:tcBorders>
            <w:shd w:val="clear" w:color="auto" w:fill="auto"/>
            <w:noWrap/>
            <w:hideMark/>
          </w:tcPr>
          <w:p w14:paraId="4F80F353"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161,166,666</w:t>
            </w:r>
          </w:p>
        </w:tc>
        <w:tc>
          <w:tcPr>
            <w:tcW w:w="487" w:type="pct"/>
            <w:tcBorders>
              <w:top w:val="nil"/>
              <w:left w:val="nil"/>
              <w:bottom w:val="single" w:sz="4" w:space="0" w:color="auto"/>
              <w:right w:val="single" w:sz="4" w:space="0" w:color="auto"/>
            </w:tcBorders>
            <w:shd w:val="clear" w:color="auto" w:fill="auto"/>
            <w:noWrap/>
            <w:hideMark/>
          </w:tcPr>
          <w:p w14:paraId="21038CCC"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177,283,333</w:t>
            </w:r>
          </w:p>
        </w:tc>
      </w:tr>
      <w:tr w:rsidR="00AC2C91" w:rsidRPr="00AC2C91" w14:paraId="24355DA6" w14:textId="77777777" w:rsidTr="00AC2C91">
        <w:trPr>
          <w:trHeight w:val="323"/>
        </w:trPr>
        <w:tc>
          <w:tcPr>
            <w:tcW w:w="707" w:type="pct"/>
            <w:vMerge/>
            <w:tcBorders>
              <w:top w:val="nil"/>
              <w:left w:val="single" w:sz="4" w:space="0" w:color="auto"/>
              <w:bottom w:val="single" w:sz="4" w:space="0" w:color="auto"/>
              <w:right w:val="single" w:sz="4" w:space="0" w:color="auto"/>
            </w:tcBorders>
            <w:vAlign w:val="center"/>
            <w:hideMark/>
          </w:tcPr>
          <w:p w14:paraId="67C7C06D"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752DF534"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 xml:space="preserve">National value chain development </w:t>
            </w:r>
            <w:proofErr w:type="spellStart"/>
            <w:r w:rsidRPr="00AC2C91">
              <w:rPr>
                <w:rFonts w:ascii="Arial Narrow" w:eastAsia="Times New Roman" w:hAnsi="Arial Narrow" w:cs="Calibri"/>
                <w:color w:val="000000"/>
                <w:sz w:val="20"/>
                <w:lang w:val="en-US"/>
              </w:rPr>
              <w:t>programme</w:t>
            </w:r>
            <w:proofErr w:type="spellEnd"/>
            <w:r w:rsidRPr="00AC2C91">
              <w:rPr>
                <w:rFonts w:ascii="Arial Narrow" w:eastAsia="Times New Roman" w:hAnsi="Arial Narrow" w:cs="Calibri"/>
                <w:color w:val="000000"/>
                <w:sz w:val="20"/>
                <w:lang w:val="en-US"/>
              </w:rPr>
              <w:t xml:space="preserve"> Counterpart fund</w:t>
            </w:r>
          </w:p>
        </w:tc>
        <w:tc>
          <w:tcPr>
            <w:tcW w:w="1055" w:type="pct"/>
            <w:tcBorders>
              <w:top w:val="nil"/>
              <w:left w:val="nil"/>
              <w:bottom w:val="single" w:sz="4" w:space="0" w:color="auto"/>
              <w:right w:val="single" w:sz="4" w:space="0" w:color="auto"/>
            </w:tcBorders>
            <w:shd w:val="clear" w:color="auto" w:fill="auto"/>
            <w:hideMark/>
          </w:tcPr>
          <w:p w14:paraId="7F24C366"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 xml:space="preserve">% of National value chain development </w:t>
            </w:r>
            <w:proofErr w:type="spellStart"/>
            <w:r w:rsidRPr="00AC2C91">
              <w:rPr>
                <w:rFonts w:ascii="Arial Narrow" w:eastAsia="Times New Roman" w:hAnsi="Arial Narrow" w:cs="Calibri"/>
                <w:color w:val="000000"/>
                <w:sz w:val="20"/>
                <w:lang w:val="en-US"/>
              </w:rPr>
              <w:t>programme</w:t>
            </w:r>
            <w:proofErr w:type="spellEnd"/>
            <w:r w:rsidRPr="00AC2C91">
              <w:rPr>
                <w:rFonts w:ascii="Arial Narrow" w:eastAsia="Times New Roman" w:hAnsi="Arial Narrow" w:cs="Calibri"/>
                <w:color w:val="000000"/>
                <w:sz w:val="20"/>
                <w:lang w:val="en-US"/>
              </w:rPr>
              <w:t xml:space="preserve"> Counterpart fund</w:t>
            </w:r>
          </w:p>
        </w:tc>
        <w:tc>
          <w:tcPr>
            <w:tcW w:w="527" w:type="pct"/>
            <w:tcBorders>
              <w:top w:val="nil"/>
              <w:left w:val="nil"/>
              <w:bottom w:val="single" w:sz="4" w:space="0" w:color="auto"/>
              <w:right w:val="single" w:sz="4" w:space="0" w:color="auto"/>
            </w:tcBorders>
            <w:shd w:val="clear" w:color="auto" w:fill="auto"/>
            <w:hideMark/>
          </w:tcPr>
          <w:p w14:paraId="40691578"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1A696859"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5,000,000</w:t>
            </w:r>
          </w:p>
        </w:tc>
        <w:tc>
          <w:tcPr>
            <w:tcW w:w="479" w:type="pct"/>
            <w:tcBorders>
              <w:top w:val="nil"/>
              <w:left w:val="nil"/>
              <w:bottom w:val="single" w:sz="4" w:space="0" w:color="auto"/>
              <w:right w:val="single" w:sz="4" w:space="0" w:color="auto"/>
            </w:tcBorders>
            <w:shd w:val="clear" w:color="auto" w:fill="auto"/>
            <w:noWrap/>
            <w:hideMark/>
          </w:tcPr>
          <w:p w14:paraId="58D4EA4F"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5,500,000</w:t>
            </w:r>
          </w:p>
        </w:tc>
        <w:tc>
          <w:tcPr>
            <w:tcW w:w="487" w:type="pct"/>
            <w:tcBorders>
              <w:top w:val="nil"/>
              <w:left w:val="nil"/>
              <w:bottom w:val="single" w:sz="4" w:space="0" w:color="auto"/>
              <w:right w:val="single" w:sz="4" w:space="0" w:color="auto"/>
            </w:tcBorders>
            <w:shd w:val="clear" w:color="auto" w:fill="auto"/>
            <w:noWrap/>
            <w:hideMark/>
          </w:tcPr>
          <w:p w14:paraId="7B2DB994"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6,050,000</w:t>
            </w:r>
          </w:p>
        </w:tc>
      </w:tr>
      <w:tr w:rsidR="00AC2C91" w:rsidRPr="00AC2C91" w14:paraId="5BD9F0C9" w14:textId="77777777" w:rsidTr="00AC2C91">
        <w:trPr>
          <w:trHeight w:val="404"/>
        </w:trPr>
        <w:tc>
          <w:tcPr>
            <w:tcW w:w="707" w:type="pct"/>
            <w:vMerge w:val="restart"/>
            <w:tcBorders>
              <w:top w:val="nil"/>
              <w:left w:val="single" w:sz="4" w:space="0" w:color="auto"/>
              <w:bottom w:val="single" w:sz="4" w:space="0" w:color="auto"/>
              <w:right w:val="single" w:sz="4" w:space="0" w:color="auto"/>
            </w:tcBorders>
            <w:shd w:val="clear" w:color="auto" w:fill="auto"/>
            <w:hideMark/>
          </w:tcPr>
          <w:p w14:paraId="2E567EF3"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Agribusiness and Market Development, including land development</w:t>
            </w:r>
          </w:p>
        </w:tc>
        <w:tc>
          <w:tcPr>
            <w:tcW w:w="1289" w:type="pct"/>
            <w:tcBorders>
              <w:top w:val="nil"/>
              <w:left w:val="nil"/>
              <w:bottom w:val="single" w:sz="4" w:space="0" w:color="auto"/>
              <w:right w:val="single" w:sz="4" w:space="0" w:color="auto"/>
            </w:tcBorders>
            <w:shd w:val="clear" w:color="auto" w:fill="auto"/>
            <w:hideMark/>
          </w:tcPr>
          <w:p w14:paraId="4750FB5B"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 xml:space="preserve">Promote </w:t>
            </w:r>
            <w:proofErr w:type="spellStart"/>
            <w:r w:rsidRPr="00AC2C91">
              <w:rPr>
                <w:rFonts w:ascii="Arial Narrow" w:eastAsia="Times New Roman" w:hAnsi="Arial Narrow" w:cs="Calibri"/>
                <w:color w:val="000000"/>
                <w:sz w:val="20"/>
                <w:lang w:val="en-US"/>
              </w:rPr>
              <w:t>agri-preneural</w:t>
            </w:r>
            <w:proofErr w:type="spellEnd"/>
            <w:r w:rsidRPr="00AC2C91">
              <w:rPr>
                <w:rFonts w:ascii="Arial Narrow" w:eastAsia="Times New Roman" w:hAnsi="Arial Narrow" w:cs="Calibri"/>
                <w:color w:val="000000"/>
                <w:sz w:val="20"/>
                <w:lang w:val="en-US"/>
              </w:rPr>
              <w:t xml:space="preserve"> skills (support 16 farmers facing SMEs)</w:t>
            </w:r>
          </w:p>
        </w:tc>
        <w:tc>
          <w:tcPr>
            <w:tcW w:w="1055" w:type="pct"/>
            <w:tcBorders>
              <w:top w:val="nil"/>
              <w:left w:val="nil"/>
              <w:bottom w:val="single" w:sz="4" w:space="0" w:color="auto"/>
              <w:right w:val="single" w:sz="4" w:space="0" w:color="auto"/>
            </w:tcBorders>
            <w:shd w:val="clear" w:color="auto" w:fill="auto"/>
            <w:hideMark/>
          </w:tcPr>
          <w:p w14:paraId="08C7AC0D"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xml:space="preserve">Number  of promoted </w:t>
            </w:r>
            <w:proofErr w:type="spellStart"/>
            <w:r w:rsidRPr="00AC2C91">
              <w:rPr>
                <w:rFonts w:ascii="Arial Narrow" w:eastAsia="Times New Roman" w:hAnsi="Arial Narrow" w:cs="Calibri"/>
                <w:color w:val="000000"/>
                <w:sz w:val="20"/>
                <w:szCs w:val="20"/>
                <w:lang w:val="en-US"/>
              </w:rPr>
              <w:t>agri-preneural</w:t>
            </w:r>
            <w:proofErr w:type="spellEnd"/>
            <w:r w:rsidRPr="00AC2C91">
              <w:rPr>
                <w:rFonts w:ascii="Arial Narrow" w:eastAsia="Times New Roman" w:hAnsi="Arial Narrow" w:cs="Calibri"/>
                <w:color w:val="000000"/>
                <w:sz w:val="20"/>
                <w:szCs w:val="20"/>
                <w:lang w:val="en-US"/>
              </w:rPr>
              <w:t xml:space="preserve"> skills </w:t>
            </w:r>
          </w:p>
        </w:tc>
        <w:tc>
          <w:tcPr>
            <w:tcW w:w="527" w:type="pct"/>
            <w:tcBorders>
              <w:top w:val="nil"/>
              <w:left w:val="nil"/>
              <w:bottom w:val="single" w:sz="4" w:space="0" w:color="auto"/>
              <w:right w:val="single" w:sz="4" w:space="0" w:color="auto"/>
            </w:tcBorders>
            <w:shd w:val="clear" w:color="auto" w:fill="auto"/>
            <w:hideMark/>
          </w:tcPr>
          <w:p w14:paraId="6F2027F7"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3FAA263E"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1,000,000</w:t>
            </w:r>
          </w:p>
        </w:tc>
        <w:tc>
          <w:tcPr>
            <w:tcW w:w="479" w:type="pct"/>
            <w:tcBorders>
              <w:top w:val="nil"/>
              <w:left w:val="nil"/>
              <w:bottom w:val="single" w:sz="4" w:space="0" w:color="auto"/>
              <w:right w:val="single" w:sz="4" w:space="0" w:color="auto"/>
            </w:tcBorders>
            <w:shd w:val="clear" w:color="auto" w:fill="auto"/>
            <w:noWrap/>
            <w:hideMark/>
          </w:tcPr>
          <w:p w14:paraId="7D89E792"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1,100,000</w:t>
            </w:r>
          </w:p>
        </w:tc>
        <w:tc>
          <w:tcPr>
            <w:tcW w:w="487" w:type="pct"/>
            <w:tcBorders>
              <w:top w:val="nil"/>
              <w:left w:val="nil"/>
              <w:bottom w:val="single" w:sz="4" w:space="0" w:color="auto"/>
              <w:right w:val="single" w:sz="4" w:space="0" w:color="auto"/>
            </w:tcBorders>
            <w:shd w:val="clear" w:color="auto" w:fill="auto"/>
            <w:noWrap/>
            <w:hideMark/>
          </w:tcPr>
          <w:p w14:paraId="2E85BE15"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1,210,000</w:t>
            </w:r>
          </w:p>
        </w:tc>
      </w:tr>
      <w:tr w:rsidR="00AC2C91" w:rsidRPr="00AC2C91" w14:paraId="5155B4B1" w14:textId="77777777" w:rsidTr="00AC2C91">
        <w:trPr>
          <w:trHeight w:val="58"/>
        </w:trPr>
        <w:tc>
          <w:tcPr>
            <w:tcW w:w="707" w:type="pct"/>
            <w:vMerge/>
            <w:tcBorders>
              <w:top w:val="nil"/>
              <w:left w:val="single" w:sz="4" w:space="0" w:color="auto"/>
              <w:bottom w:val="single" w:sz="4" w:space="0" w:color="auto"/>
              <w:right w:val="single" w:sz="4" w:space="0" w:color="auto"/>
            </w:tcBorders>
            <w:vAlign w:val="center"/>
            <w:hideMark/>
          </w:tcPr>
          <w:p w14:paraId="52F741F5"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72AA4644"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Promote soil and water conservation (40 Levelling Kits procured and distributed)</w:t>
            </w:r>
          </w:p>
        </w:tc>
        <w:tc>
          <w:tcPr>
            <w:tcW w:w="1055" w:type="pct"/>
            <w:tcBorders>
              <w:top w:val="nil"/>
              <w:left w:val="nil"/>
              <w:bottom w:val="single" w:sz="4" w:space="0" w:color="auto"/>
              <w:right w:val="single" w:sz="4" w:space="0" w:color="auto"/>
            </w:tcBorders>
            <w:shd w:val="clear" w:color="auto" w:fill="auto"/>
            <w:hideMark/>
          </w:tcPr>
          <w:p w14:paraId="09569EFC"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Acres  of land conserved</w:t>
            </w:r>
          </w:p>
        </w:tc>
        <w:tc>
          <w:tcPr>
            <w:tcW w:w="527" w:type="pct"/>
            <w:tcBorders>
              <w:top w:val="nil"/>
              <w:left w:val="nil"/>
              <w:bottom w:val="single" w:sz="4" w:space="0" w:color="auto"/>
              <w:right w:val="single" w:sz="4" w:space="0" w:color="auto"/>
            </w:tcBorders>
            <w:shd w:val="clear" w:color="auto" w:fill="auto"/>
            <w:hideMark/>
          </w:tcPr>
          <w:p w14:paraId="5B1DDBD3"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238702EC"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190,000</w:t>
            </w:r>
          </w:p>
        </w:tc>
        <w:tc>
          <w:tcPr>
            <w:tcW w:w="479" w:type="pct"/>
            <w:tcBorders>
              <w:top w:val="nil"/>
              <w:left w:val="nil"/>
              <w:bottom w:val="single" w:sz="4" w:space="0" w:color="auto"/>
              <w:right w:val="single" w:sz="4" w:space="0" w:color="auto"/>
            </w:tcBorders>
            <w:shd w:val="clear" w:color="auto" w:fill="auto"/>
            <w:noWrap/>
            <w:hideMark/>
          </w:tcPr>
          <w:p w14:paraId="0D87E656"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209,000</w:t>
            </w:r>
          </w:p>
        </w:tc>
        <w:tc>
          <w:tcPr>
            <w:tcW w:w="487" w:type="pct"/>
            <w:tcBorders>
              <w:top w:val="nil"/>
              <w:left w:val="nil"/>
              <w:bottom w:val="single" w:sz="4" w:space="0" w:color="auto"/>
              <w:right w:val="single" w:sz="4" w:space="0" w:color="auto"/>
            </w:tcBorders>
            <w:shd w:val="clear" w:color="auto" w:fill="auto"/>
            <w:noWrap/>
            <w:hideMark/>
          </w:tcPr>
          <w:p w14:paraId="319C3979"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229,900</w:t>
            </w:r>
          </w:p>
        </w:tc>
      </w:tr>
      <w:tr w:rsidR="00AC2C91" w:rsidRPr="00AC2C91" w14:paraId="5C7295FD" w14:textId="77777777" w:rsidTr="00AC2C91">
        <w:trPr>
          <w:trHeight w:val="672"/>
        </w:trPr>
        <w:tc>
          <w:tcPr>
            <w:tcW w:w="707" w:type="pct"/>
            <w:vMerge/>
            <w:tcBorders>
              <w:top w:val="nil"/>
              <w:left w:val="single" w:sz="4" w:space="0" w:color="auto"/>
              <w:bottom w:val="single" w:sz="4" w:space="0" w:color="auto"/>
              <w:right w:val="single" w:sz="4" w:space="0" w:color="auto"/>
            </w:tcBorders>
            <w:vAlign w:val="center"/>
            <w:hideMark/>
          </w:tcPr>
          <w:p w14:paraId="6001CD0E"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40247B5C"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Subsidized tractor ploughing/Ripping (14,000 acres ripped/ploughed)</w:t>
            </w:r>
          </w:p>
        </w:tc>
        <w:tc>
          <w:tcPr>
            <w:tcW w:w="1055" w:type="pct"/>
            <w:tcBorders>
              <w:top w:val="nil"/>
              <w:left w:val="nil"/>
              <w:bottom w:val="single" w:sz="4" w:space="0" w:color="auto"/>
              <w:right w:val="single" w:sz="4" w:space="0" w:color="auto"/>
            </w:tcBorders>
            <w:shd w:val="clear" w:color="auto" w:fill="auto"/>
            <w:hideMark/>
          </w:tcPr>
          <w:p w14:paraId="529D5A21"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Acres of land Subsidized tractor ploughing/Ripping</w:t>
            </w:r>
          </w:p>
        </w:tc>
        <w:tc>
          <w:tcPr>
            <w:tcW w:w="527" w:type="pct"/>
            <w:tcBorders>
              <w:top w:val="nil"/>
              <w:left w:val="nil"/>
              <w:bottom w:val="single" w:sz="4" w:space="0" w:color="auto"/>
              <w:right w:val="single" w:sz="4" w:space="0" w:color="auto"/>
            </w:tcBorders>
            <w:shd w:val="clear" w:color="auto" w:fill="auto"/>
            <w:hideMark/>
          </w:tcPr>
          <w:p w14:paraId="7997786E"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42F40900"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5,000,000</w:t>
            </w:r>
          </w:p>
        </w:tc>
        <w:tc>
          <w:tcPr>
            <w:tcW w:w="479" w:type="pct"/>
            <w:tcBorders>
              <w:top w:val="nil"/>
              <w:left w:val="nil"/>
              <w:bottom w:val="single" w:sz="4" w:space="0" w:color="auto"/>
              <w:right w:val="single" w:sz="4" w:space="0" w:color="auto"/>
            </w:tcBorders>
            <w:shd w:val="clear" w:color="auto" w:fill="auto"/>
            <w:noWrap/>
            <w:hideMark/>
          </w:tcPr>
          <w:p w14:paraId="270A145A"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5,500,000</w:t>
            </w:r>
          </w:p>
        </w:tc>
        <w:tc>
          <w:tcPr>
            <w:tcW w:w="487" w:type="pct"/>
            <w:tcBorders>
              <w:top w:val="nil"/>
              <w:left w:val="nil"/>
              <w:bottom w:val="single" w:sz="4" w:space="0" w:color="auto"/>
              <w:right w:val="single" w:sz="4" w:space="0" w:color="auto"/>
            </w:tcBorders>
            <w:shd w:val="clear" w:color="auto" w:fill="auto"/>
            <w:noWrap/>
            <w:hideMark/>
          </w:tcPr>
          <w:p w14:paraId="48BB81E2"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6,050,000</w:t>
            </w:r>
          </w:p>
        </w:tc>
      </w:tr>
      <w:tr w:rsidR="00AC2C91" w:rsidRPr="00AC2C91" w14:paraId="0BA6391C" w14:textId="77777777" w:rsidTr="00AC2C91">
        <w:trPr>
          <w:trHeight w:val="420"/>
        </w:trPr>
        <w:tc>
          <w:tcPr>
            <w:tcW w:w="707" w:type="pct"/>
            <w:vMerge/>
            <w:tcBorders>
              <w:top w:val="nil"/>
              <w:left w:val="single" w:sz="4" w:space="0" w:color="auto"/>
              <w:bottom w:val="single" w:sz="4" w:space="0" w:color="auto"/>
              <w:right w:val="single" w:sz="4" w:space="0" w:color="auto"/>
            </w:tcBorders>
            <w:vAlign w:val="center"/>
            <w:hideMark/>
          </w:tcPr>
          <w:p w14:paraId="32F0F16A"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606A3590"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Procure10 threshers</w:t>
            </w:r>
          </w:p>
        </w:tc>
        <w:tc>
          <w:tcPr>
            <w:tcW w:w="1055" w:type="pct"/>
            <w:tcBorders>
              <w:top w:val="nil"/>
              <w:left w:val="nil"/>
              <w:bottom w:val="single" w:sz="4" w:space="0" w:color="auto"/>
              <w:right w:val="single" w:sz="4" w:space="0" w:color="auto"/>
            </w:tcBorders>
            <w:shd w:val="clear" w:color="auto" w:fill="auto"/>
            <w:hideMark/>
          </w:tcPr>
          <w:p w14:paraId="6595CF25"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Number of Procure10 threshers</w:t>
            </w:r>
          </w:p>
        </w:tc>
        <w:tc>
          <w:tcPr>
            <w:tcW w:w="527" w:type="pct"/>
            <w:tcBorders>
              <w:top w:val="nil"/>
              <w:left w:val="nil"/>
              <w:bottom w:val="single" w:sz="4" w:space="0" w:color="auto"/>
              <w:right w:val="single" w:sz="4" w:space="0" w:color="auto"/>
            </w:tcBorders>
            <w:shd w:val="clear" w:color="auto" w:fill="auto"/>
            <w:hideMark/>
          </w:tcPr>
          <w:p w14:paraId="3F38A59E"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7B367CCE"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950,000</w:t>
            </w:r>
          </w:p>
        </w:tc>
        <w:tc>
          <w:tcPr>
            <w:tcW w:w="479" w:type="pct"/>
            <w:tcBorders>
              <w:top w:val="nil"/>
              <w:left w:val="nil"/>
              <w:bottom w:val="single" w:sz="4" w:space="0" w:color="auto"/>
              <w:right w:val="single" w:sz="4" w:space="0" w:color="auto"/>
            </w:tcBorders>
            <w:shd w:val="clear" w:color="auto" w:fill="auto"/>
            <w:noWrap/>
            <w:hideMark/>
          </w:tcPr>
          <w:p w14:paraId="745EE5F1"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1,045,000</w:t>
            </w:r>
          </w:p>
        </w:tc>
        <w:tc>
          <w:tcPr>
            <w:tcW w:w="487" w:type="pct"/>
            <w:tcBorders>
              <w:top w:val="nil"/>
              <w:left w:val="nil"/>
              <w:bottom w:val="single" w:sz="4" w:space="0" w:color="auto"/>
              <w:right w:val="single" w:sz="4" w:space="0" w:color="auto"/>
            </w:tcBorders>
            <w:shd w:val="clear" w:color="auto" w:fill="auto"/>
            <w:noWrap/>
            <w:hideMark/>
          </w:tcPr>
          <w:p w14:paraId="77A8392C"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1,149,500</w:t>
            </w:r>
          </w:p>
        </w:tc>
      </w:tr>
      <w:tr w:rsidR="00AC2C91" w:rsidRPr="00AC2C91" w14:paraId="752330FF" w14:textId="77777777" w:rsidTr="00AC2C91">
        <w:trPr>
          <w:trHeight w:val="276"/>
        </w:trPr>
        <w:tc>
          <w:tcPr>
            <w:tcW w:w="707" w:type="pct"/>
            <w:vMerge/>
            <w:tcBorders>
              <w:top w:val="nil"/>
              <w:left w:val="single" w:sz="4" w:space="0" w:color="auto"/>
              <w:bottom w:val="single" w:sz="4" w:space="0" w:color="auto"/>
              <w:right w:val="single" w:sz="4" w:space="0" w:color="auto"/>
            </w:tcBorders>
            <w:vAlign w:val="center"/>
            <w:hideMark/>
          </w:tcPr>
          <w:p w14:paraId="02E99ED9"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577F9CBC"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Pending Bills- Food Processing Plant</w:t>
            </w:r>
          </w:p>
        </w:tc>
        <w:tc>
          <w:tcPr>
            <w:tcW w:w="1055" w:type="pct"/>
            <w:tcBorders>
              <w:top w:val="nil"/>
              <w:left w:val="nil"/>
              <w:bottom w:val="single" w:sz="4" w:space="0" w:color="auto"/>
              <w:right w:val="single" w:sz="4" w:space="0" w:color="auto"/>
            </w:tcBorders>
            <w:shd w:val="clear" w:color="auto" w:fill="auto"/>
            <w:hideMark/>
          </w:tcPr>
          <w:p w14:paraId="55ACB117"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Amount of Pending bills paid</w:t>
            </w:r>
          </w:p>
        </w:tc>
        <w:tc>
          <w:tcPr>
            <w:tcW w:w="527" w:type="pct"/>
            <w:tcBorders>
              <w:top w:val="nil"/>
              <w:left w:val="nil"/>
              <w:bottom w:val="single" w:sz="4" w:space="0" w:color="auto"/>
              <w:right w:val="single" w:sz="4" w:space="0" w:color="auto"/>
            </w:tcBorders>
            <w:shd w:val="clear" w:color="auto" w:fill="auto"/>
            <w:hideMark/>
          </w:tcPr>
          <w:p w14:paraId="5D129333"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2CA5EF2F"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9,000,000</w:t>
            </w:r>
          </w:p>
        </w:tc>
        <w:tc>
          <w:tcPr>
            <w:tcW w:w="479" w:type="pct"/>
            <w:tcBorders>
              <w:top w:val="nil"/>
              <w:left w:val="nil"/>
              <w:bottom w:val="single" w:sz="4" w:space="0" w:color="auto"/>
              <w:right w:val="single" w:sz="4" w:space="0" w:color="auto"/>
            </w:tcBorders>
            <w:shd w:val="clear" w:color="auto" w:fill="auto"/>
            <w:noWrap/>
            <w:hideMark/>
          </w:tcPr>
          <w:p w14:paraId="74D5A7E0"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9,900,000</w:t>
            </w:r>
          </w:p>
        </w:tc>
        <w:tc>
          <w:tcPr>
            <w:tcW w:w="487" w:type="pct"/>
            <w:tcBorders>
              <w:top w:val="nil"/>
              <w:left w:val="nil"/>
              <w:bottom w:val="single" w:sz="4" w:space="0" w:color="auto"/>
              <w:right w:val="single" w:sz="4" w:space="0" w:color="auto"/>
            </w:tcBorders>
            <w:shd w:val="clear" w:color="auto" w:fill="auto"/>
            <w:noWrap/>
            <w:hideMark/>
          </w:tcPr>
          <w:p w14:paraId="4396395B"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10,890,000</w:t>
            </w:r>
          </w:p>
        </w:tc>
      </w:tr>
      <w:tr w:rsidR="00AC2C91" w:rsidRPr="00AC2C91" w14:paraId="500BF0CF" w14:textId="77777777" w:rsidTr="00AC2C91">
        <w:trPr>
          <w:trHeight w:val="276"/>
        </w:trPr>
        <w:tc>
          <w:tcPr>
            <w:tcW w:w="707" w:type="pct"/>
            <w:vMerge/>
            <w:tcBorders>
              <w:top w:val="nil"/>
              <w:left w:val="single" w:sz="4" w:space="0" w:color="auto"/>
              <w:bottom w:val="single" w:sz="4" w:space="0" w:color="auto"/>
              <w:right w:val="single" w:sz="4" w:space="0" w:color="auto"/>
            </w:tcBorders>
            <w:vAlign w:val="center"/>
            <w:hideMark/>
          </w:tcPr>
          <w:p w14:paraId="621B97C7"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579A91EC"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Procure 3 rippers</w:t>
            </w:r>
          </w:p>
        </w:tc>
        <w:tc>
          <w:tcPr>
            <w:tcW w:w="1055" w:type="pct"/>
            <w:tcBorders>
              <w:top w:val="nil"/>
              <w:left w:val="nil"/>
              <w:bottom w:val="single" w:sz="4" w:space="0" w:color="auto"/>
              <w:right w:val="single" w:sz="4" w:space="0" w:color="auto"/>
            </w:tcBorders>
            <w:shd w:val="clear" w:color="auto" w:fill="auto"/>
            <w:hideMark/>
          </w:tcPr>
          <w:p w14:paraId="5FDCE266"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Number of Rippers procured</w:t>
            </w:r>
          </w:p>
        </w:tc>
        <w:tc>
          <w:tcPr>
            <w:tcW w:w="527" w:type="pct"/>
            <w:tcBorders>
              <w:top w:val="nil"/>
              <w:left w:val="nil"/>
              <w:bottom w:val="single" w:sz="4" w:space="0" w:color="auto"/>
              <w:right w:val="single" w:sz="4" w:space="0" w:color="auto"/>
            </w:tcBorders>
            <w:shd w:val="clear" w:color="auto" w:fill="auto"/>
            <w:hideMark/>
          </w:tcPr>
          <w:p w14:paraId="37E650D3"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19B78C77"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1,800,000</w:t>
            </w:r>
          </w:p>
        </w:tc>
        <w:tc>
          <w:tcPr>
            <w:tcW w:w="479" w:type="pct"/>
            <w:tcBorders>
              <w:top w:val="nil"/>
              <w:left w:val="nil"/>
              <w:bottom w:val="single" w:sz="4" w:space="0" w:color="auto"/>
              <w:right w:val="single" w:sz="4" w:space="0" w:color="auto"/>
            </w:tcBorders>
            <w:shd w:val="clear" w:color="auto" w:fill="auto"/>
            <w:noWrap/>
            <w:hideMark/>
          </w:tcPr>
          <w:p w14:paraId="31947498"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1,980,000</w:t>
            </w:r>
          </w:p>
        </w:tc>
        <w:tc>
          <w:tcPr>
            <w:tcW w:w="487" w:type="pct"/>
            <w:tcBorders>
              <w:top w:val="nil"/>
              <w:left w:val="nil"/>
              <w:bottom w:val="single" w:sz="4" w:space="0" w:color="auto"/>
              <w:right w:val="single" w:sz="4" w:space="0" w:color="auto"/>
            </w:tcBorders>
            <w:shd w:val="clear" w:color="auto" w:fill="auto"/>
            <w:noWrap/>
            <w:hideMark/>
          </w:tcPr>
          <w:p w14:paraId="2749AA03"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2,178,000</w:t>
            </w:r>
          </w:p>
        </w:tc>
      </w:tr>
      <w:tr w:rsidR="00AC2C91" w:rsidRPr="00AC2C91" w14:paraId="7B7C605B" w14:textId="77777777" w:rsidTr="00027C76">
        <w:trPr>
          <w:trHeight w:val="575"/>
        </w:trPr>
        <w:tc>
          <w:tcPr>
            <w:tcW w:w="707" w:type="pct"/>
            <w:vMerge w:val="restart"/>
            <w:tcBorders>
              <w:top w:val="nil"/>
              <w:left w:val="single" w:sz="4" w:space="0" w:color="auto"/>
              <w:bottom w:val="single" w:sz="4" w:space="0" w:color="auto"/>
              <w:right w:val="single" w:sz="4" w:space="0" w:color="auto"/>
            </w:tcBorders>
            <w:shd w:val="clear" w:color="auto" w:fill="auto"/>
            <w:hideMark/>
          </w:tcPr>
          <w:p w14:paraId="7522061E"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Agricultural Information Management (Agricultural Extension services)</w:t>
            </w:r>
          </w:p>
        </w:tc>
        <w:tc>
          <w:tcPr>
            <w:tcW w:w="1289" w:type="pct"/>
            <w:tcBorders>
              <w:top w:val="nil"/>
              <w:left w:val="nil"/>
              <w:bottom w:val="single" w:sz="4" w:space="0" w:color="auto"/>
              <w:right w:val="single" w:sz="4" w:space="0" w:color="auto"/>
            </w:tcBorders>
            <w:shd w:val="clear" w:color="auto" w:fill="auto"/>
            <w:hideMark/>
          </w:tcPr>
          <w:p w14:paraId="3551B3B2"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 xml:space="preserve">Agricultural Extension and Advisory services </w:t>
            </w:r>
            <w:proofErr w:type="spellStart"/>
            <w:r w:rsidRPr="00AC2C91">
              <w:rPr>
                <w:rFonts w:ascii="Arial Narrow" w:eastAsia="Times New Roman" w:hAnsi="Arial Narrow" w:cs="Calibri"/>
                <w:color w:val="000000"/>
                <w:sz w:val="20"/>
                <w:lang w:val="en-US"/>
              </w:rPr>
              <w:t>programme</w:t>
            </w:r>
            <w:proofErr w:type="spellEnd"/>
            <w:r w:rsidRPr="00AC2C91">
              <w:rPr>
                <w:rFonts w:ascii="Arial Narrow" w:eastAsia="Times New Roman" w:hAnsi="Arial Narrow" w:cs="Calibri"/>
                <w:color w:val="000000"/>
                <w:sz w:val="20"/>
                <w:lang w:val="en-US"/>
              </w:rPr>
              <w:t xml:space="preserve"> (168,000 farmers and 80 extension officers trained on good agriculture practices)</w:t>
            </w:r>
          </w:p>
        </w:tc>
        <w:tc>
          <w:tcPr>
            <w:tcW w:w="1055" w:type="pct"/>
            <w:tcBorders>
              <w:top w:val="nil"/>
              <w:left w:val="nil"/>
              <w:bottom w:val="single" w:sz="4" w:space="0" w:color="auto"/>
              <w:right w:val="single" w:sz="4" w:space="0" w:color="auto"/>
            </w:tcBorders>
            <w:shd w:val="clear" w:color="auto" w:fill="auto"/>
            <w:hideMark/>
          </w:tcPr>
          <w:p w14:paraId="1A6784D0" w14:textId="77777777" w:rsidR="00AC2C91" w:rsidRPr="00AC2C91" w:rsidRDefault="00AC2C91" w:rsidP="00AC2C91">
            <w:pPr>
              <w:spacing w:after="0" w:line="240" w:lineRule="auto"/>
              <w:jc w:val="both"/>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 xml:space="preserve">Number of farmers and extension officers trained on Agricultural Extension and Advisory services </w:t>
            </w:r>
            <w:proofErr w:type="spellStart"/>
            <w:r w:rsidRPr="00AC2C91">
              <w:rPr>
                <w:rFonts w:ascii="Arial Narrow" w:eastAsia="Times New Roman" w:hAnsi="Arial Narrow" w:cs="Calibri"/>
                <w:color w:val="000000"/>
                <w:sz w:val="20"/>
                <w:lang w:val="en-US"/>
              </w:rPr>
              <w:t>programme</w:t>
            </w:r>
            <w:proofErr w:type="spellEnd"/>
          </w:p>
        </w:tc>
        <w:tc>
          <w:tcPr>
            <w:tcW w:w="527" w:type="pct"/>
            <w:tcBorders>
              <w:top w:val="nil"/>
              <w:left w:val="nil"/>
              <w:bottom w:val="single" w:sz="4" w:space="0" w:color="auto"/>
              <w:right w:val="single" w:sz="4" w:space="0" w:color="auto"/>
            </w:tcBorders>
            <w:shd w:val="clear" w:color="auto" w:fill="auto"/>
            <w:hideMark/>
          </w:tcPr>
          <w:p w14:paraId="105EEE8A"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24F1E8D8"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32,000,000</w:t>
            </w:r>
          </w:p>
        </w:tc>
        <w:tc>
          <w:tcPr>
            <w:tcW w:w="479" w:type="pct"/>
            <w:tcBorders>
              <w:top w:val="nil"/>
              <w:left w:val="nil"/>
              <w:bottom w:val="single" w:sz="4" w:space="0" w:color="auto"/>
              <w:right w:val="single" w:sz="4" w:space="0" w:color="auto"/>
            </w:tcBorders>
            <w:shd w:val="clear" w:color="auto" w:fill="auto"/>
            <w:noWrap/>
            <w:hideMark/>
          </w:tcPr>
          <w:p w14:paraId="6F7E6F99"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35,200,000</w:t>
            </w:r>
          </w:p>
        </w:tc>
        <w:tc>
          <w:tcPr>
            <w:tcW w:w="487" w:type="pct"/>
            <w:tcBorders>
              <w:top w:val="nil"/>
              <w:left w:val="nil"/>
              <w:bottom w:val="single" w:sz="4" w:space="0" w:color="auto"/>
              <w:right w:val="single" w:sz="4" w:space="0" w:color="auto"/>
            </w:tcBorders>
            <w:shd w:val="clear" w:color="auto" w:fill="auto"/>
            <w:noWrap/>
            <w:hideMark/>
          </w:tcPr>
          <w:p w14:paraId="608C2536"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38,720,000</w:t>
            </w:r>
          </w:p>
        </w:tc>
      </w:tr>
      <w:tr w:rsidR="00AC2C91" w:rsidRPr="00AC2C91" w14:paraId="046B08E3" w14:textId="77777777" w:rsidTr="00AC2C91">
        <w:trPr>
          <w:trHeight w:val="552"/>
        </w:trPr>
        <w:tc>
          <w:tcPr>
            <w:tcW w:w="707" w:type="pct"/>
            <w:vMerge/>
            <w:tcBorders>
              <w:top w:val="nil"/>
              <w:left w:val="single" w:sz="4" w:space="0" w:color="auto"/>
              <w:bottom w:val="single" w:sz="4" w:space="0" w:color="auto"/>
              <w:right w:val="single" w:sz="4" w:space="0" w:color="auto"/>
            </w:tcBorders>
            <w:vAlign w:val="center"/>
            <w:hideMark/>
          </w:tcPr>
          <w:p w14:paraId="6D8977CB"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4DC5A6F3"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Construction of Offices (</w:t>
            </w:r>
            <w:proofErr w:type="spellStart"/>
            <w:r w:rsidRPr="00AC2C91">
              <w:rPr>
                <w:rFonts w:ascii="Arial Narrow" w:eastAsia="Times New Roman" w:hAnsi="Arial Narrow" w:cs="Calibri"/>
                <w:color w:val="000000"/>
                <w:sz w:val="20"/>
                <w:lang w:val="en-US"/>
              </w:rPr>
              <w:t>Kitui</w:t>
            </w:r>
            <w:proofErr w:type="spellEnd"/>
            <w:r w:rsidRPr="00AC2C91">
              <w:rPr>
                <w:rFonts w:ascii="Arial Narrow" w:eastAsia="Times New Roman" w:hAnsi="Arial Narrow" w:cs="Calibri"/>
                <w:color w:val="000000"/>
                <w:sz w:val="20"/>
                <w:lang w:val="en-US"/>
              </w:rPr>
              <w:t xml:space="preserve"> South- </w:t>
            </w:r>
            <w:proofErr w:type="spellStart"/>
            <w:r w:rsidRPr="00AC2C91">
              <w:rPr>
                <w:rFonts w:ascii="Arial Narrow" w:eastAsia="Times New Roman" w:hAnsi="Arial Narrow" w:cs="Calibri"/>
                <w:color w:val="000000"/>
                <w:sz w:val="20"/>
                <w:lang w:val="en-US"/>
              </w:rPr>
              <w:t>Mutomo</w:t>
            </w:r>
            <w:proofErr w:type="spellEnd"/>
            <w:r w:rsidRPr="00AC2C91">
              <w:rPr>
                <w:rFonts w:ascii="Arial Narrow" w:eastAsia="Times New Roman" w:hAnsi="Arial Narrow" w:cs="Calibri"/>
                <w:color w:val="000000"/>
                <w:sz w:val="20"/>
                <w:lang w:val="en-US"/>
              </w:rPr>
              <w:t xml:space="preserve">, </w:t>
            </w:r>
            <w:proofErr w:type="spellStart"/>
            <w:r w:rsidRPr="00AC2C91">
              <w:rPr>
                <w:rFonts w:ascii="Arial Narrow" w:eastAsia="Times New Roman" w:hAnsi="Arial Narrow" w:cs="Calibri"/>
                <w:color w:val="000000"/>
                <w:sz w:val="20"/>
                <w:lang w:val="en-US"/>
              </w:rPr>
              <w:t>Kitui</w:t>
            </w:r>
            <w:proofErr w:type="spellEnd"/>
            <w:r w:rsidRPr="00AC2C91">
              <w:rPr>
                <w:rFonts w:ascii="Arial Narrow" w:eastAsia="Times New Roman" w:hAnsi="Arial Narrow" w:cs="Calibri"/>
                <w:color w:val="000000"/>
                <w:sz w:val="20"/>
                <w:lang w:val="en-US"/>
              </w:rPr>
              <w:t xml:space="preserve"> East Office –phase 2)</w:t>
            </w:r>
          </w:p>
        </w:tc>
        <w:tc>
          <w:tcPr>
            <w:tcW w:w="1055" w:type="pct"/>
            <w:tcBorders>
              <w:top w:val="nil"/>
              <w:left w:val="nil"/>
              <w:bottom w:val="single" w:sz="4" w:space="0" w:color="auto"/>
              <w:right w:val="single" w:sz="4" w:space="0" w:color="auto"/>
            </w:tcBorders>
            <w:shd w:val="clear" w:color="auto" w:fill="auto"/>
            <w:hideMark/>
          </w:tcPr>
          <w:p w14:paraId="32A28A06"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Number of offices constructed</w:t>
            </w:r>
          </w:p>
        </w:tc>
        <w:tc>
          <w:tcPr>
            <w:tcW w:w="527" w:type="pct"/>
            <w:tcBorders>
              <w:top w:val="nil"/>
              <w:left w:val="nil"/>
              <w:bottom w:val="single" w:sz="4" w:space="0" w:color="auto"/>
              <w:right w:val="single" w:sz="4" w:space="0" w:color="auto"/>
            </w:tcBorders>
            <w:shd w:val="clear" w:color="auto" w:fill="auto"/>
            <w:hideMark/>
          </w:tcPr>
          <w:p w14:paraId="2095E88A"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3206C03D"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3,500,000</w:t>
            </w:r>
          </w:p>
        </w:tc>
        <w:tc>
          <w:tcPr>
            <w:tcW w:w="479" w:type="pct"/>
            <w:tcBorders>
              <w:top w:val="nil"/>
              <w:left w:val="nil"/>
              <w:bottom w:val="single" w:sz="4" w:space="0" w:color="auto"/>
              <w:right w:val="single" w:sz="4" w:space="0" w:color="auto"/>
            </w:tcBorders>
            <w:shd w:val="clear" w:color="auto" w:fill="auto"/>
            <w:noWrap/>
            <w:hideMark/>
          </w:tcPr>
          <w:p w14:paraId="4809B04A"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3,850,000</w:t>
            </w:r>
          </w:p>
        </w:tc>
        <w:tc>
          <w:tcPr>
            <w:tcW w:w="487" w:type="pct"/>
            <w:tcBorders>
              <w:top w:val="nil"/>
              <w:left w:val="nil"/>
              <w:bottom w:val="single" w:sz="4" w:space="0" w:color="auto"/>
              <w:right w:val="single" w:sz="4" w:space="0" w:color="auto"/>
            </w:tcBorders>
            <w:shd w:val="clear" w:color="auto" w:fill="auto"/>
            <w:noWrap/>
            <w:hideMark/>
          </w:tcPr>
          <w:p w14:paraId="36BCCF57"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4,235,000</w:t>
            </w:r>
          </w:p>
        </w:tc>
      </w:tr>
      <w:tr w:rsidR="00AC2C91" w:rsidRPr="00AC2C91" w14:paraId="724798B6" w14:textId="77777777" w:rsidTr="00AC2C91">
        <w:trPr>
          <w:trHeight w:val="485"/>
        </w:trPr>
        <w:tc>
          <w:tcPr>
            <w:tcW w:w="707" w:type="pct"/>
            <w:vMerge/>
            <w:tcBorders>
              <w:top w:val="nil"/>
              <w:left w:val="single" w:sz="4" w:space="0" w:color="auto"/>
              <w:bottom w:val="single" w:sz="4" w:space="0" w:color="auto"/>
              <w:right w:val="single" w:sz="4" w:space="0" w:color="auto"/>
            </w:tcBorders>
            <w:vAlign w:val="center"/>
            <w:hideMark/>
          </w:tcPr>
          <w:p w14:paraId="19409C7F"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5EC0782C"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 xml:space="preserve">Renovation and fencing of </w:t>
            </w:r>
            <w:proofErr w:type="spellStart"/>
            <w:r w:rsidRPr="00AC2C91">
              <w:rPr>
                <w:rFonts w:ascii="Arial Narrow" w:eastAsia="Times New Roman" w:hAnsi="Arial Narrow" w:cs="Calibri"/>
                <w:color w:val="000000"/>
                <w:sz w:val="20"/>
                <w:lang w:val="en-US"/>
              </w:rPr>
              <w:t>Mwingi</w:t>
            </w:r>
            <w:proofErr w:type="spellEnd"/>
            <w:r w:rsidRPr="00AC2C91">
              <w:rPr>
                <w:rFonts w:ascii="Arial Narrow" w:eastAsia="Times New Roman" w:hAnsi="Arial Narrow" w:cs="Calibri"/>
                <w:color w:val="000000"/>
                <w:sz w:val="20"/>
                <w:lang w:val="en-US"/>
              </w:rPr>
              <w:t xml:space="preserve"> Central Sub county Agriculture office block</w:t>
            </w:r>
          </w:p>
        </w:tc>
        <w:tc>
          <w:tcPr>
            <w:tcW w:w="1055" w:type="pct"/>
            <w:tcBorders>
              <w:top w:val="nil"/>
              <w:left w:val="nil"/>
              <w:bottom w:val="single" w:sz="4" w:space="0" w:color="auto"/>
              <w:right w:val="single" w:sz="4" w:space="0" w:color="auto"/>
            </w:tcBorders>
            <w:shd w:val="clear" w:color="auto" w:fill="auto"/>
            <w:hideMark/>
          </w:tcPr>
          <w:p w14:paraId="18CF0721"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 xml:space="preserve">% of Renovation and Fencing of </w:t>
            </w:r>
            <w:proofErr w:type="spellStart"/>
            <w:r w:rsidRPr="00AC2C91">
              <w:rPr>
                <w:rFonts w:ascii="Arial Narrow" w:eastAsia="Times New Roman" w:hAnsi="Arial Narrow" w:cs="Calibri"/>
                <w:color w:val="000000"/>
                <w:sz w:val="20"/>
                <w:lang w:val="en-US"/>
              </w:rPr>
              <w:t>Mwingi</w:t>
            </w:r>
            <w:proofErr w:type="spellEnd"/>
            <w:r w:rsidRPr="00AC2C91">
              <w:rPr>
                <w:rFonts w:ascii="Arial Narrow" w:eastAsia="Times New Roman" w:hAnsi="Arial Narrow" w:cs="Calibri"/>
                <w:color w:val="000000"/>
                <w:sz w:val="20"/>
                <w:lang w:val="en-US"/>
              </w:rPr>
              <w:t xml:space="preserve"> central sub county agriculture office</w:t>
            </w:r>
          </w:p>
        </w:tc>
        <w:tc>
          <w:tcPr>
            <w:tcW w:w="527" w:type="pct"/>
            <w:tcBorders>
              <w:top w:val="nil"/>
              <w:left w:val="nil"/>
              <w:bottom w:val="single" w:sz="4" w:space="0" w:color="auto"/>
              <w:right w:val="single" w:sz="4" w:space="0" w:color="auto"/>
            </w:tcBorders>
            <w:shd w:val="clear" w:color="auto" w:fill="auto"/>
            <w:hideMark/>
          </w:tcPr>
          <w:p w14:paraId="595139FB"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1C2A267B"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500,000</w:t>
            </w:r>
          </w:p>
        </w:tc>
        <w:tc>
          <w:tcPr>
            <w:tcW w:w="479" w:type="pct"/>
            <w:tcBorders>
              <w:top w:val="nil"/>
              <w:left w:val="nil"/>
              <w:bottom w:val="single" w:sz="4" w:space="0" w:color="auto"/>
              <w:right w:val="single" w:sz="4" w:space="0" w:color="auto"/>
            </w:tcBorders>
            <w:shd w:val="clear" w:color="auto" w:fill="auto"/>
            <w:noWrap/>
            <w:hideMark/>
          </w:tcPr>
          <w:p w14:paraId="1812FD6D"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550,000</w:t>
            </w:r>
          </w:p>
        </w:tc>
        <w:tc>
          <w:tcPr>
            <w:tcW w:w="487" w:type="pct"/>
            <w:tcBorders>
              <w:top w:val="nil"/>
              <w:left w:val="nil"/>
              <w:bottom w:val="single" w:sz="4" w:space="0" w:color="auto"/>
              <w:right w:val="single" w:sz="4" w:space="0" w:color="auto"/>
            </w:tcBorders>
            <w:shd w:val="clear" w:color="auto" w:fill="auto"/>
            <w:noWrap/>
            <w:hideMark/>
          </w:tcPr>
          <w:p w14:paraId="2B90EFAD"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605,000</w:t>
            </w:r>
          </w:p>
        </w:tc>
      </w:tr>
      <w:tr w:rsidR="00AC2C91" w:rsidRPr="00AC2C91" w14:paraId="334C00E5" w14:textId="77777777" w:rsidTr="00AC2C91">
        <w:trPr>
          <w:trHeight w:val="360"/>
        </w:trPr>
        <w:tc>
          <w:tcPr>
            <w:tcW w:w="707" w:type="pct"/>
            <w:vMerge/>
            <w:tcBorders>
              <w:top w:val="nil"/>
              <w:left w:val="single" w:sz="4" w:space="0" w:color="auto"/>
              <w:bottom w:val="single" w:sz="4" w:space="0" w:color="auto"/>
              <w:right w:val="single" w:sz="4" w:space="0" w:color="auto"/>
            </w:tcBorders>
            <w:vAlign w:val="center"/>
            <w:hideMark/>
          </w:tcPr>
          <w:p w14:paraId="3FBA684A"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6D3FC78E"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 xml:space="preserve">Hosting of </w:t>
            </w:r>
            <w:proofErr w:type="spellStart"/>
            <w:r w:rsidRPr="00AC2C91">
              <w:rPr>
                <w:rFonts w:ascii="Arial Narrow" w:eastAsia="Times New Roman" w:hAnsi="Arial Narrow" w:cs="Calibri"/>
                <w:color w:val="000000"/>
                <w:sz w:val="20"/>
                <w:lang w:val="en-US"/>
              </w:rPr>
              <w:t>Kitui</w:t>
            </w:r>
            <w:proofErr w:type="spellEnd"/>
            <w:r w:rsidRPr="00AC2C91">
              <w:rPr>
                <w:rFonts w:ascii="Arial Narrow" w:eastAsia="Times New Roman" w:hAnsi="Arial Narrow" w:cs="Calibri"/>
                <w:color w:val="000000"/>
                <w:sz w:val="20"/>
                <w:lang w:val="en-US"/>
              </w:rPr>
              <w:t xml:space="preserve"> Agricultural show and trade fair</w:t>
            </w:r>
          </w:p>
        </w:tc>
        <w:tc>
          <w:tcPr>
            <w:tcW w:w="1055" w:type="pct"/>
            <w:tcBorders>
              <w:top w:val="nil"/>
              <w:left w:val="nil"/>
              <w:bottom w:val="single" w:sz="4" w:space="0" w:color="auto"/>
              <w:right w:val="single" w:sz="4" w:space="0" w:color="auto"/>
            </w:tcBorders>
            <w:shd w:val="clear" w:color="auto" w:fill="auto"/>
            <w:hideMark/>
          </w:tcPr>
          <w:p w14:paraId="42D78946" w14:textId="77777777" w:rsidR="00AC2C91" w:rsidRPr="00AC2C91" w:rsidRDefault="00AC2C91" w:rsidP="00AC2C91">
            <w:pPr>
              <w:spacing w:after="0" w:line="240" w:lineRule="auto"/>
              <w:jc w:val="both"/>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xml:space="preserve">Number of </w:t>
            </w:r>
            <w:proofErr w:type="spellStart"/>
            <w:r w:rsidRPr="00AC2C91">
              <w:rPr>
                <w:rFonts w:ascii="Arial Narrow" w:eastAsia="Times New Roman" w:hAnsi="Arial Narrow" w:cs="Calibri"/>
                <w:color w:val="000000"/>
                <w:sz w:val="20"/>
                <w:szCs w:val="20"/>
                <w:lang w:val="en-US"/>
              </w:rPr>
              <w:t>Kitui</w:t>
            </w:r>
            <w:proofErr w:type="spellEnd"/>
            <w:r w:rsidRPr="00AC2C91">
              <w:rPr>
                <w:rFonts w:ascii="Arial Narrow" w:eastAsia="Times New Roman" w:hAnsi="Arial Narrow" w:cs="Calibri"/>
                <w:color w:val="000000"/>
                <w:sz w:val="20"/>
                <w:szCs w:val="20"/>
                <w:lang w:val="en-US"/>
              </w:rPr>
              <w:t xml:space="preserve"> Agricultural show and trade fair held</w:t>
            </w:r>
          </w:p>
        </w:tc>
        <w:tc>
          <w:tcPr>
            <w:tcW w:w="527" w:type="pct"/>
            <w:tcBorders>
              <w:top w:val="nil"/>
              <w:left w:val="nil"/>
              <w:bottom w:val="single" w:sz="4" w:space="0" w:color="auto"/>
              <w:right w:val="single" w:sz="4" w:space="0" w:color="auto"/>
            </w:tcBorders>
            <w:shd w:val="clear" w:color="auto" w:fill="auto"/>
            <w:hideMark/>
          </w:tcPr>
          <w:p w14:paraId="61BA117A"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15,000,000</w:t>
            </w:r>
          </w:p>
        </w:tc>
        <w:tc>
          <w:tcPr>
            <w:tcW w:w="457" w:type="pct"/>
            <w:tcBorders>
              <w:top w:val="nil"/>
              <w:left w:val="nil"/>
              <w:bottom w:val="single" w:sz="4" w:space="0" w:color="auto"/>
              <w:right w:val="single" w:sz="4" w:space="0" w:color="auto"/>
            </w:tcBorders>
            <w:shd w:val="clear" w:color="auto" w:fill="auto"/>
            <w:hideMark/>
          </w:tcPr>
          <w:p w14:paraId="3A3D675D"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45,000,000</w:t>
            </w:r>
          </w:p>
        </w:tc>
        <w:tc>
          <w:tcPr>
            <w:tcW w:w="479" w:type="pct"/>
            <w:tcBorders>
              <w:top w:val="nil"/>
              <w:left w:val="nil"/>
              <w:bottom w:val="single" w:sz="4" w:space="0" w:color="auto"/>
              <w:right w:val="single" w:sz="4" w:space="0" w:color="auto"/>
            </w:tcBorders>
            <w:shd w:val="clear" w:color="auto" w:fill="auto"/>
            <w:noWrap/>
            <w:hideMark/>
          </w:tcPr>
          <w:p w14:paraId="60B31FCB"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49,500,000</w:t>
            </w:r>
          </w:p>
        </w:tc>
        <w:tc>
          <w:tcPr>
            <w:tcW w:w="487" w:type="pct"/>
            <w:tcBorders>
              <w:top w:val="nil"/>
              <w:left w:val="nil"/>
              <w:bottom w:val="single" w:sz="4" w:space="0" w:color="auto"/>
              <w:right w:val="single" w:sz="4" w:space="0" w:color="auto"/>
            </w:tcBorders>
            <w:shd w:val="clear" w:color="auto" w:fill="auto"/>
            <w:noWrap/>
            <w:hideMark/>
          </w:tcPr>
          <w:p w14:paraId="52D793C0"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54,450,000</w:t>
            </w:r>
          </w:p>
        </w:tc>
      </w:tr>
      <w:tr w:rsidR="00AC2C91" w:rsidRPr="00AC2C91" w14:paraId="2E552FC2" w14:textId="77777777" w:rsidTr="00AC2C91">
        <w:trPr>
          <w:trHeight w:val="876"/>
        </w:trPr>
        <w:tc>
          <w:tcPr>
            <w:tcW w:w="707" w:type="pct"/>
            <w:vMerge/>
            <w:tcBorders>
              <w:top w:val="nil"/>
              <w:left w:val="single" w:sz="4" w:space="0" w:color="auto"/>
              <w:bottom w:val="single" w:sz="4" w:space="0" w:color="auto"/>
              <w:right w:val="single" w:sz="4" w:space="0" w:color="auto"/>
            </w:tcBorders>
            <w:vAlign w:val="center"/>
            <w:hideMark/>
          </w:tcPr>
          <w:p w14:paraId="05CB2A5C"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5E24C4BE" w14:textId="77777777" w:rsidR="00AC2C91" w:rsidRPr="00AC2C91" w:rsidRDefault="00AC2C91" w:rsidP="00AC2C91">
            <w:pPr>
              <w:spacing w:after="0" w:line="240" w:lineRule="auto"/>
              <w:jc w:val="both"/>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Construct phase I of a 24 rooms hostel, Construct a zero grazing unit for 10 dairy cows, 5,000 tissue culture banana plantlets, 10 kg assorted fruit trees and vegetable seeds for ATC nursery, 20,000 packets of polybag tubes/sleeves, Establishing 2 acres of pasture and fodder crops, Borehole drill</w:t>
            </w:r>
          </w:p>
        </w:tc>
        <w:tc>
          <w:tcPr>
            <w:tcW w:w="1055" w:type="pct"/>
            <w:tcBorders>
              <w:top w:val="nil"/>
              <w:left w:val="nil"/>
              <w:bottom w:val="single" w:sz="4" w:space="0" w:color="auto"/>
              <w:right w:val="single" w:sz="4" w:space="0" w:color="auto"/>
            </w:tcBorders>
            <w:shd w:val="clear" w:color="auto" w:fill="auto"/>
            <w:hideMark/>
          </w:tcPr>
          <w:p w14:paraId="439C8524"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of constructed phase I of a 24 rooms hostel</w:t>
            </w:r>
          </w:p>
        </w:tc>
        <w:tc>
          <w:tcPr>
            <w:tcW w:w="527" w:type="pct"/>
            <w:tcBorders>
              <w:top w:val="nil"/>
              <w:left w:val="nil"/>
              <w:bottom w:val="single" w:sz="4" w:space="0" w:color="auto"/>
              <w:right w:val="single" w:sz="4" w:space="0" w:color="auto"/>
            </w:tcBorders>
            <w:shd w:val="clear" w:color="auto" w:fill="auto"/>
            <w:hideMark/>
          </w:tcPr>
          <w:p w14:paraId="66AC80EE"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02DB15EA"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7,357,900</w:t>
            </w:r>
          </w:p>
        </w:tc>
        <w:tc>
          <w:tcPr>
            <w:tcW w:w="479" w:type="pct"/>
            <w:tcBorders>
              <w:top w:val="nil"/>
              <w:left w:val="nil"/>
              <w:bottom w:val="single" w:sz="4" w:space="0" w:color="auto"/>
              <w:right w:val="single" w:sz="4" w:space="0" w:color="auto"/>
            </w:tcBorders>
            <w:shd w:val="clear" w:color="auto" w:fill="auto"/>
            <w:noWrap/>
            <w:hideMark/>
          </w:tcPr>
          <w:p w14:paraId="29E45141"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8,093,690</w:t>
            </w:r>
          </w:p>
        </w:tc>
        <w:tc>
          <w:tcPr>
            <w:tcW w:w="487" w:type="pct"/>
            <w:tcBorders>
              <w:top w:val="nil"/>
              <w:left w:val="nil"/>
              <w:bottom w:val="single" w:sz="4" w:space="0" w:color="auto"/>
              <w:right w:val="single" w:sz="4" w:space="0" w:color="auto"/>
            </w:tcBorders>
            <w:shd w:val="clear" w:color="auto" w:fill="auto"/>
            <w:noWrap/>
            <w:hideMark/>
          </w:tcPr>
          <w:p w14:paraId="370DFAA4"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8,903,059</w:t>
            </w:r>
          </w:p>
        </w:tc>
      </w:tr>
      <w:tr w:rsidR="00AC2C91" w:rsidRPr="00AC2C91" w14:paraId="26900FB3" w14:textId="77777777" w:rsidTr="00AC2C91">
        <w:trPr>
          <w:trHeight w:val="422"/>
        </w:trPr>
        <w:tc>
          <w:tcPr>
            <w:tcW w:w="707" w:type="pct"/>
            <w:vMerge w:val="restart"/>
            <w:tcBorders>
              <w:top w:val="nil"/>
              <w:left w:val="single" w:sz="4" w:space="0" w:color="auto"/>
              <w:bottom w:val="single" w:sz="4" w:space="0" w:color="auto"/>
              <w:right w:val="single" w:sz="4" w:space="0" w:color="auto"/>
            </w:tcBorders>
            <w:shd w:val="clear" w:color="auto" w:fill="auto"/>
            <w:hideMark/>
          </w:tcPr>
          <w:p w14:paraId="1515F893"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lastRenderedPageBreak/>
              <w:t>Fisheries Development and Management</w:t>
            </w:r>
          </w:p>
        </w:tc>
        <w:tc>
          <w:tcPr>
            <w:tcW w:w="1289" w:type="pct"/>
            <w:tcBorders>
              <w:top w:val="nil"/>
              <w:left w:val="nil"/>
              <w:bottom w:val="single" w:sz="4" w:space="0" w:color="auto"/>
              <w:right w:val="single" w:sz="4" w:space="0" w:color="auto"/>
            </w:tcBorders>
            <w:shd w:val="clear" w:color="auto" w:fill="auto"/>
            <w:hideMark/>
          </w:tcPr>
          <w:p w14:paraId="06EDE3BE"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Aquaculture Development (12 ponds-climate smart.)</w:t>
            </w:r>
          </w:p>
        </w:tc>
        <w:tc>
          <w:tcPr>
            <w:tcW w:w="1055" w:type="pct"/>
            <w:tcBorders>
              <w:top w:val="nil"/>
              <w:left w:val="nil"/>
              <w:bottom w:val="single" w:sz="4" w:space="0" w:color="auto"/>
              <w:right w:val="single" w:sz="4" w:space="0" w:color="auto"/>
            </w:tcBorders>
            <w:shd w:val="clear" w:color="auto" w:fill="auto"/>
            <w:hideMark/>
          </w:tcPr>
          <w:p w14:paraId="6F46964F"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Number of Aquaculture development  (12 ponds-climate smart.)</w:t>
            </w:r>
          </w:p>
        </w:tc>
        <w:tc>
          <w:tcPr>
            <w:tcW w:w="527" w:type="pct"/>
            <w:tcBorders>
              <w:top w:val="nil"/>
              <w:left w:val="nil"/>
              <w:bottom w:val="single" w:sz="4" w:space="0" w:color="auto"/>
              <w:right w:val="single" w:sz="4" w:space="0" w:color="auto"/>
            </w:tcBorders>
            <w:shd w:val="clear" w:color="auto" w:fill="auto"/>
            <w:hideMark/>
          </w:tcPr>
          <w:p w14:paraId="02014DF0"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07179FC5"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600,000</w:t>
            </w:r>
          </w:p>
        </w:tc>
        <w:tc>
          <w:tcPr>
            <w:tcW w:w="479" w:type="pct"/>
            <w:tcBorders>
              <w:top w:val="nil"/>
              <w:left w:val="nil"/>
              <w:bottom w:val="single" w:sz="4" w:space="0" w:color="auto"/>
              <w:right w:val="single" w:sz="4" w:space="0" w:color="auto"/>
            </w:tcBorders>
            <w:shd w:val="clear" w:color="auto" w:fill="auto"/>
            <w:noWrap/>
            <w:hideMark/>
          </w:tcPr>
          <w:p w14:paraId="30590929"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660,000</w:t>
            </w:r>
          </w:p>
        </w:tc>
        <w:tc>
          <w:tcPr>
            <w:tcW w:w="487" w:type="pct"/>
            <w:tcBorders>
              <w:top w:val="nil"/>
              <w:left w:val="nil"/>
              <w:bottom w:val="single" w:sz="4" w:space="0" w:color="auto"/>
              <w:right w:val="single" w:sz="4" w:space="0" w:color="auto"/>
            </w:tcBorders>
            <w:shd w:val="clear" w:color="auto" w:fill="auto"/>
            <w:noWrap/>
            <w:hideMark/>
          </w:tcPr>
          <w:p w14:paraId="62C12407"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726,000</w:t>
            </w:r>
          </w:p>
        </w:tc>
      </w:tr>
      <w:tr w:rsidR="00AC2C91" w:rsidRPr="00AC2C91" w14:paraId="0A07B9FD" w14:textId="77777777" w:rsidTr="00AC2C91">
        <w:trPr>
          <w:trHeight w:val="276"/>
        </w:trPr>
        <w:tc>
          <w:tcPr>
            <w:tcW w:w="707" w:type="pct"/>
            <w:vMerge/>
            <w:tcBorders>
              <w:top w:val="nil"/>
              <w:left w:val="single" w:sz="4" w:space="0" w:color="auto"/>
              <w:bottom w:val="single" w:sz="4" w:space="0" w:color="auto"/>
              <w:right w:val="single" w:sz="4" w:space="0" w:color="auto"/>
            </w:tcBorders>
            <w:vAlign w:val="center"/>
            <w:hideMark/>
          </w:tcPr>
          <w:p w14:paraId="7FB71E70"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2F17BBC7"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Dam stocking (12 dams)</w:t>
            </w:r>
          </w:p>
        </w:tc>
        <w:tc>
          <w:tcPr>
            <w:tcW w:w="1055" w:type="pct"/>
            <w:tcBorders>
              <w:top w:val="nil"/>
              <w:left w:val="nil"/>
              <w:bottom w:val="single" w:sz="4" w:space="0" w:color="auto"/>
              <w:right w:val="single" w:sz="4" w:space="0" w:color="auto"/>
            </w:tcBorders>
            <w:shd w:val="clear" w:color="auto" w:fill="auto"/>
            <w:hideMark/>
          </w:tcPr>
          <w:p w14:paraId="3C8B9C55" w14:textId="77777777" w:rsidR="00AC2C91" w:rsidRPr="00AC2C91" w:rsidRDefault="00AC2C91" w:rsidP="00AC2C91">
            <w:pPr>
              <w:spacing w:after="0" w:line="240" w:lineRule="auto"/>
              <w:jc w:val="both"/>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Number of Dam stocking</w:t>
            </w:r>
          </w:p>
        </w:tc>
        <w:tc>
          <w:tcPr>
            <w:tcW w:w="527" w:type="pct"/>
            <w:tcBorders>
              <w:top w:val="nil"/>
              <w:left w:val="nil"/>
              <w:bottom w:val="single" w:sz="4" w:space="0" w:color="auto"/>
              <w:right w:val="single" w:sz="4" w:space="0" w:color="auto"/>
            </w:tcBorders>
            <w:shd w:val="clear" w:color="auto" w:fill="auto"/>
            <w:hideMark/>
          </w:tcPr>
          <w:p w14:paraId="52F936F4"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2,480,000</w:t>
            </w:r>
          </w:p>
        </w:tc>
        <w:tc>
          <w:tcPr>
            <w:tcW w:w="457" w:type="pct"/>
            <w:tcBorders>
              <w:top w:val="nil"/>
              <w:left w:val="nil"/>
              <w:bottom w:val="single" w:sz="4" w:space="0" w:color="auto"/>
              <w:right w:val="single" w:sz="4" w:space="0" w:color="auto"/>
            </w:tcBorders>
            <w:shd w:val="clear" w:color="auto" w:fill="auto"/>
            <w:hideMark/>
          </w:tcPr>
          <w:p w14:paraId="3DBE12D2"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700,000</w:t>
            </w:r>
          </w:p>
        </w:tc>
        <w:tc>
          <w:tcPr>
            <w:tcW w:w="479" w:type="pct"/>
            <w:tcBorders>
              <w:top w:val="nil"/>
              <w:left w:val="nil"/>
              <w:bottom w:val="single" w:sz="4" w:space="0" w:color="auto"/>
              <w:right w:val="single" w:sz="4" w:space="0" w:color="auto"/>
            </w:tcBorders>
            <w:shd w:val="clear" w:color="auto" w:fill="auto"/>
            <w:noWrap/>
            <w:hideMark/>
          </w:tcPr>
          <w:p w14:paraId="3FE4D682"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770,000</w:t>
            </w:r>
          </w:p>
        </w:tc>
        <w:tc>
          <w:tcPr>
            <w:tcW w:w="487" w:type="pct"/>
            <w:tcBorders>
              <w:top w:val="nil"/>
              <w:left w:val="nil"/>
              <w:bottom w:val="single" w:sz="4" w:space="0" w:color="auto"/>
              <w:right w:val="single" w:sz="4" w:space="0" w:color="auto"/>
            </w:tcBorders>
            <w:shd w:val="clear" w:color="auto" w:fill="auto"/>
            <w:noWrap/>
            <w:hideMark/>
          </w:tcPr>
          <w:p w14:paraId="4906195C"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847,000</w:t>
            </w:r>
          </w:p>
        </w:tc>
      </w:tr>
      <w:tr w:rsidR="00AC2C91" w:rsidRPr="00AC2C91" w14:paraId="0B483DCE" w14:textId="77777777" w:rsidTr="00AC2C91">
        <w:trPr>
          <w:trHeight w:val="972"/>
        </w:trPr>
        <w:tc>
          <w:tcPr>
            <w:tcW w:w="707" w:type="pct"/>
            <w:vMerge w:val="restart"/>
            <w:tcBorders>
              <w:top w:val="nil"/>
              <w:left w:val="single" w:sz="4" w:space="0" w:color="auto"/>
              <w:bottom w:val="single" w:sz="4" w:space="0" w:color="auto"/>
              <w:right w:val="single" w:sz="4" w:space="0" w:color="auto"/>
            </w:tcBorders>
            <w:shd w:val="clear" w:color="auto" w:fill="auto"/>
            <w:hideMark/>
          </w:tcPr>
          <w:p w14:paraId="6576D109"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Livestock Production and Management</w:t>
            </w:r>
          </w:p>
        </w:tc>
        <w:tc>
          <w:tcPr>
            <w:tcW w:w="1289" w:type="pct"/>
            <w:tcBorders>
              <w:top w:val="nil"/>
              <w:left w:val="nil"/>
              <w:bottom w:val="single" w:sz="4" w:space="0" w:color="auto"/>
              <w:right w:val="single" w:sz="4" w:space="0" w:color="auto"/>
            </w:tcBorders>
            <w:shd w:val="clear" w:color="auto" w:fill="auto"/>
            <w:hideMark/>
          </w:tcPr>
          <w:p w14:paraId="1A3E33F8"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 xml:space="preserve">Livestock Extension and Advisory services </w:t>
            </w:r>
            <w:proofErr w:type="spellStart"/>
            <w:r w:rsidRPr="00AC2C91">
              <w:rPr>
                <w:rFonts w:ascii="Arial Narrow" w:eastAsia="Times New Roman" w:hAnsi="Arial Narrow" w:cs="Calibri"/>
                <w:color w:val="000000"/>
                <w:sz w:val="20"/>
                <w:lang w:val="en-US"/>
              </w:rPr>
              <w:t>programme</w:t>
            </w:r>
            <w:proofErr w:type="spellEnd"/>
            <w:r w:rsidRPr="00AC2C91">
              <w:rPr>
                <w:rFonts w:ascii="Arial Narrow" w:eastAsia="Times New Roman" w:hAnsi="Arial Narrow" w:cs="Calibri"/>
                <w:color w:val="000000"/>
                <w:sz w:val="20"/>
                <w:lang w:val="en-US"/>
              </w:rPr>
              <w:t xml:space="preserve"> (4,000 farmers and 20 livestock extension officers trained on Good</w:t>
            </w:r>
          </w:p>
        </w:tc>
        <w:tc>
          <w:tcPr>
            <w:tcW w:w="1055" w:type="pct"/>
            <w:tcBorders>
              <w:top w:val="nil"/>
              <w:left w:val="nil"/>
              <w:bottom w:val="single" w:sz="4" w:space="0" w:color="auto"/>
              <w:right w:val="single" w:sz="4" w:space="0" w:color="auto"/>
            </w:tcBorders>
            <w:shd w:val="clear" w:color="auto" w:fill="auto"/>
            <w:hideMark/>
          </w:tcPr>
          <w:p w14:paraId="5F5C6192" w14:textId="0B1E7EBF"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 xml:space="preserve">Number of Livestock Extension and Advisory services </w:t>
            </w:r>
            <w:proofErr w:type="spellStart"/>
            <w:r w:rsidRPr="00AC2C91">
              <w:rPr>
                <w:rFonts w:ascii="Arial Narrow" w:eastAsia="Times New Roman" w:hAnsi="Arial Narrow" w:cs="Calibri"/>
                <w:color w:val="000000"/>
                <w:sz w:val="20"/>
                <w:lang w:val="en-US"/>
              </w:rPr>
              <w:t>programme</w:t>
            </w:r>
            <w:proofErr w:type="spellEnd"/>
            <w:r w:rsidRPr="00AC2C91">
              <w:rPr>
                <w:rFonts w:ascii="Arial Narrow" w:eastAsia="Times New Roman" w:hAnsi="Arial Narrow" w:cs="Calibri"/>
                <w:color w:val="000000"/>
                <w:sz w:val="20"/>
                <w:lang w:val="en-US"/>
              </w:rPr>
              <w:t xml:space="preserve"> </w:t>
            </w:r>
            <w:r w:rsidR="005B54A0" w:rsidRPr="00AC2C91">
              <w:rPr>
                <w:rFonts w:ascii="Arial Narrow" w:eastAsia="Times New Roman" w:hAnsi="Arial Narrow" w:cs="Calibri"/>
                <w:color w:val="000000"/>
                <w:sz w:val="20"/>
                <w:lang w:val="en-US"/>
              </w:rPr>
              <w:t>offered</w:t>
            </w:r>
            <w:r w:rsidRPr="00AC2C91">
              <w:rPr>
                <w:rFonts w:ascii="Arial Narrow" w:eastAsia="Times New Roman" w:hAnsi="Arial Narrow" w:cs="Calibri"/>
                <w:color w:val="000000"/>
                <w:sz w:val="20"/>
                <w:lang w:val="en-US"/>
              </w:rPr>
              <w:t xml:space="preserve"> to farmers</w:t>
            </w:r>
          </w:p>
        </w:tc>
        <w:tc>
          <w:tcPr>
            <w:tcW w:w="527" w:type="pct"/>
            <w:tcBorders>
              <w:top w:val="nil"/>
              <w:left w:val="nil"/>
              <w:bottom w:val="single" w:sz="4" w:space="0" w:color="auto"/>
              <w:right w:val="single" w:sz="4" w:space="0" w:color="auto"/>
            </w:tcBorders>
            <w:shd w:val="clear" w:color="auto" w:fill="auto"/>
            <w:hideMark/>
          </w:tcPr>
          <w:p w14:paraId="76180BE2"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1,000,000</w:t>
            </w:r>
          </w:p>
        </w:tc>
        <w:tc>
          <w:tcPr>
            <w:tcW w:w="457" w:type="pct"/>
            <w:tcBorders>
              <w:top w:val="nil"/>
              <w:left w:val="nil"/>
              <w:bottom w:val="single" w:sz="4" w:space="0" w:color="auto"/>
              <w:right w:val="single" w:sz="4" w:space="0" w:color="auto"/>
            </w:tcBorders>
            <w:shd w:val="clear" w:color="auto" w:fill="auto"/>
            <w:hideMark/>
          </w:tcPr>
          <w:p w14:paraId="138CC1E2"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6,875,010</w:t>
            </w:r>
          </w:p>
        </w:tc>
        <w:tc>
          <w:tcPr>
            <w:tcW w:w="479" w:type="pct"/>
            <w:tcBorders>
              <w:top w:val="nil"/>
              <w:left w:val="nil"/>
              <w:bottom w:val="single" w:sz="4" w:space="0" w:color="auto"/>
              <w:right w:val="single" w:sz="4" w:space="0" w:color="auto"/>
            </w:tcBorders>
            <w:shd w:val="clear" w:color="auto" w:fill="auto"/>
            <w:noWrap/>
            <w:hideMark/>
          </w:tcPr>
          <w:p w14:paraId="19F6BA6B"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7,562,511</w:t>
            </w:r>
          </w:p>
        </w:tc>
        <w:tc>
          <w:tcPr>
            <w:tcW w:w="487" w:type="pct"/>
            <w:tcBorders>
              <w:top w:val="nil"/>
              <w:left w:val="nil"/>
              <w:bottom w:val="single" w:sz="4" w:space="0" w:color="auto"/>
              <w:right w:val="single" w:sz="4" w:space="0" w:color="auto"/>
            </w:tcBorders>
            <w:shd w:val="clear" w:color="auto" w:fill="auto"/>
            <w:noWrap/>
            <w:hideMark/>
          </w:tcPr>
          <w:p w14:paraId="295A6101"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8,318,762</w:t>
            </w:r>
          </w:p>
        </w:tc>
      </w:tr>
      <w:tr w:rsidR="00AC2C91" w:rsidRPr="00AC2C91" w14:paraId="187E936B" w14:textId="77777777" w:rsidTr="00AC2C91">
        <w:trPr>
          <w:trHeight w:val="300"/>
        </w:trPr>
        <w:tc>
          <w:tcPr>
            <w:tcW w:w="707" w:type="pct"/>
            <w:vMerge/>
            <w:tcBorders>
              <w:top w:val="nil"/>
              <w:left w:val="single" w:sz="4" w:space="0" w:color="auto"/>
              <w:bottom w:val="single" w:sz="4" w:space="0" w:color="auto"/>
              <w:right w:val="single" w:sz="4" w:space="0" w:color="auto"/>
            </w:tcBorders>
            <w:vAlign w:val="center"/>
            <w:hideMark/>
          </w:tcPr>
          <w:p w14:paraId="6D77C487"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26BB4DD4"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Pending Bills- Recurrent</w:t>
            </w:r>
          </w:p>
        </w:tc>
        <w:tc>
          <w:tcPr>
            <w:tcW w:w="1055" w:type="pct"/>
            <w:tcBorders>
              <w:top w:val="nil"/>
              <w:left w:val="nil"/>
              <w:bottom w:val="single" w:sz="4" w:space="0" w:color="auto"/>
              <w:right w:val="single" w:sz="4" w:space="0" w:color="auto"/>
            </w:tcBorders>
            <w:shd w:val="clear" w:color="auto" w:fill="auto"/>
            <w:hideMark/>
          </w:tcPr>
          <w:p w14:paraId="7AA58F4F"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Amount of Pending bills paid</w:t>
            </w:r>
          </w:p>
        </w:tc>
        <w:tc>
          <w:tcPr>
            <w:tcW w:w="527" w:type="pct"/>
            <w:tcBorders>
              <w:top w:val="nil"/>
              <w:left w:val="nil"/>
              <w:bottom w:val="single" w:sz="4" w:space="0" w:color="auto"/>
              <w:right w:val="single" w:sz="4" w:space="0" w:color="auto"/>
            </w:tcBorders>
            <w:shd w:val="clear" w:color="auto" w:fill="auto"/>
            <w:hideMark/>
          </w:tcPr>
          <w:p w14:paraId="3C77CCF9"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5AFF4F49"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1,124,990</w:t>
            </w:r>
          </w:p>
        </w:tc>
        <w:tc>
          <w:tcPr>
            <w:tcW w:w="479" w:type="pct"/>
            <w:tcBorders>
              <w:top w:val="nil"/>
              <w:left w:val="nil"/>
              <w:bottom w:val="single" w:sz="4" w:space="0" w:color="auto"/>
              <w:right w:val="single" w:sz="4" w:space="0" w:color="auto"/>
            </w:tcBorders>
            <w:shd w:val="clear" w:color="auto" w:fill="auto"/>
            <w:noWrap/>
            <w:hideMark/>
          </w:tcPr>
          <w:p w14:paraId="0F9193C4"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1,237,489</w:t>
            </w:r>
          </w:p>
        </w:tc>
        <w:tc>
          <w:tcPr>
            <w:tcW w:w="487" w:type="pct"/>
            <w:tcBorders>
              <w:top w:val="nil"/>
              <w:left w:val="nil"/>
              <w:bottom w:val="single" w:sz="4" w:space="0" w:color="auto"/>
              <w:right w:val="single" w:sz="4" w:space="0" w:color="auto"/>
            </w:tcBorders>
            <w:shd w:val="clear" w:color="auto" w:fill="auto"/>
            <w:noWrap/>
            <w:hideMark/>
          </w:tcPr>
          <w:p w14:paraId="5EDE7D6C"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1,361,238</w:t>
            </w:r>
          </w:p>
        </w:tc>
      </w:tr>
      <w:tr w:rsidR="00AC2C91" w:rsidRPr="00AC2C91" w14:paraId="54E6FE68" w14:textId="77777777" w:rsidTr="00AC2C91">
        <w:trPr>
          <w:trHeight w:val="552"/>
        </w:trPr>
        <w:tc>
          <w:tcPr>
            <w:tcW w:w="707" w:type="pct"/>
            <w:vMerge/>
            <w:tcBorders>
              <w:top w:val="nil"/>
              <w:left w:val="single" w:sz="4" w:space="0" w:color="auto"/>
              <w:bottom w:val="single" w:sz="4" w:space="0" w:color="auto"/>
              <w:right w:val="single" w:sz="4" w:space="0" w:color="auto"/>
            </w:tcBorders>
            <w:vAlign w:val="center"/>
            <w:hideMark/>
          </w:tcPr>
          <w:p w14:paraId="4AEA3B06"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16E73624"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Poultry breed improvement (Procure and distribute 4,000 improved cocks)</w:t>
            </w:r>
          </w:p>
        </w:tc>
        <w:tc>
          <w:tcPr>
            <w:tcW w:w="1055" w:type="pct"/>
            <w:tcBorders>
              <w:top w:val="nil"/>
              <w:left w:val="nil"/>
              <w:bottom w:val="single" w:sz="4" w:space="0" w:color="auto"/>
              <w:right w:val="single" w:sz="4" w:space="0" w:color="auto"/>
            </w:tcBorders>
            <w:shd w:val="clear" w:color="auto" w:fill="auto"/>
            <w:hideMark/>
          </w:tcPr>
          <w:p w14:paraId="3F14B834"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Number of Poultry breed improvement</w:t>
            </w:r>
          </w:p>
        </w:tc>
        <w:tc>
          <w:tcPr>
            <w:tcW w:w="527" w:type="pct"/>
            <w:tcBorders>
              <w:top w:val="nil"/>
              <w:left w:val="nil"/>
              <w:bottom w:val="single" w:sz="4" w:space="0" w:color="auto"/>
              <w:right w:val="single" w:sz="4" w:space="0" w:color="auto"/>
            </w:tcBorders>
            <w:shd w:val="clear" w:color="auto" w:fill="auto"/>
            <w:hideMark/>
          </w:tcPr>
          <w:p w14:paraId="18EB746A"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1BDDD1F7"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1,634,135</w:t>
            </w:r>
          </w:p>
        </w:tc>
        <w:tc>
          <w:tcPr>
            <w:tcW w:w="479" w:type="pct"/>
            <w:tcBorders>
              <w:top w:val="nil"/>
              <w:left w:val="nil"/>
              <w:bottom w:val="single" w:sz="4" w:space="0" w:color="auto"/>
              <w:right w:val="single" w:sz="4" w:space="0" w:color="auto"/>
            </w:tcBorders>
            <w:shd w:val="clear" w:color="auto" w:fill="auto"/>
            <w:noWrap/>
            <w:hideMark/>
          </w:tcPr>
          <w:p w14:paraId="27CCA0D6"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1,797,549</w:t>
            </w:r>
          </w:p>
        </w:tc>
        <w:tc>
          <w:tcPr>
            <w:tcW w:w="487" w:type="pct"/>
            <w:tcBorders>
              <w:top w:val="nil"/>
              <w:left w:val="nil"/>
              <w:bottom w:val="single" w:sz="4" w:space="0" w:color="auto"/>
              <w:right w:val="single" w:sz="4" w:space="0" w:color="auto"/>
            </w:tcBorders>
            <w:shd w:val="clear" w:color="auto" w:fill="auto"/>
            <w:noWrap/>
            <w:hideMark/>
          </w:tcPr>
          <w:p w14:paraId="7042FCBE"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1,977,303</w:t>
            </w:r>
          </w:p>
        </w:tc>
      </w:tr>
      <w:tr w:rsidR="00AC2C91" w:rsidRPr="00AC2C91" w14:paraId="6DE24E4C" w14:textId="77777777" w:rsidTr="00AC2C91">
        <w:trPr>
          <w:trHeight w:val="251"/>
        </w:trPr>
        <w:tc>
          <w:tcPr>
            <w:tcW w:w="707" w:type="pct"/>
            <w:vMerge/>
            <w:tcBorders>
              <w:top w:val="nil"/>
              <w:left w:val="single" w:sz="4" w:space="0" w:color="auto"/>
              <w:bottom w:val="single" w:sz="4" w:space="0" w:color="auto"/>
              <w:right w:val="single" w:sz="4" w:space="0" w:color="auto"/>
            </w:tcBorders>
            <w:vAlign w:val="center"/>
            <w:hideMark/>
          </w:tcPr>
          <w:p w14:paraId="3CBABF83"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6351D55C"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Goat breeds improvement (Procure and distribute 400</w:t>
            </w:r>
          </w:p>
        </w:tc>
        <w:tc>
          <w:tcPr>
            <w:tcW w:w="1055" w:type="pct"/>
            <w:tcBorders>
              <w:top w:val="nil"/>
              <w:left w:val="nil"/>
              <w:bottom w:val="single" w:sz="4" w:space="0" w:color="auto"/>
              <w:right w:val="single" w:sz="4" w:space="0" w:color="auto"/>
            </w:tcBorders>
            <w:shd w:val="clear" w:color="auto" w:fill="auto"/>
            <w:hideMark/>
          </w:tcPr>
          <w:p w14:paraId="55732348" w14:textId="6ECF84D8"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 xml:space="preserve">Number of Goat breeds </w:t>
            </w:r>
            <w:r w:rsidR="005B54A0" w:rsidRPr="00AC2C91">
              <w:rPr>
                <w:rFonts w:ascii="Arial Narrow" w:eastAsia="Times New Roman" w:hAnsi="Arial Narrow" w:cs="Calibri"/>
                <w:color w:val="000000"/>
                <w:sz w:val="20"/>
                <w:lang w:val="en-US"/>
              </w:rPr>
              <w:t>improvement</w:t>
            </w:r>
          </w:p>
        </w:tc>
        <w:tc>
          <w:tcPr>
            <w:tcW w:w="527" w:type="pct"/>
            <w:tcBorders>
              <w:top w:val="nil"/>
              <w:left w:val="nil"/>
              <w:bottom w:val="single" w:sz="4" w:space="0" w:color="auto"/>
              <w:right w:val="single" w:sz="4" w:space="0" w:color="auto"/>
            </w:tcBorders>
            <w:shd w:val="clear" w:color="auto" w:fill="auto"/>
            <w:hideMark/>
          </w:tcPr>
          <w:p w14:paraId="3D1D5A79"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2A249B37"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2,000,000</w:t>
            </w:r>
          </w:p>
        </w:tc>
        <w:tc>
          <w:tcPr>
            <w:tcW w:w="479" w:type="pct"/>
            <w:tcBorders>
              <w:top w:val="nil"/>
              <w:left w:val="nil"/>
              <w:bottom w:val="single" w:sz="4" w:space="0" w:color="auto"/>
              <w:right w:val="single" w:sz="4" w:space="0" w:color="auto"/>
            </w:tcBorders>
            <w:shd w:val="clear" w:color="auto" w:fill="auto"/>
            <w:noWrap/>
            <w:hideMark/>
          </w:tcPr>
          <w:p w14:paraId="59635CDA"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2,200,000</w:t>
            </w:r>
          </w:p>
        </w:tc>
        <w:tc>
          <w:tcPr>
            <w:tcW w:w="487" w:type="pct"/>
            <w:tcBorders>
              <w:top w:val="nil"/>
              <w:left w:val="nil"/>
              <w:bottom w:val="single" w:sz="4" w:space="0" w:color="auto"/>
              <w:right w:val="single" w:sz="4" w:space="0" w:color="auto"/>
            </w:tcBorders>
            <w:shd w:val="clear" w:color="auto" w:fill="auto"/>
            <w:noWrap/>
            <w:hideMark/>
          </w:tcPr>
          <w:p w14:paraId="53EE0929"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2,420,000</w:t>
            </w:r>
          </w:p>
        </w:tc>
      </w:tr>
      <w:tr w:rsidR="00AC2C91" w:rsidRPr="00AC2C91" w14:paraId="291C2F2E" w14:textId="77777777" w:rsidTr="00AC2C91">
        <w:trPr>
          <w:trHeight w:val="660"/>
        </w:trPr>
        <w:tc>
          <w:tcPr>
            <w:tcW w:w="707" w:type="pct"/>
            <w:vMerge/>
            <w:tcBorders>
              <w:top w:val="nil"/>
              <w:left w:val="single" w:sz="4" w:space="0" w:color="auto"/>
              <w:bottom w:val="single" w:sz="4" w:space="0" w:color="auto"/>
              <w:right w:val="single" w:sz="4" w:space="0" w:color="auto"/>
            </w:tcBorders>
            <w:vAlign w:val="center"/>
            <w:hideMark/>
          </w:tcPr>
          <w:p w14:paraId="1DE2A2BC"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1A89DA25"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Dairy cattle breeds improvement (4,000 doses of semen 4,000 liters of liquid nitrogen)</w:t>
            </w:r>
          </w:p>
        </w:tc>
        <w:tc>
          <w:tcPr>
            <w:tcW w:w="1055" w:type="pct"/>
            <w:tcBorders>
              <w:top w:val="nil"/>
              <w:left w:val="nil"/>
              <w:bottom w:val="single" w:sz="4" w:space="0" w:color="auto"/>
              <w:right w:val="single" w:sz="4" w:space="0" w:color="auto"/>
            </w:tcBorders>
            <w:shd w:val="clear" w:color="auto" w:fill="auto"/>
            <w:hideMark/>
          </w:tcPr>
          <w:p w14:paraId="35827ABC"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Number of Dairy cattle breeds improvement</w:t>
            </w:r>
          </w:p>
        </w:tc>
        <w:tc>
          <w:tcPr>
            <w:tcW w:w="527" w:type="pct"/>
            <w:tcBorders>
              <w:top w:val="nil"/>
              <w:left w:val="nil"/>
              <w:bottom w:val="single" w:sz="4" w:space="0" w:color="auto"/>
              <w:right w:val="single" w:sz="4" w:space="0" w:color="auto"/>
            </w:tcBorders>
            <w:shd w:val="clear" w:color="auto" w:fill="auto"/>
            <w:hideMark/>
          </w:tcPr>
          <w:p w14:paraId="69AB4819"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6AF9E40F"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2,200,000</w:t>
            </w:r>
          </w:p>
        </w:tc>
        <w:tc>
          <w:tcPr>
            <w:tcW w:w="479" w:type="pct"/>
            <w:tcBorders>
              <w:top w:val="nil"/>
              <w:left w:val="nil"/>
              <w:bottom w:val="single" w:sz="4" w:space="0" w:color="auto"/>
              <w:right w:val="single" w:sz="4" w:space="0" w:color="auto"/>
            </w:tcBorders>
            <w:shd w:val="clear" w:color="auto" w:fill="auto"/>
            <w:noWrap/>
            <w:hideMark/>
          </w:tcPr>
          <w:p w14:paraId="0FAF12C1"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2,420,000</w:t>
            </w:r>
          </w:p>
        </w:tc>
        <w:tc>
          <w:tcPr>
            <w:tcW w:w="487" w:type="pct"/>
            <w:tcBorders>
              <w:top w:val="nil"/>
              <w:left w:val="nil"/>
              <w:bottom w:val="single" w:sz="4" w:space="0" w:color="auto"/>
              <w:right w:val="single" w:sz="4" w:space="0" w:color="auto"/>
            </w:tcBorders>
            <w:shd w:val="clear" w:color="auto" w:fill="auto"/>
            <w:noWrap/>
            <w:hideMark/>
          </w:tcPr>
          <w:p w14:paraId="4A6F40F7"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2,662,000</w:t>
            </w:r>
          </w:p>
        </w:tc>
      </w:tr>
      <w:tr w:rsidR="00AC2C91" w:rsidRPr="00AC2C91" w14:paraId="4939ADFC" w14:textId="77777777" w:rsidTr="00AC2C91">
        <w:trPr>
          <w:trHeight w:val="458"/>
        </w:trPr>
        <w:tc>
          <w:tcPr>
            <w:tcW w:w="707" w:type="pct"/>
            <w:vMerge/>
            <w:tcBorders>
              <w:top w:val="nil"/>
              <w:left w:val="single" w:sz="4" w:space="0" w:color="auto"/>
              <w:bottom w:val="single" w:sz="4" w:space="0" w:color="auto"/>
              <w:right w:val="single" w:sz="4" w:space="0" w:color="auto"/>
            </w:tcBorders>
            <w:vAlign w:val="center"/>
            <w:hideMark/>
          </w:tcPr>
          <w:p w14:paraId="394ABD52"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034DC2D1"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Establish 3,000 acres of pasture</w:t>
            </w:r>
          </w:p>
        </w:tc>
        <w:tc>
          <w:tcPr>
            <w:tcW w:w="1055" w:type="pct"/>
            <w:tcBorders>
              <w:top w:val="nil"/>
              <w:left w:val="nil"/>
              <w:bottom w:val="single" w:sz="4" w:space="0" w:color="auto"/>
              <w:right w:val="single" w:sz="4" w:space="0" w:color="auto"/>
            </w:tcBorders>
            <w:shd w:val="clear" w:color="auto" w:fill="auto"/>
            <w:hideMark/>
          </w:tcPr>
          <w:p w14:paraId="59377F1A"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Number of acres of pasture established</w:t>
            </w:r>
          </w:p>
        </w:tc>
        <w:tc>
          <w:tcPr>
            <w:tcW w:w="527" w:type="pct"/>
            <w:tcBorders>
              <w:top w:val="nil"/>
              <w:left w:val="nil"/>
              <w:bottom w:val="single" w:sz="4" w:space="0" w:color="auto"/>
              <w:right w:val="single" w:sz="4" w:space="0" w:color="auto"/>
            </w:tcBorders>
            <w:shd w:val="clear" w:color="auto" w:fill="auto"/>
            <w:hideMark/>
          </w:tcPr>
          <w:p w14:paraId="4113E49C"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33360F30"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3,000,000</w:t>
            </w:r>
          </w:p>
        </w:tc>
        <w:tc>
          <w:tcPr>
            <w:tcW w:w="479" w:type="pct"/>
            <w:tcBorders>
              <w:top w:val="nil"/>
              <w:left w:val="nil"/>
              <w:bottom w:val="single" w:sz="4" w:space="0" w:color="auto"/>
              <w:right w:val="single" w:sz="4" w:space="0" w:color="auto"/>
            </w:tcBorders>
            <w:shd w:val="clear" w:color="auto" w:fill="auto"/>
            <w:noWrap/>
            <w:hideMark/>
          </w:tcPr>
          <w:p w14:paraId="3BF16819"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3,300,000</w:t>
            </w:r>
          </w:p>
        </w:tc>
        <w:tc>
          <w:tcPr>
            <w:tcW w:w="487" w:type="pct"/>
            <w:tcBorders>
              <w:top w:val="nil"/>
              <w:left w:val="nil"/>
              <w:bottom w:val="single" w:sz="4" w:space="0" w:color="auto"/>
              <w:right w:val="single" w:sz="4" w:space="0" w:color="auto"/>
            </w:tcBorders>
            <w:shd w:val="clear" w:color="auto" w:fill="auto"/>
            <w:noWrap/>
            <w:hideMark/>
          </w:tcPr>
          <w:p w14:paraId="373361BF"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3,630,000</w:t>
            </w:r>
          </w:p>
        </w:tc>
      </w:tr>
      <w:tr w:rsidR="00AC2C91" w:rsidRPr="00AC2C91" w14:paraId="1556A825" w14:textId="77777777" w:rsidTr="00AC2C91">
        <w:trPr>
          <w:trHeight w:val="552"/>
        </w:trPr>
        <w:tc>
          <w:tcPr>
            <w:tcW w:w="707" w:type="pct"/>
            <w:vMerge/>
            <w:tcBorders>
              <w:top w:val="nil"/>
              <w:left w:val="single" w:sz="4" w:space="0" w:color="auto"/>
              <w:bottom w:val="single" w:sz="4" w:space="0" w:color="auto"/>
              <w:right w:val="single" w:sz="4" w:space="0" w:color="auto"/>
            </w:tcBorders>
            <w:vAlign w:val="center"/>
            <w:hideMark/>
          </w:tcPr>
          <w:p w14:paraId="44D46EF8"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24B1F271"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Procure and distribute 400 box hives &amp; accessories</w:t>
            </w:r>
          </w:p>
        </w:tc>
        <w:tc>
          <w:tcPr>
            <w:tcW w:w="1055" w:type="pct"/>
            <w:tcBorders>
              <w:top w:val="nil"/>
              <w:left w:val="nil"/>
              <w:bottom w:val="single" w:sz="4" w:space="0" w:color="auto"/>
              <w:right w:val="single" w:sz="4" w:space="0" w:color="auto"/>
            </w:tcBorders>
            <w:shd w:val="clear" w:color="auto" w:fill="auto"/>
            <w:hideMark/>
          </w:tcPr>
          <w:p w14:paraId="59AEA46D"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Number of box hives &amp; accessories distributed</w:t>
            </w:r>
          </w:p>
        </w:tc>
        <w:tc>
          <w:tcPr>
            <w:tcW w:w="527" w:type="pct"/>
            <w:tcBorders>
              <w:top w:val="nil"/>
              <w:left w:val="nil"/>
              <w:bottom w:val="single" w:sz="4" w:space="0" w:color="auto"/>
              <w:right w:val="single" w:sz="4" w:space="0" w:color="auto"/>
            </w:tcBorders>
            <w:shd w:val="clear" w:color="auto" w:fill="auto"/>
            <w:hideMark/>
          </w:tcPr>
          <w:p w14:paraId="1BE6DF76"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031780FF"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2,500,000</w:t>
            </w:r>
          </w:p>
        </w:tc>
        <w:tc>
          <w:tcPr>
            <w:tcW w:w="479" w:type="pct"/>
            <w:tcBorders>
              <w:top w:val="nil"/>
              <w:left w:val="nil"/>
              <w:bottom w:val="single" w:sz="4" w:space="0" w:color="auto"/>
              <w:right w:val="single" w:sz="4" w:space="0" w:color="auto"/>
            </w:tcBorders>
            <w:shd w:val="clear" w:color="auto" w:fill="auto"/>
            <w:noWrap/>
            <w:hideMark/>
          </w:tcPr>
          <w:p w14:paraId="37BC62EC"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2,750,000</w:t>
            </w:r>
          </w:p>
        </w:tc>
        <w:tc>
          <w:tcPr>
            <w:tcW w:w="487" w:type="pct"/>
            <w:tcBorders>
              <w:top w:val="nil"/>
              <w:left w:val="nil"/>
              <w:bottom w:val="single" w:sz="4" w:space="0" w:color="auto"/>
              <w:right w:val="single" w:sz="4" w:space="0" w:color="auto"/>
            </w:tcBorders>
            <w:shd w:val="clear" w:color="auto" w:fill="auto"/>
            <w:noWrap/>
            <w:hideMark/>
          </w:tcPr>
          <w:p w14:paraId="512BB8A0"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3,025,000</w:t>
            </w:r>
          </w:p>
        </w:tc>
      </w:tr>
      <w:tr w:rsidR="00AC2C91" w:rsidRPr="00AC2C91" w14:paraId="52084AD1" w14:textId="77777777" w:rsidTr="00AC2C91">
        <w:trPr>
          <w:trHeight w:val="300"/>
        </w:trPr>
        <w:tc>
          <w:tcPr>
            <w:tcW w:w="707" w:type="pct"/>
            <w:vMerge/>
            <w:tcBorders>
              <w:top w:val="nil"/>
              <w:left w:val="single" w:sz="4" w:space="0" w:color="auto"/>
              <w:bottom w:val="single" w:sz="4" w:space="0" w:color="auto"/>
              <w:right w:val="single" w:sz="4" w:space="0" w:color="auto"/>
            </w:tcBorders>
            <w:vAlign w:val="center"/>
            <w:hideMark/>
          </w:tcPr>
          <w:p w14:paraId="387D5B00"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3C18D462"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Procure 2,000 rabbits</w:t>
            </w:r>
          </w:p>
        </w:tc>
        <w:tc>
          <w:tcPr>
            <w:tcW w:w="1055" w:type="pct"/>
            <w:tcBorders>
              <w:top w:val="nil"/>
              <w:left w:val="nil"/>
              <w:bottom w:val="single" w:sz="4" w:space="0" w:color="auto"/>
              <w:right w:val="single" w:sz="4" w:space="0" w:color="auto"/>
            </w:tcBorders>
            <w:shd w:val="clear" w:color="auto" w:fill="auto"/>
            <w:hideMark/>
          </w:tcPr>
          <w:p w14:paraId="1F989516"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Number of Rabbits procured</w:t>
            </w:r>
          </w:p>
        </w:tc>
        <w:tc>
          <w:tcPr>
            <w:tcW w:w="527" w:type="pct"/>
            <w:tcBorders>
              <w:top w:val="nil"/>
              <w:left w:val="nil"/>
              <w:bottom w:val="single" w:sz="4" w:space="0" w:color="auto"/>
              <w:right w:val="single" w:sz="4" w:space="0" w:color="auto"/>
            </w:tcBorders>
            <w:shd w:val="clear" w:color="auto" w:fill="auto"/>
            <w:hideMark/>
          </w:tcPr>
          <w:p w14:paraId="3B9C2C88"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71653871"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500,000</w:t>
            </w:r>
          </w:p>
        </w:tc>
        <w:tc>
          <w:tcPr>
            <w:tcW w:w="479" w:type="pct"/>
            <w:tcBorders>
              <w:top w:val="nil"/>
              <w:left w:val="nil"/>
              <w:bottom w:val="single" w:sz="4" w:space="0" w:color="auto"/>
              <w:right w:val="single" w:sz="4" w:space="0" w:color="auto"/>
            </w:tcBorders>
            <w:shd w:val="clear" w:color="auto" w:fill="auto"/>
            <w:noWrap/>
            <w:hideMark/>
          </w:tcPr>
          <w:p w14:paraId="53333B7D"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550,000</w:t>
            </w:r>
          </w:p>
        </w:tc>
        <w:tc>
          <w:tcPr>
            <w:tcW w:w="487" w:type="pct"/>
            <w:tcBorders>
              <w:top w:val="nil"/>
              <w:left w:val="nil"/>
              <w:bottom w:val="single" w:sz="4" w:space="0" w:color="auto"/>
              <w:right w:val="single" w:sz="4" w:space="0" w:color="auto"/>
            </w:tcBorders>
            <w:shd w:val="clear" w:color="auto" w:fill="auto"/>
            <w:noWrap/>
            <w:hideMark/>
          </w:tcPr>
          <w:p w14:paraId="6F7E0EBD"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605,000</w:t>
            </w:r>
          </w:p>
        </w:tc>
      </w:tr>
      <w:tr w:rsidR="00AC2C91" w:rsidRPr="00AC2C91" w14:paraId="423F9454" w14:textId="77777777" w:rsidTr="00AC2C91">
        <w:trPr>
          <w:trHeight w:val="828"/>
        </w:trPr>
        <w:tc>
          <w:tcPr>
            <w:tcW w:w="707" w:type="pct"/>
            <w:vMerge/>
            <w:tcBorders>
              <w:top w:val="nil"/>
              <w:left w:val="single" w:sz="4" w:space="0" w:color="auto"/>
              <w:bottom w:val="single" w:sz="4" w:space="0" w:color="auto"/>
              <w:right w:val="single" w:sz="4" w:space="0" w:color="auto"/>
            </w:tcBorders>
            <w:vAlign w:val="center"/>
            <w:hideMark/>
          </w:tcPr>
          <w:p w14:paraId="232B0BF8"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4576ECFB"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Procurement of vaccination services (Procure 20,000 FMD, 100,000 LSD,1,000,000 NCD, 50,000 Anti rabies, Vaccinate 750,000 assorted livestock)</w:t>
            </w:r>
          </w:p>
        </w:tc>
        <w:tc>
          <w:tcPr>
            <w:tcW w:w="1055" w:type="pct"/>
            <w:tcBorders>
              <w:top w:val="nil"/>
              <w:left w:val="nil"/>
              <w:bottom w:val="single" w:sz="4" w:space="0" w:color="auto"/>
              <w:right w:val="single" w:sz="4" w:space="0" w:color="auto"/>
            </w:tcBorders>
            <w:shd w:val="clear" w:color="auto" w:fill="auto"/>
            <w:hideMark/>
          </w:tcPr>
          <w:p w14:paraId="7E6E2263"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of Vaccination services procured</w:t>
            </w:r>
          </w:p>
        </w:tc>
        <w:tc>
          <w:tcPr>
            <w:tcW w:w="527" w:type="pct"/>
            <w:tcBorders>
              <w:top w:val="nil"/>
              <w:left w:val="nil"/>
              <w:bottom w:val="single" w:sz="4" w:space="0" w:color="auto"/>
              <w:right w:val="single" w:sz="4" w:space="0" w:color="auto"/>
            </w:tcBorders>
            <w:shd w:val="clear" w:color="auto" w:fill="auto"/>
            <w:hideMark/>
          </w:tcPr>
          <w:p w14:paraId="622A1B8F"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047036DD"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2,800,000</w:t>
            </w:r>
          </w:p>
        </w:tc>
        <w:tc>
          <w:tcPr>
            <w:tcW w:w="479" w:type="pct"/>
            <w:tcBorders>
              <w:top w:val="nil"/>
              <w:left w:val="nil"/>
              <w:bottom w:val="single" w:sz="4" w:space="0" w:color="auto"/>
              <w:right w:val="single" w:sz="4" w:space="0" w:color="auto"/>
            </w:tcBorders>
            <w:shd w:val="clear" w:color="auto" w:fill="auto"/>
            <w:noWrap/>
            <w:hideMark/>
          </w:tcPr>
          <w:p w14:paraId="5FF55DB4"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3,080,000</w:t>
            </w:r>
          </w:p>
        </w:tc>
        <w:tc>
          <w:tcPr>
            <w:tcW w:w="487" w:type="pct"/>
            <w:tcBorders>
              <w:top w:val="nil"/>
              <w:left w:val="nil"/>
              <w:bottom w:val="single" w:sz="4" w:space="0" w:color="auto"/>
              <w:right w:val="single" w:sz="4" w:space="0" w:color="auto"/>
            </w:tcBorders>
            <w:shd w:val="clear" w:color="auto" w:fill="auto"/>
            <w:noWrap/>
            <w:hideMark/>
          </w:tcPr>
          <w:p w14:paraId="63189CAD"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3,388,000</w:t>
            </w:r>
          </w:p>
        </w:tc>
      </w:tr>
      <w:tr w:rsidR="00AC2C91" w:rsidRPr="00AC2C91" w14:paraId="0AD57057" w14:textId="77777777" w:rsidTr="00AC2C91">
        <w:trPr>
          <w:trHeight w:val="422"/>
        </w:trPr>
        <w:tc>
          <w:tcPr>
            <w:tcW w:w="707" w:type="pct"/>
            <w:vMerge/>
            <w:tcBorders>
              <w:top w:val="nil"/>
              <w:left w:val="single" w:sz="4" w:space="0" w:color="auto"/>
              <w:bottom w:val="single" w:sz="4" w:space="0" w:color="auto"/>
              <w:right w:val="single" w:sz="4" w:space="0" w:color="auto"/>
            </w:tcBorders>
            <w:vAlign w:val="center"/>
            <w:hideMark/>
          </w:tcPr>
          <w:p w14:paraId="1C2A418B"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1C2141F9" w14:textId="7B5A95C5"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 xml:space="preserve">Construction and </w:t>
            </w:r>
            <w:r w:rsidR="005B54A0" w:rsidRPr="00AC2C91">
              <w:rPr>
                <w:rFonts w:ascii="Arial Narrow" w:eastAsia="Times New Roman" w:hAnsi="Arial Narrow" w:cs="Calibri"/>
                <w:color w:val="000000"/>
                <w:sz w:val="20"/>
                <w:lang w:val="en-US"/>
              </w:rPr>
              <w:t>equipping</w:t>
            </w:r>
            <w:r w:rsidRPr="00AC2C91">
              <w:rPr>
                <w:rFonts w:ascii="Arial Narrow" w:eastAsia="Times New Roman" w:hAnsi="Arial Narrow" w:cs="Calibri"/>
                <w:color w:val="000000"/>
                <w:sz w:val="20"/>
                <w:lang w:val="en-US"/>
              </w:rPr>
              <w:t xml:space="preserve"> phase II of satellite diagnostic laboratory</w:t>
            </w:r>
          </w:p>
        </w:tc>
        <w:tc>
          <w:tcPr>
            <w:tcW w:w="1055" w:type="pct"/>
            <w:tcBorders>
              <w:top w:val="nil"/>
              <w:left w:val="nil"/>
              <w:bottom w:val="single" w:sz="4" w:space="0" w:color="auto"/>
              <w:right w:val="single" w:sz="4" w:space="0" w:color="auto"/>
            </w:tcBorders>
            <w:shd w:val="clear" w:color="auto" w:fill="auto"/>
            <w:hideMark/>
          </w:tcPr>
          <w:p w14:paraId="42ECA414" w14:textId="354B287D"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 xml:space="preserve">% of Construction and </w:t>
            </w:r>
            <w:r w:rsidR="00506650" w:rsidRPr="00AC2C91">
              <w:rPr>
                <w:rFonts w:ascii="Arial Narrow" w:eastAsia="Times New Roman" w:hAnsi="Arial Narrow" w:cs="Calibri"/>
                <w:color w:val="000000"/>
                <w:sz w:val="20"/>
                <w:lang w:val="en-US"/>
              </w:rPr>
              <w:t>equipping</w:t>
            </w:r>
            <w:r w:rsidRPr="00AC2C91">
              <w:rPr>
                <w:rFonts w:ascii="Arial Narrow" w:eastAsia="Times New Roman" w:hAnsi="Arial Narrow" w:cs="Calibri"/>
                <w:color w:val="000000"/>
                <w:sz w:val="20"/>
                <w:lang w:val="en-US"/>
              </w:rPr>
              <w:t xml:space="preserve"> phase II of satellite diagnostic laboratory</w:t>
            </w:r>
          </w:p>
        </w:tc>
        <w:tc>
          <w:tcPr>
            <w:tcW w:w="527" w:type="pct"/>
            <w:tcBorders>
              <w:top w:val="nil"/>
              <w:left w:val="nil"/>
              <w:bottom w:val="single" w:sz="4" w:space="0" w:color="auto"/>
              <w:right w:val="single" w:sz="4" w:space="0" w:color="auto"/>
            </w:tcBorders>
            <w:shd w:val="clear" w:color="auto" w:fill="auto"/>
            <w:hideMark/>
          </w:tcPr>
          <w:p w14:paraId="0B5F7D11"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694DBAEF"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3,000,000</w:t>
            </w:r>
          </w:p>
        </w:tc>
        <w:tc>
          <w:tcPr>
            <w:tcW w:w="479" w:type="pct"/>
            <w:tcBorders>
              <w:top w:val="nil"/>
              <w:left w:val="nil"/>
              <w:bottom w:val="single" w:sz="4" w:space="0" w:color="auto"/>
              <w:right w:val="single" w:sz="4" w:space="0" w:color="auto"/>
            </w:tcBorders>
            <w:shd w:val="clear" w:color="auto" w:fill="auto"/>
            <w:noWrap/>
            <w:hideMark/>
          </w:tcPr>
          <w:p w14:paraId="660940C8"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3,300,000</w:t>
            </w:r>
          </w:p>
        </w:tc>
        <w:tc>
          <w:tcPr>
            <w:tcW w:w="487" w:type="pct"/>
            <w:tcBorders>
              <w:top w:val="nil"/>
              <w:left w:val="nil"/>
              <w:bottom w:val="single" w:sz="4" w:space="0" w:color="auto"/>
              <w:right w:val="single" w:sz="4" w:space="0" w:color="auto"/>
            </w:tcBorders>
            <w:shd w:val="clear" w:color="auto" w:fill="auto"/>
            <w:noWrap/>
            <w:hideMark/>
          </w:tcPr>
          <w:p w14:paraId="0C073052"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3,630,000</w:t>
            </w:r>
          </w:p>
        </w:tc>
      </w:tr>
      <w:tr w:rsidR="00AC2C91" w:rsidRPr="00AC2C91" w14:paraId="789B8144" w14:textId="77777777" w:rsidTr="00473469">
        <w:trPr>
          <w:trHeight w:val="359"/>
        </w:trPr>
        <w:tc>
          <w:tcPr>
            <w:tcW w:w="707" w:type="pct"/>
            <w:vMerge/>
            <w:tcBorders>
              <w:top w:val="nil"/>
              <w:left w:val="single" w:sz="4" w:space="0" w:color="auto"/>
              <w:bottom w:val="single" w:sz="4" w:space="0" w:color="auto"/>
              <w:right w:val="single" w:sz="4" w:space="0" w:color="auto"/>
            </w:tcBorders>
            <w:vAlign w:val="center"/>
            <w:hideMark/>
          </w:tcPr>
          <w:p w14:paraId="39437613"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p>
        </w:tc>
        <w:tc>
          <w:tcPr>
            <w:tcW w:w="1289" w:type="pct"/>
            <w:tcBorders>
              <w:top w:val="nil"/>
              <w:left w:val="nil"/>
              <w:bottom w:val="single" w:sz="4" w:space="0" w:color="auto"/>
              <w:right w:val="single" w:sz="4" w:space="0" w:color="auto"/>
            </w:tcBorders>
            <w:shd w:val="clear" w:color="auto" w:fill="auto"/>
            <w:hideMark/>
          </w:tcPr>
          <w:p w14:paraId="6C1580C7"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Procurement of 8 motorcycles</w:t>
            </w:r>
          </w:p>
        </w:tc>
        <w:tc>
          <w:tcPr>
            <w:tcW w:w="1055" w:type="pct"/>
            <w:tcBorders>
              <w:top w:val="nil"/>
              <w:left w:val="nil"/>
              <w:bottom w:val="single" w:sz="4" w:space="0" w:color="auto"/>
              <w:right w:val="single" w:sz="4" w:space="0" w:color="auto"/>
            </w:tcBorders>
            <w:shd w:val="clear" w:color="auto" w:fill="auto"/>
            <w:hideMark/>
          </w:tcPr>
          <w:p w14:paraId="0FFA563F" w14:textId="77777777" w:rsidR="00AC2C91" w:rsidRPr="00AC2C91" w:rsidRDefault="00AC2C91" w:rsidP="00AC2C91">
            <w:pPr>
              <w:spacing w:after="0" w:line="240" w:lineRule="auto"/>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lang w:val="en-US"/>
              </w:rPr>
              <w:t>Number of  motorcycles procured</w:t>
            </w:r>
          </w:p>
        </w:tc>
        <w:tc>
          <w:tcPr>
            <w:tcW w:w="527" w:type="pct"/>
            <w:tcBorders>
              <w:top w:val="nil"/>
              <w:left w:val="nil"/>
              <w:bottom w:val="single" w:sz="4" w:space="0" w:color="auto"/>
              <w:right w:val="single" w:sz="4" w:space="0" w:color="auto"/>
            </w:tcBorders>
            <w:shd w:val="clear" w:color="auto" w:fill="auto"/>
            <w:hideMark/>
          </w:tcPr>
          <w:p w14:paraId="11CB5D6C"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 </w:t>
            </w:r>
          </w:p>
        </w:tc>
        <w:tc>
          <w:tcPr>
            <w:tcW w:w="457" w:type="pct"/>
            <w:tcBorders>
              <w:top w:val="nil"/>
              <w:left w:val="nil"/>
              <w:bottom w:val="single" w:sz="4" w:space="0" w:color="auto"/>
              <w:right w:val="single" w:sz="4" w:space="0" w:color="auto"/>
            </w:tcBorders>
            <w:shd w:val="clear" w:color="auto" w:fill="auto"/>
            <w:hideMark/>
          </w:tcPr>
          <w:p w14:paraId="41CBA3FE"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pacing w:val="-2"/>
                <w:sz w:val="20"/>
                <w:lang w:val="en-US"/>
              </w:rPr>
              <w:t>1,200,000</w:t>
            </w:r>
          </w:p>
        </w:tc>
        <w:tc>
          <w:tcPr>
            <w:tcW w:w="479" w:type="pct"/>
            <w:tcBorders>
              <w:top w:val="nil"/>
              <w:left w:val="nil"/>
              <w:bottom w:val="single" w:sz="4" w:space="0" w:color="auto"/>
              <w:right w:val="single" w:sz="4" w:space="0" w:color="auto"/>
            </w:tcBorders>
            <w:shd w:val="clear" w:color="auto" w:fill="auto"/>
            <w:noWrap/>
            <w:hideMark/>
          </w:tcPr>
          <w:p w14:paraId="3C5F241C"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1,320,000</w:t>
            </w:r>
          </w:p>
        </w:tc>
        <w:tc>
          <w:tcPr>
            <w:tcW w:w="487" w:type="pct"/>
            <w:tcBorders>
              <w:top w:val="nil"/>
              <w:left w:val="nil"/>
              <w:bottom w:val="single" w:sz="4" w:space="0" w:color="auto"/>
              <w:right w:val="single" w:sz="4" w:space="0" w:color="auto"/>
            </w:tcBorders>
            <w:shd w:val="clear" w:color="auto" w:fill="auto"/>
            <w:noWrap/>
            <w:hideMark/>
          </w:tcPr>
          <w:p w14:paraId="28F92209" w14:textId="77777777" w:rsidR="00AC2C91" w:rsidRPr="00AC2C91" w:rsidRDefault="00AC2C91" w:rsidP="00AC2C91">
            <w:pPr>
              <w:spacing w:after="0" w:line="240" w:lineRule="auto"/>
              <w:jc w:val="right"/>
              <w:rPr>
                <w:rFonts w:ascii="Arial Narrow" w:eastAsia="Times New Roman" w:hAnsi="Arial Narrow" w:cs="Calibri"/>
                <w:color w:val="000000"/>
                <w:sz w:val="20"/>
                <w:szCs w:val="20"/>
                <w:lang w:val="en-US"/>
              </w:rPr>
            </w:pPr>
            <w:r w:rsidRPr="00AC2C91">
              <w:rPr>
                <w:rFonts w:ascii="Arial Narrow" w:eastAsia="Times New Roman" w:hAnsi="Arial Narrow" w:cs="Calibri"/>
                <w:color w:val="000000"/>
                <w:sz w:val="20"/>
                <w:szCs w:val="20"/>
                <w:lang w:val="en-US"/>
              </w:rPr>
              <w:t>1,452,000</w:t>
            </w:r>
          </w:p>
        </w:tc>
      </w:tr>
    </w:tbl>
    <w:p w14:paraId="06672D82" w14:textId="77777777" w:rsidR="000D396F" w:rsidRDefault="000D396F" w:rsidP="00BB5AC7">
      <w:pPr>
        <w:pStyle w:val="TOC1"/>
        <w:ind w:left="-993"/>
        <w:rPr>
          <w:b/>
          <w:bCs/>
          <w:lang w:eastAsia="zh-CN"/>
        </w:rPr>
      </w:pPr>
    </w:p>
    <w:p w14:paraId="656800B4" w14:textId="77777777" w:rsidR="0067505D" w:rsidRDefault="0067505D" w:rsidP="00BB5AC7">
      <w:pPr>
        <w:pStyle w:val="TOC1"/>
        <w:ind w:left="-993"/>
        <w:rPr>
          <w:b/>
          <w:bCs/>
          <w:lang w:eastAsia="zh-CN"/>
        </w:rPr>
      </w:pPr>
    </w:p>
    <w:p w14:paraId="4854692B" w14:textId="2C01F322" w:rsidR="00BB5AC7" w:rsidRPr="00BB5AC7" w:rsidRDefault="00BB5AC7" w:rsidP="00BB5AC7">
      <w:pPr>
        <w:pStyle w:val="TOC1"/>
        <w:ind w:left="-993"/>
        <w:rPr>
          <w:b/>
          <w:bCs/>
          <w:lang w:eastAsia="zh-CN"/>
        </w:rPr>
      </w:pPr>
      <w:r w:rsidRPr="00BB5AC7">
        <w:rPr>
          <w:b/>
          <w:bCs/>
          <w:lang w:eastAsia="zh-CN"/>
        </w:rPr>
        <w:t>Part F: Summary of Expenditu</w:t>
      </w:r>
      <w:r w:rsidR="00986717">
        <w:rPr>
          <w:b/>
          <w:bCs/>
          <w:lang w:eastAsia="zh-CN"/>
        </w:rPr>
        <w:t xml:space="preserve">re by </w:t>
      </w:r>
      <w:proofErr w:type="spellStart"/>
      <w:r w:rsidR="00A225B3">
        <w:rPr>
          <w:b/>
          <w:bCs/>
          <w:lang w:eastAsia="zh-CN"/>
        </w:rPr>
        <w:t>Programmes</w:t>
      </w:r>
      <w:proofErr w:type="spellEnd"/>
      <w:r w:rsidR="00A225B3">
        <w:rPr>
          <w:b/>
          <w:bCs/>
          <w:lang w:eastAsia="zh-CN"/>
        </w:rPr>
        <w:t>, 2024/25– 2027/28</w:t>
      </w:r>
      <w:r w:rsidRPr="00BB5AC7">
        <w:rPr>
          <w:b/>
          <w:bCs/>
          <w:lang w:eastAsia="zh-CN"/>
        </w:rPr>
        <w:tab/>
      </w:r>
    </w:p>
    <w:tbl>
      <w:tblPr>
        <w:tblW w:w="5000" w:type="pct"/>
        <w:tblLook w:val="04A0" w:firstRow="1" w:lastRow="0" w:firstColumn="1" w:lastColumn="0" w:noHBand="0" w:noVBand="1"/>
      </w:tblPr>
      <w:tblGrid>
        <w:gridCol w:w="4864"/>
        <w:gridCol w:w="1981"/>
        <w:gridCol w:w="1702"/>
        <w:gridCol w:w="3638"/>
        <w:gridCol w:w="1763"/>
      </w:tblGrid>
      <w:tr w:rsidR="00337767" w:rsidRPr="00337767" w14:paraId="353E5466" w14:textId="77777777" w:rsidTr="0001490F">
        <w:trPr>
          <w:trHeight w:val="348"/>
          <w:tblHeader/>
        </w:trPr>
        <w:tc>
          <w:tcPr>
            <w:tcW w:w="1744" w:type="pct"/>
            <w:tcBorders>
              <w:top w:val="single" w:sz="4" w:space="0" w:color="auto"/>
              <w:left w:val="single" w:sz="4" w:space="0" w:color="auto"/>
              <w:bottom w:val="nil"/>
              <w:right w:val="single" w:sz="4" w:space="0" w:color="auto"/>
            </w:tcBorders>
            <w:shd w:val="clear" w:color="auto" w:fill="auto"/>
            <w:noWrap/>
            <w:hideMark/>
          </w:tcPr>
          <w:p w14:paraId="3FB8D17B"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proofErr w:type="spellStart"/>
            <w:r w:rsidRPr="00337767">
              <w:rPr>
                <w:rFonts w:ascii="Times New Roman" w:eastAsia="Times New Roman" w:hAnsi="Times New Roman" w:cs="Times New Roman"/>
                <w:b/>
                <w:bCs/>
                <w:color w:val="000000"/>
                <w:sz w:val="20"/>
                <w:szCs w:val="20"/>
                <w:lang w:val="en-US"/>
              </w:rPr>
              <w:t>Programme</w:t>
            </w:r>
            <w:proofErr w:type="spellEnd"/>
          </w:p>
        </w:tc>
        <w:tc>
          <w:tcPr>
            <w:tcW w:w="710"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0493A65"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Revised Estimates  2024/25 </w:t>
            </w:r>
          </w:p>
        </w:tc>
        <w:tc>
          <w:tcPr>
            <w:tcW w:w="610"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451FEF3"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Estimates  2025/26 </w:t>
            </w:r>
          </w:p>
        </w:tc>
        <w:tc>
          <w:tcPr>
            <w:tcW w:w="1936" w:type="pct"/>
            <w:gridSpan w:val="2"/>
            <w:tcBorders>
              <w:top w:val="single" w:sz="4" w:space="0" w:color="auto"/>
              <w:left w:val="nil"/>
              <w:bottom w:val="single" w:sz="4" w:space="0" w:color="auto"/>
              <w:right w:val="single" w:sz="4" w:space="0" w:color="000000"/>
            </w:tcBorders>
            <w:shd w:val="clear" w:color="auto" w:fill="auto"/>
            <w:hideMark/>
          </w:tcPr>
          <w:p w14:paraId="58AE63FA"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Projected Estimates </w:t>
            </w:r>
          </w:p>
        </w:tc>
      </w:tr>
      <w:tr w:rsidR="00337767" w:rsidRPr="00337767" w14:paraId="1BB5F202" w14:textId="77777777" w:rsidTr="0001490F">
        <w:trPr>
          <w:trHeight w:val="348"/>
          <w:tblHeader/>
        </w:trPr>
        <w:tc>
          <w:tcPr>
            <w:tcW w:w="1744" w:type="pct"/>
            <w:tcBorders>
              <w:top w:val="nil"/>
              <w:left w:val="single" w:sz="4" w:space="0" w:color="auto"/>
              <w:bottom w:val="single" w:sz="4" w:space="0" w:color="auto"/>
              <w:right w:val="single" w:sz="4" w:space="0" w:color="auto"/>
            </w:tcBorders>
            <w:shd w:val="clear" w:color="auto" w:fill="auto"/>
            <w:noWrap/>
            <w:hideMark/>
          </w:tcPr>
          <w:p w14:paraId="33389A15"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w:t>
            </w:r>
          </w:p>
        </w:tc>
        <w:tc>
          <w:tcPr>
            <w:tcW w:w="710" w:type="pct"/>
            <w:vMerge/>
            <w:tcBorders>
              <w:top w:val="single" w:sz="4" w:space="0" w:color="auto"/>
              <w:left w:val="single" w:sz="4" w:space="0" w:color="auto"/>
              <w:bottom w:val="single" w:sz="4" w:space="0" w:color="000000"/>
              <w:right w:val="single" w:sz="4" w:space="0" w:color="auto"/>
            </w:tcBorders>
            <w:vAlign w:val="center"/>
            <w:hideMark/>
          </w:tcPr>
          <w:p w14:paraId="1D7BE6FB"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p>
        </w:tc>
        <w:tc>
          <w:tcPr>
            <w:tcW w:w="610" w:type="pct"/>
            <w:vMerge/>
            <w:tcBorders>
              <w:top w:val="single" w:sz="4" w:space="0" w:color="auto"/>
              <w:left w:val="single" w:sz="4" w:space="0" w:color="auto"/>
              <w:bottom w:val="single" w:sz="4" w:space="0" w:color="000000"/>
              <w:right w:val="single" w:sz="4" w:space="0" w:color="auto"/>
            </w:tcBorders>
            <w:vAlign w:val="center"/>
            <w:hideMark/>
          </w:tcPr>
          <w:p w14:paraId="3558EC5F"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p>
        </w:tc>
        <w:tc>
          <w:tcPr>
            <w:tcW w:w="1304" w:type="pct"/>
            <w:tcBorders>
              <w:top w:val="nil"/>
              <w:left w:val="nil"/>
              <w:bottom w:val="single" w:sz="4" w:space="0" w:color="auto"/>
              <w:right w:val="single" w:sz="4" w:space="0" w:color="auto"/>
            </w:tcBorders>
            <w:shd w:val="clear" w:color="auto" w:fill="auto"/>
            <w:hideMark/>
          </w:tcPr>
          <w:p w14:paraId="2F70D367"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2026/27</w:t>
            </w:r>
          </w:p>
        </w:tc>
        <w:tc>
          <w:tcPr>
            <w:tcW w:w="632" w:type="pct"/>
            <w:tcBorders>
              <w:top w:val="nil"/>
              <w:left w:val="nil"/>
              <w:bottom w:val="single" w:sz="4" w:space="0" w:color="auto"/>
              <w:right w:val="single" w:sz="4" w:space="0" w:color="auto"/>
            </w:tcBorders>
            <w:shd w:val="clear" w:color="auto" w:fill="auto"/>
            <w:hideMark/>
          </w:tcPr>
          <w:p w14:paraId="166AD68F"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2027/28</w:t>
            </w:r>
          </w:p>
        </w:tc>
      </w:tr>
      <w:tr w:rsidR="00337767" w:rsidRPr="00337767" w14:paraId="51DC7011" w14:textId="77777777" w:rsidTr="0001490F">
        <w:trPr>
          <w:trHeight w:val="348"/>
        </w:trPr>
        <w:tc>
          <w:tcPr>
            <w:tcW w:w="1744" w:type="pct"/>
            <w:tcBorders>
              <w:top w:val="nil"/>
              <w:left w:val="nil"/>
              <w:bottom w:val="nil"/>
              <w:right w:val="nil"/>
            </w:tcBorders>
            <w:shd w:val="clear" w:color="auto" w:fill="auto"/>
            <w:noWrap/>
            <w:hideMark/>
          </w:tcPr>
          <w:p w14:paraId="2E120A33"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0101013710 SP 1.1 Administration Services </w:t>
            </w:r>
          </w:p>
        </w:tc>
        <w:tc>
          <w:tcPr>
            <w:tcW w:w="710" w:type="pct"/>
            <w:tcBorders>
              <w:top w:val="nil"/>
              <w:left w:val="single" w:sz="4" w:space="0" w:color="auto"/>
              <w:bottom w:val="single" w:sz="4" w:space="0" w:color="auto"/>
              <w:right w:val="single" w:sz="4" w:space="0" w:color="auto"/>
            </w:tcBorders>
            <w:shd w:val="clear" w:color="auto" w:fill="auto"/>
            <w:hideMark/>
          </w:tcPr>
          <w:p w14:paraId="051E0758"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59,690,830 </w:t>
            </w:r>
          </w:p>
        </w:tc>
        <w:tc>
          <w:tcPr>
            <w:tcW w:w="610" w:type="pct"/>
            <w:tcBorders>
              <w:top w:val="nil"/>
              <w:left w:val="nil"/>
              <w:bottom w:val="single" w:sz="4" w:space="0" w:color="auto"/>
              <w:right w:val="single" w:sz="4" w:space="0" w:color="auto"/>
            </w:tcBorders>
            <w:shd w:val="clear" w:color="auto" w:fill="auto"/>
            <w:hideMark/>
          </w:tcPr>
          <w:p w14:paraId="6C0C7303"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63,662,992 </w:t>
            </w:r>
          </w:p>
        </w:tc>
        <w:tc>
          <w:tcPr>
            <w:tcW w:w="1304" w:type="pct"/>
            <w:tcBorders>
              <w:top w:val="nil"/>
              <w:left w:val="nil"/>
              <w:bottom w:val="single" w:sz="4" w:space="0" w:color="auto"/>
              <w:right w:val="single" w:sz="4" w:space="0" w:color="auto"/>
            </w:tcBorders>
            <w:shd w:val="clear" w:color="auto" w:fill="auto"/>
            <w:hideMark/>
          </w:tcPr>
          <w:p w14:paraId="34A53533"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70,029,291 </w:t>
            </w:r>
          </w:p>
        </w:tc>
        <w:tc>
          <w:tcPr>
            <w:tcW w:w="632" w:type="pct"/>
            <w:tcBorders>
              <w:top w:val="nil"/>
              <w:left w:val="nil"/>
              <w:bottom w:val="single" w:sz="4" w:space="0" w:color="auto"/>
              <w:right w:val="single" w:sz="4" w:space="0" w:color="auto"/>
            </w:tcBorders>
            <w:shd w:val="clear" w:color="auto" w:fill="auto"/>
            <w:hideMark/>
          </w:tcPr>
          <w:p w14:paraId="40F6A9CA"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77,032,220 </w:t>
            </w:r>
          </w:p>
        </w:tc>
      </w:tr>
      <w:tr w:rsidR="00337767" w:rsidRPr="00337767" w14:paraId="1E995844" w14:textId="77777777" w:rsidTr="0001490F">
        <w:trPr>
          <w:trHeight w:val="348"/>
        </w:trPr>
        <w:tc>
          <w:tcPr>
            <w:tcW w:w="1744" w:type="pct"/>
            <w:tcBorders>
              <w:top w:val="nil"/>
              <w:left w:val="nil"/>
              <w:bottom w:val="nil"/>
              <w:right w:val="nil"/>
            </w:tcBorders>
            <w:shd w:val="clear" w:color="auto" w:fill="auto"/>
            <w:hideMark/>
          </w:tcPr>
          <w:p w14:paraId="10C4132C"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0101003710 P1: General Administration Planning and Support Services</w:t>
            </w:r>
          </w:p>
        </w:tc>
        <w:tc>
          <w:tcPr>
            <w:tcW w:w="710" w:type="pct"/>
            <w:tcBorders>
              <w:top w:val="nil"/>
              <w:left w:val="single" w:sz="4" w:space="0" w:color="auto"/>
              <w:bottom w:val="single" w:sz="4" w:space="0" w:color="auto"/>
              <w:right w:val="single" w:sz="4" w:space="0" w:color="auto"/>
            </w:tcBorders>
            <w:shd w:val="clear" w:color="auto" w:fill="auto"/>
            <w:hideMark/>
          </w:tcPr>
          <w:p w14:paraId="4D202E0A"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59,690,830 </w:t>
            </w:r>
          </w:p>
        </w:tc>
        <w:tc>
          <w:tcPr>
            <w:tcW w:w="610" w:type="pct"/>
            <w:tcBorders>
              <w:top w:val="nil"/>
              <w:left w:val="nil"/>
              <w:bottom w:val="single" w:sz="4" w:space="0" w:color="auto"/>
              <w:right w:val="single" w:sz="4" w:space="0" w:color="auto"/>
            </w:tcBorders>
            <w:shd w:val="clear" w:color="auto" w:fill="auto"/>
            <w:hideMark/>
          </w:tcPr>
          <w:p w14:paraId="6693122B"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63,662,992 </w:t>
            </w:r>
          </w:p>
        </w:tc>
        <w:tc>
          <w:tcPr>
            <w:tcW w:w="1304" w:type="pct"/>
            <w:tcBorders>
              <w:top w:val="nil"/>
              <w:left w:val="nil"/>
              <w:bottom w:val="single" w:sz="4" w:space="0" w:color="auto"/>
              <w:right w:val="single" w:sz="4" w:space="0" w:color="auto"/>
            </w:tcBorders>
            <w:shd w:val="clear" w:color="auto" w:fill="auto"/>
            <w:hideMark/>
          </w:tcPr>
          <w:p w14:paraId="332CE1F9"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70,029,291 </w:t>
            </w:r>
          </w:p>
        </w:tc>
        <w:tc>
          <w:tcPr>
            <w:tcW w:w="632" w:type="pct"/>
            <w:tcBorders>
              <w:top w:val="nil"/>
              <w:left w:val="nil"/>
              <w:bottom w:val="single" w:sz="4" w:space="0" w:color="auto"/>
              <w:right w:val="single" w:sz="4" w:space="0" w:color="auto"/>
            </w:tcBorders>
            <w:shd w:val="clear" w:color="auto" w:fill="auto"/>
            <w:hideMark/>
          </w:tcPr>
          <w:p w14:paraId="5BE5EBF1"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77,032,220 </w:t>
            </w:r>
          </w:p>
        </w:tc>
      </w:tr>
      <w:tr w:rsidR="00337767" w:rsidRPr="00337767" w14:paraId="5C96DC05" w14:textId="77777777" w:rsidTr="0001490F">
        <w:trPr>
          <w:trHeight w:val="348"/>
        </w:trPr>
        <w:tc>
          <w:tcPr>
            <w:tcW w:w="1744" w:type="pct"/>
            <w:tcBorders>
              <w:top w:val="single" w:sz="4" w:space="0" w:color="auto"/>
              <w:left w:val="single" w:sz="4" w:space="0" w:color="auto"/>
              <w:bottom w:val="single" w:sz="4" w:space="0" w:color="auto"/>
              <w:right w:val="single" w:sz="4" w:space="0" w:color="auto"/>
            </w:tcBorders>
            <w:shd w:val="clear" w:color="auto" w:fill="auto"/>
            <w:hideMark/>
          </w:tcPr>
          <w:p w14:paraId="7BDBE8C3"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0102013710 SP 2.1  Farm Input Support/Seed Bulking-Fruit trees/vegetable nurseries development</w:t>
            </w:r>
          </w:p>
        </w:tc>
        <w:tc>
          <w:tcPr>
            <w:tcW w:w="710" w:type="pct"/>
            <w:tcBorders>
              <w:top w:val="nil"/>
              <w:left w:val="nil"/>
              <w:bottom w:val="single" w:sz="4" w:space="0" w:color="auto"/>
              <w:right w:val="single" w:sz="4" w:space="0" w:color="auto"/>
            </w:tcBorders>
            <w:shd w:val="clear" w:color="auto" w:fill="auto"/>
            <w:hideMark/>
          </w:tcPr>
          <w:p w14:paraId="3E7D8CA8"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211,381,411 </w:t>
            </w:r>
          </w:p>
        </w:tc>
        <w:tc>
          <w:tcPr>
            <w:tcW w:w="610" w:type="pct"/>
            <w:tcBorders>
              <w:top w:val="nil"/>
              <w:left w:val="nil"/>
              <w:bottom w:val="single" w:sz="4" w:space="0" w:color="auto"/>
              <w:right w:val="single" w:sz="4" w:space="0" w:color="auto"/>
            </w:tcBorders>
            <w:shd w:val="clear" w:color="auto" w:fill="auto"/>
            <w:hideMark/>
          </w:tcPr>
          <w:p w14:paraId="7189E0C5"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278,883,047 </w:t>
            </w:r>
          </w:p>
        </w:tc>
        <w:tc>
          <w:tcPr>
            <w:tcW w:w="1304" w:type="pct"/>
            <w:tcBorders>
              <w:top w:val="nil"/>
              <w:left w:val="nil"/>
              <w:bottom w:val="single" w:sz="4" w:space="0" w:color="auto"/>
              <w:right w:val="single" w:sz="4" w:space="0" w:color="auto"/>
            </w:tcBorders>
            <w:shd w:val="clear" w:color="auto" w:fill="auto"/>
            <w:hideMark/>
          </w:tcPr>
          <w:p w14:paraId="5180DA4E"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306,771,352 </w:t>
            </w:r>
          </w:p>
        </w:tc>
        <w:tc>
          <w:tcPr>
            <w:tcW w:w="632" w:type="pct"/>
            <w:tcBorders>
              <w:top w:val="nil"/>
              <w:left w:val="nil"/>
              <w:bottom w:val="single" w:sz="4" w:space="0" w:color="auto"/>
              <w:right w:val="single" w:sz="4" w:space="0" w:color="auto"/>
            </w:tcBorders>
            <w:shd w:val="clear" w:color="auto" w:fill="auto"/>
            <w:hideMark/>
          </w:tcPr>
          <w:p w14:paraId="5743BC2D"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337,448,487 </w:t>
            </w:r>
          </w:p>
        </w:tc>
      </w:tr>
      <w:tr w:rsidR="00337767" w:rsidRPr="00337767" w14:paraId="35163FD7" w14:textId="77777777" w:rsidTr="0001490F">
        <w:trPr>
          <w:trHeight w:val="348"/>
        </w:trPr>
        <w:tc>
          <w:tcPr>
            <w:tcW w:w="1744" w:type="pct"/>
            <w:tcBorders>
              <w:top w:val="nil"/>
              <w:left w:val="single" w:sz="4" w:space="0" w:color="auto"/>
              <w:bottom w:val="single" w:sz="4" w:space="0" w:color="auto"/>
              <w:right w:val="single" w:sz="4" w:space="0" w:color="auto"/>
            </w:tcBorders>
            <w:shd w:val="clear" w:color="auto" w:fill="auto"/>
            <w:hideMark/>
          </w:tcPr>
          <w:p w14:paraId="22838535"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0102003710 P2: Land and Crops Development(Crop Development and Management)</w:t>
            </w:r>
          </w:p>
        </w:tc>
        <w:tc>
          <w:tcPr>
            <w:tcW w:w="710" w:type="pct"/>
            <w:tcBorders>
              <w:top w:val="nil"/>
              <w:left w:val="nil"/>
              <w:bottom w:val="single" w:sz="4" w:space="0" w:color="auto"/>
              <w:right w:val="single" w:sz="4" w:space="0" w:color="auto"/>
            </w:tcBorders>
            <w:shd w:val="clear" w:color="auto" w:fill="auto"/>
            <w:hideMark/>
          </w:tcPr>
          <w:p w14:paraId="2A9A107B"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211,381,411 </w:t>
            </w:r>
          </w:p>
        </w:tc>
        <w:tc>
          <w:tcPr>
            <w:tcW w:w="610" w:type="pct"/>
            <w:tcBorders>
              <w:top w:val="nil"/>
              <w:left w:val="nil"/>
              <w:bottom w:val="single" w:sz="4" w:space="0" w:color="auto"/>
              <w:right w:val="single" w:sz="4" w:space="0" w:color="auto"/>
            </w:tcBorders>
            <w:shd w:val="clear" w:color="auto" w:fill="auto"/>
            <w:hideMark/>
          </w:tcPr>
          <w:p w14:paraId="73770A6F"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278,883,047 </w:t>
            </w:r>
          </w:p>
        </w:tc>
        <w:tc>
          <w:tcPr>
            <w:tcW w:w="1304" w:type="pct"/>
            <w:tcBorders>
              <w:top w:val="nil"/>
              <w:left w:val="nil"/>
              <w:bottom w:val="single" w:sz="4" w:space="0" w:color="auto"/>
              <w:right w:val="single" w:sz="4" w:space="0" w:color="auto"/>
            </w:tcBorders>
            <w:shd w:val="clear" w:color="auto" w:fill="auto"/>
            <w:hideMark/>
          </w:tcPr>
          <w:p w14:paraId="38D836AA"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306,771,352 </w:t>
            </w:r>
          </w:p>
        </w:tc>
        <w:tc>
          <w:tcPr>
            <w:tcW w:w="632" w:type="pct"/>
            <w:tcBorders>
              <w:top w:val="nil"/>
              <w:left w:val="nil"/>
              <w:bottom w:val="single" w:sz="4" w:space="0" w:color="auto"/>
              <w:right w:val="single" w:sz="4" w:space="0" w:color="auto"/>
            </w:tcBorders>
            <w:shd w:val="clear" w:color="auto" w:fill="auto"/>
            <w:hideMark/>
          </w:tcPr>
          <w:p w14:paraId="59B5F8CA"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337,448,487 </w:t>
            </w:r>
          </w:p>
        </w:tc>
      </w:tr>
      <w:tr w:rsidR="00337767" w:rsidRPr="00337767" w14:paraId="4ECC0E93" w14:textId="77777777" w:rsidTr="0001490F">
        <w:trPr>
          <w:trHeight w:val="348"/>
        </w:trPr>
        <w:tc>
          <w:tcPr>
            <w:tcW w:w="1744" w:type="pct"/>
            <w:tcBorders>
              <w:top w:val="nil"/>
              <w:left w:val="single" w:sz="4" w:space="0" w:color="auto"/>
              <w:bottom w:val="single" w:sz="4" w:space="0" w:color="auto"/>
              <w:right w:val="single" w:sz="4" w:space="0" w:color="auto"/>
            </w:tcBorders>
            <w:shd w:val="clear" w:color="auto" w:fill="auto"/>
            <w:hideMark/>
          </w:tcPr>
          <w:p w14:paraId="319BE882"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0103023710 SP 3.1 Farm and Agribusiness Management</w:t>
            </w:r>
          </w:p>
        </w:tc>
        <w:tc>
          <w:tcPr>
            <w:tcW w:w="710" w:type="pct"/>
            <w:tcBorders>
              <w:top w:val="nil"/>
              <w:left w:val="nil"/>
              <w:bottom w:val="single" w:sz="4" w:space="0" w:color="auto"/>
              <w:right w:val="single" w:sz="4" w:space="0" w:color="auto"/>
            </w:tcBorders>
            <w:shd w:val="clear" w:color="auto" w:fill="auto"/>
            <w:hideMark/>
          </w:tcPr>
          <w:p w14:paraId="45338F0E"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320,863,769 </w:t>
            </w:r>
          </w:p>
        </w:tc>
        <w:tc>
          <w:tcPr>
            <w:tcW w:w="610" w:type="pct"/>
            <w:tcBorders>
              <w:top w:val="nil"/>
              <w:left w:val="nil"/>
              <w:bottom w:val="single" w:sz="4" w:space="0" w:color="auto"/>
              <w:right w:val="single" w:sz="4" w:space="0" w:color="auto"/>
            </w:tcBorders>
            <w:shd w:val="clear" w:color="auto" w:fill="auto"/>
            <w:hideMark/>
          </w:tcPr>
          <w:p w14:paraId="6603DF08"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46,760,677 </w:t>
            </w:r>
          </w:p>
        </w:tc>
        <w:tc>
          <w:tcPr>
            <w:tcW w:w="1304" w:type="pct"/>
            <w:tcBorders>
              <w:top w:val="nil"/>
              <w:left w:val="nil"/>
              <w:bottom w:val="single" w:sz="4" w:space="0" w:color="auto"/>
              <w:right w:val="single" w:sz="4" w:space="0" w:color="auto"/>
            </w:tcBorders>
            <w:shd w:val="clear" w:color="auto" w:fill="auto"/>
            <w:hideMark/>
          </w:tcPr>
          <w:p w14:paraId="3D9012AB"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51,436,745 </w:t>
            </w:r>
          </w:p>
        </w:tc>
        <w:tc>
          <w:tcPr>
            <w:tcW w:w="632" w:type="pct"/>
            <w:tcBorders>
              <w:top w:val="nil"/>
              <w:left w:val="nil"/>
              <w:bottom w:val="single" w:sz="4" w:space="0" w:color="auto"/>
              <w:right w:val="single" w:sz="4" w:space="0" w:color="auto"/>
            </w:tcBorders>
            <w:shd w:val="clear" w:color="auto" w:fill="auto"/>
            <w:hideMark/>
          </w:tcPr>
          <w:p w14:paraId="5B28FF03"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56,580,419 </w:t>
            </w:r>
          </w:p>
        </w:tc>
      </w:tr>
      <w:tr w:rsidR="00337767" w:rsidRPr="00337767" w14:paraId="037BD5AA" w14:textId="77777777" w:rsidTr="0001490F">
        <w:trPr>
          <w:trHeight w:val="348"/>
        </w:trPr>
        <w:tc>
          <w:tcPr>
            <w:tcW w:w="1744" w:type="pct"/>
            <w:tcBorders>
              <w:top w:val="nil"/>
              <w:left w:val="single" w:sz="4" w:space="0" w:color="auto"/>
              <w:bottom w:val="single" w:sz="4" w:space="0" w:color="auto"/>
              <w:right w:val="single" w:sz="4" w:space="0" w:color="auto"/>
            </w:tcBorders>
            <w:shd w:val="clear" w:color="auto" w:fill="auto"/>
            <w:hideMark/>
          </w:tcPr>
          <w:p w14:paraId="0557FA3E"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0103003710 P3: Agribusiness and Information Management (Farm development and Agribusiness development)</w:t>
            </w:r>
          </w:p>
        </w:tc>
        <w:tc>
          <w:tcPr>
            <w:tcW w:w="710" w:type="pct"/>
            <w:tcBorders>
              <w:top w:val="nil"/>
              <w:left w:val="nil"/>
              <w:bottom w:val="single" w:sz="4" w:space="0" w:color="auto"/>
              <w:right w:val="single" w:sz="4" w:space="0" w:color="auto"/>
            </w:tcBorders>
            <w:shd w:val="clear" w:color="auto" w:fill="auto"/>
            <w:hideMark/>
          </w:tcPr>
          <w:p w14:paraId="1B27D206"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320,863,769 </w:t>
            </w:r>
          </w:p>
        </w:tc>
        <w:tc>
          <w:tcPr>
            <w:tcW w:w="610" w:type="pct"/>
            <w:tcBorders>
              <w:top w:val="nil"/>
              <w:left w:val="nil"/>
              <w:bottom w:val="single" w:sz="4" w:space="0" w:color="auto"/>
              <w:right w:val="single" w:sz="4" w:space="0" w:color="auto"/>
            </w:tcBorders>
            <w:shd w:val="clear" w:color="auto" w:fill="auto"/>
            <w:hideMark/>
          </w:tcPr>
          <w:p w14:paraId="61B0FE2E"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46,760,677 </w:t>
            </w:r>
          </w:p>
        </w:tc>
        <w:tc>
          <w:tcPr>
            <w:tcW w:w="1304" w:type="pct"/>
            <w:tcBorders>
              <w:top w:val="nil"/>
              <w:left w:val="nil"/>
              <w:bottom w:val="single" w:sz="4" w:space="0" w:color="auto"/>
              <w:right w:val="single" w:sz="4" w:space="0" w:color="auto"/>
            </w:tcBorders>
            <w:shd w:val="clear" w:color="auto" w:fill="auto"/>
            <w:hideMark/>
          </w:tcPr>
          <w:p w14:paraId="5E1407EC"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51,436,745 </w:t>
            </w:r>
          </w:p>
        </w:tc>
        <w:tc>
          <w:tcPr>
            <w:tcW w:w="632" w:type="pct"/>
            <w:tcBorders>
              <w:top w:val="nil"/>
              <w:left w:val="nil"/>
              <w:bottom w:val="single" w:sz="4" w:space="0" w:color="auto"/>
              <w:right w:val="single" w:sz="4" w:space="0" w:color="auto"/>
            </w:tcBorders>
            <w:shd w:val="clear" w:color="auto" w:fill="auto"/>
            <w:hideMark/>
          </w:tcPr>
          <w:p w14:paraId="4180C113"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56,580,419 </w:t>
            </w:r>
          </w:p>
        </w:tc>
      </w:tr>
      <w:tr w:rsidR="00337767" w:rsidRPr="00337767" w14:paraId="6CD1FE13" w14:textId="77777777" w:rsidTr="0001490F">
        <w:trPr>
          <w:trHeight w:val="348"/>
        </w:trPr>
        <w:tc>
          <w:tcPr>
            <w:tcW w:w="1744" w:type="pct"/>
            <w:tcBorders>
              <w:top w:val="nil"/>
              <w:left w:val="single" w:sz="4" w:space="0" w:color="auto"/>
              <w:bottom w:val="single" w:sz="4" w:space="0" w:color="auto"/>
              <w:right w:val="single" w:sz="4" w:space="0" w:color="auto"/>
            </w:tcBorders>
            <w:shd w:val="clear" w:color="auto" w:fill="auto"/>
            <w:hideMark/>
          </w:tcPr>
          <w:p w14:paraId="40C0937B"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SP4.2</w:t>
            </w:r>
            <w:r w:rsidRPr="00337767">
              <w:rPr>
                <w:rFonts w:ascii="Times New Roman" w:eastAsia="Times New Roman" w:hAnsi="Times New Roman" w:cs="Times New Roman"/>
                <w:color w:val="000000"/>
                <w:sz w:val="20"/>
                <w:szCs w:val="20"/>
                <w:lang w:val="en-US"/>
              </w:rPr>
              <w:t xml:space="preserve"> Agricultural Extension and  advisory services</w:t>
            </w:r>
          </w:p>
        </w:tc>
        <w:tc>
          <w:tcPr>
            <w:tcW w:w="710" w:type="pct"/>
            <w:tcBorders>
              <w:top w:val="nil"/>
              <w:left w:val="nil"/>
              <w:bottom w:val="single" w:sz="4" w:space="0" w:color="auto"/>
              <w:right w:val="single" w:sz="4" w:space="0" w:color="auto"/>
            </w:tcBorders>
            <w:shd w:val="clear" w:color="auto" w:fill="auto"/>
            <w:hideMark/>
          </w:tcPr>
          <w:p w14:paraId="36E69C6B"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92,295,335 </w:t>
            </w:r>
          </w:p>
        </w:tc>
        <w:tc>
          <w:tcPr>
            <w:tcW w:w="610" w:type="pct"/>
            <w:tcBorders>
              <w:top w:val="nil"/>
              <w:left w:val="nil"/>
              <w:bottom w:val="single" w:sz="4" w:space="0" w:color="auto"/>
              <w:right w:val="single" w:sz="4" w:space="0" w:color="auto"/>
            </w:tcBorders>
            <w:shd w:val="clear" w:color="auto" w:fill="auto"/>
            <w:hideMark/>
          </w:tcPr>
          <w:p w14:paraId="480B7A54"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107,147,934 </w:t>
            </w:r>
          </w:p>
        </w:tc>
        <w:tc>
          <w:tcPr>
            <w:tcW w:w="1304" w:type="pct"/>
            <w:tcBorders>
              <w:top w:val="nil"/>
              <w:left w:val="nil"/>
              <w:bottom w:val="single" w:sz="4" w:space="0" w:color="auto"/>
              <w:right w:val="single" w:sz="4" w:space="0" w:color="auto"/>
            </w:tcBorders>
            <w:shd w:val="clear" w:color="auto" w:fill="auto"/>
            <w:hideMark/>
          </w:tcPr>
          <w:p w14:paraId="7B60D0F6"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117,862,727 </w:t>
            </w:r>
          </w:p>
        </w:tc>
        <w:tc>
          <w:tcPr>
            <w:tcW w:w="632" w:type="pct"/>
            <w:tcBorders>
              <w:top w:val="nil"/>
              <w:left w:val="nil"/>
              <w:bottom w:val="single" w:sz="4" w:space="0" w:color="auto"/>
              <w:right w:val="single" w:sz="4" w:space="0" w:color="auto"/>
            </w:tcBorders>
            <w:shd w:val="clear" w:color="auto" w:fill="auto"/>
            <w:hideMark/>
          </w:tcPr>
          <w:p w14:paraId="4C3D7583"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129,649,000 </w:t>
            </w:r>
          </w:p>
        </w:tc>
      </w:tr>
      <w:tr w:rsidR="00337767" w:rsidRPr="00337767" w14:paraId="4A5CA963" w14:textId="77777777" w:rsidTr="0001490F">
        <w:trPr>
          <w:trHeight w:val="348"/>
        </w:trPr>
        <w:tc>
          <w:tcPr>
            <w:tcW w:w="1744" w:type="pct"/>
            <w:tcBorders>
              <w:top w:val="nil"/>
              <w:left w:val="single" w:sz="4" w:space="0" w:color="auto"/>
              <w:bottom w:val="single" w:sz="4" w:space="0" w:color="auto"/>
              <w:right w:val="single" w:sz="4" w:space="0" w:color="auto"/>
            </w:tcBorders>
            <w:shd w:val="clear" w:color="auto" w:fill="auto"/>
            <w:hideMark/>
          </w:tcPr>
          <w:p w14:paraId="4F0D16C9"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P 4: Agricultural Extension Services and Training</w:t>
            </w:r>
          </w:p>
        </w:tc>
        <w:tc>
          <w:tcPr>
            <w:tcW w:w="710" w:type="pct"/>
            <w:tcBorders>
              <w:top w:val="nil"/>
              <w:left w:val="nil"/>
              <w:bottom w:val="single" w:sz="4" w:space="0" w:color="auto"/>
              <w:right w:val="single" w:sz="4" w:space="0" w:color="auto"/>
            </w:tcBorders>
            <w:shd w:val="clear" w:color="auto" w:fill="auto"/>
            <w:hideMark/>
          </w:tcPr>
          <w:p w14:paraId="44300ED6"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92,295,335 </w:t>
            </w:r>
          </w:p>
        </w:tc>
        <w:tc>
          <w:tcPr>
            <w:tcW w:w="610" w:type="pct"/>
            <w:tcBorders>
              <w:top w:val="nil"/>
              <w:left w:val="nil"/>
              <w:bottom w:val="single" w:sz="4" w:space="0" w:color="auto"/>
              <w:right w:val="single" w:sz="4" w:space="0" w:color="auto"/>
            </w:tcBorders>
            <w:shd w:val="clear" w:color="auto" w:fill="auto"/>
            <w:hideMark/>
          </w:tcPr>
          <w:p w14:paraId="02B5FE37"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107,147,934 </w:t>
            </w:r>
          </w:p>
        </w:tc>
        <w:tc>
          <w:tcPr>
            <w:tcW w:w="1304" w:type="pct"/>
            <w:tcBorders>
              <w:top w:val="nil"/>
              <w:left w:val="nil"/>
              <w:bottom w:val="single" w:sz="4" w:space="0" w:color="auto"/>
              <w:right w:val="single" w:sz="4" w:space="0" w:color="auto"/>
            </w:tcBorders>
            <w:shd w:val="clear" w:color="auto" w:fill="auto"/>
            <w:hideMark/>
          </w:tcPr>
          <w:p w14:paraId="1AE6289F"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117,862,727 </w:t>
            </w:r>
          </w:p>
        </w:tc>
        <w:tc>
          <w:tcPr>
            <w:tcW w:w="632" w:type="pct"/>
            <w:tcBorders>
              <w:top w:val="nil"/>
              <w:left w:val="nil"/>
              <w:bottom w:val="single" w:sz="4" w:space="0" w:color="auto"/>
              <w:right w:val="single" w:sz="4" w:space="0" w:color="auto"/>
            </w:tcBorders>
            <w:shd w:val="clear" w:color="auto" w:fill="auto"/>
            <w:hideMark/>
          </w:tcPr>
          <w:p w14:paraId="0AB12ECA"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129,649,000 </w:t>
            </w:r>
          </w:p>
        </w:tc>
      </w:tr>
      <w:tr w:rsidR="00337767" w:rsidRPr="00337767" w14:paraId="3A9A7A59" w14:textId="77777777" w:rsidTr="0001490F">
        <w:trPr>
          <w:trHeight w:val="348"/>
        </w:trPr>
        <w:tc>
          <w:tcPr>
            <w:tcW w:w="1744" w:type="pct"/>
            <w:tcBorders>
              <w:top w:val="nil"/>
              <w:left w:val="single" w:sz="4" w:space="0" w:color="auto"/>
              <w:bottom w:val="single" w:sz="4" w:space="0" w:color="auto"/>
              <w:right w:val="single" w:sz="4" w:space="0" w:color="auto"/>
            </w:tcBorders>
            <w:shd w:val="clear" w:color="auto" w:fill="auto"/>
            <w:hideMark/>
          </w:tcPr>
          <w:p w14:paraId="5FDB2908"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0105003710 SP 2: 1 Aquaculture Development</w:t>
            </w:r>
          </w:p>
        </w:tc>
        <w:tc>
          <w:tcPr>
            <w:tcW w:w="710" w:type="pct"/>
            <w:tcBorders>
              <w:top w:val="nil"/>
              <w:left w:val="nil"/>
              <w:bottom w:val="single" w:sz="4" w:space="0" w:color="auto"/>
              <w:right w:val="single" w:sz="4" w:space="0" w:color="auto"/>
            </w:tcBorders>
            <w:shd w:val="clear" w:color="auto" w:fill="auto"/>
            <w:hideMark/>
          </w:tcPr>
          <w:p w14:paraId="75C21196"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2,810,676 </w:t>
            </w:r>
          </w:p>
        </w:tc>
        <w:tc>
          <w:tcPr>
            <w:tcW w:w="610" w:type="pct"/>
            <w:tcBorders>
              <w:top w:val="nil"/>
              <w:left w:val="nil"/>
              <w:bottom w:val="single" w:sz="4" w:space="0" w:color="auto"/>
              <w:right w:val="single" w:sz="4" w:space="0" w:color="auto"/>
            </w:tcBorders>
            <w:shd w:val="clear" w:color="auto" w:fill="auto"/>
            <w:hideMark/>
          </w:tcPr>
          <w:p w14:paraId="3129A719"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10,813,447 </w:t>
            </w:r>
          </w:p>
        </w:tc>
        <w:tc>
          <w:tcPr>
            <w:tcW w:w="1304" w:type="pct"/>
            <w:tcBorders>
              <w:top w:val="nil"/>
              <w:left w:val="nil"/>
              <w:bottom w:val="single" w:sz="4" w:space="0" w:color="auto"/>
              <w:right w:val="single" w:sz="4" w:space="0" w:color="auto"/>
            </w:tcBorders>
            <w:shd w:val="clear" w:color="auto" w:fill="auto"/>
            <w:hideMark/>
          </w:tcPr>
          <w:p w14:paraId="25FC2A73"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11,894,792 </w:t>
            </w:r>
          </w:p>
        </w:tc>
        <w:tc>
          <w:tcPr>
            <w:tcW w:w="632" w:type="pct"/>
            <w:tcBorders>
              <w:top w:val="nil"/>
              <w:left w:val="nil"/>
              <w:bottom w:val="single" w:sz="4" w:space="0" w:color="auto"/>
              <w:right w:val="single" w:sz="4" w:space="0" w:color="auto"/>
            </w:tcBorders>
            <w:shd w:val="clear" w:color="auto" w:fill="auto"/>
            <w:hideMark/>
          </w:tcPr>
          <w:p w14:paraId="55F53260"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13,084,271 </w:t>
            </w:r>
          </w:p>
        </w:tc>
      </w:tr>
      <w:tr w:rsidR="00337767" w:rsidRPr="00337767" w14:paraId="00AB6897" w14:textId="77777777" w:rsidTr="0001490F">
        <w:trPr>
          <w:trHeight w:val="348"/>
        </w:trPr>
        <w:tc>
          <w:tcPr>
            <w:tcW w:w="1744" w:type="pct"/>
            <w:tcBorders>
              <w:top w:val="nil"/>
              <w:left w:val="single" w:sz="4" w:space="0" w:color="auto"/>
              <w:bottom w:val="single" w:sz="4" w:space="0" w:color="auto"/>
              <w:right w:val="single" w:sz="4" w:space="0" w:color="auto"/>
            </w:tcBorders>
            <w:shd w:val="clear" w:color="auto" w:fill="auto"/>
            <w:hideMark/>
          </w:tcPr>
          <w:p w14:paraId="53546A45"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0105003710 P2: Fisheries Development and Management</w:t>
            </w:r>
          </w:p>
        </w:tc>
        <w:tc>
          <w:tcPr>
            <w:tcW w:w="710" w:type="pct"/>
            <w:tcBorders>
              <w:top w:val="nil"/>
              <w:left w:val="nil"/>
              <w:bottom w:val="single" w:sz="4" w:space="0" w:color="auto"/>
              <w:right w:val="single" w:sz="4" w:space="0" w:color="auto"/>
            </w:tcBorders>
            <w:shd w:val="clear" w:color="auto" w:fill="auto"/>
            <w:hideMark/>
          </w:tcPr>
          <w:p w14:paraId="687DACE9"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2,810,676 </w:t>
            </w:r>
          </w:p>
        </w:tc>
        <w:tc>
          <w:tcPr>
            <w:tcW w:w="610" w:type="pct"/>
            <w:tcBorders>
              <w:top w:val="nil"/>
              <w:left w:val="nil"/>
              <w:bottom w:val="single" w:sz="4" w:space="0" w:color="auto"/>
              <w:right w:val="single" w:sz="4" w:space="0" w:color="auto"/>
            </w:tcBorders>
            <w:shd w:val="clear" w:color="auto" w:fill="auto"/>
            <w:hideMark/>
          </w:tcPr>
          <w:p w14:paraId="385F4A4D"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10,813,447 </w:t>
            </w:r>
          </w:p>
        </w:tc>
        <w:tc>
          <w:tcPr>
            <w:tcW w:w="1304" w:type="pct"/>
            <w:tcBorders>
              <w:top w:val="nil"/>
              <w:left w:val="nil"/>
              <w:bottom w:val="single" w:sz="4" w:space="0" w:color="auto"/>
              <w:right w:val="single" w:sz="4" w:space="0" w:color="auto"/>
            </w:tcBorders>
            <w:shd w:val="clear" w:color="auto" w:fill="auto"/>
            <w:hideMark/>
          </w:tcPr>
          <w:p w14:paraId="3AB235C7"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11,894,792 </w:t>
            </w:r>
          </w:p>
        </w:tc>
        <w:tc>
          <w:tcPr>
            <w:tcW w:w="632" w:type="pct"/>
            <w:tcBorders>
              <w:top w:val="nil"/>
              <w:left w:val="nil"/>
              <w:bottom w:val="single" w:sz="4" w:space="0" w:color="auto"/>
              <w:right w:val="single" w:sz="4" w:space="0" w:color="auto"/>
            </w:tcBorders>
            <w:shd w:val="clear" w:color="auto" w:fill="auto"/>
            <w:hideMark/>
          </w:tcPr>
          <w:p w14:paraId="61C5E9E9"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13,084,271 </w:t>
            </w:r>
          </w:p>
        </w:tc>
      </w:tr>
      <w:tr w:rsidR="00337767" w:rsidRPr="00337767" w14:paraId="53540286" w14:textId="77777777" w:rsidTr="0001490F">
        <w:trPr>
          <w:trHeight w:val="348"/>
        </w:trPr>
        <w:tc>
          <w:tcPr>
            <w:tcW w:w="1744" w:type="pct"/>
            <w:tcBorders>
              <w:top w:val="nil"/>
              <w:left w:val="nil"/>
              <w:bottom w:val="nil"/>
              <w:right w:val="nil"/>
            </w:tcBorders>
            <w:shd w:val="clear" w:color="auto" w:fill="auto"/>
            <w:noWrap/>
            <w:hideMark/>
          </w:tcPr>
          <w:p w14:paraId="4AD80D45"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0101013710 SP 1.1 Administration Services </w:t>
            </w:r>
          </w:p>
        </w:tc>
        <w:tc>
          <w:tcPr>
            <w:tcW w:w="710" w:type="pct"/>
            <w:tcBorders>
              <w:top w:val="nil"/>
              <w:left w:val="single" w:sz="4" w:space="0" w:color="auto"/>
              <w:bottom w:val="single" w:sz="4" w:space="0" w:color="auto"/>
              <w:right w:val="single" w:sz="4" w:space="0" w:color="auto"/>
            </w:tcBorders>
            <w:shd w:val="clear" w:color="auto" w:fill="auto"/>
            <w:hideMark/>
          </w:tcPr>
          <w:p w14:paraId="5D81F48C"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216,124,641 </w:t>
            </w:r>
          </w:p>
        </w:tc>
        <w:tc>
          <w:tcPr>
            <w:tcW w:w="610" w:type="pct"/>
            <w:tcBorders>
              <w:top w:val="nil"/>
              <w:left w:val="nil"/>
              <w:bottom w:val="single" w:sz="4" w:space="0" w:color="auto"/>
              <w:right w:val="single" w:sz="4" w:space="0" w:color="auto"/>
            </w:tcBorders>
            <w:shd w:val="clear" w:color="auto" w:fill="auto"/>
            <w:hideMark/>
          </w:tcPr>
          <w:p w14:paraId="5D8F740D"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275,780,960 </w:t>
            </w:r>
          </w:p>
        </w:tc>
        <w:tc>
          <w:tcPr>
            <w:tcW w:w="1304" w:type="pct"/>
            <w:tcBorders>
              <w:top w:val="nil"/>
              <w:left w:val="nil"/>
              <w:bottom w:val="single" w:sz="4" w:space="0" w:color="auto"/>
              <w:right w:val="single" w:sz="4" w:space="0" w:color="auto"/>
            </w:tcBorders>
            <w:shd w:val="clear" w:color="auto" w:fill="auto"/>
            <w:hideMark/>
          </w:tcPr>
          <w:p w14:paraId="636404B7"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303,359,056 </w:t>
            </w:r>
          </w:p>
        </w:tc>
        <w:tc>
          <w:tcPr>
            <w:tcW w:w="632" w:type="pct"/>
            <w:tcBorders>
              <w:top w:val="nil"/>
              <w:left w:val="nil"/>
              <w:bottom w:val="single" w:sz="4" w:space="0" w:color="auto"/>
              <w:right w:val="single" w:sz="4" w:space="0" w:color="auto"/>
            </w:tcBorders>
            <w:shd w:val="clear" w:color="auto" w:fill="auto"/>
            <w:hideMark/>
          </w:tcPr>
          <w:p w14:paraId="0F15D333"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333,694,962 </w:t>
            </w:r>
          </w:p>
        </w:tc>
      </w:tr>
      <w:tr w:rsidR="00337767" w:rsidRPr="00337767" w14:paraId="6E91C657" w14:textId="77777777" w:rsidTr="0001490F">
        <w:trPr>
          <w:trHeight w:val="348"/>
        </w:trPr>
        <w:tc>
          <w:tcPr>
            <w:tcW w:w="1744" w:type="pct"/>
            <w:tcBorders>
              <w:top w:val="nil"/>
              <w:left w:val="nil"/>
              <w:bottom w:val="nil"/>
              <w:right w:val="nil"/>
            </w:tcBorders>
            <w:shd w:val="clear" w:color="auto" w:fill="auto"/>
            <w:hideMark/>
          </w:tcPr>
          <w:p w14:paraId="58F1B4F5"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lastRenderedPageBreak/>
              <w:t xml:space="preserve"> 0101003710 P1: General Administration Planning and Support Services</w:t>
            </w:r>
          </w:p>
        </w:tc>
        <w:tc>
          <w:tcPr>
            <w:tcW w:w="710" w:type="pct"/>
            <w:tcBorders>
              <w:top w:val="nil"/>
              <w:left w:val="single" w:sz="4" w:space="0" w:color="auto"/>
              <w:bottom w:val="single" w:sz="4" w:space="0" w:color="auto"/>
              <w:right w:val="single" w:sz="4" w:space="0" w:color="auto"/>
            </w:tcBorders>
            <w:shd w:val="clear" w:color="auto" w:fill="auto"/>
            <w:hideMark/>
          </w:tcPr>
          <w:p w14:paraId="4BB7F285"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216,124,641 </w:t>
            </w:r>
          </w:p>
        </w:tc>
        <w:tc>
          <w:tcPr>
            <w:tcW w:w="610" w:type="pct"/>
            <w:tcBorders>
              <w:top w:val="nil"/>
              <w:left w:val="nil"/>
              <w:bottom w:val="single" w:sz="4" w:space="0" w:color="auto"/>
              <w:right w:val="single" w:sz="4" w:space="0" w:color="auto"/>
            </w:tcBorders>
            <w:shd w:val="clear" w:color="auto" w:fill="auto"/>
            <w:hideMark/>
          </w:tcPr>
          <w:p w14:paraId="6ADFB826"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275,780,960 </w:t>
            </w:r>
          </w:p>
        </w:tc>
        <w:tc>
          <w:tcPr>
            <w:tcW w:w="1304" w:type="pct"/>
            <w:tcBorders>
              <w:top w:val="nil"/>
              <w:left w:val="nil"/>
              <w:bottom w:val="single" w:sz="4" w:space="0" w:color="auto"/>
              <w:right w:val="single" w:sz="4" w:space="0" w:color="auto"/>
            </w:tcBorders>
            <w:shd w:val="clear" w:color="auto" w:fill="auto"/>
            <w:hideMark/>
          </w:tcPr>
          <w:p w14:paraId="23A86FDC"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303,359,056 </w:t>
            </w:r>
          </w:p>
        </w:tc>
        <w:tc>
          <w:tcPr>
            <w:tcW w:w="632" w:type="pct"/>
            <w:tcBorders>
              <w:top w:val="nil"/>
              <w:left w:val="nil"/>
              <w:bottom w:val="single" w:sz="4" w:space="0" w:color="auto"/>
              <w:right w:val="single" w:sz="4" w:space="0" w:color="auto"/>
            </w:tcBorders>
            <w:shd w:val="clear" w:color="auto" w:fill="auto"/>
            <w:hideMark/>
          </w:tcPr>
          <w:p w14:paraId="0FD80DB0"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333,694,962 </w:t>
            </w:r>
          </w:p>
        </w:tc>
      </w:tr>
      <w:tr w:rsidR="00337767" w:rsidRPr="00337767" w14:paraId="2E482975" w14:textId="77777777" w:rsidTr="0001490F">
        <w:trPr>
          <w:trHeight w:val="348"/>
        </w:trPr>
        <w:tc>
          <w:tcPr>
            <w:tcW w:w="1744" w:type="pct"/>
            <w:tcBorders>
              <w:top w:val="single" w:sz="4" w:space="0" w:color="auto"/>
              <w:left w:val="single" w:sz="4" w:space="0" w:color="auto"/>
              <w:bottom w:val="single" w:sz="4" w:space="0" w:color="auto"/>
              <w:right w:val="single" w:sz="4" w:space="0" w:color="auto"/>
            </w:tcBorders>
            <w:shd w:val="clear" w:color="auto" w:fill="auto"/>
            <w:hideMark/>
          </w:tcPr>
          <w:p w14:paraId="6972FAA7"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0106013710 SP 3.1  Livestock Production and Management</w:t>
            </w:r>
          </w:p>
        </w:tc>
        <w:tc>
          <w:tcPr>
            <w:tcW w:w="710" w:type="pct"/>
            <w:tcBorders>
              <w:top w:val="nil"/>
              <w:left w:val="nil"/>
              <w:bottom w:val="single" w:sz="4" w:space="0" w:color="auto"/>
              <w:right w:val="single" w:sz="4" w:space="0" w:color="auto"/>
            </w:tcBorders>
            <w:shd w:val="clear" w:color="auto" w:fill="auto"/>
            <w:hideMark/>
          </w:tcPr>
          <w:p w14:paraId="7B06CD07"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14,363,585 </w:t>
            </w:r>
          </w:p>
        </w:tc>
        <w:tc>
          <w:tcPr>
            <w:tcW w:w="610" w:type="pct"/>
            <w:tcBorders>
              <w:top w:val="nil"/>
              <w:left w:val="nil"/>
              <w:bottom w:val="single" w:sz="4" w:space="0" w:color="auto"/>
              <w:right w:val="single" w:sz="4" w:space="0" w:color="auto"/>
            </w:tcBorders>
            <w:shd w:val="clear" w:color="auto" w:fill="auto"/>
            <w:hideMark/>
          </w:tcPr>
          <w:p w14:paraId="4EF4891E"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26,168,517 </w:t>
            </w:r>
          </w:p>
        </w:tc>
        <w:tc>
          <w:tcPr>
            <w:tcW w:w="1304" w:type="pct"/>
            <w:tcBorders>
              <w:top w:val="nil"/>
              <w:left w:val="nil"/>
              <w:bottom w:val="single" w:sz="4" w:space="0" w:color="auto"/>
              <w:right w:val="single" w:sz="4" w:space="0" w:color="auto"/>
            </w:tcBorders>
            <w:shd w:val="clear" w:color="auto" w:fill="auto"/>
            <w:hideMark/>
          </w:tcPr>
          <w:p w14:paraId="163D1C3E"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28,785,369 </w:t>
            </w:r>
          </w:p>
        </w:tc>
        <w:tc>
          <w:tcPr>
            <w:tcW w:w="632" w:type="pct"/>
            <w:tcBorders>
              <w:top w:val="nil"/>
              <w:left w:val="nil"/>
              <w:bottom w:val="single" w:sz="4" w:space="0" w:color="auto"/>
              <w:right w:val="single" w:sz="4" w:space="0" w:color="auto"/>
            </w:tcBorders>
            <w:shd w:val="clear" w:color="auto" w:fill="auto"/>
            <w:hideMark/>
          </w:tcPr>
          <w:p w14:paraId="41712FEB"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31,663,906 </w:t>
            </w:r>
          </w:p>
        </w:tc>
      </w:tr>
      <w:tr w:rsidR="00337767" w:rsidRPr="00337767" w14:paraId="4E04FC55" w14:textId="77777777" w:rsidTr="0001490F">
        <w:trPr>
          <w:trHeight w:val="348"/>
        </w:trPr>
        <w:tc>
          <w:tcPr>
            <w:tcW w:w="1744" w:type="pct"/>
            <w:tcBorders>
              <w:top w:val="nil"/>
              <w:left w:val="single" w:sz="4" w:space="0" w:color="auto"/>
              <w:bottom w:val="single" w:sz="4" w:space="0" w:color="auto"/>
              <w:right w:val="single" w:sz="4" w:space="0" w:color="auto"/>
            </w:tcBorders>
            <w:shd w:val="clear" w:color="auto" w:fill="auto"/>
            <w:hideMark/>
          </w:tcPr>
          <w:p w14:paraId="216B343D"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0106023710 SP 3.2 Livestock Diseases Management and Control</w:t>
            </w:r>
          </w:p>
        </w:tc>
        <w:tc>
          <w:tcPr>
            <w:tcW w:w="710" w:type="pct"/>
            <w:tcBorders>
              <w:top w:val="nil"/>
              <w:left w:val="nil"/>
              <w:bottom w:val="single" w:sz="4" w:space="0" w:color="auto"/>
              <w:right w:val="single" w:sz="4" w:space="0" w:color="auto"/>
            </w:tcBorders>
            <w:shd w:val="clear" w:color="auto" w:fill="auto"/>
            <w:hideMark/>
          </w:tcPr>
          <w:p w14:paraId="28BFCD9F"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18,647,761 </w:t>
            </w:r>
          </w:p>
        </w:tc>
        <w:tc>
          <w:tcPr>
            <w:tcW w:w="610" w:type="pct"/>
            <w:tcBorders>
              <w:top w:val="nil"/>
              <w:left w:val="nil"/>
              <w:bottom w:val="single" w:sz="4" w:space="0" w:color="auto"/>
              <w:right w:val="single" w:sz="4" w:space="0" w:color="auto"/>
            </w:tcBorders>
            <w:shd w:val="clear" w:color="auto" w:fill="auto"/>
            <w:hideMark/>
          </w:tcPr>
          <w:p w14:paraId="61400ED9"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15,556,068 </w:t>
            </w:r>
          </w:p>
        </w:tc>
        <w:tc>
          <w:tcPr>
            <w:tcW w:w="1304" w:type="pct"/>
            <w:tcBorders>
              <w:top w:val="nil"/>
              <w:left w:val="nil"/>
              <w:bottom w:val="single" w:sz="4" w:space="0" w:color="auto"/>
              <w:right w:val="single" w:sz="4" w:space="0" w:color="auto"/>
            </w:tcBorders>
            <w:shd w:val="clear" w:color="auto" w:fill="auto"/>
            <w:hideMark/>
          </w:tcPr>
          <w:p w14:paraId="71867C9C"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17,111,675 </w:t>
            </w:r>
          </w:p>
        </w:tc>
        <w:tc>
          <w:tcPr>
            <w:tcW w:w="632" w:type="pct"/>
            <w:tcBorders>
              <w:top w:val="nil"/>
              <w:left w:val="nil"/>
              <w:bottom w:val="single" w:sz="4" w:space="0" w:color="auto"/>
              <w:right w:val="single" w:sz="4" w:space="0" w:color="auto"/>
            </w:tcBorders>
            <w:shd w:val="clear" w:color="auto" w:fill="auto"/>
            <w:hideMark/>
          </w:tcPr>
          <w:p w14:paraId="4F676E72"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18,822,842 </w:t>
            </w:r>
          </w:p>
        </w:tc>
      </w:tr>
      <w:tr w:rsidR="00337767" w:rsidRPr="00337767" w14:paraId="404E6B2B" w14:textId="77777777" w:rsidTr="0001490F">
        <w:trPr>
          <w:trHeight w:val="348"/>
        </w:trPr>
        <w:tc>
          <w:tcPr>
            <w:tcW w:w="1744" w:type="pct"/>
            <w:tcBorders>
              <w:top w:val="nil"/>
              <w:left w:val="single" w:sz="4" w:space="0" w:color="auto"/>
              <w:bottom w:val="single" w:sz="4" w:space="0" w:color="auto"/>
              <w:right w:val="single" w:sz="4" w:space="0" w:color="auto"/>
            </w:tcBorders>
            <w:shd w:val="clear" w:color="auto" w:fill="auto"/>
            <w:hideMark/>
          </w:tcPr>
          <w:p w14:paraId="30511874"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0106003710  P 3: Livestock Resources Management and Development </w:t>
            </w:r>
          </w:p>
        </w:tc>
        <w:tc>
          <w:tcPr>
            <w:tcW w:w="710" w:type="pct"/>
            <w:tcBorders>
              <w:top w:val="nil"/>
              <w:left w:val="nil"/>
              <w:bottom w:val="single" w:sz="4" w:space="0" w:color="auto"/>
              <w:right w:val="single" w:sz="4" w:space="0" w:color="auto"/>
            </w:tcBorders>
            <w:shd w:val="clear" w:color="auto" w:fill="auto"/>
            <w:hideMark/>
          </w:tcPr>
          <w:p w14:paraId="3223F03C"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33,011,346 </w:t>
            </w:r>
          </w:p>
        </w:tc>
        <w:tc>
          <w:tcPr>
            <w:tcW w:w="610" w:type="pct"/>
            <w:tcBorders>
              <w:top w:val="nil"/>
              <w:left w:val="nil"/>
              <w:bottom w:val="single" w:sz="4" w:space="0" w:color="auto"/>
              <w:right w:val="single" w:sz="4" w:space="0" w:color="auto"/>
            </w:tcBorders>
            <w:shd w:val="clear" w:color="auto" w:fill="auto"/>
            <w:hideMark/>
          </w:tcPr>
          <w:p w14:paraId="27C3FC53"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41,724,585 </w:t>
            </w:r>
          </w:p>
        </w:tc>
        <w:tc>
          <w:tcPr>
            <w:tcW w:w="1304" w:type="pct"/>
            <w:tcBorders>
              <w:top w:val="nil"/>
              <w:left w:val="nil"/>
              <w:bottom w:val="single" w:sz="4" w:space="0" w:color="auto"/>
              <w:right w:val="single" w:sz="4" w:space="0" w:color="auto"/>
            </w:tcBorders>
            <w:shd w:val="clear" w:color="auto" w:fill="auto"/>
            <w:hideMark/>
          </w:tcPr>
          <w:p w14:paraId="24B3BD6B"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45,897,044 </w:t>
            </w:r>
          </w:p>
        </w:tc>
        <w:tc>
          <w:tcPr>
            <w:tcW w:w="632" w:type="pct"/>
            <w:tcBorders>
              <w:top w:val="nil"/>
              <w:left w:val="nil"/>
              <w:bottom w:val="single" w:sz="4" w:space="0" w:color="auto"/>
              <w:right w:val="single" w:sz="4" w:space="0" w:color="auto"/>
            </w:tcBorders>
            <w:shd w:val="clear" w:color="auto" w:fill="auto"/>
            <w:hideMark/>
          </w:tcPr>
          <w:p w14:paraId="1E766D5E"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50,486,748 </w:t>
            </w:r>
          </w:p>
        </w:tc>
      </w:tr>
      <w:tr w:rsidR="00337767" w:rsidRPr="00337767" w14:paraId="336CB3C7" w14:textId="77777777" w:rsidTr="0001490F">
        <w:trPr>
          <w:trHeight w:val="348"/>
        </w:trPr>
        <w:tc>
          <w:tcPr>
            <w:tcW w:w="1744" w:type="pct"/>
            <w:tcBorders>
              <w:top w:val="nil"/>
              <w:left w:val="single" w:sz="4" w:space="0" w:color="auto"/>
              <w:bottom w:val="single" w:sz="4" w:space="0" w:color="auto"/>
              <w:right w:val="single" w:sz="4" w:space="0" w:color="auto"/>
            </w:tcBorders>
            <w:shd w:val="clear" w:color="auto" w:fill="auto"/>
            <w:hideMark/>
          </w:tcPr>
          <w:p w14:paraId="1B72170E"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Total Expenditure</w:t>
            </w:r>
          </w:p>
        </w:tc>
        <w:tc>
          <w:tcPr>
            <w:tcW w:w="710" w:type="pct"/>
            <w:tcBorders>
              <w:top w:val="nil"/>
              <w:left w:val="nil"/>
              <w:bottom w:val="single" w:sz="4" w:space="0" w:color="auto"/>
              <w:right w:val="single" w:sz="4" w:space="0" w:color="auto"/>
            </w:tcBorders>
            <w:shd w:val="clear" w:color="auto" w:fill="auto"/>
            <w:hideMark/>
          </w:tcPr>
          <w:p w14:paraId="02EB440A"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936,178,009 </w:t>
            </w:r>
          </w:p>
        </w:tc>
        <w:tc>
          <w:tcPr>
            <w:tcW w:w="610" w:type="pct"/>
            <w:tcBorders>
              <w:top w:val="nil"/>
              <w:left w:val="nil"/>
              <w:bottom w:val="single" w:sz="4" w:space="0" w:color="auto"/>
              <w:right w:val="single" w:sz="4" w:space="0" w:color="auto"/>
            </w:tcBorders>
            <w:shd w:val="clear" w:color="auto" w:fill="auto"/>
            <w:hideMark/>
          </w:tcPr>
          <w:p w14:paraId="169DDFD8"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824,773,642 </w:t>
            </w:r>
          </w:p>
        </w:tc>
        <w:tc>
          <w:tcPr>
            <w:tcW w:w="1304" w:type="pct"/>
            <w:tcBorders>
              <w:top w:val="nil"/>
              <w:left w:val="nil"/>
              <w:bottom w:val="single" w:sz="4" w:space="0" w:color="auto"/>
              <w:right w:val="single" w:sz="4" w:space="0" w:color="auto"/>
            </w:tcBorders>
            <w:shd w:val="clear" w:color="auto" w:fill="auto"/>
            <w:hideMark/>
          </w:tcPr>
          <w:p w14:paraId="41A11B64"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907,251,006 </w:t>
            </w:r>
          </w:p>
        </w:tc>
        <w:tc>
          <w:tcPr>
            <w:tcW w:w="632" w:type="pct"/>
            <w:tcBorders>
              <w:top w:val="nil"/>
              <w:left w:val="nil"/>
              <w:bottom w:val="single" w:sz="4" w:space="0" w:color="auto"/>
              <w:right w:val="single" w:sz="4" w:space="0" w:color="auto"/>
            </w:tcBorders>
            <w:shd w:val="clear" w:color="auto" w:fill="auto"/>
            <w:hideMark/>
          </w:tcPr>
          <w:p w14:paraId="5CA4A577"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997,976,107 </w:t>
            </w:r>
          </w:p>
        </w:tc>
      </w:tr>
    </w:tbl>
    <w:p w14:paraId="45EFE22C" w14:textId="77777777" w:rsidR="0001490F" w:rsidRDefault="0001490F"/>
    <w:tbl>
      <w:tblPr>
        <w:tblW w:w="4996" w:type="pct"/>
        <w:tblInd w:w="5" w:type="dxa"/>
        <w:tblLook w:val="04A0" w:firstRow="1" w:lastRow="0" w:firstColumn="1" w:lastColumn="0" w:noHBand="0" w:noVBand="1"/>
      </w:tblPr>
      <w:tblGrid>
        <w:gridCol w:w="13947"/>
      </w:tblGrid>
      <w:tr w:rsidR="0001490F" w:rsidRPr="00337767" w14:paraId="50F6E69A" w14:textId="77777777" w:rsidTr="0001490F">
        <w:trPr>
          <w:trHeight w:val="348"/>
        </w:trPr>
        <w:tc>
          <w:tcPr>
            <w:tcW w:w="5000" w:type="pct"/>
            <w:tcBorders>
              <w:top w:val="nil"/>
              <w:left w:val="nil"/>
              <w:bottom w:val="nil"/>
              <w:right w:val="nil"/>
            </w:tcBorders>
            <w:shd w:val="clear" w:color="auto" w:fill="auto"/>
            <w:noWrap/>
            <w:hideMark/>
          </w:tcPr>
          <w:p w14:paraId="6AA4D7C7" w14:textId="30FB19AF" w:rsidR="0001490F" w:rsidRPr="0001490F" w:rsidRDefault="0001490F" w:rsidP="0001490F">
            <w:pPr>
              <w:spacing w:after="0"/>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Part G:</w:t>
            </w:r>
            <w:r w:rsidRPr="00337767">
              <w:rPr>
                <w:rFonts w:ascii="Times New Roman" w:eastAsia="Times New Roman" w:hAnsi="Times New Roman" w:cs="Times New Roman"/>
                <w:b/>
                <w:bCs/>
                <w:color w:val="000000"/>
                <w:sz w:val="20"/>
                <w:szCs w:val="20"/>
                <w:lang w:val="en-US"/>
              </w:rPr>
              <w:t xml:space="preserve"> Summary of Expenditure by Vote and Economic Classification</w:t>
            </w:r>
          </w:p>
        </w:tc>
      </w:tr>
    </w:tbl>
    <w:p w14:paraId="42C12B8A" w14:textId="77777777" w:rsidR="0001490F" w:rsidRDefault="0001490F"/>
    <w:tbl>
      <w:tblPr>
        <w:tblW w:w="5000" w:type="pct"/>
        <w:tblLook w:val="04A0" w:firstRow="1" w:lastRow="0" w:firstColumn="1" w:lastColumn="0" w:noHBand="0" w:noVBand="1"/>
      </w:tblPr>
      <w:tblGrid>
        <w:gridCol w:w="4864"/>
        <w:gridCol w:w="1981"/>
        <w:gridCol w:w="1702"/>
        <w:gridCol w:w="3638"/>
        <w:gridCol w:w="1763"/>
      </w:tblGrid>
      <w:tr w:rsidR="00337767" w:rsidRPr="00337767" w14:paraId="74A16A84" w14:textId="77777777" w:rsidTr="0001490F">
        <w:trPr>
          <w:trHeight w:val="348"/>
        </w:trPr>
        <w:tc>
          <w:tcPr>
            <w:tcW w:w="1744" w:type="pct"/>
            <w:tcBorders>
              <w:top w:val="single" w:sz="4" w:space="0" w:color="auto"/>
              <w:left w:val="single" w:sz="4" w:space="0" w:color="auto"/>
              <w:bottom w:val="nil"/>
              <w:right w:val="single" w:sz="4" w:space="0" w:color="auto"/>
            </w:tcBorders>
            <w:shd w:val="clear" w:color="auto" w:fill="auto"/>
            <w:noWrap/>
            <w:hideMark/>
          </w:tcPr>
          <w:p w14:paraId="4E59B4E6"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Expenditure Classification </w:t>
            </w:r>
          </w:p>
        </w:tc>
        <w:tc>
          <w:tcPr>
            <w:tcW w:w="710"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27DB3E5"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Revised Estimates  2024/25 </w:t>
            </w:r>
          </w:p>
        </w:tc>
        <w:tc>
          <w:tcPr>
            <w:tcW w:w="610"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B6B37F4"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Estimates  2025/26 </w:t>
            </w:r>
          </w:p>
        </w:tc>
        <w:tc>
          <w:tcPr>
            <w:tcW w:w="1936" w:type="pct"/>
            <w:gridSpan w:val="2"/>
            <w:tcBorders>
              <w:top w:val="single" w:sz="4" w:space="0" w:color="auto"/>
              <w:left w:val="nil"/>
              <w:bottom w:val="single" w:sz="4" w:space="0" w:color="auto"/>
              <w:right w:val="single" w:sz="4" w:space="0" w:color="000000"/>
            </w:tcBorders>
            <w:shd w:val="clear" w:color="auto" w:fill="auto"/>
            <w:hideMark/>
          </w:tcPr>
          <w:p w14:paraId="2B4E445D"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Projected Estimates </w:t>
            </w:r>
          </w:p>
        </w:tc>
      </w:tr>
      <w:tr w:rsidR="00337767" w:rsidRPr="00337767" w14:paraId="7A0C0D0D" w14:textId="77777777" w:rsidTr="0001490F">
        <w:trPr>
          <w:trHeight w:val="348"/>
        </w:trPr>
        <w:tc>
          <w:tcPr>
            <w:tcW w:w="1744" w:type="pct"/>
            <w:tcBorders>
              <w:top w:val="nil"/>
              <w:left w:val="single" w:sz="4" w:space="0" w:color="auto"/>
              <w:bottom w:val="single" w:sz="4" w:space="0" w:color="auto"/>
              <w:right w:val="single" w:sz="4" w:space="0" w:color="auto"/>
            </w:tcBorders>
            <w:shd w:val="clear" w:color="auto" w:fill="auto"/>
            <w:noWrap/>
            <w:hideMark/>
          </w:tcPr>
          <w:p w14:paraId="6F8035C6"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w:t>
            </w:r>
          </w:p>
        </w:tc>
        <w:tc>
          <w:tcPr>
            <w:tcW w:w="710" w:type="pct"/>
            <w:vMerge/>
            <w:tcBorders>
              <w:top w:val="single" w:sz="4" w:space="0" w:color="auto"/>
              <w:left w:val="single" w:sz="4" w:space="0" w:color="auto"/>
              <w:bottom w:val="single" w:sz="4" w:space="0" w:color="000000"/>
              <w:right w:val="single" w:sz="4" w:space="0" w:color="auto"/>
            </w:tcBorders>
            <w:vAlign w:val="center"/>
            <w:hideMark/>
          </w:tcPr>
          <w:p w14:paraId="249BD575"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p>
        </w:tc>
        <w:tc>
          <w:tcPr>
            <w:tcW w:w="610" w:type="pct"/>
            <w:vMerge/>
            <w:tcBorders>
              <w:top w:val="single" w:sz="4" w:space="0" w:color="auto"/>
              <w:left w:val="single" w:sz="4" w:space="0" w:color="auto"/>
              <w:bottom w:val="single" w:sz="4" w:space="0" w:color="000000"/>
              <w:right w:val="single" w:sz="4" w:space="0" w:color="auto"/>
            </w:tcBorders>
            <w:vAlign w:val="center"/>
            <w:hideMark/>
          </w:tcPr>
          <w:p w14:paraId="0958ABF8"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p>
        </w:tc>
        <w:tc>
          <w:tcPr>
            <w:tcW w:w="1304" w:type="pct"/>
            <w:tcBorders>
              <w:top w:val="nil"/>
              <w:left w:val="nil"/>
              <w:bottom w:val="single" w:sz="4" w:space="0" w:color="auto"/>
              <w:right w:val="single" w:sz="4" w:space="0" w:color="auto"/>
            </w:tcBorders>
            <w:shd w:val="clear" w:color="auto" w:fill="auto"/>
            <w:hideMark/>
          </w:tcPr>
          <w:p w14:paraId="29CA00FE"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2026/27</w:t>
            </w:r>
          </w:p>
        </w:tc>
        <w:tc>
          <w:tcPr>
            <w:tcW w:w="632" w:type="pct"/>
            <w:tcBorders>
              <w:top w:val="nil"/>
              <w:left w:val="nil"/>
              <w:bottom w:val="single" w:sz="4" w:space="0" w:color="auto"/>
              <w:right w:val="single" w:sz="4" w:space="0" w:color="auto"/>
            </w:tcBorders>
            <w:shd w:val="clear" w:color="auto" w:fill="auto"/>
            <w:hideMark/>
          </w:tcPr>
          <w:p w14:paraId="4594D715"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2027/28</w:t>
            </w:r>
          </w:p>
        </w:tc>
      </w:tr>
      <w:tr w:rsidR="00337767" w:rsidRPr="00337767" w14:paraId="43F999B0" w14:textId="77777777" w:rsidTr="0001490F">
        <w:trPr>
          <w:trHeight w:val="348"/>
        </w:trPr>
        <w:tc>
          <w:tcPr>
            <w:tcW w:w="1744" w:type="pct"/>
            <w:tcBorders>
              <w:top w:val="nil"/>
              <w:left w:val="single" w:sz="4" w:space="0" w:color="auto"/>
              <w:bottom w:val="single" w:sz="4" w:space="0" w:color="auto"/>
              <w:right w:val="single" w:sz="4" w:space="0" w:color="auto"/>
            </w:tcBorders>
            <w:shd w:val="clear" w:color="auto" w:fill="auto"/>
            <w:hideMark/>
          </w:tcPr>
          <w:p w14:paraId="3B5DB66A"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Recurrent Expenditure</w:t>
            </w:r>
          </w:p>
        </w:tc>
        <w:tc>
          <w:tcPr>
            <w:tcW w:w="710" w:type="pct"/>
            <w:tcBorders>
              <w:top w:val="nil"/>
              <w:left w:val="nil"/>
              <w:bottom w:val="single" w:sz="4" w:space="0" w:color="auto"/>
              <w:right w:val="single" w:sz="4" w:space="0" w:color="auto"/>
            </w:tcBorders>
            <w:shd w:val="clear" w:color="auto" w:fill="auto"/>
            <w:hideMark/>
          </w:tcPr>
          <w:p w14:paraId="152BE2BE"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362,669,257 </w:t>
            </w:r>
          </w:p>
        </w:tc>
        <w:tc>
          <w:tcPr>
            <w:tcW w:w="610" w:type="pct"/>
            <w:tcBorders>
              <w:top w:val="nil"/>
              <w:left w:val="nil"/>
              <w:bottom w:val="single" w:sz="4" w:space="0" w:color="auto"/>
              <w:right w:val="single" w:sz="4" w:space="0" w:color="auto"/>
            </w:tcBorders>
            <w:shd w:val="clear" w:color="auto" w:fill="auto"/>
            <w:hideMark/>
          </w:tcPr>
          <w:p w14:paraId="4FA64B85"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426,801,456 </w:t>
            </w:r>
          </w:p>
        </w:tc>
        <w:tc>
          <w:tcPr>
            <w:tcW w:w="1304" w:type="pct"/>
            <w:tcBorders>
              <w:top w:val="nil"/>
              <w:left w:val="nil"/>
              <w:bottom w:val="single" w:sz="4" w:space="0" w:color="auto"/>
              <w:right w:val="single" w:sz="4" w:space="0" w:color="auto"/>
            </w:tcBorders>
            <w:shd w:val="clear" w:color="auto" w:fill="auto"/>
            <w:hideMark/>
          </w:tcPr>
          <w:p w14:paraId="39AC0582"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469,481,602 </w:t>
            </w:r>
          </w:p>
        </w:tc>
        <w:tc>
          <w:tcPr>
            <w:tcW w:w="632" w:type="pct"/>
            <w:tcBorders>
              <w:top w:val="nil"/>
              <w:left w:val="nil"/>
              <w:bottom w:val="single" w:sz="4" w:space="0" w:color="auto"/>
              <w:right w:val="single" w:sz="4" w:space="0" w:color="auto"/>
            </w:tcBorders>
            <w:shd w:val="clear" w:color="auto" w:fill="auto"/>
            <w:hideMark/>
          </w:tcPr>
          <w:p w14:paraId="175C1E0D"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516,429,762 </w:t>
            </w:r>
          </w:p>
        </w:tc>
      </w:tr>
      <w:tr w:rsidR="00337767" w:rsidRPr="00337767" w14:paraId="16314508" w14:textId="77777777" w:rsidTr="0001490F">
        <w:trPr>
          <w:trHeight w:val="348"/>
        </w:trPr>
        <w:tc>
          <w:tcPr>
            <w:tcW w:w="1744" w:type="pct"/>
            <w:tcBorders>
              <w:top w:val="nil"/>
              <w:left w:val="single" w:sz="4" w:space="0" w:color="auto"/>
              <w:bottom w:val="single" w:sz="4" w:space="0" w:color="auto"/>
              <w:right w:val="single" w:sz="4" w:space="0" w:color="auto"/>
            </w:tcBorders>
            <w:shd w:val="clear" w:color="auto" w:fill="auto"/>
            <w:hideMark/>
          </w:tcPr>
          <w:p w14:paraId="5989BAEB"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Compensation to Employees</w:t>
            </w:r>
          </w:p>
        </w:tc>
        <w:tc>
          <w:tcPr>
            <w:tcW w:w="710" w:type="pct"/>
            <w:tcBorders>
              <w:top w:val="nil"/>
              <w:left w:val="nil"/>
              <w:bottom w:val="single" w:sz="4" w:space="0" w:color="auto"/>
              <w:right w:val="single" w:sz="4" w:space="0" w:color="auto"/>
            </w:tcBorders>
            <w:shd w:val="clear" w:color="auto" w:fill="auto"/>
            <w:hideMark/>
          </w:tcPr>
          <w:p w14:paraId="13D4BC3D"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260,189,069 </w:t>
            </w:r>
          </w:p>
        </w:tc>
        <w:tc>
          <w:tcPr>
            <w:tcW w:w="610" w:type="pct"/>
            <w:tcBorders>
              <w:top w:val="nil"/>
              <w:left w:val="nil"/>
              <w:bottom w:val="single" w:sz="4" w:space="0" w:color="auto"/>
              <w:right w:val="single" w:sz="4" w:space="0" w:color="auto"/>
            </w:tcBorders>
            <w:shd w:val="clear" w:color="auto" w:fill="auto"/>
            <w:hideMark/>
          </w:tcPr>
          <w:p w14:paraId="63463518"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322,521,156 </w:t>
            </w:r>
          </w:p>
        </w:tc>
        <w:tc>
          <w:tcPr>
            <w:tcW w:w="1304" w:type="pct"/>
            <w:tcBorders>
              <w:top w:val="nil"/>
              <w:left w:val="nil"/>
              <w:bottom w:val="single" w:sz="4" w:space="0" w:color="auto"/>
              <w:right w:val="single" w:sz="4" w:space="0" w:color="auto"/>
            </w:tcBorders>
            <w:shd w:val="clear" w:color="auto" w:fill="auto"/>
            <w:hideMark/>
          </w:tcPr>
          <w:p w14:paraId="176FB7C2"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354,773,272 </w:t>
            </w:r>
          </w:p>
        </w:tc>
        <w:tc>
          <w:tcPr>
            <w:tcW w:w="632" w:type="pct"/>
            <w:tcBorders>
              <w:top w:val="nil"/>
              <w:left w:val="nil"/>
              <w:bottom w:val="single" w:sz="4" w:space="0" w:color="auto"/>
              <w:right w:val="single" w:sz="4" w:space="0" w:color="auto"/>
            </w:tcBorders>
            <w:shd w:val="clear" w:color="auto" w:fill="auto"/>
            <w:hideMark/>
          </w:tcPr>
          <w:p w14:paraId="33E93F61"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390,250,599 </w:t>
            </w:r>
          </w:p>
        </w:tc>
      </w:tr>
      <w:tr w:rsidR="00337767" w:rsidRPr="00337767" w14:paraId="0020EE3E" w14:textId="77777777" w:rsidTr="0001490F">
        <w:trPr>
          <w:trHeight w:val="348"/>
        </w:trPr>
        <w:tc>
          <w:tcPr>
            <w:tcW w:w="1744" w:type="pct"/>
            <w:tcBorders>
              <w:top w:val="nil"/>
              <w:left w:val="single" w:sz="4" w:space="0" w:color="auto"/>
              <w:bottom w:val="single" w:sz="4" w:space="0" w:color="auto"/>
              <w:right w:val="single" w:sz="4" w:space="0" w:color="auto"/>
            </w:tcBorders>
            <w:shd w:val="clear" w:color="auto" w:fill="auto"/>
            <w:hideMark/>
          </w:tcPr>
          <w:p w14:paraId="7B3200BF"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Use of goods and services</w:t>
            </w:r>
          </w:p>
        </w:tc>
        <w:tc>
          <w:tcPr>
            <w:tcW w:w="710" w:type="pct"/>
            <w:tcBorders>
              <w:top w:val="nil"/>
              <w:left w:val="nil"/>
              <w:bottom w:val="single" w:sz="4" w:space="0" w:color="auto"/>
              <w:right w:val="single" w:sz="4" w:space="0" w:color="auto"/>
            </w:tcBorders>
            <w:shd w:val="clear" w:color="auto" w:fill="auto"/>
            <w:hideMark/>
          </w:tcPr>
          <w:p w14:paraId="48538C1C"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92,301,671 </w:t>
            </w:r>
          </w:p>
        </w:tc>
        <w:tc>
          <w:tcPr>
            <w:tcW w:w="610" w:type="pct"/>
            <w:tcBorders>
              <w:top w:val="nil"/>
              <w:left w:val="nil"/>
              <w:bottom w:val="single" w:sz="4" w:space="0" w:color="auto"/>
              <w:right w:val="single" w:sz="4" w:space="0" w:color="auto"/>
            </w:tcBorders>
            <w:shd w:val="clear" w:color="auto" w:fill="auto"/>
            <w:hideMark/>
          </w:tcPr>
          <w:p w14:paraId="4832D73A"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86,243,871 </w:t>
            </w:r>
          </w:p>
        </w:tc>
        <w:tc>
          <w:tcPr>
            <w:tcW w:w="1304" w:type="pct"/>
            <w:tcBorders>
              <w:top w:val="nil"/>
              <w:left w:val="nil"/>
              <w:bottom w:val="single" w:sz="4" w:space="0" w:color="auto"/>
              <w:right w:val="single" w:sz="4" w:space="0" w:color="auto"/>
            </w:tcBorders>
            <w:shd w:val="clear" w:color="auto" w:fill="auto"/>
            <w:hideMark/>
          </w:tcPr>
          <w:p w14:paraId="6177A9BB"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94,868,258 </w:t>
            </w:r>
          </w:p>
        </w:tc>
        <w:tc>
          <w:tcPr>
            <w:tcW w:w="632" w:type="pct"/>
            <w:tcBorders>
              <w:top w:val="nil"/>
              <w:left w:val="nil"/>
              <w:bottom w:val="single" w:sz="4" w:space="0" w:color="auto"/>
              <w:right w:val="single" w:sz="4" w:space="0" w:color="auto"/>
            </w:tcBorders>
            <w:shd w:val="clear" w:color="auto" w:fill="auto"/>
            <w:hideMark/>
          </w:tcPr>
          <w:p w14:paraId="46B746B8"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104,355,084 </w:t>
            </w:r>
          </w:p>
        </w:tc>
      </w:tr>
      <w:tr w:rsidR="00337767" w:rsidRPr="00337767" w14:paraId="246655BA" w14:textId="77777777" w:rsidTr="0001490F">
        <w:trPr>
          <w:trHeight w:val="348"/>
        </w:trPr>
        <w:tc>
          <w:tcPr>
            <w:tcW w:w="1744" w:type="pct"/>
            <w:tcBorders>
              <w:top w:val="nil"/>
              <w:left w:val="single" w:sz="4" w:space="0" w:color="auto"/>
              <w:bottom w:val="single" w:sz="4" w:space="0" w:color="auto"/>
              <w:right w:val="single" w:sz="4" w:space="0" w:color="auto"/>
            </w:tcBorders>
            <w:shd w:val="clear" w:color="auto" w:fill="auto"/>
            <w:hideMark/>
          </w:tcPr>
          <w:p w14:paraId="0A607B7F"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Other Recurrent</w:t>
            </w:r>
          </w:p>
        </w:tc>
        <w:tc>
          <w:tcPr>
            <w:tcW w:w="710" w:type="pct"/>
            <w:tcBorders>
              <w:top w:val="nil"/>
              <w:left w:val="nil"/>
              <w:bottom w:val="single" w:sz="4" w:space="0" w:color="auto"/>
              <w:right w:val="single" w:sz="4" w:space="0" w:color="auto"/>
            </w:tcBorders>
            <w:shd w:val="clear" w:color="auto" w:fill="auto"/>
            <w:hideMark/>
          </w:tcPr>
          <w:p w14:paraId="326E68BE"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10,178,517 </w:t>
            </w:r>
          </w:p>
        </w:tc>
        <w:tc>
          <w:tcPr>
            <w:tcW w:w="610" w:type="pct"/>
            <w:tcBorders>
              <w:top w:val="nil"/>
              <w:left w:val="nil"/>
              <w:bottom w:val="single" w:sz="4" w:space="0" w:color="auto"/>
              <w:right w:val="single" w:sz="4" w:space="0" w:color="auto"/>
            </w:tcBorders>
            <w:shd w:val="clear" w:color="auto" w:fill="auto"/>
            <w:hideMark/>
          </w:tcPr>
          <w:p w14:paraId="50B50C51"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18,036,429 </w:t>
            </w:r>
          </w:p>
        </w:tc>
        <w:tc>
          <w:tcPr>
            <w:tcW w:w="1304" w:type="pct"/>
            <w:tcBorders>
              <w:top w:val="nil"/>
              <w:left w:val="nil"/>
              <w:bottom w:val="single" w:sz="4" w:space="0" w:color="auto"/>
              <w:right w:val="single" w:sz="4" w:space="0" w:color="auto"/>
            </w:tcBorders>
            <w:shd w:val="clear" w:color="auto" w:fill="auto"/>
            <w:hideMark/>
          </w:tcPr>
          <w:p w14:paraId="4CA65F12"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19,840,072 </w:t>
            </w:r>
          </w:p>
        </w:tc>
        <w:tc>
          <w:tcPr>
            <w:tcW w:w="632" w:type="pct"/>
            <w:tcBorders>
              <w:top w:val="nil"/>
              <w:left w:val="nil"/>
              <w:bottom w:val="single" w:sz="4" w:space="0" w:color="auto"/>
              <w:right w:val="single" w:sz="4" w:space="0" w:color="auto"/>
            </w:tcBorders>
            <w:shd w:val="clear" w:color="auto" w:fill="auto"/>
            <w:hideMark/>
          </w:tcPr>
          <w:p w14:paraId="259A1D64"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21,824,079 </w:t>
            </w:r>
          </w:p>
        </w:tc>
      </w:tr>
      <w:tr w:rsidR="00337767" w:rsidRPr="00337767" w14:paraId="0845AFFD" w14:textId="77777777" w:rsidTr="0001490F">
        <w:trPr>
          <w:trHeight w:val="348"/>
        </w:trPr>
        <w:tc>
          <w:tcPr>
            <w:tcW w:w="1744" w:type="pct"/>
            <w:tcBorders>
              <w:top w:val="nil"/>
              <w:left w:val="single" w:sz="4" w:space="0" w:color="auto"/>
              <w:bottom w:val="single" w:sz="4" w:space="0" w:color="auto"/>
              <w:right w:val="single" w:sz="4" w:space="0" w:color="auto"/>
            </w:tcBorders>
            <w:shd w:val="clear" w:color="auto" w:fill="auto"/>
            <w:hideMark/>
          </w:tcPr>
          <w:p w14:paraId="04F39698"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Capital Expenditure</w:t>
            </w:r>
          </w:p>
        </w:tc>
        <w:tc>
          <w:tcPr>
            <w:tcW w:w="710" w:type="pct"/>
            <w:tcBorders>
              <w:top w:val="nil"/>
              <w:left w:val="nil"/>
              <w:bottom w:val="single" w:sz="4" w:space="0" w:color="auto"/>
              <w:right w:val="single" w:sz="4" w:space="0" w:color="auto"/>
            </w:tcBorders>
            <w:shd w:val="clear" w:color="auto" w:fill="auto"/>
            <w:hideMark/>
          </w:tcPr>
          <w:p w14:paraId="0FE4E66A"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573,508,752 </w:t>
            </w:r>
          </w:p>
        </w:tc>
        <w:tc>
          <w:tcPr>
            <w:tcW w:w="610" w:type="pct"/>
            <w:tcBorders>
              <w:top w:val="nil"/>
              <w:left w:val="nil"/>
              <w:bottom w:val="single" w:sz="4" w:space="0" w:color="auto"/>
              <w:right w:val="single" w:sz="4" w:space="0" w:color="auto"/>
            </w:tcBorders>
            <w:shd w:val="clear" w:color="auto" w:fill="auto"/>
            <w:hideMark/>
          </w:tcPr>
          <w:p w14:paraId="5B6835E4"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397,972,186 </w:t>
            </w:r>
          </w:p>
        </w:tc>
        <w:tc>
          <w:tcPr>
            <w:tcW w:w="1304" w:type="pct"/>
            <w:tcBorders>
              <w:top w:val="nil"/>
              <w:left w:val="nil"/>
              <w:bottom w:val="single" w:sz="4" w:space="0" w:color="auto"/>
              <w:right w:val="single" w:sz="4" w:space="0" w:color="auto"/>
            </w:tcBorders>
            <w:shd w:val="clear" w:color="auto" w:fill="auto"/>
            <w:hideMark/>
          </w:tcPr>
          <w:p w14:paraId="47E84D4F"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437,769,405 </w:t>
            </w:r>
          </w:p>
        </w:tc>
        <w:tc>
          <w:tcPr>
            <w:tcW w:w="632" w:type="pct"/>
            <w:tcBorders>
              <w:top w:val="nil"/>
              <w:left w:val="nil"/>
              <w:bottom w:val="single" w:sz="4" w:space="0" w:color="auto"/>
              <w:right w:val="single" w:sz="4" w:space="0" w:color="auto"/>
            </w:tcBorders>
            <w:shd w:val="clear" w:color="auto" w:fill="auto"/>
            <w:hideMark/>
          </w:tcPr>
          <w:p w14:paraId="35EAB59A"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481,546,345 </w:t>
            </w:r>
          </w:p>
        </w:tc>
      </w:tr>
      <w:tr w:rsidR="00337767" w:rsidRPr="00337767" w14:paraId="35F02671" w14:textId="77777777" w:rsidTr="0001490F">
        <w:trPr>
          <w:trHeight w:val="348"/>
        </w:trPr>
        <w:tc>
          <w:tcPr>
            <w:tcW w:w="1744" w:type="pct"/>
            <w:tcBorders>
              <w:top w:val="nil"/>
              <w:left w:val="single" w:sz="4" w:space="0" w:color="auto"/>
              <w:bottom w:val="single" w:sz="4" w:space="0" w:color="auto"/>
              <w:right w:val="single" w:sz="4" w:space="0" w:color="auto"/>
            </w:tcBorders>
            <w:shd w:val="clear" w:color="auto" w:fill="auto"/>
            <w:hideMark/>
          </w:tcPr>
          <w:p w14:paraId="747D249F"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Acquisition of Non-Financial Assets</w:t>
            </w:r>
          </w:p>
        </w:tc>
        <w:tc>
          <w:tcPr>
            <w:tcW w:w="710" w:type="pct"/>
            <w:tcBorders>
              <w:top w:val="nil"/>
              <w:left w:val="nil"/>
              <w:bottom w:val="single" w:sz="4" w:space="0" w:color="auto"/>
              <w:right w:val="single" w:sz="4" w:space="0" w:color="auto"/>
            </w:tcBorders>
            <w:shd w:val="clear" w:color="auto" w:fill="auto"/>
            <w:hideMark/>
          </w:tcPr>
          <w:p w14:paraId="7FF2CBF0"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573,508,752 </w:t>
            </w:r>
          </w:p>
        </w:tc>
        <w:tc>
          <w:tcPr>
            <w:tcW w:w="610" w:type="pct"/>
            <w:tcBorders>
              <w:top w:val="nil"/>
              <w:left w:val="nil"/>
              <w:bottom w:val="single" w:sz="4" w:space="0" w:color="auto"/>
              <w:right w:val="single" w:sz="4" w:space="0" w:color="auto"/>
            </w:tcBorders>
            <w:shd w:val="clear" w:color="auto" w:fill="auto"/>
            <w:hideMark/>
          </w:tcPr>
          <w:p w14:paraId="2086B0D9"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397,972,186 </w:t>
            </w:r>
          </w:p>
        </w:tc>
        <w:tc>
          <w:tcPr>
            <w:tcW w:w="1304" w:type="pct"/>
            <w:tcBorders>
              <w:top w:val="nil"/>
              <w:left w:val="nil"/>
              <w:bottom w:val="single" w:sz="4" w:space="0" w:color="auto"/>
              <w:right w:val="single" w:sz="4" w:space="0" w:color="auto"/>
            </w:tcBorders>
            <w:shd w:val="clear" w:color="auto" w:fill="auto"/>
            <w:hideMark/>
          </w:tcPr>
          <w:p w14:paraId="6A3B35A5"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437,769,405 </w:t>
            </w:r>
          </w:p>
        </w:tc>
        <w:tc>
          <w:tcPr>
            <w:tcW w:w="632" w:type="pct"/>
            <w:tcBorders>
              <w:top w:val="nil"/>
              <w:left w:val="nil"/>
              <w:bottom w:val="single" w:sz="4" w:space="0" w:color="auto"/>
              <w:right w:val="single" w:sz="4" w:space="0" w:color="auto"/>
            </w:tcBorders>
            <w:shd w:val="clear" w:color="auto" w:fill="auto"/>
            <w:hideMark/>
          </w:tcPr>
          <w:p w14:paraId="7C85D959"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481,546,345 </w:t>
            </w:r>
          </w:p>
        </w:tc>
      </w:tr>
      <w:tr w:rsidR="00337767" w:rsidRPr="00337767" w14:paraId="74B6D106" w14:textId="77777777" w:rsidTr="0001490F">
        <w:trPr>
          <w:trHeight w:val="348"/>
        </w:trPr>
        <w:tc>
          <w:tcPr>
            <w:tcW w:w="1744" w:type="pct"/>
            <w:tcBorders>
              <w:top w:val="nil"/>
              <w:left w:val="single" w:sz="4" w:space="0" w:color="auto"/>
              <w:bottom w:val="single" w:sz="4" w:space="0" w:color="auto"/>
              <w:right w:val="single" w:sz="4" w:space="0" w:color="auto"/>
            </w:tcBorders>
            <w:shd w:val="clear" w:color="auto" w:fill="auto"/>
            <w:hideMark/>
          </w:tcPr>
          <w:p w14:paraId="58FF814F"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Other Development</w:t>
            </w:r>
          </w:p>
        </w:tc>
        <w:tc>
          <w:tcPr>
            <w:tcW w:w="710" w:type="pct"/>
            <w:tcBorders>
              <w:top w:val="nil"/>
              <w:left w:val="nil"/>
              <w:bottom w:val="single" w:sz="4" w:space="0" w:color="auto"/>
              <w:right w:val="single" w:sz="4" w:space="0" w:color="auto"/>
            </w:tcBorders>
            <w:shd w:val="clear" w:color="auto" w:fill="auto"/>
            <w:hideMark/>
          </w:tcPr>
          <w:p w14:paraId="5D109FBF"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   </w:t>
            </w:r>
          </w:p>
        </w:tc>
        <w:tc>
          <w:tcPr>
            <w:tcW w:w="610" w:type="pct"/>
            <w:tcBorders>
              <w:top w:val="nil"/>
              <w:left w:val="nil"/>
              <w:bottom w:val="single" w:sz="4" w:space="0" w:color="auto"/>
              <w:right w:val="single" w:sz="4" w:space="0" w:color="auto"/>
            </w:tcBorders>
            <w:shd w:val="clear" w:color="auto" w:fill="auto"/>
            <w:hideMark/>
          </w:tcPr>
          <w:p w14:paraId="61CD3960"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   </w:t>
            </w:r>
          </w:p>
        </w:tc>
        <w:tc>
          <w:tcPr>
            <w:tcW w:w="1304" w:type="pct"/>
            <w:tcBorders>
              <w:top w:val="nil"/>
              <w:left w:val="nil"/>
              <w:bottom w:val="single" w:sz="4" w:space="0" w:color="auto"/>
              <w:right w:val="single" w:sz="4" w:space="0" w:color="auto"/>
            </w:tcBorders>
            <w:shd w:val="clear" w:color="auto" w:fill="auto"/>
            <w:hideMark/>
          </w:tcPr>
          <w:p w14:paraId="191F13A9"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   </w:t>
            </w:r>
          </w:p>
        </w:tc>
        <w:tc>
          <w:tcPr>
            <w:tcW w:w="632" w:type="pct"/>
            <w:tcBorders>
              <w:top w:val="nil"/>
              <w:left w:val="nil"/>
              <w:bottom w:val="single" w:sz="4" w:space="0" w:color="auto"/>
              <w:right w:val="single" w:sz="4" w:space="0" w:color="auto"/>
            </w:tcBorders>
            <w:shd w:val="clear" w:color="auto" w:fill="auto"/>
            <w:hideMark/>
          </w:tcPr>
          <w:p w14:paraId="5841F091" w14:textId="77777777" w:rsidR="00337767" w:rsidRPr="00337767" w:rsidRDefault="00337767" w:rsidP="0001490F">
            <w:pPr>
              <w:spacing w:after="0"/>
              <w:rPr>
                <w:rFonts w:ascii="Times New Roman" w:eastAsia="Times New Roman" w:hAnsi="Times New Roman" w:cs="Times New Roman"/>
                <w:color w:val="000000"/>
                <w:sz w:val="20"/>
                <w:szCs w:val="20"/>
                <w:lang w:val="en-US"/>
              </w:rPr>
            </w:pPr>
            <w:r w:rsidRPr="00337767">
              <w:rPr>
                <w:rFonts w:ascii="Times New Roman" w:eastAsia="Times New Roman" w:hAnsi="Times New Roman" w:cs="Times New Roman"/>
                <w:color w:val="000000"/>
                <w:sz w:val="20"/>
                <w:szCs w:val="20"/>
                <w:lang w:val="en-US"/>
              </w:rPr>
              <w:t xml:space="preserve">                           -   </w:t>
            </w:r>
          </w:p>
        </w:tc>
      </w:tr>
      <w:tr w:rsidR="00337767" w:rsidRPr="00337767" w14:paraId="2B15AA4D" w14:textId="77777777" w:rsidTr="0001490F">
        <w:trPr>
          <w:trHeight w:val="348"/>
        </w:trPr>
        <w:tc>
          <w:tcPr>
            <w:tcW w:w="1744" w:type="pct"/>
            <w:tcBorders>
              <w:top w:val="nil"/>
              <w:left w:val="single" w:sz="4" w:space="0" w:color="auto"/>
              <w:bottom w:val="single" w:sz="4" w:space="0" w:color="auto"/>
              <w:right w:val="single" w:sz="4" w:space="0" w:color="auto"/>
            </w:tcBorders>
            <w:shd w:val="clear" w:color="auto" w:fill="auto"/>
            <w:hideMark/>
          </w:tcPr>
          <w:p w14:paraId="247DD808"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Total Expenditure of Vote 0 &amp;1</w:t>
            </w:r>
          </w:p>
        </w:tc>
        <w:tc>
          <w:tcPr>
            <w:tcW w:w="710" w:type="pct"/>
            <w:tcBorders>
              <w:top w:val="nil"/>
              <w:left w:val="nil"/>
              <w:bottom w:val="single" w:sz="4" w:space="0" w:color="auto"/>
              <w:right w:val="single" w:sz="4" w:space="0" w:color="auto"/>
            </w:tcBorders>
            <w:shd w:val="clear" w:color="auto" w:fill="auto"/>
            <w:hideMark/>
          </w:tcPr>
          <w:p w14:paraId="0AD56055"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936,178,009 </w:t>
            </w:r>
          </w:p>
        </w:tc>
        <w:tc>
          <w:tcPr>
            <w:tcW w:w="610" w:type="pct"/>
            <w:tcBorders>
              <w:top w:val="nil"/>
              <w:left w:val="nil"/>
              <w:bottom w:val="single" w:sz="4" w:space="0" w:color="auto"/>
              <w:right w:val="single" w:sz="4" w:space="0" w:color="auto"/>
            </w:tcBorders>
            <w:shd w:val="clear" w:color="auto" w:fill="auto"/>
            <w:hideMark/>
          </w:tcPr>
          <w:p w14:paraId="36DD63E9"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824,773,642 </w:t>
            </w:r>
          </w:p>
        </w:tc>
        <w:tc>
          <w:tcPr>
            <w:tcW w:w="1304" w:type="pct"/>
            <w:tcBorders>
              <w:top w:val="nil"/>
              <w:left w:val="nil"/>
              <w:bottom w:val="single" w:sz="4" w:space="0" w:color="auto"/>
              <w:right w:val="single" w:sz="4" w:space="0" w:color="auto"/>
            </w:tcBorders>
            <w:shd w:val="clear" w:color="auto" w:fill="auto"/>
            <w:hideMark/>
          </w:tcPr>
          <w:p w14:paraId="664EC2F9"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907,251,006 </w:t>
            </w:r>
          </w:p>
        </w:tc>
        <w:tc>
          <w:tcPr>
            <w:tcW w:w="632" w:type="pct"/>
            <w:tcBorders>
              <w:top w:val="nil"/>
              <w:left w:val="nil"/>
              <w:bottom w:val="single" w:sz="4" w:space="0" w:color="auto"/>
              <w:right w:val="single" w:sz="4" w:space="0" w:color="auto"/>
            </w:tcBorders>
            <w:shd w:val="clear" w:color="auto" w:fill="auto"/>
            <w:hideMark/>
          </w:tcPr>
          <w:p w14:paraId="769AC8C8" w14:textId="77777777" w:rsidR="00337767" w:rsidRPr="00337767" w:rsidRDefault="00337767" w:rsidP="0001490F">
            <w:pPr>
              <w:spacing w:after="0"/>
              <w:rPr>
                <w:rFonts w:ascii="Times New Roman" w:eastAsia="Times New Roman" w:hAnsi="Times New Roman" w:cs="Times New Roman"/>
                <w:b/>
                <w:bCs/>
                <w:color w:val="000000"/>
                <w:sz w:val="20"/>
                <w:szCs w:val="20"/>
                <w:lang w:val="en-US"/>
              </w:rPr>
            </w:pPr>
            <w:r w:rsidRPr="00337767">
              <w:rPr>
                <w:rFonts w:ascii="Times New Roman" w:eastAsia="Times New Roman" w:hAnsi="Times New Roman" w:cs="Times New Roman"/>
                <w:b/>
                <w:bCs/>
                <w:color w:val="000000"/>
                <w:sz w:val="20"/>
                <w:szCs w:val="20"/>
                <w:lang w:val="en-US"/>
              </w:rPr>
              <w:t xml:space="preserve">         997,976,107 </w:t>
            </w:r>
          </w:p>
        </w:tc>
      </w:tr>
    </w:tbl>
    <w:p w14:paraId="18DE17EA" w14:textId="77777777" w:rsidR="00CF6E3F" w:rsidRDefault="00CF6E3F"/>
    <w:p w14:paraId="0D74C3E7" w14:textId="2D528888" w:rsidR="00CF6E3F" w:rsidRDefault="006E1712">
      <w:pPr>
        <w:rPr>
          <w:rFonts w:ascii="Times New Roman" w:hAnsi="Times New Roman" w:cs="Times New Roman"/>
          <w:b/>
          <w:sz w:val="24"/>
          <w:szCs w:val="24"/>
        </w:rPr>
      </w:pPr>
      <w:r w:rsidRPr="006E1712">
        <w:rPr>
          <w:rFonts w:ascii="Times New Roman" w:hAnsi="Times New Roman" w:cs="Times New Roman"/>
          <w:b/>
          <w:sz w:val="24"/>
          <w:szCs w:val="24"/>
        </w:rPr>
        <w:lastRenderedPageBreak/>
        <w:t>Part H. Summary of Expenditure by Programme and Economic Classification</w:t>
      </w:r>
    </w:p>
    <w:p w14:paraId="7AB8CEBA" w14:textId="77777777" w:rsidR="006E1712" w:rsidRPr="00835EC8" w:rsidRDefault="006E1712" w:rsidP="006E1712">
      <w:pPr>
        <w:pStyle w:val="NoSpacing"/>
        <w:ind w:left="-993"/>
        <w:rPr>
          <w:sz w:val="20"/>
          <w:szCs w:val="20"/>
          <w:lang w:eastAsia="zh-CN"/>
        </w:rPr>
      </w:pPr>
      <w:r w:rsidRPr="00835EC8">
        <w:rPr>
          <w:lang w:eastAsia="zh-CN"/>
        </w:rPr>
        <w:t>General Administration and Planning</w:t>
      </w:r>
      <w:r w:rsidRPr="00835EC8">
        <w:rPr>
          <w:lang w:eastAsia="zh-CN"/>
        </w:rPr>
        <w:tab/>
      </w:r>
      <w:r w:rsidRPr="00835EC8">
        <w:rPr>
          <w:lang w:eastAsia="zh-CN"/>
        </w:rPr>
        <w:tab/>
      </w:r>
    </w:p>
    <w:p w14:paraId="39C194D5" w14:textId="77777777" w:rsidR="006E1712" w:rsidRPr="00835EC8" w:rsidRDefault="006E1712" w:rsidP="006E1712">
      <w:pPr>
        <w:pStyle w:val="NoSpacing"/>
        <w:ind w:left="-993"/>
        <w:rPr>
          <w:lang w:eastAsia="zh-CN"/>
        </w:rPr>
      </w:pPr>
      <w:r w:rsidRPr="00835EC8">
        <w:rPr>
          <w:lang w:eastAsia="zh-CN"/>
        </w:rPr>
        <w:t>0101003710 P1: General Administration Planning and Support Services</w:t>
      </w:r>
      <w:r w:rsidRPr="00835EC8">
        <w:rPr>
          <w:lang w:eastAsia="zh-CN"/>
        </w:rPr>
        <w:tab/>
      </w:r>
    </w:p>
    <w:p w14:paraId="524C8AD1" w14:textId="6BB92B5E" w:rsidR="006E1712" w:rsidRPr="006E1712" w:rsidRDefault="006E1712" w:rsidP="006E1712">
      <w:pPr>
        <w:pStyle w:val="NoSpacing"/>
        <w:ind w:left="-993"/>
        <w:rPr>
          <w:lang w:eastAsia="zh-CN"/>
        </w:rPr>
      </w:pPr>
      <w:r w:rsidRPr="00835EC8">
        <w:rPr>
          <w:lang w:eastAsia="zh-CN"/>
        </w:rPr>
        <w:t>0101013710 SP 1.1 Administration Services</w:t>
      </w:r>
      <w:r w:rsidRPr="00835EC8">
        <w:rPr>
          <w:lang w:eastAsia="zh-CN"/>
        </w:rPr>
        <w:tab/>
      </w:r>
      <w:r w:rsidRPr="00BB5AC7">
        <w:rPr>
          <w:lang w:eastAsia="zh-CN"/>
        </w:rPr>
        <w:tab/>
      </w:r>
    </w:p>
    <w:tbl>
      <w:tblPr>
        <w:tblW w:w="13950" w:type="dxa"/>
        <w:tblInd w:w="-5" w:type="dxa"/>
        <w:tblLook w:val="04A0" w:firstRow="1" w:lastRow="0" w:firstColumn="1" w:lastColumn="0" w:noHBand="0" w:noVBand="1"/>
      </w:tblPr>
      <w:tblGrid>
        <w:gridCol w:w="4950"/>
        <w:gridCol w:w="2700"/>
        <w:gridCol w:w="1620"/>
        <w:gridCol w:w="2430"/>
        <w:gridCol w:w="2250"/>
      </w:tblGrid>
      <w:tr w:rsidR="00835EC8" w:rsidRPr="00835EC8" w14:paraId="2C698F16" w14:textId="77777777" w:rsidTr="00744E7C">
        <w:trPr>
          <w:trHeight w:val="348"/>
          <w:tblHeader/>
        </w:trPr>
        <w:tc>
          <w:tcPr>
            <w:tcW w:w="4950" w:type="dxa"/>
            <w:tcBorders>
              <w:top w:val="single" w:sz="4" w:space="0" w:color="auto"/>
              <w:left w:val="single" w:sz="4" w:space="0" w:color="auto"/>
              <w:bottom w:val="nil"/>
              <w:right w:val="single" w:sz="4" w:space="0" w:color="auto"/>
            </w:tcBorders>
            <w:shd w:val="clear" w:color="auto" w:fill="auto"/>
            <w:noWrap/>
            <w:hideMark/>
          </w:tcPr>
          <w:p w14:paraId="288C7AD4"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Expenditure Classification </w:t>
            </w:r>
          </w:p>
        </w:tc>
        <w:tc>
          <w:tcPr>
            <w:tcW w:w="27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050D5F5"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Revised Estimates  2024/25 </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82CE1A9"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Estimates  2025/26 </w:t>
            </w:r>
          </w:p>
        </w:tc>
        <w:tc>
          <w:tcPr>
            <w:tcW w:w="4680" w:type="dxa"/>
            <w:gridSpan w:val="2"/>
            <w:tcBorders>
              <w:top w:val="single" w:sz="4" w:space="0" w:color="auto"/>
              <w:left w:val="nil"/>
              <w:bottom w:val="single" w:sz="4" w:space="0" w:color="auto"/>
              <w:right w:val="single" w:sz="4" w:space="0" w:color="000000"/>
            </w:tcBorders>
            <w:shd w:val="clear" w:color="auto" w:fill="auto"/>
            <w:hideMark/>
          </w:tcPr>
          <w:p w14:paraId="5CD9D913"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Projected Estimates </w:t>
            </w:r>
          </w:p>
        </w:tc>
      </w:tr>
      <w:tr w:rsidR="00835EC8" w:rsidRPr="00835EC8" w14:paraId="4C1338F0" w14:textId="77777777" w:rsidTr="00744E7C">
        <w:trPr>
          <w:trHeight w:val="348"/>
          <w:tblHeader/>
        </w:trPr>
        <w:tc>
          <w:tcPr>
            <w:tcW w:w="4950" w:type="dxa"/>
            <w:tcBorders>
              <w:top w:val="nil"/>
              <w:left w:val="single" w:sz="4" w:space="0" w:color="auto"/>
              <w:bottom w:val="single" w:sz="4" w:space="0" w:color="auto"/>
              <w:right w:val="single" w:sz="4" w:space="0" w:color="auto"/>
            </w:tcBorders>
            <w:shd w:val="clear" w:color="auto" w:fill="auto"/>
            <w:noWrap/>
            <w:hideMark/>
          </w:tcPr>
          <w:p w14:paraId="68A30905"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w:t>
            </w:r>
          </w:p>
        </w:tc>
        <w:tc>
          <w:tcPr>
            <w:tcW w:w="2700" w:type="dxa"/>
            <w:vMerge/>
            <w:tcBorders>
              <w:top w:val="single" w:sz="4" w:space="0" w:color="auto"/>
              <w:left w:val="single" w:sz="4" w:space="0" w:color="auto"/>
              <w:bottom w:val="single" w:sz="4" w:space="0" w:color="000000"/>
              <w:right w:val="single" w:sz="4" w:space="0" w:color="auto"/>
            </w:tcBorders>
            <w:vAlign w:val="center"/>
            <w:hideMark/>
          </w:tcPr>
          <w:p w14:paraId="519DF056"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331A062F"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p>
        </w:tc>
        <w:tc>
          <w:tcPr>
            <w:tcW w:w="2430" w:type="dxa"/>
            <w:tcBorders>
              <w:top w:val="nil"/>
              <w:left w:val="nil"/>
              <w:bottom w:val="single" w:sz="4" w:space="0" w:color="auto"/>
              <w:right w:val="single" w:sz="4" w:space="0" w:color="auto"/>
            </w:tcBorders>
            <w:shd w:val="clear" w:color="auto" w:fill="auto"/>
            <w:hideMark/>
          </w:tcPr>
          <w:p w14:paraId="086C04FB"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2026/27</w:t>
            </w:r>
          </w:p>
        </w:tc>
        <w:tc>
          <w:tcPr>
            <w:tcW w:w="2250" w:type="dxa"/>
            <w:tcBorders>
              <w:top w:val="nil"/>
              <w:left w:val="nil"/>
              <w:bottom w:val="single" w:sz="4" w:space="0" w:color="auto"/>
              <w:right w:val="single" w:sz="4" w:space="0" w:color="auto"/>
            </w:tcBorders>
            <w:shd w:val="clear" w:color="auto" w:fill="auto"/>
            <w:hideMark/>
          </w:tcPr>
          <w:p w14:paraId="3307C4BC"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2027/28</w:t>
            </w:r>
          </w:p>
        </w:tc>
      </w:tr>
      <w:tr w:rsidR="00835EC8" w:rsidRPr="00835EC8" w14:paraId="1FD32332"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187C2475"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Recurrent Expenditure</w:t>
            </w:r>
          </w:p>
        </w:tc>
        <w:tc>
          <w:tcPr>
            <w:tcW w:w="2700" w:type="dxa"/>
            <w:tcBorders>
              <w:top w:val="nil"/>
              <w:left w:val="nil"/>
              <w:bottom w:val="single" w:sz="4" w:space="0" w:color="auto"/>
              <w:right w:val="single" w:sz="4" w:space="0" w:color="auto"/>
            </w:tcBorders>
            <w:shd w:val="clear" w:color="auto" w:fill="auto"/>
            <w:noWrap/>
            <w:hideMark/>
          </w:tcPr>
          <w:p w14:paraId="6D8F6B1A"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216,124,641 </w:t>
            </w:r>
          </w:p>
        </w:tc>
        <w:tc>
          <w:tcPr>
            <w:tcW w:w="1620" w:type="dxa"/>
            <w:tcBorders>
              <w:top w:val="nil"/>
              <w:left w:val="nil"/>
              <w:bottom w:val="single" w:sz="4" w:space="0" w:color="auto"/>
              <w:right w:val="single" w:sz="4" w:space="0" w:color="auto"/>
            </w:tcBorders>
            <w:shd w:val="clear" w:color="auto" w:fill="auto"/>
            <w:noWrap/>
            <w:hideMark/>
          </w:tcPr>
          <w:p w14:paraId="320CB30A"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275,780,960 </w:t>
            </w:r>
          </w:p>
        </w:tc>
        <w:tc>
          <w:tcPr>
            <w:tcW w:w="2430" w:type="dxa"/>
            <w:tcBorders>
              <w:top w:val="nil"/>
              <w:left w:val="nil"/>
              <w:bottom w:val="single" w:sz="4" w:space="0" w:color="auto"/>
              <w:right w:val="single" w:sz="4" w:space="0" w:color="auto"/>
            </w:tcBorders>
            <w:shd w:val="clear" w:color="auto" w:fill="auto"/>
            <w:noWrap/>
            <w:hideMark/>
          </w:tcPr>
          <w:p w14:paraId="2C3D645F"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303,359,056 </w:t>
            </w:r>
          </w:p>
        </w:tc>
        <w:tc>
          <w:tcPr>
            <w:tcW w:w="2250" w:type="dxa"/>
            <w:tcBorders>
              <w:top w:val="nil"/>
              <w:left w:val="nil"/>
              <w:bottom w:val="single" w:sz="4" w:space="0" w:color="auto"/>
              <w:right w:val="single" w:sz="4" w:space="0" w:color="auto"/>
            </w:tcBorders>
            <w:shd w:val="clear" w:color="auto" w:fill="auto"/>
            <w:noWrap/>
            <w:hideMark/>
          </w:tcPr>
          <w:p w14:paraId="4A404CE7"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333,694,962 </w:t>
            </w:r>
          </w:p>
        </w:tc>
      </w:tr>
      <w:tr w:rsidR="00835EC8" w:rsidRPr="00835EC8" w14:paraId="5AB19C55"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01F9F083"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Compensation to Employees</w:t>
            </w:r>
          </w:p>
        </w:tc>
        <w:tc>
          <w:tcPr>
            <w:tcW w:w="2700" w:type="dxa"/>
            <w:tcBorders>
              <w:top w:val="nil"/>
              <w:left w:val="nil"/>
              <w:bottom w:val="single" w:sz="4" w:space="0" w:color="auto"/>
              <w:right w:val="single" w:sz="4" w:space="0" w:color="auto"/>
            </w:tcBorders>
            <w:shd w:val="clear" w:color="auto" w:fill="auto"/>
            <w:noWrap/>
            <w:hideMark/>
          </w:tcPr>
          <w:p w14:paraId="6C8C7FA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206,109,444 </w:t>
            </w:r>
          </w:p>
        </w:tc>
        <w:tc>
          <w:tcPr>
            <w:tcW w:w="1620" w:type="dxa"/>
            <w:tcBorders>
              <w:top w:val="nil"/>
              <w:left w:val="nil"/>
              <w:bottom w:val="single" w:sz="4" w:space="0" w:color="auto"/>
              <w:right w:val="single" w:sz="4" w:space="0" w:color="auto"/>
            </w:tcBorders>
            <w:shd w:val="clear" w:color="auto" w:fill="auto"/>
            <w:noWrap/>
            <w:hideMark/>
          </w:tcPr>
          <w:p w14:paraId="650AB829"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267,369,369 </w:t>
            </w:r>
          </w:p>
        </w:tc>
        <w:tc>
          <w:tcPr>
            <w:tcW w:w="2430" w:type="dxa"/>
            <w:tcBorders>
              <w:top w:val="nil"/>
              <w:left w:val="nil"/>
              <w:bottom w:val="single" w:sz="4" w:space="0" w:color="auto"/>
              <w:right w:val="single" w:sz="4" w:space="0" w:color="auto"/>
            </w:tcBorders>
            <w:shd w:val="clear" w:color="auto" w:fill="auto"/>
            <w:noWrap/>
            <w:hideMark/>
          </w:tcPr>
          <w:p w14:paraId="6747E32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294,106,306 </w:t>
            </w:r>
          </w:p>
        </w:tc>
        <w:tc>
          <w:tcPr>
            <w:tcW w:w="2250" w:type="dxa"/>
            <w:tcBorders>
              <w:top w:val="nil"/>
              <w:left w:val="nil"/>
              <w:bottom w:val="single" w:sz="4" w:space="0" w:color="auto"/>
              <w:right w:val="single" w:sz="4" w:space="0" w:color="auto"/>
            </w:tcBorders>
            <w:shd w:val="clear" w:color="auto" w:fill="auto"/>
            <w:noWrap/>
            <w:hideMark/>
          </w:tcPr>
          <w:p w14:paraId="4BE2E680"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323,516,936 </w:t>
            </w:r>
          </w:p>
        </w:tc>
      </w:tr>
      <w:tr w:rsidR="00835EC8" w:rsidRPr="00835EC8" w14:paraId="28932D32"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6AC74EEE"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Use of goods and services</w:t>
            </w:r>
          </w:p>
        </w:tc>
        <w:tc>
          <w:tcPr>
            <w:tcW w:w="2700" w:type="dxa"/>
            <w:tcBorders>
              <w:top w:val="nil"/>
              <w:left w:val="nil"/>
              <w:bottom w:val="single" w:sz="4" w:space="0" w:color="auto"/>
              <w:right w:val="single" w:sz="4" w:space="0" w:color="auto"/>
            </w:tcBorders>
            <w:shd w:val="clear" w:color="auto" w:fill="auto"/>
            <w:noWrap/>
            <w:hideMark/>
          </w:tcPr>
          <w:p w14:paraId="7B2BE96F"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7,078,292 </w:t>
            </w:r>
          </w:p>
        </w:tc>
        <w:tc>
          <w:tcPr>
            <w:tcW w:w="1620" w:type="dxa"/>
            <w:tcBorders>
              <w:top w:val="nil"/>
              <w:left w:val="nil"/>
              <w:bottom w:val="single" w:sz="4" w:space="0" w:color="auto"/>
              <w:right w:val="single" w:sz="4" w:space="0" w:color="auto"/>
            </w:tcBorders>
            <w:shd w:val="clear" w:color="auto" w:fill="auto"/>
            <w:noWrap/>
            <w:hideMark/>
          </w:tcPr>
          <w:p w14:paraId="5EA73398"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7,084,574 </w:t>
            </w:r>
          </w:p>
        </w:tc>
        <w:tc>
          <w:tcPr>
            <w:tcW w:w="2430" w:type="dxa"/>
            <w:tcBorders>
              <w:top w:val="nil"/>
              <w:left w:val="nil"/>
              <w:bottom w:val="single" w:sz="4" w:space="0" w:color="auto"/>
              <w:right w:val="single" w:sz="4" w:space="0" w:color="auto"/>
            </w:tcBorders>
            <w:shd w:val="clear" w:color="auto" w:fill="auto"/>
            <w:noWrap/>
            <w:hideMark/>
          </w:tcPr>
          <w:p w14:paraId="4F733A31"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7,793,031 </w:t>
            </w:r>
          </w:p>
        </w:tc>
        <w:tc>
          <w:tcPr>
            <w:tcW w:w="2250" w:type="dxa"/>
            <w:tcBorders>
              <w:top w:val="nil"/>
              <w:left w:val="nil"/>
              <w:bottom w:val="single" w:sz="4" w:space="0" w:color="auto"/>
              <w:right w:val="single" w:sz="4" w:space="0" w:color="auto"/>
            </w:tcBorders>
            <w:shd w:val="clear" w:color="auto" w:fill="auto"/>
            <w:noWrap/>
            <w:hideMark/>
          </w:tcPr>
          <w:p w14:paraId="128C39D4"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8,572,335 </w:t>
            </w:r>
          </w:p>
        </w:tc>
      </w:tr>
      <w:tr w:rsidR="00835EC8" w:rsidRPr="00835EC8" w14:paraId="554EB8CD"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31398CF7"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Other Recurrent</w:t>
            </w:r>
          </w:p>
        </w:tc>
        <w:tc>
          <w:tcPr>
            <w:tcW w:w="2700" w:type="dxa"/>
            <w:tcBorders>
              <w:top w:val="nil"/>
              <w:left w:val="nil"/>
              <w:bottom w:val="single" w:sz="4" w:space="0" w:color="auto"/>
              <w:right w:val="single" w:sz="4" w:space="0" w:color="auto"/>
            </w:tcBorders>
            <w:shd w:val="clear" w:color="auto" w:fill="auto"/>
            <w:noWrap/>
            <w:hideMark/>
          </w:tcPr>
          <w:p w14:paraId="07E1A33F"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2,936,905 </w:t>
            </w:r>
          </w:p>
        </w:tc>
        <w:tc>
          <w:tcPr>
            <w:tcW w:w="1620" w:type="dxa"/>
            <w:tcBorders>
              <w:top w:val="nil"/>
              <w:left w:val="nil"/>
              <w:bottom w:val="single" w:sz="4" w:space="0" w:color="auto"/>
              <w:right w:val="single" w:sz="4" w:space="0" w:color="auto"/>
            </w:tcBorders>
            <w:shd w:val="clear" w:color="auto" w:fill="auto"/>
            <w:noWrap/>
            <w:hideMark/>
          </w:tcPr>
          <w:p w14:paraId="76404E3F"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1,327,017 </w:t>
            </w:r>
          </w:p>
        </w:tc>
        <w:tc>
          <w:tcPr>
            <w:tcW w:w="2430" w:type="dxa"/>
            <w:tcBorders>
              <w:top w:val="nil"/>
              <w:left w:val="nil"/>
              <w:bottom w:val="single" w:sz="4" w:space="0" w:color="auto"/>
              <w:right w:val="single" w:sz="4" w:space="0" w:color="auto"/>
            </w:tcBorders>
            <w:shd w:val="clear" w:color="auto" w:fill="auto"/>
            <w:noWrap/>
            <w:hideMark/>
          </w:tcPr>
          <w:p w14:paraId="1C06C717"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1,459,719 </w:t>
            </w:r>
          </w:p>
        </w:tc>
        <w:tc>
          <w:tcPr>
            <w:tcW w:w="2250" w:type="dxa"/>
            <w:tcBorders>
              <w:top w:val="nil"/>
              <w:left w:val="nil"/>
              <w:bottom w:val="single" w:sz="4" w:space="0" w:color="auto"/>
              <w:right w:val="single" w:sz="4" w:space="0" w:color="auto"/>
            </w:tcBorders>
            <w:shd w:val="clear" w:color="auto" w:fill="auto"/>
            <w:noWrap/>
            <w:hideMark/>
          </w:tcPr>
          <w:p w14:paraId="4B108F1A"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1,605,691 </w:t>
            </w:r>
          </w:p>
        </w:tc>
      </w:tr>
      <w:tr w:rsidR="00835EC8" w:rsidRPr="00835EC8" w14:paraId="115DCEA2"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481480F1"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Capital Expenditure</w:t>
            </w:r>
          </w:p>
        </w:tc>
        <w:tc>
          <w:tcPr>
            <w:tcW w:w="2700" w:type="dxa"/>
            <w:tcBorders>
              <w:top w:val="nil"/>
              <w:left w:val="nil"/>
              <w:bottom w:val="single" w:sz="4" w:space="0" w:color="auto"/>
              <w:right w:val="single" w:sz="4" w:space="0" w:color="auto"/>
            </w:tcBorders>
            <w:shd w:val="clear" w:color="auto" w:fill="auto"/>
            <w:noWrap/>
            <w:hideMark/>
          </w:tcPr>
          <w:p w14:paraId="55A369AD"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   </w:t>
            </w:r>
          </w:p>
        </w:tc>
        <w:tc>
          <w:tcPr>
            <w:tcW w:w="1620" w:type="dxa"/>
            <w:tcBorders>
              <w:top w:val="nil"/>
              <w:left w:val="nil"/>
              <w:bottom w:val="single" w:sz="4" w:space="0" w:color="auto"/>
              <w:right w:val="single" w:sz="4" w:space="0" w:color="auto"/>
            </w:tcBorders>
            <w:shd w:val="clear" w:color="auto" w:fill="auto"/>
            <w:noWrap/>
            <w:hideMark/>
          </w:tcPr>
          <w:p w14:paraId="791A00AA"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   </w:t>
            </w:r>
          </w:p>
        </w:tc>
        <w:tc>
          <w:tcPr>
            <w:tcW w:w="2430" w:type="dxa"/>
            <w:tcBorders>
              <w:top w:val="nil"/>
              <w:left w:val="nil"/>
              <w:bottom w:val="single" w:sz="4" w:space="0" w:color="auto"/>
              <w:right w:val="single" w:sz="4" w:space="0" w:color="auto"/>
            </w:tcBorders>
            <w:shd w:val="clear" w:color="auto" w:fill="auto"/>
            <w:noWrap/>
            <w:hideMark/>
          </w:tcPr>
          <w:p w14:paraId="75986C65"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   </w:t>
            </w:r>
          </w:p>
        </w:tc>
        <w:tc>
          <w:tcPr>
            <w:tcW w:w="2250" w:type="dxa"/>
            <w:tcBorders>
              <w:top w:val="nil"/>
              <w:left w:val="nil"/>
              <w:bottom w:val="single" w:sz="4" w:space="0" w:color="auto"/>
              <w:right w:val="single" w:sz="4" w:space="0" w:color="auto"/>
            </w:tcBorders>
            <w:shd w:val="clear" w:color="auto" w:fill="auto"/>
            <w:noWrap/>
            <w:hideMark/>
          </w:tcPr>
          <w:p w14:paraId="73835B98"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   </w:t>
            </w:r>
          </w:p>
        </w:tc>
      </w:tr>
      <w:tr w:rsidR="00835EC8" w:rsidRPr="00835EC8" w14:paraId="5A48EBA2"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56CCCC6E"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Acquisition of Non-Financial Assets</w:t>
            </w:r>
          </w:p>
        </w:tc>
        <w:tc>
          <w:tcPr>
            <w:tcW w:w="2700" w:type="dxa"/>
            <w:tcBorders>
              <w:top w:val="nil"/>
              <w:left w:val="nil"/>
              <w:bottom w:val="single" w:sz="4" w:space="0" w:color="auto"/>
              <w:right w:val="single" w:sz="4" w:space="0" w:color="auto"/>
            </w:tcBorders>
            <w:shd w:val="clear" w:color="auto" w:fill="auto"/>
            <w:noWrap/>
            <w:hideMark/>
          </w:tcPr>
          <w:p w14:paraId="09CB7EE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1620" w:type="dxa"/>
            <w:tcBorders>
              <w:top w:val="nil"/>
              <w:left w:val="nil"/>
              <w:bottom w:val="single" w:sz="4" w:space="0" w:color="auto"/>
              <w:right w:val="single" w:sz="4" w:space="0" w:color="auto"/>
            </w:tcBorders>
            <w:shd w:val="clear" w:color="auto" w:fill="auto"/>
            <w:noWrap/>
            <w:hideMark/>
          </w:tcPr>
          <w:p w14:paraId="5ED0A083"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2430" w:type="dxa"/>
            <w:tcBorders>
              <w:top w:val="nil"/>
              <w:left w:val="nil"/>
              <w:bottom w:val="single" w:sz="4" w:space="0" w:color="auto"/>
              <w:right w:val="single" w:sz="4" w:space="0" w:color="auto"/>
            </w:tcBorders>
            <w:shd w:val="clear" w:color="auto" w:fill="auto"/>
            <w:noWrap/>
            <w:hideMark/>
          </w:tcPr>
          <w:p w14:paraId="04AAA2B3"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250" w:type="dxa"/>
            <w:tcBorders>
              <w:top w:val="nil"/>
              <w:left w:val="nil"/>
              <w:bottom w:val="single" w:sz="4" w:space="0" w:color="auto"/>
              <w:right w:val="single" w:sz="4" w:space="0" w:color="auto"/>
            </w:tcBorders>
            <w:shd w:val="clear" w:color="auto" w:fill="auto"/>
            <w:noWrap/>
            <w:hideMark/>
          </w:tcPr>
          <w:p w14:paraId="21307017"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r>
      <w:tr w:rsidR="00835EC8" w:rsidRPr="00835EC8" w14:paraId="66F226BC"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3A84986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Other Development</w:t>
            </w:r>
          </w:p>
        </w:tc>
        <w:tc>
          <w:tcPr>
            <w:tcW w:w="2700" w:type="dxa"/>
            <w:tcBorders>
              <w:top w:val="nil"/>
              <w:left w:val="nil"/>
              <w:bottom w:val="single" w:sz="4" w:space="0" w:color="auto"/>
              <w:right w:val="single" w:sz="4" w:space="0" w:color="auto"/>
            </w:tcBorders>
            <w:shd w:val="clear" w:color="auto" w:fill="auto"/>
            <w:noWrap/>
            <w:hideMark/>
          </w:tcPr>
          <w:p w14:paraId="0BD8104C"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1620" w:type="dxa"/>
            <w:tcBorders>
              <w:top w:val="nil"/>
              <w:left w:val="nil"/>
              <w:bottom w:val="single" w:sz="4" w:space="0" w:color="auto"/>
              <w:right w:val="single" w:sz="4" w:space="0" w:color="auto"/>
            </w:tcBorders>
            <w:shd w:val="clear" w:color="auto" w:fill="auto"/>
            <w:noWrap/>
            <w:hideMark/>
          </w:tcPr>
          <w:p w14:paraId="7AF5FBC3"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2430" w:type="dxa"/>
            <w:tcBorders>
              <w:top w:val="nil"/>
              <w:left w:val="nil"/>
              <w:bottom w:val="single" w:sz="4" w:space="0" w:color="auto"/>
              <w:right w:val="single" w:sz="4" w:space="0" w:color="auto"/>
            </w:tcBorders>
            <w:shd w:val="clear" w:color="auto" w:fill="auto"/>
            <w:noWrap/>
            <w:hideMark/>
          </w:tcPr>
          <w:p w14:paraId="49C864F8"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250" w:type="dxa"/>
            <w:tcBorders>
              <w:top w:val="nil"/>
              <w:left w:val="nil"/>
              <w:bottom w:val="single" w:sz="4" w:space="0" w:color="auto"/>
              <w:right w:val="single" w:sz="4" w:space="0" w:color="auto"/>
            </w:tcBorders>
            <w:shd w:val="clear" w:color="auto" w:fill="auto"/>
            <w:noWrap/>
            <w:hideMark/>
          </w:tcPr>
          <w:p w14:paraId="27D6651F"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r>
      <w:tr w:rsidR="00835EC8" w:rsidRPr="00835EC8" w14:paraId="1CEF077B"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72C4D748"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Total Expenditure</w:t>
            </w:r>
          </w:p>
        </w:tc>
        <w:tc>
          <w:tcPr>
            <w:tcW w:w="2700" w:type="dxa"/>
            <w:tcBorders>
              <w:top w:val="nil"/>
              <w:left w:val="nil"/>
              <w:bottom w:val="single" w:sz="4" w:space="0" w:color="auto"/>
              <w:right w:val="single" w:sz="4" w:space="0" w:color="auto"/>
            </w:tcBorders>
            <w:shd w:val="clear" w:color="auto" w:fill="auto"/>
            <w:noWrap/>
            <w:hideMark/>
          </w:tcPr>
          <w:p w14:paraId="0483CEF5"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216,124,641 </w:t>
            </w:r>
          </w:p>
        </w:tc>
        <w:tc>
          <w:tcPr>
            <w:tcW w:w="1620" w:type="dxa"/>
            <w:tcBorders>
              <w:top w:val="nil"/>
              <w:left w:val="nil"/>
              <w:bottom w:val="single" w:sz="4" w:space="0" w:color="auto"/>
              <w:right w:val="single" w:sz="4" w:space="0" w:color="auto"/>
            </w:tcBorders>
            <w:shd w:val="clear" w:color="auto" w:fill="auto"/>
            <w:noWrap/>
            <w:hideMark/>
          </w:tcPr>
          <w:p w14:paraId="4FA752C3"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275,780,960 </w:t>
            </w:r>
          </w:p>
        </w:tc>
        <w:tc>
          <w:tcPr>
            <w:tcW w:w="2430" w:type="dxa"/>
            <w:tcBorders>
              <w:top w:val="nil"/>
              <w:left w:val="nil"/>
              <w:bottom w:val="single" w:sz="4" w:space="0" w:color="auto"/>
              <w:right w:val="single" w:sz="4" w:space="0" w:color="auto"/>
            </w:tcBorders>
            <w:shd w:val="clear" w:color="auto" w:fill="auto"/>
            <w:noWrap/>
            <w:hideMark/>
          </w:tcPr>
          <w:p w14:paraId="611EE0CC"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303,359,056 </w:t>
            </w:r>
          </w:p>
        </w:tc>
        <w:tc>
          <w:tcPr>
            <w:tcW w:w="2250" w:type="dxa"/>
            <w:tcBorders>
              <w:top w:val="nil"/>
              <w:left w:val="nil"/>
              <w:bottom w:val="single" w:sz="4" w:space="0" w:color="auto"/>
              <w:right w:val="single" w:sz="4" w:space="0" w:color="auto"/>
            </w:tcBorders>
            <w:shd w:val="clear" w:color="auto" w:fill="auto"/>
            <w:noWrap/>
            <w:hideMark/>
          </w:tcPr>
          <w:p w14:paraId="78A2E9C4"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333,694,962 </w:t>
            </w:r>
          </w:p>
        </w:tc>
      </w:tr>
    </w:tbl>
    <w:p w14:paraId="5B4231E4" w14:textId="77777777" w:rsidR="00744E7C" w:rsidRDefault="00744E7C"/>
    <w:tbl>
      <w:tblPr>
        <w:tblW w:w="13950" w:type="dxa"/>
        <w:tblLook w:val="04A0" w:firstRow="1" w:lastRow="0" w:firstColumn="1" w:lastColumn="0" w:noHBand="0" w:noVBand="1"/>
      </w:tblPr>
      <w:tblGrid>
        <w:gridCol w:w="4950"/>
        <w:gridCol w:w="2700"/>
        <w:gridCol w:w="1620"/>
        <w:gridCol w:w="2430"/>
        <w:gridCol w:w="2250"/>
      </w:tblGrid>
      <w:tr w:rsidR="00744E7C" w:rsidRPr="00835EC8" w14:paraId="692CD0EC" w14:textId="77777777" w:rsidTr="00744E7C">
        <w:trPr>
          <w:trHeight w:val="348"/>
          <w:tblHeader/>
        </w:trPr>
        <w:tc>
          <w:tcPr>
            <w:tcW w:w="13950" w:type="dxa"/>
            <w:gridSpan w:val="5"/>
            <w:tcBorders>
              <w:top w:val="nil"/>
              <w:left w:val="nil"/>
              <w:bottom w:val="nil"/>
              <w:right w:val="nil"/>
            </w:tcBorders>
            <w:shd w:val="clear" w:color="auto" w:fill="auto"/>
            <w:noWrap/>
            <w:hideMark/>
          </w:tcPr>
          <w:p w14:paraId="4273A279" w14:textId="2EC8AA24" w:rsidR="00744E7C" w:rsidRPr="00835EC8" w:rsidRDefault="00744E7C" w:rsidP="00744E7C">
            <w:pPr>
              <w:spacing w:after="0"/>
              <w:rPr>
                <w:rFonts w:ascii="Times New Roman" w:eastAsia="Times New Roman" w:hAnsi="Times New Roman" w:cs="Times New Roman"/>
                <w:sz w:val="20"/>
                <w:szCs w:val="20"/>
                <w:lang w:val="en-US"/>
              </w:rPr>
            </w:pPr>
            <w:r w:rsidRPr="00835EC8">
              <w:rPr>
                <w:rFonts w:ascii="Times New Roman" w:eastAsia="Times New Roman" w:hAnsi="Times New Roman" w:cs="Times New Roman"/>
                <w:b/>
                <w:bCs/>
                <w:color w:val="000000"/>
                <w:sz w:val="20"/>
                <w:szCs w:val="20"/>
                <w:lang w:val="en-US"/>
              </w:rPr>
              <w:t>302 Department of Agriculture</w:t>
            </w:r>
          </w:p>
        </w:tc>
      </w:tr>
      <w:tr w:rsidR="00744E7C" w:rsidRPr="00835EC8" w14:paraId="4513576D" w14:textId="77777777" w:rsidTr="00744E7C">
        <w:trPr>
          <w:trHeight w:val="348"/>
          <w:tblHeader/>
        </w:trPr>
        <w:tc>
          <w:tcPr>
            <w:tcW w:w="13950" w:type="dxa"/>
            <w:gridSpan w:val="5"/>
            <w:tcBorders>
              <w:top w:val="nil"/>
              <w:left w:val="single" w:sz="4" w:space="0" w:color="auto"/>
              <w:bottom w:val="nil"/>
              <w:right w:val="single" w:sz="4" w:space="0" w:color="auto"/>
            </w:tcBorders>
            <w:shd w:val="clear" w:color="auto" w:fill="auto"/>
            <w:noWrap/>
            <w:hideMark/>
          </w:tcPr>
          <w:p w14:paraId="6390CCF2" w14:textId="269675B6" w:rsidR="00744E7C" w:rsidRPr="00835EC8" w:rsidRDefault="00744E7C" w:rsidP="00744E7C">
            <w:pPr>
              <w:spacing w:after="0"/>
              <w:rPr>
                <w:rFonts w:ascii="Times New Roman" w:eastAsia="Times New Roman" w:hAnsi="Times New Roman" w:cs="Times New Roman"/>
                <w:sz w:val="20"/>
                <w:szCs w:val="20"/>
                <w:lang w:val="en-US"/>
              </w:rPr>
            </w:pPr>
            <w:r w:rsidRPr="00835EC8">
              <w:rPr>
                <w:rFonts w:ascii="Times New Roman" w:eastAsia="Times New Roman" w:hAnsi="Times New Roman" w:cs="Times New Roman"/>
                <w:b/>
                <w:bCs/>
                <w:color w:val="000000"/>
                <w:sz w:val="20"/>
                <w:szCs w:val="20"/>
                <w:lang w:val="en-US"/>
              </w:rPr>
              <w:t>0102003710 P2: Land and Crops Development(Crop Development and Management)</w:t>
            </w:r>
          </w:p>
        </w:tc>
      </w:tr>
      <w:tr w:rsidR="00744E7C" w:rsidRPr="00835EC8" w14:paraId="74CB34AA" w14:textId="77777777" w:rsidTr="00744E7C">
        <w:trPr>
          <w:trHeight w:val="348"/>
          <w:tblHeader/>
        </w:trPr>
        <w:tc>
          <w:tcPr>
            <w:tcW w:w="13950" w:type="dxa"/>
            <w:gridSpan w:val="5"/>
            <w:tcBorders>
              <w:top w:val="nil"/>
              <w:left w:val="nil"/>
              <w:bottom w:val="nil"/>
              <w:right w:val="nil"/>
            </w:tcBorders>
            <w:shd w:val="clear" w:color="auto" w:fill="auto"/>
            <w:noWrap/>
            <w:hideMark/>
          </w:tcPr>
          <w:p w14:paraId="347B2F1D" w14:textId="489B4AC1" w:rsidR="00744E7C" w:rsidRPr="00835EC8" w:rsidRDefault="00744E7C"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0102013710 SP 2.1  Farm Input Support/Seed Bulking-</w:t>
            </w:r>
            <w:r w:rsidRPr="00835EC8">
              <w:rPr>
                <w:rFonts w:ascii="Times New Roman" w:eastAsia="Times New Roman" w:hAnsi="Times New Roman" w:cs="Times New Roman"/>
                <w:color w:val="000000"/>
                <w:sz w:val="20"/>
                <w:szCs w:val="20"/>
                <w:lang w:val="en-US"/>
              </w:rPr>
              <w:t>Fruit trees/vegetable nurseries development</w:t>
            </w:r>
          </w:p>
        </w:tc>
      </w:tr>
      <w:tr w:rsidR="00835EC8" w:rsidRPr="00835EC8" w14:paraId="7E4630F2" w14:textId="77777777" w:rsidTr="00744E7C">
        <w:trPr>
          <w:trHeight w:val="348"/>
          <w:tblHeader/>
        </w:trPr>
        <w:tc>
          <w:tcPr>
            <w:tcW w:w="4950" w:type="dxa"/>
            <w:tcBorders>
              <w:top w:val="single" w:sz="4" w:space="0" w:color="auto"/>
              <w:left w:val="single" w:sz="4" w:space="0" w:color="auto"/>
              <w:bottom w:val="nil"/>
              <w:right w:val="single" w:sz="4" w:space="0" w:color="auto"/>
            </w:tcBorders>
            <w:shd w:val="clear" w:color="auto" w:fill="auto"/>
            <w:noWrap/>
            <w:hideMark/>
          </w:tcPr>
          <w:p w14:paraId="1EC41F56"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Expenditure Classification </w:t>
            </w:r>
          </w:p>
        </w:tc>
        <w:tc>
          <w:tcPr>
            <w:tcW w:w="27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4F2F909"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Revised Estimates  2024/25 </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848C375"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Estimates  2025/26 </w:t>
            </w:r>
          </w:p>
        </w:tc>
        <w:tc>
          <w:tcPr>
            <w:tcW w:w="4680" w:type="dxa"/>
            <w:gridSpan w:val="2"/>
            <w:tcBorders>
              <w:top w:val="single" w:sz="4" w:space="0" w:color="auto"/>
              <w:left w:val="nil"/>
              <w:bottom w:val="single" w:sz="4" w:space="0" w:color="auto"/>
              <w:right w:val="single" w:sz="4" w:space="0" w:color="000000"/>
            </w:tcBorders>
            <w:shd w:val="clear" w:color="auto" w:fill="auto"/>
            <w:hideMark/>
          </w:tcPr>
          <w:p w14:paraId="7A7F3CA3"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Projected Estimates </w:t>
            </w:r>
          </w:p>
        </w:tc>
      </w:tr>
      <w:tr w:rsidR="00835EC8" w:rsidRPr="00835EC8" w14:paraId="6B311F6C" w14:textId="77777777" w:rsidTr="00744E7C">
        <w:trPr>
          <w:trHeight w:val="348"/>
          <w:tblHeader/>
        </w:trPr>
        <w:tc>
          <w:tcPr>
            <w:tcW w:w="4950" w:type="dxa"/>
            <w:tcBorders>
              <w:top w:val="nil"/>
              <w:left w:val="single" w:sz="4" w:space="0" w:color="auto"/>
              <w:bottom w:val="single" w:sz="4" w:space="0" w:color="auto"/>
              <w:right w:val="single" w:sz="4" w:space="0" w:color="auto"/>
            </w:tcBorders>
            <w:shd w:val="clear" w:color="auto" w:fill="auto"/>
            <w:noWrap/>
            <w:hideMark/>
          </w:tcPr>
          <w:p w14:paraId="65D0BE4E"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w:t>
            </w:r>
          </w:p>
        </w:tc>
        <w:tc>
          <w:tcPr>
            <w:tcW w:w="2700" w:type="dxa"/>
            <w:vMerge/>
            <w:tcBorders>
              <w:top w:val="single" w:sz="4" w:space="0" w:color="auto"/>
              <w:left w:val="single" w:sz="4" w:space="0" w:color="auto"/>
              <w:bottom w:val="single" w:sz="4" w:space="0" w:color="000000"/>
              <w:right w:val="single" w:sz="4" w:space="0" w:color="auto"/>
            </w:tcBorders>
            <w:vAlign w:val="center"/>
            <w:hideMark/>
          </w:tcPr>
          <w:p w14:paraId="1421A30F"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69793F6D"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p>
        </w:tc>
        <w:tc>
          <w:tcPr>
            <w:tcW w:w="2430" w:type="dxa"/>
            <w:tcBorders>
              <w:top w:val="nil"/>
              <w:left w:val="nil"/>
              <w:bottom w:val="single" w:sz="4" w:space="0" w:color="auto"/>
              <w:right w:val="single" w:sz="4" w:space="0" w:color="auto"/>
            </w:tcBorders>
            <w:shd w:val="clear" w:color="auto" w:fill="auto"/>
            <w:hideMark/>
          </w:tcPr>
          <w:p w14:paraId="6B8335A7"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2026/27</w:t>
            </w:r>
          </w:p>
        </w:tc>
        <w:tc>
          <w:tcPr>
            <w:tcW w:w="2250" w:type="dxa"/>
            <w:tcBorders>
              <w:top w:val="nil"/>
              <w:left w:val="nil"/>
              <w:bottom w:val="single" w:sz="4" w:space="0" w:color="auto"/>
              <w:right w:val="single" w:sz="4" w:space="0" w:color="auto"/>
            </w:tcBorders>
            <w:shd w:val="clear" w:color="auto" w:fill="auto"/>
            <w:hideMark/>
          </w:tcPr>
          <w:p w14:paraId="23AE2794"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2027/28</w:t>
            </w:r>
          </w:p>
        </w:tc>
      </w:tr>
      <w:tr w:rsidR="00835EC8" w:rsidRPr="00835EC8" w14:paraId="63C77094"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568F5716"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Recurrent Expenditure</w:t>
            </w:r>
          </w:p>
        </w:tc>
        <w:tc>
          <w:tcPr>
            <w:tcW w:w="2700" w:type="dxa"/>
            <w:tcBorders>
              <w:top w:val="nil"/>
              <w:left w:val="nil"/>
              <w:bottom w:val="single" w:sz="4" w:space="0" w:color="auto"/>
              <w:right w:val="single" w:sz="4" w:space="0" w:color="auto"/>
            </w:tcBorders>
            <w:shd w:val="clear" w:color="auto" w:fill="auto"/>
            <w:noWrap/>
            <w:hideMark/>
          </w:tcPr>
          <w:p w14:paraId="540CD3B6"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6,908,038 </w:t>
            </w:r>
          </w:p>
        </w:tc>
        <w:tc>
          <w:tcPr>
            <w:tcW w:w="1620" w:type="dxa"/>
            <w:tcBorders>
              <w:top w:val="nil"/>
              <w:left w:val="nil"/>
              <w:bottom w:val="single" w:sz="4" w:space="0" w:color="auto"/>
              <w:right w:val="single" w:sz="4" w:space="0" w:color="auto"/>
            </w:tcBorders>
            <w:shd w:val="clear" w:color="auto" w:fill="auto"/>
            <w:noWrap/>
            <w:hideMark/>
          </w:tcPr>
          <w:p w14:paraId="0B22DC77"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6,342,896 </w:t>
            </w:r>
          </w:p>
        </w:tc>
        <w:tc>
          <w:tcPr>
            <w:tcW w:w="2430" w:type="dxa"/>
            <w:tcBorders>
              <w:top w:val="nil"/>
              <w:left w:val="nil"/>
              <w:bottom w:val="single" w:sz="4" w:space="0" w:color="auto"/>
              <w:right w:val="single" w:sz="4" w:space="0" w:color="auto"/>
            </w:tcBorders>
            <w:shd w:val="clear" w:color="auto" w:fill="auto"/>
            <w:noWrap/>
            <w:hideMark/>
          </w:tcPr>
          <w:p w14:paraId="5370718F"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6,977,186 </w:t>
            </w:r>
          </w:p>
        </w:tc>
        <w:tc>
          <w:tcPr>
            <w:tcW w:w="2250" w:type="dxa"/>
            <w:tcBorders>
              <w:top w:val="nil"/>
              <w:left w:val="nil"/>
              <w:bottom w:val="single" w:sz="4" w:space="0" w:color="auto"/>
              <w:right w:val="single" w:sz="4" w:space="0" w:color="auto"/>
            </w:tcBorders>
            <w:shd w:val="clear" w:color="auto" w:fill="auto"/>
            <w:noWrap/>
            <w:hideMark/>
          </w:tcPr>
          <w:p w14:paraId="1BC15ADC"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7,674,904 </w:t>
            </w:r>
          </w:p>
        </w:tc>
      </w:tr>
      <w:tr w:rsidR="00835EC8" w:rsidRPr="00835EC8" w14:paraId="4C387EF3"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7536C29E"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Compensation to Employees</w:t>
            </w:r>
          </w:p>
        </w:tc>
        <w:tc>
          <w:tcPr>
            <w:tcW w:w="2700" w:type="dxa"/>
            <w:tcBorders>
              <w:top w:val="nil"/>
              <w:left w:val="nil"/>
              <w:bottom w:val="single" w:sz="4" w:space="0" w:color="auto"/>
              <w:right w:val="single" w:sz="4" w:space="0" w:color="auto"/>
            </w:tcBorders>
            <w:shd w:val="clear" w:color="auto" w:fill="auto"/>
            <w:noWrap/>
            <w:hideMark/>
          </w:tcPr>
          <w:p w14:paraId="50D513F8"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1620" w:type="dxa"/>
            <w:tcBorders>
              <w:top w:val="nil"/>
              <w:left w:val="nil"/>
              <w:bottom w:val="single" w:sz="4" w:space="0" w:color="auto"/>
              <w:right w:val="single" w:sz="4" w:space="0" w:color="auto"/>
            </w:tcBorders>
            <w:shd w:val="clear" w:color="auto" w:fill="auto"/>
            <w:noWrap/>
            <w:hideMark/>
          </w:tcPr>
          <w:p w14:paraId="196BF294"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430" w:type="dxa"/>
            <w:tcBorders>
              <w:top w:val="nil"/>
              <w:left w:val="nil"/>
              <w:bottom w:val="single" w:sz="4" w:space="0" w:color="auto"/>
              <w:right w:val="single" w:sz="4" w:space="0" w:color="auto"/>
            </w:tcBorders>
            <w:shd w:val="clear" w:color="auto" w:fill="auto"/>
            <w:noWrap/>
            <w:hideMark/>
          </w:tcPr>
          <w:p w14:paraId="5D45D74E"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250" w:type="dxa"/>
            <w:tcBorders>
              <w:top w:val="nil"/>
              <w:left w:val="nil"/>
              <w:bottom w:val="single" w:sz="4" w:space="0" w:color="auto"/>
              <w:right w:val="single" w:sz="4" w:space="0" w:color="auto"/>
            </w:tcBorders>
            <w:shd w:val="clear" w:color="auto" w:fill="auto"/>
            <w:noWrap/>
            <w:hideMark/>
          </w:tcPr>
          <w:p w14:paraId="5B61A65F"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r>
      <w:tr w:rsidR="00835EC8" w:rsidRPr="00835EC8" w14:paraId="77666BDD"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2E6B1475"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Use of goods and services</w:t>
            </w:r>
          </w:p>
        </w:tc>
        <w:tc>
          <w:tcPr>
            <w:tcW w:w="2700" w:type="dxa"/>
            <w:tcBorders>
              <w:top w:val="nil"/>
              <w:left w:val="nil"/>
              <w:bottom w:val="single" w:sz="4" w:space="0" w:color="auto"/>
              <w:right w:val="single" w:sz="4" w:space="0" w:color="auto"/>
            </w:tcBorders>
            <w:shd w:val="clear" w:color="auto" w:fill="auto"/>
            <w:noWrap/>
            <w:hideMark/>
          </w:tcPr>
          <w:p w14:paraId="5CFCA0B9"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4,806,038 </w:t>
            </w:r>
          </w:p>
        </w:tc>
        <w:tc>
          <w:tcPr>
            <w:tcW w:w="1620" w:type="dxa"/>
            <w:tcBorders>
              <w:top w:val="nil"/>
              <w:left w:val="nil"/>
              <w:bottom w:val="single" w:sz="4" w:space="0" w:color="auto"/>
              <w:right w:val="single" w:sz="4" w:space="0" w:color="auto"/>
            </w:tcBorders>
            <w:shd w:val="clear" w:color="auto" w:fill="auto"/>
            <w:noWrap/>
            <w:hideMark/>
          </w:tcPr>
          <w:p w14:paraId="62AEB957"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5,340,896 </w:t>
            </w:r>
          </w:p>
        </w:tc>
        <w:tc>
          <w:tcPr>
            <w:tcW w:w="2430" w:type="dxa"/>
            <w:tcBorders>
              <w:top w:val="nil"/>
              <w:left w:val="nil"/>
              <w:bottom w:val="single" w:sz="4" w:space="0" w:color="auto"/>
              <w:right w:val="single" w:sz="4" w:space="0" w:color="auto"/>
            </w:tcBorders>
            <w:shd w:val="clear" w:color="auto" w:fill="auto"/>
            <w:noWrap/>
            <w:hideMark/>
          </w:tcPr>
          <w:p w14:paraId="64091A2A"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5,874,986 </w:t>
            </w:r>
          </w:p>
        </w:tc>
        <w:tc>
          <w:tcPr>
            <w:tcW w:w="2250" w:type="dxa"/>
            <w:tcBorders>
              <w:top w:val="nil"/>
              <w:left w:val="nil"/>
              <w:bottom w:val="single" w:sz="4" w:space="0" w:color="auto"/>
              <w:right w:val="single" w:sz="4" w:space="0" w:color="auto"/>
            </w:tcBorders>
            <w:shd w:val="clear" w:color="auto" w:fill="auto"/>
            <w:noWrap/>
            <w:hideMark/>
          </w:tcPr>
          <w:p w14:paraId="4C3DBC1C"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6,462,484 </w:t>
            </w:r>
          </w:p>
        </w:tc>
      </w:tr>
      <w:tr w:rsidR="00835EC8" w:rsidRPr="00835EC8" w14:paraId="08FED0D8"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2F44FA7E"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Other Recurrent</w:t>
            </w:r>
          </w:p>
        </w:tc>
        <w:tc>
          <w:tcPr>
            <w:tcW w:w="2700" w:type="dxa"/>
            <w:tcBorders>
              <w:top w:val="nil"/>
              <w:left w:val="nil"/>
              <w:bottom w:val="single" w:sz="4" w:space="0" w:color="auto"/>
              <w:right w:val="single" w:sz="4" w:space="0" w:color="auto"/>
            </w:tcBorders>
            <w:shd w:val="clear" w:color="auto" w:fill="auto"/>
            <w:noWrap/>
            <w:hideMark/>
          </w:tcPr>
          <w:p w14:paraId="044A7B55"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2,102,000 </w:t>
            </w:r>
          </w:p>
        </w:tc>
        <w:tc>
          <w:tcPr>
            <w:tcW w:w="1620" w:type="dxa"/>
            <w:tcBorders>
              <w:top w:val="nil"/>
              <w:left w:val="nil"/>
              <w:bottom w:val="single" w:sz="4" w:space="0" w:color="auto"/>
              <w:right w:val="single" w:sz="4" w:space="0" w:color="auto"/>
            </w:tcBorders>
            <w:shd w:val="clear" w:color="auto" w:fill="auto"/>
            <w:noWrap/>
            <w:hideMark/>
          </w:tcPr>
          <w:p w14:paraId="386A3143"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1,002,000 </w:t>
            </w:r>
          </w:p>
        </w:tc>
        <w:tc>
          <w:tcPr>
            <w:tcW w:w="2430" w:type="dxa"/>
            <w:tcBorders>
              <w:top w:val="nil"/>
              <w:left w:val="nil"/>
              <w:bottom w:val="single" w:sz="4" w:space="0" w:color="auto"/>
              <w:right w:val="single" w:sz="4" w:space="0" w:color="auto"/>
            </w:tcBorders>
            <w:shd w:val="clear" w:color="auto" w:fill="auto"/>
            <w:noWrap/>
            <w:hideMark/>
          </w:tcPr>
          <w:p w14:paraId="5CF0B8D2"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1,102,200 </w:t>
            </w:r>
          </w:p>
        </w:tc>
        <w:tc>
          <w:tcPr>
            <w:tcW w:w="2250" w:type="dxa"/>
            <w:tcBorders>
              <w:top w:val="nil"/>
              <w:left w:val="nil"/>
              <w:bottom w:val="single" w:sz="4" w:space="0" w:color="auto"/>
              <w:right w:val="single" w:sz="4" w:space="0" w:color="auto"/>
            </w:tcBorders>
            <w:shd w:val="clear" w:color="auto" w:fill="auto"/>
            <w:noWrap/>
            <w:hideMark/>
          </w:tcPr>
          <w:p w14:paraId="19EF3632"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1,212,420 </w:t>
            </w:r>
          </w:p>
        </w:tc>
      </w:tr>
      <w:tr w:rsidR="00835EC8" w:rsidRPr="00835EC8" w14:paraId="56EA91BB"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329E962F"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lastRenderedPageBreak/>
              <w:t>Capital Expenditure</w:t>
            </w:r>
          </w:p>
        </w:tc>
        <w:tc>
          <w:tcPr>
            <w:tcW w:w="2700" w:type="dxa"/>
            <w:tcBorders>
              <w:top w:val="nil"/>
              <w:left w:val="nil"/>
              <w:bottom w:val="single" w:sz="4" w:space="0" w:color="auto"/>
              <w:right w:val="single" w:sz="4" w:space="0" w:color="auto"/>
            </w:tcBorders>
            <w:shd w:val="clear" w:color="auto" w:fill="auto"/>
            <w:noWrap/>
            <w:hideMark/>
          </w:tcPr>
          <w:p w14:paraId="08F446E5"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204,473,373 </w:t>
            </w:r>
          </w:p>
        </w:tc>
        <w:tc>
          <w:tcPr>
            <w:tcW w:w="1620" w:type="dxa"/>
            <w:tcBorders>
              <w:top w:val="nil"/>
              <w:left w:val="nil"/>
              <w:bottom w:val="single" w:sz="4" w:space="0" w:color="auto"/>
              <w:right w:val="single" w:sz="4" w:space="0" w:color="auto"/>
            </w:tcBorders>
            <w:shd w:val="clear" w:color="auto" w:fill="auto"/>
            <w:noWrap/>
            <w:hideMark/>
          </w:tcPr>
          <w:p w14:paraId="1E506D0D"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272,540,151 </w:t>
            </w:r>
          </w:p>
        </w:tc>
        <w:tc>
          <w:tcPr>
            <w:tcW w:w="2430" w:type="dxa"/>
            <w:tcBorders>
              <w:top w:val="nil"/>
              <w:left w:val="nil"/>
              <w:bottom w:val="single" w:sz="4" w:space="0" w:color="auto"/>
              <w:right w:val="single" w:sz="4" w:space="0" w:color="auto"/>
            </w:tcBorders>
            <w:shd w:val="clear" w:color="auto" w:fill="auto"/>
            <w:noWrap/>
            <w:hideMark/>
          </w:tcPr>
          <w:p w14:paraId="0E74457F"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299,794,166 </w:t>
            </w:r>
          </w:p>
        </w:tc>
        <w:tc>
          <w:tcPr>
            <w:tcW w:w="2250" w:type="dxa"/>
            <w:tcBorders>
              <w:top w:val="nil"/>
              <w:left w:val="nil"/>
              <w:bottom w:val="single" w:sz="4" w:space="0" w:color="auto"/>
              <w:right w:val="single" w:sz="4" w:space="0" w:color="auto"/>
            </w:tcBorders>
            <w:shd w:val="clear" w:color="auto" w:fill="auto"/>
            <w:noWrap/>
            <w:hideMark/>
          </w:tcPr>
          <w:p w14:paraId="1D9ACE57"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329,773,583 </w:t>
            </w:r>
          </w:p>
        </w:tc>
      </w:tr>
      <w:tr w:rsidR="00835EC8" w:rsidRPr="00835EC8" w14:paraId="41FC42B8"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7FE5A0A0"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Acquisition of Non-Financial Assets</w:t>
            </w:r>
          </w:p>
        </w:tc>
        <w:tc>
          <w:tcPr>
            <w:tcW w:w="2700" w:type="dxa"/>
            <w:tcBorders>
              <w:top w:val="nil"/>
              <w:left w:val="nil"/>
              <w:bottom w:val="single" w:sz="4" w:space="0" w:color="auto"/>
              <w:right w:val="single" w:sz="4" w:space="0" w:color="auto"/>
            </w:tcBorders>
            <w:shd w:val="clear" w:color="auto" w:fill="auto"/>
            <w:noWrap/>
            <w:hideMark/>
          </w:tcPr>
          <w:p w14:paraId="27501755"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204,473,373 </w:t>
            </w:r>
          </w:p>
        </w:tc>
        <w:tc>
          <w:tcPr>
            <w:tcW w:w="1620" w:type="dxa"/>
            <w:tcBorders>
              <w:top w:val="nil"/>
              <w:left w:val="nil"/>
              <w:bottom w:val="single" w:sz="4" w:space="0" w:color="auto"/>
              <w:right w:val="single" w:sz="4" w:space="0" w:color="auto"/>
            </w:tcBorders>
            <w:shd w:val="clear" w:color="auto" w:fill="auto"/>
            <w:noWrap/>
            <w:hideMark/>
          </w:tcPr>
          <w:p w14:paraId="469BDF6F"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272,540,151 </w:t>
            </w:r>
          </w:p>
        </w:tc>
        <w:tc>
          <w:tcPr>
            <w:tcW w:w="2430" w:type="dxa"/>
            <w:tcBorders>
              <w:top w:val="nil"/>
              <w:left w:val="nil"/>
              <w:bottom w:val="single" w:sz="4" w:space="0" w:color="auto"/>
              <w:right w:val="single" w:sz="4" w:space="0" w:color="auto"/>
            </w:tcBorders>
            <w:shd w:val="clear" w:color="auto" w:fill="auto"/>
            <w:noWrap/>
            <w:hideMark/>
          </w:tcPr>
          <w:p w14:paraId="64D79112"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299,794,166 </w:t>
            </w:r>
          </w:p>
        </w:tc>
        <w:tc>
          <w:tcPr>
            <w:tcW w:w="2250" w:type="dxa"/>
            <w:tcBorders>
              <w:top w:val="nil"/>
              <w:left w:val="nil"/>
              <w:bottom w:val="single" w:sz="4" w:space="0" w:color="auto"/>
              <w:right w:val="single" w:sz="4" w:space="0" w:color="auto"/>
            </w:tcBorders>
            <w:shd w:val="clear" w:color="auto" w:fill="auto"/>
            <w:noWrap/>
            <w:hideMark/>
          </w:tcPr>
          <w:p w14:paraId="3CE54105"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329,773,583 </w:t>
            </w:r>
          </w:p>
        </w:tc>
      </w:tr>
      <w:tr w:rsidR="00835EC8" w:rsidRPr="00835EC8" w14:paraId="3731B785"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059867E3"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Other Development</w:t>
            </w:r>
          </w:p>
        </w:tc>
        <w:tc>
          <w:tcPr>
            <w:tcW w:w="2700" w:type="dxa"/>
            <w:tcBorders>
              <w:top w:val="nil"/>
              <w:left w:val="nil"/>
              <w:bottom w:val="single" w:sz="4" w:space="0" w:color="auto"/>
              <w:right w:val="single" w:sz="4" w:space="0" w:color="auto"/>
            </w:tcBorders>
            <w:shd w:val="clear" w:color="auto" w:fill="auto"/>
            <w:noWrap/>
            <w:hideMark/>
          </w:tcPr>
          <w:p w14:paraId="42D6172D"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1620" w:type="dxa"/>
            <w:tcBorders>
              <w:top w:val="nil"/>
              <w:left w:val="nil"/>
              <w:bottom w:val="single" w:sz="4" w:space="0" w:color="auto"/>
              <w:right w:val="single" w:sz="4" w:space="0" w:color="auto"/>
            </w:tcBorders>
            <w:shd w:val="clear" w:color="auto" w:fill="auto"/>
            <w:noWrap/>
            <w:hideMark/>
          </w:tcPr>
          <w:p w14:paraId="2A43FD87"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2430" w:type="dxa"/>
            <w:tcBorders>
              <w:top w:val="nil"/>
              <w:left w:val="nil"/>
              <w:bottom w:val="single" w:sz="4" w:space="0" w:color="auto"/>
              <w:right w:val="single" w:sz="4" w:space="0" w:color="auto"/>
            </w:tcBorders>
            <w:shd w:val="clear" w:color="auto" w:fill="auto"/>
            <w:noWrap/>
            <w:hideMark/>
          </w:tcPr>
          <w:p w14:paraId="0D61F844"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250" w:type="dxa"/>
            <w:tcBorders>
              <w:top w:val="nil"/>
              <w:left w:val="nil"/>
              <w:bottom w:val="single" w:sz="4" w:space="0" w:color="auto"/>
              <w:right w:val="single" w:sz="4" w:space="0" w:color="auto"/>
            </w:tcBorders>
            <w:shd w:val="clear" w:color="auto" w:fill="auto"/>
            <w:noWrap/>
            <w:hideMark/>
          </w:tcPr>
          <w:p w14:paraId="027E027A"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r>
      <w:tr w:rsidR="00835EC8" w:rsidRPr="00835EC8" w14:paraId="7821F2DF"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095A41D0"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Total Expenditure</w:t>
            </w:r>
          </w:p>
        </w:tc>
        <w:tc>
          <w:tcPr>
            <w:tcW w:w="2700" w:type="dxa"/>
            <w:tcBorders>
              <w:top w:val="nil"/>
              <w:left w:val="nil"/>
              <w:bottom w:val="single" w:sz="4" w:space="0" w:color="auto"/>
              <w:right w:val="single" w:sz="4" w:space="0" w:color="auto"/>
            </w:tcBorders>
            <w:shd w:val="clear" w:color="auto" w:fill="auto"/>
            <w:noWrap/>
            <w:hideMark/>
          </w:tcPr>
          <w:p w14:paraId="669B8088"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211,381,411 </w:t>
            </w:r>
          </w:p>
        </w:tc>
        <w:tc>
          <w:tcPr>
            <w:tcW w:w="1620" w:type="dxa"/>
            <w:tcBorders>
              <w:top w:val="nil"/>
              <w:left w:val="nil"/>
              <w:bottom w:val="single" w:sz="4" w:space="0" w:color="auto"/>
              <w:right w:val="single" w:sz="4" w:space="0" w:color="auto"/>
            </w:tcBorders>
            <w:shd w:val="clear" w:color="auto" w:fill="auto"/>
            <w:noWrap/>
            <w:hideMark/>
          </w:tcPr>
          <w:p w14:paraId="769ED58B"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278,883,047 </w:t>
            </w:r>
          </w:p>
        </w:tc>
        <w:tc>
          <w:tcPr>
            <w:tcW w:w="2430" w:type="dxa"/>
            <w:tcBorders>
              <w:top w:val="nil"/>
              <w:left w:val="nil"/>
              <w:bottom w:val="single" w:sz="4" w:space="0" w:color="auto"/>
              <w:right w:val="single" w:sz="4" w:space="0" w:color="auto"/>
            </w:tcBorders>
            <w:shd w:val="clear" w:color="auto" w:fill="auto"/>
            <w:noWrap/>
            <w:hideMark/>
          </w:tcPr>
          <w:p w14:paraId="4673242A"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306,771,352 </w:t>
            </w:r>
          </w:p>
        </w:tc>
        <w:tc>
          <w:tcPr>
            <w:tcW w:w="2250" w:type="dxa"/>
            <w:tcBorders>
              <w:top w:val="nil"/>
              <w:left w:val="nil"/>
              <w:bottom w:val="single" w:sz="4" w:space="0" w:color="auto"/>
              <w:right w:val="single" w:sz="4" w:space="0" w:color="auto"/>
            </w:tcBorders>
            <w:shd w:val="clear" w:color="auto" w:fill="auto"/>
            <w:noWrap/>
            <w:hideMark/>
          </w:tcPr>
          <w:p w14:paraId="4A3F4409"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337,448,487 </w:t>
            </w:r>
          </w:p>
        </w:tc>
      </w:tr>
    </w:tbl>
    <w:p w14:paraId="1E6DA587" w14:textId="77777777" w:rsidR="00744E7C" w:rsidRDefault="00744E7C"/>
    <w:tbl>
      <w:tblPr>
        <w:tblW w:w="13950" w:type="dxa"/>
        <w:tblLook w:val="04A0" w:firstRow="1" w:lastRow="0" w:firstColumn="1" w:lastColumn="0" w:noHBand="0" w:noVBand="1"/>
      </w:tblPr>
      <w:tblGrid>
        <w:gridCol w:w="4950"/>
        <w:gridCol w:w="2700"/>
        <w:gridCol w:w="1620"/>
        <w:gridCol w:w="2430"/>
        <w:gridCol w:w="2250"/>
      </w:tblGrid>
      <w:tr w:rsidR="00835EC8" w:rsidRPr="00835EC8" w14:paraId="1A0A7311" w14:textId="77777777" w:rsidTr="00744E7C">
        <w:trPr>
          <w:trHeight w:val="348"/>
        </w:trPr>
        <w:tc>
          <w:tcPr>
            <w:tcW w:w="13950" w:type="dxa"/>
            <w:gridSpan w:val="5"/>
            <w:tcBorders>
              <w:top w:val="nil"/>
              <w:left w:val="nil"/>
              <w:bottom w:val="nil"/>
              <w:right w:val="nil"/>
            </w:tcBorders>
            <w:shd w:val="clear" w:color="auto" w:fill="auto"/>
            <w:noWrap/>
            <w:hideMark/>
          </w:tcPr>
          <w:p w14:paraId="6EDFC80C"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0103003710 P3: Agribusiness and Information Management (Farm development and Agribusiness development)</w:t>
            </w:r>
          </w:p>
        </w:tc>
      </w:tr>
      <w:tr w:rsidR="00744E7C" w:rsidRPr="00835EC8" w14:paraId="4F273B8F" w14:textId="77777777" w:rsidTr="00467F26">
        <w:trPr>
          <w:trHeight w:val="348"/>
        </w:trPr>
        <w:tc>
          <w:tcPr>
            <w:tcW w:w="13950" w:type="dxa"/>
            <w:gridSpan w:val="5"/>
            <w:tcBorders>
              <w:top w:val="nil"/>
              <w:left w:val="nil"/>
              <w:bottom w:val="nil"/>
              <w:right w:val="nil"/>
            </w:tcBorders>
            <w:shd w:val="clear" w:color="auto" w:fill="auto"/>
            <w:noWrap/>
            <w:hideMark/>
          </w:tcPr>
          <w:p w14:paraId="707EE515" w14:textId="60E9ED98" w:rsidR="00744E7C" w:rsidRPr="00835EC8" w:rsidRDefault="00744E7C" w:rsidP="00744E7C">
            <w:pPr>
              <w:spacing w:after="0"/>
              <w:rPr>
                <w:rFonts w:ascii="Times New Roman" w:eastAsia="Times New Roman" w:hAnsi="Times New Roman" w:cs="Times New Roman"/>
                <w:sz w:val="20"/>
                <w:szCs w:val="20"/>
                <w:lang w:val="en-US"/>
              </w:rPr>
            </w:pPr>
            <w:r w:rsidRPr="00835EC8">
              <w:rPr>
                <w:rFonts w:ascii="Times New Roman" w:eastAsia="Times New Roman" w:hAnsi="Times New Roman" w:cs="Times New Roman"/>
                <w:b/>
                <w:bCs/>
                <w:color w:val="000000"/>
                <w:sz w:val="20"/>
                <w:szCs w:val="20"/>
                <w:lang w:val="en-US"/>
              </w:rPr>
              <w:t>0103023710 SP 3.1 Farm and Agribusiness Management</w:t>
            </w:r>
          </w:p>
        </w:tc>
      </w:tr>
      <w:tr w:rsidR="00835EC8" w:rsidRPr="00835EC8" w14:paraId="0701971B" w14:textId="77777777" w:rsidTr="00744E7C">
        <w:trPr>
          <w:trHeight w:val="348"/>
        </w:trPr>
        <w:tc>
          <w:tcPr>
            <w:tcW w:w="4950" w:type="dxa"/>
            <w:tcBorders>
              <w:top w:val="nil"/>
              <w:left w:val="nil"/>
              <w:bottom w:val="nil"/>
              <w:right w:val="nil"/>
            </w:tcBorders>
            <w:shd w:val="clear" w:color="auto" w:fill="auto"/>
            <w:noWrap/>
            <w:hideMark/>
          </w:tcPr>
          <w:p w14:paraId="2F24C121" w14:textId="77777777" w:rsidR="00835EC8" w:rsidRPr="00835EC8" w:rsidRDefault="00835EC8" w:rsidP="00744E7C">
            <w:pPr>
              <w:spacing w:after="0"/>
              <w:rPr>
                <w:rFonts w:ascii="Times New Roman" w:eastAsia="Times New Roman" w:hAnsi="Times New Roman" w:cs="Times New Roman"/>
                <w:sz w:val="20"/>
                <w:szCs w:val="20"/>
                <w:lang w:val="en-US"/>
              </w:rPr>
            </w:pPr>
          </w:p>
        </w:tc>
        <w:tc>
          <w:tcPr>
            <w:tcW w:w="2700" w:type="dxa"/>
            <w:tcBorders>
              <w:top w:val="nil"/>
              <w:left w:val="nil"/>
              <w:bottom w:val="nil"/>
              <w:right w:val="nil"/>
            </w:tcBorders>
            <w:shd w:val="clear" w:color="auto" w:fill="auto"/>
            <w:noWrap/>
            <w:hideMark/>
          </w:tcPr>
          <w:p w14:paraId="3011E335" w14:textId="77777777" w:rsidR="00835EC8" w:rsidRPr="00835EC8" w:rsidRDefault="00835EC8" w:rsidP="00744E7C">
            <w:pPr>
              <w:spacing w:after="0"/>
              <w:rPr>
                <w:rFonts w:ascii="Times New Roman" w:eastAsia="Times New Roman" w:hAnsi="Times New Roman" w:cs="Times New Roman"/>
                <w:sz w:val="20"/>
                <w:szCs w:val="20"/>
                <w:lang w:val="en-US"/>
              </w:rPr>
            </w:pPr>
          </w:p>
        </w:tc>
        <w:tc>
          <w:tcPr>
            <w:tcW w:w="1620" w:type="dxa"/>
            <w:tcBorders>
              <w:top w:val="nil"/>
              <w:left w:val="nil"/>
              <w:bottom w:val="nil"/>
              <w:right w:val="nil"/>
            </w:tcBorders>
            <w:shd w:val="clear" w:color="auto" w:fill="auto"/>
            <w:noWrap/>
            <w:hideMark/>
          </w:tcPr>
          <w:p w14:paraId="39464863" w14:textId="77777777" w:rsidR="00835EC8" w:rsidRPr="00835EC8" w:rsidRDefault="00835EC8" w:rsidP="00744E7C">
            <w:pPr>
              <w:spacing w:after="0"/>
              <w:rPr>
                <w:rFonts w:ascii="Times New Roman" w:eastAsia="Times New Roman" w:hAnsi="Times New Roman" w:cs="Times New Roman"/>
                <w:sz w:val="20"/>
                <w:szCs w:val="20"/>
                <w:lang w:val="en-US"/>
              </w:rPr>
            </w:pPr>
          </w:p>
        </w:tc>
        <w:tc>
          <w:tcPr>
            <w:tcW w:w="2430" w:type="dxa"/>
            <w:tcBorders>
              <w:top w:val="nil"/>
              <w:left w:val="nil"/>
              <w:bottom w:val="nil"/>
              <w:right w:val="nil"/>
            </w:tcBorders>
            <w:shd w:val="clear" w:color="auto" w:fill="auto"/>
            <w:noWrap/>
            <w:hideMark/>
          </w:tcPr>
          <w:p w14:paraId="5853D987" w14:textId="77777777" w:rsidR="00835EC8" w:rsidRPr="00835EC8" w:rsidRDefault="00835EC8" w:rsidP="00744E7C">
            <w:pPr>
              <w:spacing w:after="0"/>
              <w:rPr>
                <w:rFonts w:ascii="Times New Roman" w:eastAsia="Times New Roman" w:hAnsi="Times New Roman" w:cs="Times New Roman"/>
                <w:sz w:val="20"/>
                <w:szCs w:val="20"/>
                <w:lang w:val="en-US"/>
              </w:rPr>
            </w:pPr>
          </w:p>
        </w:tc>
        <w:tc>
          <w:tcPr>
            <w:tcW w:w="2250" w:type="dxa"/>
            <w:tcBorders>
              <w:top w:val="nil"/>
              <w:left w:val="nil"/>
              <w:bottom w:val="nil"/>
              <w:right w:val="nil"/>
            </w:tcBorders>
            <w:shd w:val="clear" w:color="auto" w:fill="auto"/>
            <w:noWrap/>
            <w:hideMark/>
          </w:tcPr>
          <w:p w14:paraId="23CCE889" w14:textId="77777777" w:rsidR="00835EC8" w:rsidRPr="00835EC8" w:rsidRDefault="00835EC8" w:rsidP="00744E7C">
            <w:pPr>
              <w:spacing w:after="0"/>
              <w:rPr>
                <w:rFonts w:ascii="Times New Roman" w:eastAsia="Times New Roman" w:hAnsi="Times New Roman" w:cs="Times New Roman"/>
                <w:sz w:val="20"/>
                <w:szCs w:val="20"/>
                <w:lang w:val="en-US"/>
              </w:rPr>
            </w:pPr>
          </w:p>
        </w:tc>
      </w:tr>
      <w:tr w:rsidR="00835EC8" w:rsidRPr="00835EC8" w14:paraId="1BD1FC8A" w14:textId="77777777" w:rsidTr="00744E7C">
        <w:trPr>
          <w:trHeight w:val="348"/>
        </w:trPr>
        <w:tc>
          <w:tcPr>
            <w:tcW w:w="4950" w:type="dxa"/>
            <w:tcBorders>
              <w:top w:val="single" w:sz="4" w:space="0" w:color="auto"/>
              <w:left w:val="single" w:sz="4" w:space="0" w:color="auto"/>
              <w:bottom w:val="nil"/>
              <w:right w:val="single" w:sz="4" w:space="0" w:color="auto"/>
            </w:tcBorders>
            <w:shd w:val="clear" w:color="auto" w:fill="auto"/>
            <w:noWrap/>
            <w:hideMark/>
          </w:tcPr>
          <w:p w14:paraId="630E9749"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Expenditure Classification </w:t>
            </w:r>
          </w:p>
        </w:tc>
        <w:tc>
          <w:tcPr>
            <w:tcW w:w="27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1CEB95D"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Revised Estimates  2024/25 </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2AA0991"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Estimates  2025/26 </w:t>
            </w:r>
          </w:p>
        </w:tc>
        <w:tc>
          <w:tcPr>
            <w:tcW w:w="4680" w:type="dxa"/>
            <w:gridSpan w:val="2"/>
            <w:tcBorders>
              <w:top w:val="single" w:sz="4" w:space="0" w:color="auto"/>
              <w:left w:val="nil"/>
              <w:bottom w:val="single" w:sz="4" w:space="0" w:color="auto"/>
              <w:right w:val="single" w:sz="4" w:space="0" w:color="000000"/>
            </w:tcBorders>
            <w:shd w:val="clear" w:color="auto" w:fill="auto"/>
            <w:hideMark/>
          </w:tcPr>
          <w:p w14:paraId="403DBEEA"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Projected Estimates </w:t>
            </w:r>
          </w:p>
        </w:tc>
      </w:tr>
      <w:tr w:rsidR="00835EC8" w:rsidRPr="00835EC8" w14:paraId="0465F589"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noWrap/>
            <w:hideMark/>
          </w:tcPr>
          <w:p w14:paraId="61D1F254"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w:t>
            </w:r>
          </w:p>
        </w:tc>
        <w:tc>
          <w:tcPr>
            <w:tcW w:w="2700" w:type="dxa"/>
            <w:vMerge/>
            <w:tcBorders>
              <w:top w:val="single" w:sz="4" w:space="0" w:color="auto"/>
              <w:left w:val="single" w:sz="4" w:space="0" w:color="auto"/>
              <w:bottom w:val="single" w:sz="4" w:space="0" w:color="000000"/>
              <w:right w:val="single" w:sz="4" w:space="0" w:color="auto"/>
            </w:tcBorders>
            <w:vAlign w:val="center"/>
            <w:hideMark/>
          </w:tcPr>
          <w:p w14:paraId="4E4A6332"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16CC5779"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p>
        </w:tc>
        <w:tc>
          <w:tcPr>
            <w:tcW w:w="2430" w:type="dxa"/>
            <w:tcBorders>
              <w:top w:val="nil"/>
              <w:left w:val="nil"/>
              <w:bottom w:val="single" w:sz="4" w:space="0" w:color="auto"/>
              <w:right w:val="single" w:sz="4" w:space="0" w:color="auto"/>
            </w:tcBorders>
            <w:shd w:val="clear" w:color="auto" w:fill="auto"/>
            <w:hideMark/>
          </w:tcPr>
          <w:p w14:paraId="38447C6C"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2026/27</w:t>
            </w:r>
          </w:p>
        </w:tc>
        <w:tc>
          <w:tcPr>
            <w:tcW w:w="2250" w:type="dxa"/>
            <w:tcBorders>
              <w:top w:val="nil"/>
              <w:left w:val="nil"/>
              <w:bottom w:val="single" w:sz="4" w:space="0" w:color="auto"/>
              <w:right w:val="single" w:sz="4" w:space="0" w:color="auto"/>
            </w:tcBorders>
            <w:shd w:val="clear" w:color="auto" w:fill="auto"/>
            <w:hideMark/>
          </w:tcPr>
          <w:p w14:paraId="36660F4E"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2027/28</w:t>
            </w:r>
          </w:p>
        </w:tc>
      </w:tr>
      <w:tr w:rsidR="00835EC8" w:rsidRPr="00835EC8" w14:paraId="2E2695AB"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56894636"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Recurrent Expenditure</w:t>
            </w:r>
          </w:p>
        </w:tc>
        <w:tc>
          <w:tcPr>
            <w:tcW w:w="2700" w:type="dxa"/>
            <w:tcBorders>
              <w:top w:val="nil"/>
              <w:left w:val="nil"/>
              <w:bottom w:val="single" w:sz="4" w:space="0" w:color="auto"/>
              <w:right w:val="single" w:sz="4" w:space="0" w:color="auto"/>
            </w:tcBorders>
            <w:shd w:val="clear" w:color="auto" w:fill="auto"/>
            <w:noWrap/>
            <w:hideMark/>
          </w:tcPr>
          <w:p w14:paraId="6B575D5B"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42,954,588 </w:t>
            </w:r>
          </w:p>
        </w:tc>
        <w:tc>
          <w:tcPr>
            <w:tcW w:w="1620" w:type="dxa"/>
            <w:tcBorders>
              <w:top w:val="nil"/>
              <w:left w:val="nil"/>
              <w:bottom w:val="single" w:sz="4" w:space="0" w:color="auto"/>
              <w:right w:val="single" w:sz="4" w:space="0" w:color="auto"/>
            </w:tcBorders>
            <w:shd w:val="clear" w:color="auto" w:fill="auto"/>
            <w:noWrap/>
            <w:hideMark/>
          </w:tcPr>
          <w:p w14:paraId="11A560CD"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28,820,677 </w:t>
            </w:r>
          </w:p>
        </w:tc>
        <w:tc>
          <w:tcPr>
            <w:tcW w:w="2430" w:type="dxa"/>
            <w:tcBorders>
              <w:top w:val="nil"/>
              <w:left w:val="nil"/>
              <w:bottom w:val="single" w:sz="4" w:space="0" w:color="auto"/>
              <w:right w:val="single" w:sz="4" w:space="0" w:color="auto"/>
            </w:tcBorders>
            <w:shd w:val="clear" w:color="auto" w:fill="auto"/>
            <w:noWrap/>
            <w:hideMark/>
          </w:tcPr>
          <w:p w14:paraId="107F4BF4"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31,702,745 </w:t>
            </w:r>
          </w:p>
        </w:tc>
        <w:tc>
          <w:tcPr>
            <w:tcW w:w="2250" w:type="dxa"/>
            <w:tcBorders>
              <w:top w:val="nil"/>
              <w:left w:val="nil"/>
              <w:bottom w:val="single" w:sz="4" w:space="0" w:color="auto"/>
              <w:right w:val="single" w:sz="4" w:space="0" w:color="auto"/>
            </w:tcBorders>
            <w:shd w:val="clear" w:color="auto" w:fill="auto"/>
            <w:noWrap/>
            <w:hideMark/>
          </w:tcPr>
          <w:p w14:paraId="7E917AF2"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34,873,019 </w:t>
            </w:r>
          </w:p>
        </w:tc>
      </w:tr>
      <w:tr w:rsidR="00835EC8" w:rsidRPr="00835EC8" w14:paraId="530FD327"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19488F6D"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Compensation to Employees</w:t>
            </w:r>
          </w:p>
        </w:tc>
        <w:tc>
          <w:tcPr>
            <w:tcW w:w="2700" w:type="dxa"/>
            <w:tcBorders>
              <w:top w:val="nil"/>
              <w:left w:val="nil"/>
              <w:bottom w:val="single" w:sz="4" w:space="0" w:color="auto"/>
              <w:right w:val="single" w:sz="4" w:space="0" w:color="auto"/>
            </w:tcBorders>
            <w:shd w:val="clear" w:color="auto" w:fill="auto"/>
            <w:noWrap/>
            <w:hideMark/>
          </w:tcPr>
          <w:p w14:paraId="0FB2F4F5"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1620" w:type="dxa"/>
            <w:tcBorders>
              <w:top w:val="nil"/>
              <w:left w:val="nil"/>
              <w:bottom w:val="single" w:sz="4" w:space="0" w:color="auto"/>
              <w:right w:val="single" w:sz="4" w:space="0" w:color="auto"/>
            </w:tcBorders>
            <w:shd w:val="clear" w:color="auto" w:fill="auto"/>
            <w:noWrap/>
            <w:hideMark/>
          </w:tcPr>
          <w:p w14:paraId="5F6C22DC"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430" w:type="dxa"/>
            <w:tcBorders>
              <w:top w:val="nil"/>
              <w:left w:val="nil"/>
              <w:bottom w:val="single" w:sz="4" w:space="0" w:color="auto"/>
              <w:right w:val="single" w:sz="4" w:space="0" w:color="auto"/>
            </w:tcBorders>
            <w:shd w:val="clear" w:color="auto" w:fill="auto"/>
            <w:noWrap/>
            <w:hideMark/>
          </w:tcPr>
          <w:p w14:paraId="5282332E"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250" w:type="dxa"/>
            <w:tcBorders>
              <w:top w:val="nil"/>
              <w:left w:val="nil"/>
              <w:bottom w:val="single" w:sz="4" w:space="0" w:color="auto"/>
              <w:right w:val="single" w:sz="4" w:space="0" w:color="auto"/>
            </w:tcBorders>
            <w:shd w:val="clear" w:color="auto" w:fill="auto"/>
            <w:noWrap/>
            <w:hideMark/>
          </w:tcPr>
          <w:p w14:paraId="67F23CB5"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r>
      <w:tr w:rsidR="00835EC8" w:rsidRPr="00835EC8" w14:paraId="668CB00B"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2124727C"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Use of goods and services</w:t>
            </w:r>
          </w:p>
        </w:tc>
        <w:tc>
          <w:tcPr>
            <w:tcW w:w="2700" w:type="dxa"/>
            <w:tcBorders>
              <w:top w:val="nil"/>
              <w:left w:val="nil"/>
              <w:bottom w:val="single" w:sz="4" w:space="0" w:color="auto"/>
              <w:right w:val="single" w:sz="4" w:space="0" w:color="auto"/>
            </w:tcBorders>
            <w:shd w:val="clear" w:color="auto" w:fill="auto"/>
            <w:noWrap/>
            <w:hideMark/>
          </w:tcPr>
          <w:p w14:paraId="0E48C76E"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42,954,588 </w:t>
            </w:r>
          </w:p>
        </w:tc>
        <w:tc>
          <w:tcPr>
            <w:tcW w:w="1620" w:type="dxa"/>
            <w:tcBorders>
              <w:top w:val="nil"/>
              <w:left w:val="nil"/>
              <w:bottom w:val="single" w:sz="4" w:space="0" w:color="auto"/>
              <w:right w:val="single" w:sz="4" w:space="0" w:color="auto"/>
            </w:tcBorders>
            <w:shd w:val="clear" w:color="auto" w:fill="auto"/>
            <w:noWrap/>
            <w:hideMark/>
          </w:tcPr>
          <w:p w14:paraId="19178C46"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28,820,677 </w:t>
            </w:r>
          </w:p>
        </w:tc>
        <w:tc>
          <w:tcPr>
            <w:tcW w:w="2430" w:type="dxa"/>
            <w:tcBorders>
              <w:top w:val="nil"/>
              <w:left w:val="nil"/>
              <w:bottom w:val="single" w:sz="4" w:space="0" w:color="auto"/>
              <w:right w:val="single" w:sz="4" w:space="0" w:color="auto"/>
            </w:tcBorders>
            <w:shd w:val="clear" w:color="auto" w:fill="auto"/>
            <w:noWrap/>
            <w:hideMark/>
          </w:tcPr>
          <w:p w14:paraId="376D0D95"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31,702,745 </w:t>
            </w:r>
          </w:p>
        </w:tc>
        <w:tc>
          <w:tcPr>
            <w:tcW w:w="2250" w:type="dxa"/>
            <w:tcBorders>
              <w:top w:val="nil"/>
              <w:left w:val="nil"/>
              <w:bottom w:val="single" w:sz="4" w:space="0" w:color="auto"/>
              <w:right w:val="single" w:sz="4" w:space="0" w:color="auto"/>
            </w:tcBorders>
            <w:shd w:val="clear" w:color="auto" w:fill="auto"/>
            <w:noWrap/>
            <w:hideMark/>
          </w:tcPr>
          <w:p w14:paraId="6DAED0C9"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34,873,019 </w:t>
            </w:r>
          </w:p>
        </w:tc>
      </w:tr>
      <w:tr w:rsidR="00835EC8" w:rsidRPr="00835EC8" w14:paraId="4D3C3C53"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3E4A8E1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Other Recurrent</w:t>
            </w:r>
          </w:p>
        </w:tc>
        <w:tc>
          <w:tcPr>
            <w:tcW w:w="2700" w:type="dxa"/>
            <w:tcBorders>
              <w:top w:val="nil"/>
              <w:left w:val="nil"/>
              <w:bottom w:val="single" w:sz="4" w:space="0" w:color="auto"/>
              <w:right w:val="single" w:sz="4" w:space="0" w:color="auto"/>
            </w:tcBorders>
            <w:shd w:val="clear" w:color="auto" w:fill="auto"/>
            <w:noWrap/>
            <w:hideMark/>
          </w:tcPr>
          <w:p w14:paraId="4D3A822A"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1620" w:type="dxa"/>
            <w:tcBorders>
              <w:top w:val="nil"/>
              <w:left w:val="nil"/>
              <w:bottom w:val="single" w:sz="4" w:space="0" w:color="auto"/>
              <w:right w:val="single" w:sz="4" w:space="0" w:color="auto"/>
            </w:tcBorders>
            <w:shd w:val="clear" w:color="auto" w:fill="auto"/>
            <w:noWrap/>
            <w:hideMark/>
          </w:tcPr>
          <w:p w14:paraId="58A075B9"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430" w:type="dxa"/>
            <w:tcBorders>
              <w:top w:val="nil"/>
              <w:left w:val="nil"/>
              <w:bottom w:val="single" w:sz="4" w:space="0" w:color="auto"/>
              <w:right w:val="single" w:sz="4" w:space="0" w:color="auto"/>
            </w:tcBorders>
            <w:shd w:val="clear" w:color="auto" w:fill="auto"/>
            <w:noWrap/>
            <w:hideMark/>
          </w:tcPr>
          <w:p w14:paraId="1ED12CB3"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250" w:type="dxa"/>
            <w:tcBorders>
              <w:top w:val="nil"/>
              <w:left w:val="nil"/>
              <w:bottom w:val="single" w:sz="4" w:space="0" w:color="auto"/>
              <w:right w:val="single" w:sz="4" w:space="0" w:color="auto"/>
            </w:tcBorders>
            <w:shd w:val="clear" w:color="auto" w:fill="auto"/>
            <w:noWrap/>
            <w:hideMark/>
          </w:tcPr>
          <w:p w14:paraId="59AC977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r>
      <w:tr w:rsidR="00835EC8" w:rsidRPr="00835EC8" w14:paraId="7401D374"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1AE3128C"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Capital Expenditure</w:t>
            </w:r>
          </w:p>
        </w:tc>
        <w:tc>
          <w:tcPr>
            <w:tcW w:w="2700" w:type="dxa"/>
            <w:tcBorders>
              <w:top w:val="nil"/>
              <w:left w:val="nil"/>
              <w:bottom w:val="single" w:sz="4" w:space="0" w:color="auto"/>
              <w:right w:val="single" w:sz="4" w:space="0" w:color="auto"/>
            </w:tcBorders>
            <w:shd w:val="clear" w:color="auto" w:fill="auto"/>
            <w:noWrap/>
            <w:hideMark/>
          </w:tcPr>
          <w:p w14:paraId="144B48E6"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277,909,181 </w:t>
            </w:r>
          </w:p>
        </w:tc>
        <w:tc>
          <w:tcPr>
            <w:tcW w:w="1620" w:type="dxa"/>
            <w:tcBorders>
              <w:top w:val="nil"/>
              <w:left w:val="nil"/>
              <w:bottom w:val="single" w:sz="4" w:space="0" w:color="auto"/>
              <w:right w:val="single" w:sz="4" w:space="0" w:color="auto"/>
            </w:tcBorders>
            <w:shd w:val="clear" w:color="auto" w:fill="auto"/>
            <w:noWrap/>
            <w:hideMark/>
          </w:tcPr>
          <w:p w14:paraId="27385056"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17,940,000 </w:t>
            </w:r>
          </w:p>
        </w:tc>
        <w:tc>
          <w:tcPr>
            <w:tcW w:w="2430" w:type="dxa"/>
            <w:tcBorders>
              <w:top w:val="nil"/>
              <w:left w:val="nil"/>
              <w:bottom w:val="single" w:sz="4" w:space="0" w:color="auto"/>
              <w:right w:val="single" w:sz="4" w:space="0" w:color="auto"/>
            </w:tcBorders>
            <w:shd w:val="clear" w:color="auto" w:fill="auto"/>
            <w:noWrap/>
            <w:hideMark/>
          </w:tcPr>
          <w:p w14:paraId="366EB03C"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19,734,000 </w:t>
            </w:r>
          </w:p>
        </w:tc>
        <w:tc>
          <w:tcPr>
            <w:tcW w:w="2250" w:type="dxa"/>
            <w:tcBorders>
              <w:top w:val="nil"/>
              <w:left w:val="nil"/>
              <w:bottom w:val="single" w:sz="4" w:space="0" w:color="auto"/>
              <w:right w:val="single" w:sz="4" w:space="0" w:color="auto"/>
            </w:tcBorders>
            <w:shd w:val="clear" w:color="auto" w:fill="auto"/>
            <w:noWrap/>
            <w:hideMark/>
          </w:tcPr>
          <w:p w14:paraId="4F6BC217"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21,707,400 </w:t>
            </w:r>
          </w:p>
        </w:tc>
      </w:tr>
      <w:tr w:rsidR="00835EC8" w:rsidRPr="00835EC8" w14:paraId="60FE95B5"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051A06F3"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Acquisition of Non-Financial Assets</w:t>
            </w:r>
          </w:p>
        </w:tc>
        <w:tc>
          <w:tcPr>
            <w:tcW w:w="2700" w:type="dxa"/>
            <w:tcBorders>
              <w:top w:val="nil"/>
              <w:left w:val="nil"/>
              <w:bottom w:val="single" w:sz="4" w:space="0" w:color="auto"/>
              <w:right w:val="single" w:sz="4" w:space="0" w:color="auto"/>
            </w:tcBorders>
            <w:shd w:val="clear" w:color="auto" w:fill="auto"/>
            <w:noWrap/>
            <w:hideMark/>
          </w:tcPr>
          <w:p w14:paraId="52894ADA"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277,909,181 </w:t>
            </w:r>
          </w:p>
        </w:tc>
        <w:tc>
          <w:tcPr>
            <w:tcW w:w="1620" w:type="dxa"/>
            <w:tcBorders>
              <w:top w:val="nil"/>
              <w:left w:val="nil"/>
              <w:bottom w:val="single" w:sz="4" w:space="0" w:color="auto"/>
              <w:right w:val="single" w:sz="4" w:space="0" w:color="auto"/>
            </w:tcBorders>
            <w:shd w:val="clear" w:color="auto" w:fill="auto"/>
            <w:noWrap/>
            <w:hideMark/>
          </w:tcPr>
          <w:p w14:paraId="78097E55"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17,940,000 </w:t>
            </w:r>
          </w:p>
        </w:tc>
        <w:tc>
          <w:tcPr>
            <w:tcW w:w="2430" w:type="dxa"/>
            <w:tcBorders>
              <w:top w:val="nil"/>
              <w:left w:val="nil"/>
              <w:bottom w:val="single" w:sz="4" w:space="0" w:color="auto"/>
              <w:right w:val="single" w:sz="4" w:space="0" w:color="auto"/>
            </w:tcBorders>
            <w:shd w:val="clear" w:color="auto" w:fill="auto"/>
            <w:noWrap/>
            <w:hideMark/>
          </w:tcPr>
          <w:p w14:paraId="1F408DB9"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19,734,000 </w:t>
            </w:r>
          </w:p>
        </w:tc>
        <w:tc>
          <w:tcPr>
            <w:tcW w:w="2250" w:type="dxa"/>
            <w:tcBorders>
              <w:top w:val="nil"/>
              <w:left w:val="nil"/>
              <w:bottom w:val="single" w:sz="4" w:space="0" w:color="auto"/>
              <w:right w:val="single" w:sz="4" w:space="0" w:color="auto"/>
            </w:tcBorders>
            <w:shd w:val="clear" w:color="auto" w:fill="auto"/>
            <w:noWrap/>
            <w:hideMark/>
          </w:tcPr>
          <w:p w14:paraId="0A89BC04"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21,707,400 </w:t>
            </w:r>
          </w:p>
        </w:tc>
      </w:tr>
      <w:tr w:rsidR="00835EC8" w:rsidRPr="00835EC8" w14:paraId="701B10D8"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21C219B2"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Other Development</w:t>
            </w:r>
          </w:p>
        </w:tc>
        <w:tc>
          <w:tcPr>
            <w:tcW w:w="2700" w:type="dxa"/>
            <w:tcBorders>
              <w:top w:val="nil"/>
              <w:left w:val="nil"/>
              <w:bottom w:val="single" w:sz="4" w:space="0" w:color="auto"/>
              <w:right w:val="single" w:sz="4" w:space="0" w:color="auto"/>
            </w:tcBorders>
            <w:shd w:val="clear" w:color="auto" w:fill="auto"/>
            <w:noWrap/>
            <w:hideMark/>
          </w:tcPr>
          <w:p w14:paraId="2E608C72"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1620" w:type="dxa"/>
            <w:tcBorders>
              <w:top w:val="nil"/>
              <w:left w:val="nil"/>
              <w:bottom w:val="single" w:sz="4" w:space="0" w:color="auto"/>
              <w:right w:val="single" w:sz="4" w:space="0" w:color="auto"/>
            </w:tcBorders>
            <w:shd w:val="clear" w:color="auto" w:fill="auto"/>
            <w:noWrap/>
            <w:hideMark/>
          </w:tcPr>
          <w:p w14:paraId="48F8AF88"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430" w:type="dxa"/>
            <w:tcBorders>
              <w:top w:val="nil"/>
              <w:left w:val="nil"/>
              <w:bottom w:val="single" w:sz="4" w:space="0" w:color="auto"/>
              <w:right w:val="single" w:sz="4" w:space="0" w:color="auto"/>
            </w:tcBorders>
            <w:shd w:val="clear" w:color="auto" w:fill="auto"/>
            <w:noWrap/>
            <w:hideMark/>
          </w:tcPr>
          <w:p w14:paraId="0772BE24"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250" w:type="dxa"/>
            <w:tcBorders>
              <w:top w:val="nil"/>
              <w:left w:val="nil"/>
              <w:bottom w:val="single" w:sz="4" w:space="0" w:color="auto"/>
              <w:right w:val="single" w:sz="4" w:space="0" w:color="auto"/>
            </w:tcBorders>
            <w:shd w:val="clear" w:color="auto" w:fill="auto"/>
            <w:noWrap/>
            <w:hideMark/>
          </w:tcPr>
          <w:p w14:paraId="57F5145D"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r>
      <w:tr w:rsidR="00835EC8" w:rsidRPr="00835EC8" w14:paraId="60C95AC0"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59621F3C"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Total Expenditure</w:t>
            </w:r>
          </w:p>
        </w:tc>
        <w:tc>
          <w:tcPr>
            <w:tcW w:w="2700" w:type="dxa"/>
            <w:tcBorders>
              <w:top w:val="nil"/>
              <w:left w:val="nil"/>
              <w:bottom w:val="single" w:sz="4" w:space="0" w:color="auto"/>
              <w:right w:val="single" w:sz="4" w:space="0" w:color="auto"/>
            </w:tcBorders>
            <w:shd w:val="clear" w:color="auto" w:fill="auto"/>
            <w:noWrap/>
            <w:hideMark/>
          </w:tcPr>
          <w:p w14:paraId="245528E0"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320,863,769 </w:t>
            </w:r>
          </w:p>
        </w:tc>
        <w:tc>
          <w:tcPr>
            <w:tcW w:w="1620" w:type="dxa"/>
            <w:tcBorders>
              <w:top w:val="nil"/>
              <w:left w:val="nil"/>
              <w:bottom w:val="single" w:sz="4" w:space="0" w:color="auto"/>
              <w:right w:val="single" w:sz="4" w:space="0" w:color="auto"/>
            </w:tcBorders>
            <w:shd w:val="clear" w:color="auto" w:fill="auto"/>
            <w:noWrap/>
            <w:hideMark/>
          </w:tcPr>
          <w:p w14:paraId="720DD850"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46,760,677 </w:t>
            </w:r>
          </w:p>
        </w:tc>
        <w:tc>
          <w:tcPr>
            <w:tcW w:w="2430" w:type="dxa"/>
            <w:tcBorders>
              <w:top w:val="nil"/>
              <w:left w:val="nil"/>
              <w:bottom w:val="single" w:sz="4" w:space="0" w:color="auto"/>
              <w:right w:val="single" w:sz="4" w:space="0" w:color="auto"/>
            </w:tcBorders>
            <w:shd w:val="clear" w:color="auto" w:fill="auto"/>
            <w:noWrap/>
            <w:hideMark/>
          </w:tcPr>
          <w:p w14:paraId="18306515"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51,436,745 </w:t>
            </w:r>
          </w:p>
        </w:tc>
        <w:tc>
          <w:tcPr>
            <w:tcW w:w="2250" w:type="dxa"/>
            <w:tcBorders>
              <w:top w:val="nil"/>
              <w:left w:val="nil"/>
              <w:bottom w:val="single" w:sz="4" w:space="0" w:color="auto"/>
              <w:right w:val="single" w:sz="4" w:space="0" w:color="auto"/>
            </w:tcBorders>
            <w:shd w:val="clear" w:color="auto" w:fill="auto"/>
            <w:noWrap/>
            <w:hideMark/>
          </w:tcPr>
          <w:p w14:paraId="13A29F63"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56,580,419 </w:t>
            </w:r>
          </w:p>
        </w:tc>
      </w:tr>
    </w:tbl>
    <w:p w14:paraId="23D62450" w14:textId="77777777" w:rsidR="00744E7C" w:rsidRDefault="00744E7C"/>
    <w:tbl>
      <w:tblPr>
        <w:tblW w:w="13950" w:type="dxa"/>
        <w:tblLook w:val="04A0" w:firstRow="1" w:lastRow="0" w:firstColumn="1" w:lastColumn="0" w:noHBand="0" w:noVBand="1"/>
      </w:tblPr>
      <w:tblGrid>
        <w:gridCol w:w="4950"/>
        <w:gridCol w:w="2700"/>
        <w:gridCol w:w="1620"/>
        <w:gridCol w:w="2430"/>
        <w:gridCol w:w="2250"/>
      </w:tblGrid>
      <w:tr w:rsidR="00744E7C" w:rsidRPr="00835EC8" w14:paraId="7E2407C3" w14:textId="77777777" w:rsidTr="00467F26">
        <w:trPr>
          <w:trHeight w:val="348"/>
        </w:trPr>
        <w:tc>
          <w:tcPr>
            <w:tcW w:w="13950" w:type="dxa"/>
            <w:gridSpan w:val="5"/>
            <w:tcBorders>
              <w:top w:val="nil"/>
              <w:left w:val="nil"/>
              <w:bottom w:val="nil"/>
              <w:right w:val="nil"/>
            </w:tcBorders>
            <w:shd w:val="clear" w:color="auto" w:fill="auto"/>
            <w:noWrap/>
            <w:hideMark/>
          </w:tcPr>
          <w:p w14:paraId="45FC610D" w14:textId="606A03A3" w:rsidR="00744E7C" w:rsidRPr="00835EC8" w:rsidRDefault="00744E7C" w:rsidP="00744E7C">
            <w:pPr>
              <w:spacing w:after="0"/>
              <w:rPr>
                <w:rFonts w:ascii="Times New Roman" w:eastAsia="Times New Roman" w:hAnsi="Times New Roman" w:cs="Times New Roman"/>
                <w:sz w:val="20"/>
                <w:szCs w:val="20"/>
                <w:lang w:val="en-US"/>
              </w:rPr>
            </w:pPr>
            <w:r w:rsidRPr="00835EC8">
              <w:rPr>
                <w:rFonts w:ascii="Times New Roman" w:eastAsia="Times New Roman" w:hAnsi="Times New Roman" w:cs="Times New Roman"/>
                <w:b/>
                <w:bCs/>
                <w:color w:val="000000"/>
                <w:sz w:val="20"/>
                <w:szCs w:val="20"/>
                <w:lang w:val="en-US"/>
              </w:rPr>
              <w:lastRenderedPageBreak/>
              <w:t>0101020000 P.4 Agricultural Information Management (Extension services)</w:t>
            </w:r>
          </w:p>
        </w:tc>
      </w:tr>
      <w:tr w:rsidR="00835EC8" w:rsidRPr="00835EC8" w14:paraId="68A0E9F7" w14:textId="77777777" w:rsidTr="00744E7C">
        <w:trPr>
          <w:trHeight w:val="348"/>
        </w:trPr>
        <w:tc>
          <w:tcPr>
            <w:tcW w:w="4950" w:type="dxa"/>
            <w:tcBorders>
              <w:top w:val="single" w:sz="4" w:space="0" w:color="auto"/>
              <w:left w:val="single" w:sz="4" w:space="0" w:color="auto"/>
              <w:bottom w:val="nil"/>
              <w:right w:val="single" w:sz="4" w:space="0" w:color="auto"/>
            </w:tcBorders>
            <w:shd w:val="clear" w:color="auto" w:fill="auto"/>
            <w:noWrap/>
            <w:hideMark/>
          </w:tcPr>
          <w:p w14:paraId="474AAE17"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Expenditure Classification </w:t>
            </w:r>
          </w:p>
        </w:tc>
        <w:tc>
          <w:tcPr>
            <w:tcW w:w="27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0571B7"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Revised Estimates  2024/25 </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6E8264A"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Estimates  2025/26 </w:t>
            </w:r>
          </w:p>
        </w:tc>
        <w:tc>
          <w:tcPr>
            <w:tcW w:w="4680" w:type="dxa"/>
            <w:gridSpan w:val="2"/>
            <w:tcBorders>
              <w:top w:val="single" w:sz="4" w:space="0" w:color="auto"/>
              <w:left w:val="nil"/>
              <w:bottom w:val="single" w:sz="4" w:space="0" w:color="auto"/>
              <w:right w:val="single" w:sz="4" w:space="0" w:color="000000"/>
            </w:tcBorders>
            <w:shd w:val="clear" w:color="auto" w:fill="auto"/>
            <w:hideMark/>
          </w:tcPr>
          <w:p w14:paraId="5311B02F"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Projected Estimates </w:t>
            </w:r>
          </w:p>
        </w:tc>
      </w:tr>
      <w:tr w:rsidR="00835EC8" w:rsidRPr="00835EC8" w14:paraId="74AE4981"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noWrap/>
            <w:hideMark/>
          </w:tcPr>
          <w:p w14:paraId="003CA258"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w:t>
            </w:r>
          </w:p>
        </w:tc>
        <w:tc>
          <w:tcPr>
            <w:tcW w:w="2700" w:type="dxa"/>
            <w:vMerge/>
            <w:tcBorders>
              <w:top w:val="single" w:sz="4" w:space="0" w:color="auto"/>
              <w:left w:val="single" w:sz="4" w:space="0" w:color="auto"/>
              <w:bottom w:val="single" w:sz="4" w:space="0" w:color="000000"/>
              <w:right w:val="single" w:sz="4" w:space="0" w:color="auto"/>
            </w:tcBorders>
            <w:vAlign w:val="center"/>
            <w:hideMark/>
          </w:tcPr>
          <w:p w14:paraId="312CB5E1"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1B4A3D27"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p>
        </w:tc>
        <w:tc>
          <w:tcPr>
            <w:tcW w:w="2430" w:type="dxa"/>
            <w:tcBorders>
              <w:top w:val="nil"/>
              <w:left w:val="nil"/>
              <w:bottom w:val="single" w:sz="4" w:space="0" w:color="auto"/>
              <w:right w:val="single" w:sz="4" w:space="0" w:color="auto"/>
            </w:tcBorders>
            <w:shd w:val="clear" w:color="auto" w:fill="auto"/>
            <w:hideMark/>
          </w:tcPr>
          <w:p w14:paraId="0A18BCD1"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2026/27</w:t>
            </w:r>
          </w:p>
        </w:tc>
        <w:tc>
          <w:tcPr>
            <w:tcW w:w="2250" w:type="dxa"/>
            <w:tcBorders>
              <w:top w:val="nil"/>
              <w:left w:val="nil"/>
              <w:bottom w:val="single" w:sz="4" w:space="0" w:color="auto"/>
              <w:right w:val="single" w:sz="4" w:space="0" w:color="auto"/>
            </w:tcBorders>
            <w:shd w:val="clear" w:color="auto" w:fill="auto"/>
            <w:hideMark/>
          </w:tcPr>
          <w:p w14:paraId="72104184"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2027/28</w:t>
            </w:r>
          </w:p>
        </w:tc>
      </w:tr>
      <w:tr w:rsidR="00835EC8" w:rsidRPr="00835EC8" w14:paraId="610F99A0"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5D46D113"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Recurrent Expenditure</w:t>
            </w:r>
          </w:p>
        </w:tc>
        <w:tc>
          <w:tcPr>
            <w:tcW w:w="2700" w:type="dxa"/>
            <w:tcBorders>
              <w:top w:val="nil"/>
              <w:left w:val="nil"/>
              <w:bottom w:val="single" w:sz="4" w:space="0" w:color="auto"/>
              <w:right w:val="single" w:sz="4" w:space="0" w:color="auto"/>
            </w:tcBorders>
            <w:shd w:val="clear" w:color="auto" w:fill="auto"/>
            <w:noWrap/>
            <w:hideMark/>
          </w:tcPr>
          <w:p w14:paraId="00CF9F72"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21,390,034 </w:t>
            </w:r>
          </w:p>
        </w:tc>
        <w:tc>
          <w:tcPr>
            <w:tcW w:w="1620" w:type="dxa"/>
            <w:tcBorders>
              <w:top w:val="nil"/>
              <w:left w:val="nil"/>
              <w:bottom w:val="single" w:sz="4" w:space="0" w:color="auto"/>
              <w:right w:val="single" w:sz="4" w:space="0" w:color="auto"/>
            </w:tcBorders>
            <w:shd w:val="clear" w:color="auto" w:fill="auto"/>
            <w:noWrap/>
            <w:hideMark/>
          </w:tcPr>
          <w:p w14:paraId="38248E37"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27,790,034 </w:t>
            </w:r>
          </w:p>
        </w:tc>
        <w:tc>
          <w:tcPr>
            <w:tcW w:w="2430" w:type="dxa"/>
            <w:tcBorders>
              <w:top w:val="nil"/>
              <w:left w:val="nil"/>
              <w:bottom w:val="single" w:sz="4" w:space="0" w:color="auto"/>
              <w:right w:val="single" w:sz="4" w:space="0" w:color="auto"/>
            </w:tcBorders>
            <w:shd w:val="clear" w:color="auto" w:fill="auto"/>
            <w:noWrap/>
            <w:hideMark/>
          </w:tcPr>
          <w:p w14:paraId="6D70977D"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30,569,037 </w:t>
            </w:r>
          </w:p>
        </w:tc>
        <w:tc>
          <w:tcPr>
            <w:tcW w:w="2250" w:type="dxa"/>
            <w:tcBorders>
              <w:top w:val="nil"/>
              <w:left w:val="nil"/>
              <w:bottom w:val="single" w:sz="4" w:space="0" w:color="auto"/>
              <w:right w:val="single" w:sz="4" w:space="0" w:color="auto"/>
            </w:tcBorders>
            <w:shd w:val="clear" w:color="auto" w:fill="auto"/>
            <w:noWrap/>
            <w:hideMark/>
          </w:tcPr>
          <w:p w14:paraId="137094F8"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33,625,941 </w:t>
            </w:r>
          </w:p>
        </w:tc>
      </w:tr>
      <w:tr w:rsidR="00835EC8" w:rsidRPr="00835EC8" w14:paraId="2BE2DF22"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2E857D6C"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Compensation to Employees</w:t>
            </w:r>
          </w:p>
        </w:tc>
        <w:tc>
          <w:tcPr>
            <w:tcW w:w="2700" w:type="dxa"/>
            <w:tcBorders>
              <w:top w:val="nil"/>
              <w:left w:val="nil"/>
              <w:bottom w:val="single" w:sz="4" w:space="0" w:color="auto"/>
              <w:right w:val="single" w:sz="4" w:space="0" w:color="auto"/>
            </w:tcBorders>
            <w:shd w:val="clear" w:color="auto" w:fill="auto"/>
            <w:noWrap/>
            <w:hideMark/>
          </w:tcPr>
          <w:p w14:paraId="52295A18"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1620" w:type="dxa"/>
            <w:tcBorders>
              <w:top w:val="nil"/>
              <w:left w:val="nil"/>
              <w:bottom w:val="single" w:sz="4" w:space="0" w:color="auto"/>
              <w:right w:val="single" w:sz="4" w:space="0" w:color="auto"/>
            </w:tcBorders>
            <w:shd w:val="clear" w:color="auto" w:fill="auto"/>
            <w:noWrap/>
            <w:hideMark/>
          </w:tcPr>
          <w:p w14:paraId="17723DF6"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430" w:type="dxa"/>
            <w:tcBorders>
              <w:top w:val="nil"/>
              <w:left w:val="nil"/>
              <w:bottom w:val="single" w:sz="4" w:space="0" w:color="auto"/>
              <w:right w:val="single" w:sz="4" w:space="0" w:color="auto"/>
            </w:tcBorders>
            <w:shd w:val="clear" w:color="auto" w:fill="auto"/>
            <w:noWrap/>
            <w:hideMark/>
          </w:tcPr>
          <w:p w14:paraId="14BFC7C8"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250" w:type="dxa"/>
            <w:tcBorders>
              <w:top w:val="nil"/>
              <w:left w:val="nil"/>
              <w:bottom w:val="single" w:sz="4" w:space="0" w:color="auto"/>
              <w:right w:val="single" w:sz="4" w:space="0" w:color="auto"/>
            </w:tcBorders>
            <w:shd w:val="clear" w:color="auto" w:fill="auto"/>
            <w:noWrap/>
            <w:hideMark/>
          </w:tcPr>
          <w:p w14:paraId="1C600D17"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r>
      <w:tr w:rsidR="00835EC8" w:rsidRPr="00835EC8" w14:paraId="3703DBAA"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3996E289"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Use of goods and services</w:t>
            </w:r>
          </w:p>
        </w:tc>
        <w:tc>
          <w:tcPr>
            <w:tcW w:w="2700" w:type="dxa"/>
            <w:tcBorders>
              <w:top w:val="nil"/>
              <w:left w:val="nil"/>
              <w:bottom w:val="single" w:sz="4" w:space="0" w:color="auto"/>
              <w:right w:val="single" w:sz="4" w:space="0" w:color="auto"/>
            </w:tcBorders>
            <w:shd w:val="clear" w:color="auto" w:fill="auto"/>
            <w:noWrap/>
            <w:hideMark/>
          </w:tcPr>
          <w:p w14:paraId="6C7D6AAC"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20,694,792 </w:t>
            </w:r>
          </w:p>
        </w:tc>
        <w:tc>
          <w:tcPr>
            <w:tcW w:w="1620" w:type="dxa"/>
            <w:tcBorders>
              <w:top w:val="nil"/>
              <w:left w:val="nil"/>
              <w:bottom w:val="single" w:sz="4" w:space="0" w:color="auto"/>
              <w:right w:val="single" w:sz="4" w:space="0" w:color="auto"/>
            </w:tcBorders>
            <w:shd w:val="clear" w:color="auto" w:fill="auto"/>
            <w:noWrap/>
            <w:hideMark/>
          </w:tcPr>
          <w:p w14:paraId="22723E93"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20,626,992 </w:t>
            </w:r>
          </w:p>
        </w:tc>
        <w:tc>
          <w:tcPr>
            <w:tcW w:w="2430" w:type="dxa"/>
            <w:tcBorders>
              <w:top w:val="nil"/>
              <w:left w:val="nil"/>
              <w:bottom w:val="single" w:sz="4" w:space="0" w:color="auto"/>
              <w:right w:val="single" w:sz="4" w:space="0" w:color="auto"/>
            </w:tcBorders>
            <w:shd w:val="clear" w:color="auto" w:fill="auto"/>
            <w:noWrap/>
            <w:hideMark/>
          </w:tcPr>
          <w:p w14:paraId="13D74B12"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22,689,691 </w:t>
            </w:r>
          </w:p>
        </w:tc>
        <w:tc>
          <w:tcPr>
            <w:tcW w:w="2250" w:type="dxa"/>
            <w:tcBorders>
              <w:top w:val="nil"/>
              <w:left w:val="nil"/>
              <w:bottom w:val="single" w:sz="4" w:space="0" w:color="auto"/>
              <w:right w:val="single" w:sz="4" w:space="0" w:color="auto"/>
            </w:tcBorders>
            <w:shd w:val="clear" w:color="auto" w:fill="auto"/>
            <w:noWrap/>
            <w:hideMark/>
          </w:tcPr>
          <w:p w14:paraId="4567B7D2"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24,958,660 </w:t>
            </w:r>
          </w:p>
        </w:tc>
      </w:tr>
      <w:tr w:rsidR="00835EC8" w:rsidRPr="00835EC8" w14:paraId="45BE5E4E"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2A0EE393"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Other Recurrent</w:t>
            </w:r>
          </w:p>
        </w:tc>
        <w:tc>
          <w:tcPr>
            <w:tcW w:w="2700" w:type="dxa"/>
            <w:tcBorders>
              <w:top w:val="nil"/>
              <w:left w:val="nil"/>
              <w:bottom w:val="single" w:sz="4" w:space="0" w:color="auto"/>
              <w:right w:val="single" w:sz="4" w:space="0" w:color="auto"/>
            </w:tcBorders>
            <w:shd w:val="clear" w:color="auto" w:fill="auto"/>
            <w:noWrap/>
            <w:hideMark/>
          </w:tcPr>
          <w:p w14:paraId="183D3793"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695,242 </w:t>
            </w:r>
          </w:p>
        </w:tc>
        <w:tc>
          <w:tcPr>
            <w:tcW w:w="1620" w:type="dxa"/>
            <w:tcBorders>
              <w:top w:val="nil"/>
              <w:left w:val="nil"/>
              <w:bottom w:val="single" w:sz="4" w:space="0" w:color="auto"/>
              <w:right w:val="single" w:sz="4" w:space="0" w:color="auto"/>
            </w:tcBorders>
            <w:shd w:val="clear" w:color="auto" w:fill="auto"/>
            <w:noWrap/>
            <w:hideMark/>
          </w:tcPr>
          <w:p w14:paraId="7F89CC94"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7,163,042 </w:t>
            </w:r>
          </w:p>
        </w:tc>
        <w:tc>
          <w:tcPr>
            <w:tcW w:w="2430" w:type="dxa"/>
            <w:tcBorders>
              <w:top w:val="nil"/>
              <w:left w:val="nil"/>
              <w:bottom w:val="single" w:sz="4" w:space="0" w:color="auto"/>
              <w:right w:val="single" w:sz="4" w:space="0" w:color="auto"/>
            </w:tcBorders>
            <w:shd w:val="clear" w:color="auto" w:fill="auto"/>
            <w:noWrap/>
            <w:hideMark/>
          </w:tcPr>
          <w:p w14:paraId="647A4339"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7,879,346 </w:t>
            </w:r>
          </w:p>
        </w:tc>
        <w:tc>
          <w:tcPr>
            <w:tcW w:w="2250" w:type="dxa"/>
            <w:tcBorders>
              <w:top w:val="nil"/>
              <w:left w:val="nil"/>
              <w:bottom w:val="single" w:sz="4" w:space="0" w:color="auto"/>
              <w:right w:val="single" w:sz="4" w:space="0" w:color="auto"/>
            </w:tcBorders>
            <w:shd w:val="clear" w:color="auto" w:fill="auto"/>
            <w:noWrap/>
            <w:hideMark/>
          </w:tcPr>
          <w:p w14:paraId="4171CC7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8,667,281 </w:t>
            </w:r>
          </w:p>
        </w:tc>
      </w:tr>
      <w:tr w:rsidR="00835EC8" w:rsidRPr="00835EC8" w14:paraId="46FB8384"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3334A516"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Capital Expenditure</w:t>
            </w:r>
          </w:p>
        </w:tc>
        <w:tc>
          <w:tcPr>
            <w:tcW w:w="2700" w:type="dxa"/>
            <w:tcBorders>
              <w:top w:val="nil"/>
              <w:left w:val="nil"/>
              <w:bottom w:val="single" w:sz="4" w:space="0" w:color="auto"/>
              <w:right w:val="single" w:sz="4" w:space="0" w:color="auto"/>
            </w:tcBorders>
            <w:shd w:val="clear" w:color="auto" w:fill="auto"/>
            <w:noWrap/>
            <w:hideMark/>
          </w:tcPr>
          <w:p w14:paraId="05AE132A"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70,905,301 </w:t>
            </w:r>
          </w:p>
        </w:tc>
        <w:tc>
          <w:tcPr>
            <w:tcW w:w="1620" w:type="dxa"/>
            <w:tcBorders>
              <w:top w:val="nil"/>
              <w:left w:val="nil"/>
              <w:bottom w:val="single" w:sz="4" w:space="0" w:color="auto"/>
              <w:right w:val="single" w:sz="4" w:space="0" w:color="auto"/>
            </w:tcBorders>
            <w:shd w:val="clear" w:color="auto" w:fill="auto"/>
            <w:noWrap/>
            <w:hideMark/>
          </w:tcPr>
          <w:p w14:paraId="0221E164"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79,357,900 </w:t>
            </w:r>
          </w:p>
        </w:tc>
        <w:tc>
          <w:tcPr>
            <w:tcW w:w="2430" w:type="dxa"/>
            <w:tcBorders>
              <w:top w:val="nil"/>
              <w:left w:val="nil"/>
              <w:bottom w:val="single" w:sz="4" w:space="0" w:color="auto"/>
              <w:right w:val="single" w:sz="4" w:space="0" w:color="auto"/>
            </w:tcBorders>
            <w:shd w:val="clear" w:color="auto" w:fill="auto"/>
            <w:noWrap/>
            <w:hideMark/>
          </w:tcPr>
          <w:p w14:paraId="68D07678"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87,293,690 </w:t>
            </w:r>
          </w:p>
        </w:tc>
        <w:tc>
          <w:tcPr>
            <w:tcW w:w="2250" w:type="dxa"/>
            <w:tcBorders>
              <w:top w:val="nil"/>
              <w:left w:val="nil"/>
              <w:bottom w:val="single" w:sz="4" w:space="0" w:color="auto"/>
              <w:right w:val="single" w:sz="4" w:space="0" w:color="auto"/>
            </w:tcBorders>
            <w:shd w:val="clear" w:color="auto" w:fill="auto"/>
            <w:noWrap/>
            <w:hideMark/>
          </w:tcPr>
          <w:p w14:paraId="205DBBD4"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96,023,059 </w:t>
            </w:r>
          </w:p>
        </w:tc>
      </w:tr>
      <w:tr w:rsidR="00835EC8" w:rsidRPr="00835EC8" w14:paraId="37CA1119"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39F12E14"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Acquisition of Non-Financial Assets</w:t>
            </w:r>
          </w:p>
        </w:tc>
        <w:tc>
          <w:tcPr>
            <w:tcW w:w="2700" w:type="dxa"/>
            <w:tcBorders>
              <w:top w:val="nil"/>
              <w:left w:val="nil"/>
              <w:bottom w:val="single" w:sz="4" w:space="0" w:color="auto"/>
              <w:right w:val="single" w:sz="4" w:space="0" w:color="auto"/>
            </w:tcBorders>
            <w:shd w:val="clear" w:color="auto" w:fill="auto"/>
            <w:noWrap/>
            <w:hideMark/>
          </w:tcPr>
          <w:p w14:paraId="748187E9"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70,905,301 </w:t>
            </w:r>
          </w:p>
        </w:tc>
        <w:tc>
          <w:tcPr>
            <w:tcW w:w="1620" w:type="dxa"/>
            <w:tcBorders>
              <w:top w:val="nil"/>
              <w:left w:val="nil"/>
              <w:bottom w:val="single" w:sz="4" w:space="0" w:color="auto"/>
              <w:right w:val="single" w:sz="4" w:space="0" w:color="auto"/>
            </w:tcBorders>
            <w:shd w:val="clear" w:color="auto" w:fill="auto"/>
            <w:noWrap/>
            <w:hideMark/>
          </w:tcPr>
          <w:p w14:paraId="2847DCE6"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79,357,900 </w:t>
            </w:r>
          </w:p>
        </w:tc>
        <w:tc>
          <w:tcPr>
            <w:tcW w:w="2430" w:type="dxa"/>
            <w:tcBorders>
              <w:top w:val="nil"/>
              <w:left w:val="nil"/>
              <w:bottom w:val="single" w:sz="4" w:space="0" w:color="auto"/>
              <w:right w:val="single" w:sz="4" w:space="0" w:color="auto"/>
            </w:tcBorders>
            <w:shd w:val="clear" w:color="auto" w:fill="auto"/>
            <w:noWrap/>
            <w:hideMark/>
          </w:tcPr>
          <w:p w14:paraId="67F222B8"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87,293,690 </w:t>
            </w:r>
          </w:p>
        </w:tc>
        <w:tc>
          <w:tcPr>
            <w:tcW w:w="2250" w:type="dxa"/>
            <w:tcBorders>
              <w:top w:val="nil"/>
              <w:left w:val="nil"/>
              <w:bottom w:val="single" w:sz="4" w:space="0" w:color="auto"/>
              <w:right w:val="single" w:sz="4" w:space="0" w:color="auto"/>
            </w:tcBorders>
            <w:shd w:val="clear" w:color="auto" w:fill="auto"/>
            <w:noWrap/>
            <w:hideMark/>
          </w:tcPr>
          <w:p w14:paraId="4F2ACB67"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96,023,059 </w:t>
            </w:r>
          </w:p>
        </w:tc>
      </w:tr>
      <w:tr w:rsidR="00835EC8" w:rsidRPr="00835EC8" w14:paraId="631E08EA"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5DFECE63"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Other Development</w:t>
            </w:r>
          </w:p>
        </w:tc>
        <w:tc>
          <w:tcPr>
            <w:tcW w:w="2700" w:type="dxa"/>
            <w:tcBorders>
              <w:top w:val="nil"/>
              <w:left w:val="nil"/>
              <w:bottom w:val="single" w:sz="4" w:space="0" w:color="auto"/>
              <w:right w:val="single" w:sz="4" w:space="0" w:color="auto"/>
            </w:tcBorders>
            <w:shd w:val="clear" w:color="auto" w:fill="auto"/>
            <w:noWrap/>
            <w:hideMark/>
          </w:tcPr>
          <w:p w14:paraId="134091CC"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1620" w:type="dxa"/>
            <w:tcBorders>
              <w:top w:val="nil"/>
              <w:left w:val="nil"/>
              <w:bottom w:val="single" w:sz="4" w:space="0" w:color="auto"/>
              <w:right w:val="single" w:sz="4" w:space="0" w:color="auto"/>
            </w:tcBorders>
            <w:shd w:val="clear" w:color="auto" w:fill="auto"/>
            <w:noWrap/>
            <w:hideMark/>
          </w:tcPr>
          <w:p w14:paraId="2F25ECD1"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2430" w:type="dxa"/>
            <w:tcBorders>
              <w:top w:val="nil"/>
              <w:left w:val="nil"/>
              <w:bottom w:val="single" w:sz="4" w:space="0" w:color="auto"/>
              <w:right w:val="single" w:sz="4" w:space="0" w:color="auto"/>
            </w:tcBorders>
            <w:shd w:val="clear" w:color="auto" w:fill="auto"/>
            <w:noWrap/>
            <w:hideMark/>
          </w:tcPr>
          <w:p w14:paraId="5CFAE01F"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250" w:type="dxa"/>
            <w:tcBorders>
              <w:top w:val="nil"/>
              <w:left w:val="nil"/>
              <w:bottom w:val="single" w:sz="4" w:space="0" w:color="auto"/>
              <w:right w:val="single" w:sz="4" w:space="0" w:color="auto"/>
            </w:tcBorders>
            <w:shd w:val="clear" w:color="auto" w:fill="auto"/>
            <w:noWrap/>
            <w:hideMark/>
          </w:tcPr>
          <w:p w14:paraId="1F74E912"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r>
      <w:tr w:rsidR="00835EC8" w:rsidRPr="00835EC8" w14:paraId="35845750"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1248EDC0"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Total Expenditure</w:t>
            </w:r>
          </w:p>
        </w:tc>
        <w:tc>
          <w:tcPr>
            <w:tcW w:w="2700" w:type="dxa"/>
            <w:tcBorders>
              <w:top w:val="nil"/>
              <w:left w:val="nil"/>
              <w:bottom w:val="single" w:sz="4" w:space="0" w:color="auto"/>
              <w:right w:val="single" w:sz="4" w:space="0" w:color="auto"/>
            </w:tcBorders>
            <w:shd w:val="clear" w:color="auto" w:fill="auto"/>
            <w:noWrap/>
            <w:hideMark/>
          </w:tcPr>
          <w:p w14:paraId="12D59214"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92,295,335 </w:t>
            </w:r>
          </w:p>
        </w:tc>
        <w:tc>
          <w:tcPr>
            <w:tcW w:w="1620" w:type="dxa"/>
            <w:tcBorders>
              <w:top w:val="nil"/>
              <w:left w:val="nil"/>
              <w:bottom w:val="single" w:sz="4" w:space="0" w:color="auto"/>
              <w:right w:val="single" w:sz="4" w:space="0" w:color="auto"/>
            </w:tcBorders>
            <w:shd w:val="clear" w:color="auto" w:fill="auto"/>
            <w:noWrap/>
            <w:hideMark/>
          </w:tcPr>
          <w:p w14:paraId="2651CD01"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107,147,934 </w:t>
            </w:r>
          </w:p>
        </w:tc>
        <w:tc>
          <w:tcPr>
            <w:tcW w:w="2430" w:type="dxa"/>
            <w:tcBorders>
              <w:top w:val="nil"/>
              <w:left w:val="nil"/>
              <w:bottom w:val="single" w:sz="4" w:space="0" w:color="auto"/>
              <w:right w:val="single" w:sz="4" w:space="0" w:color="auto"/>
            </w:tcBorders>
            <w:shd w:val="clear" w:color="auto" w:fill="auto"/>
            <w:noWrap/>
            <w:hideMark/>
          </w:tcPr>
          <w:p w14:paraId="2B325AA2"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117,862,727 </w:t>
            </w:r>
          </w:p>
        </w:tc>
        <w:tc>
          <w:tcPr>
            <w:tcW w:w="2250" w:type="dxa"/>
            <w:tcBorders>
              <w:top w:val="nil"/>
              <w:left w:val="nil"/>
              <w:bottom w:val="single" w:sz="4" w:space="0" w:color="auto"/>
              <w:right w:val="single" w:sz="4" w:space="0" w:color="auto"/>
            </w:tcBorders>
            <w:shd w:val="clear" w:color="auto" w:fill="auto"/>
            <w:noWrap/>
            <w:hideMark/>
          </w:tcPr>
          <w:p w14:paraId="45CBC654"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129,649,000 </w:t>
            </w:r>
          </w:p>
        </w:tc>
      </w:tr>
    </w:tbl>
    <w:p w14:paraId="60D5F004" w14:textId="77777777" w:rsidR="00744E7C" w:rsidRDefault="00744E7C"/>
    <w:tbl>
      <w:tblPr>
        <w:tblW w:w="13950" w:type="dxa"/>
        <w:tblLook w:val="04A0" w:firstRow="1" w:lastRow="0" w:firstColumn="1" w:lastColumn="0" w:noHBand="0" w:noVBand="1"/>
      </w:tblPr>
      <w:tblGrid>
        <w:gridCol w:w="4950"/>
        <w:gridCol w:w="2700"/>
        <w:gridCol w:w="1620"/>
        <w:gridCol w:w="2430"/>
        <w:gridCol w:w="2250"/>
      </w:tblGrid>
      <w:tr w:rsidR="00744E7C" w:rsidRPr="00835EC8" w14:paraId="3BF81B7E" w14:textId="77777777" w:rsidTr="00744E7C">
        <w:trPr>
          <w:trHeight w:val="348"/>
          <w:tblHeader/>
        </w:trPr>
        <w:tc>
          <w:tcPr>
            <w:tcW w:w="13950" w:type="dxa"/>
            <w:gridSpan w:val="5"/>
            <w:tcBorders>
              <w:top w:val="nil"/>
              <w:left w:val="nil"/>
              <w:bottom w:val="nil"/>
              <w:right w:val="nil"/>
            </w:tcBorders>
            <w:shd w:val="clear" w:color="auto" w:fill="auto"/>
            <w:noWrap/>
            <w:hideMark/>
          </w:tcPr>
          <w:p w14:paraId="3520876C" w14:textId="58D195FD" w:rsidR="00744E7C" w:rsidRPr="00835EC8" w:rsidRDefault="00744E7C" w:rsidP="00744E7C">
            <w:pPr>
              <w:spacing w:after="0"/>
              <w:rPr>
                <w:rFonts w:ascii="Times New Roman" w:eastAsia="Times New Roman" w:hAnsi="Times New Roman" w:cs="Times New Roman"/>
                <w:sz w:val="20"/>
                <w:szCs w:val="20"/>
                <w:lang w:val="en-US"/>
              </w:rPr>
            </w:pPr>
            <w:r w:rsidRPr="00835EC8">
              <w:rPr>
                <w:rFonts w:ascii="Times New Roman" w:eastAsia="Times New Roman" w:hAnsi="Times New Roman" w:cs="Times New Roman"/>
                <w:b/>
                <w:bCs/>
                <w:color w:val="000000"/>
                <w:sz w:val="20"/>
                <w:szCs w:val="20"/>
                <w:lang w:val="en-US"/>
              </w:rPr>
              <w:t>0105003710 P2: Fisheries Development and Management</w:t>
            </w:r>
          </w:p>
        </w:tc>
      </w:tr>
      <w:tr w:rsidR="00744E7C" w:rsidRPr="00835EC8" w14:paraId="4241BD64" w14:textId="77777777" w:rsidTr="00744E7C">
        <w:trPr>
          <w:trHeight w:val="348"/>
          <w:tblHeader/>
        </w:trPr>
        <w:tc>
          <w:tcPr>
            <w:tcW w:w="13950" w:type="dxa"/>
            <w:gridSpan w:val="5"/>
            <w:tcBorders>
              <w:top w:val="nil"/>
              <w:left w:val="nil"/>
              <w:bottom w:val="nil"/>
              <w:right w:val="nil"/>
            </w:tcBorders>
            <w:shd w:val="clear" w:color="auto" w:fill="auto"/>
            <w:noWrap/>
            <w:hideMark/>
          </w:tcPr>
          <w:p w14:paraId="083A5E56" w14:textId="1AABE02B" w:rsidR="00744E7C" w:rsidRPr="00835EC8" w:rsidRDefault="00744E7C" w:rsidP="00744E7C">
            <w:pPr>
              <w:spacing w:after="0"/>
              <w:rPr>
                <w:rFonts w:ascii="Times New Roman" w:eastAsia="Times New Roman" w:hAnsi="Times New Roman" w:cs="Times New Roman"/>
                <w:sz w:val="20"/>
                <w:szCs w:val="20"/>
                <w:lang w:val="en-US"/>
              </w:rPr>
            </w:pPr>
            <w:r w:rsidRPr="00835EC8">
              <w:rPr>
                <w:rFonts w:ascii="Times New Roman" w:eastAsia="Times New Roman" w:hAnsi="Times New Roman" w:cs="Times New Roman"/>
                <w:b/>
                <w:bCs/>
                <w:color w:val="000000"/>
                <w:sz w:val="20"/>
                <w:szCs w:val="20"/>
                <w:lang w:val="en-US"/>
              </w:rPr>
              <w:t>0105003710 SP 2: 1 Aquaculture Development</w:t>
            </w:r>
          </w:p>
        </w:tc>
      </w:tr>
      <w:tr w:rsidR="00835EC8" w:rsidRPr="00835EC8" w14:paraId="6003F949" w14:textId="77777777" w:rsidTr="00744E7C">
        <w:trPr>
          <w:trHeight w:val="348"/>
          <w:tblHeader/>
        </w:trPr>
        <w:tc>
          <w:tcPr>
            <w:tcW w:w="4950" w:type="dxa"/>
            <w:tcBorders>
              <w:top w:val="single" w:sz="4" w:space="0" w:color="auto"/>
              <w:left w:val="single" w:sz="4" w:space="0" w:color="auto"/>
              <w:bottom w:val="nil"/>
              <w:right w:val="single" w:sz="4" w:space="0" w:color="auto"/>
            </w:tcBorders>
            <w:shd w:val="clear" w:color="auto" w:fill="auto"/>
            <w:noWrap/>
            <w:hideMark/>
          </w:tcPr>
          <w:p w14:paraId="6F0B8F59"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Expenditure Classification </w:t>
            </w:r>
          </w:p>
        </w:tc>
        <w:tc>
          <w:tcPr>
            <w:tcW w:w="27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9874A5C"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Revised Estimates  2024/25 </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63C7D2B"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Estimates  2025/26 </w:t>
            </w:r>
          </w:p>
        </w:tc>
        <w:tc>
          <w:tcPr>
            <w:tcW w:w="4680" w:type="dxa"/>
            <w:gridSpan w:val="2"/>
            <w:tcBorders>
              <w:top w:val="single" w:sz="4" w:space="0" w:color="auto"/>
              <w:left w:val="nil"/>
              <w:bottom w:val="single" w:sz="4" w:space="0" w:color="auto"/>
              <w:right w:val="single" w:sz="4" w:space="0" w:color="000000"/>
            </w:tcBorders>
            <w:shd w:val="clear" w:color="auto" w:fill="auto"/>
            <w:hideMark/>
          </w:tcPr>
          <w:p w14:paraId="199ABAFB"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Projected Estimates </w:t>
            </w:r>
          </w:p>
        </w:tc>
      </w:tr>
      <w:tr w:rsidR="00835EC8" w:rsidRPr="00835EC8" w14:paraId="54A52965" w14:textId="77777777" w:rsidTr="00744E7C">
        <w:trPr>
          <w:trHeight w:val="348"/>
          <w:tblHeader/>
        </w:trPr>
        <w:tc>
          <w:tcPr>
            <w:tcW w:w="4950" w:type="dxa"/>
            <w:tcBorders>
              <w:top w:val="nil"/>
              <w:left w:val="single" w:sz="4" w:space="0" w:color="auto"/>
              <w:bottom w:val="single" w:sz="4" w:space="0" w:color="auto"/>
              <w:right w:val="single" w:sz="4" w:space="0" w:color="auto"/>
            </w:tcBorders>
            <w:shd w:val="clear" w:color="auto" w:fill="auto"/>
            <w:noWrap/>
            <w:hideMark/>
          </w:tcPr>
          <w:p w14:paraId="137F5803"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w:t>
            </w:r>
          </w:p>
        </w:tc>
        <w:tc>
          <w:tcPr>
            <w:tcW w:w="2700" w:type="dxa"/>
            <w:vMerge/>
            <w:tcBorders>
              <w:top w:val="single" w:sz="4" w:space="0" w:color="auto"/>
              <w:left w:val="single" w:sz="4" w:space="0" w:color="auto"/>
              <w:bottom w:val="single" w:sz="4" w:space="0" w:color="000000"/>
              <w:right w:val="single" w:sz="4" w:space="0" w:color="auto"/>
            </w:tcBorders>
            <w:vAlign w:val="center"/>
            <w:hideMark/>
          </w:tcPr>
          <w:p w14:paraId="1760338C"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60A64E22"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p>
        </w:tc>
        <w:tc>
          <w:tcPr>
            <w:tcW w:w="2430" w:type="dxa"/>
            <w:tcBorders>
              <w:top w:val="nil"/>
              <w:left w:val="nil"/>
              <w:bottom w:val="single" w:sz="4" w:space="0" w:color="auto"/>
              <w:right w:val="single" w:sz="4" w:space="0" w:color="auto"/>
            </w:tcBorders>
            <w:shd w:val="clear" w:color="auto" w:fill="auto"/>
            <w:hideMark/>
          </w:tcPr>
          <w:p w14:paraId="67106B1B"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2026/27</w:t>
            </w:r>
          </w:p>
        </w:tc>
        <w:tc>
          <w:tcPr>
            <w:tcW w:w="2250" w:type="dxa"/>
            <w:tcBorders>
              <w:top w:val="nil"/>
              <w:left w:val="nil"/>
              <w:bottom w:val="single" w:sz="4" w:space="0" w:color="auto"/>
              <w:right w:val="single" w:sz="4" w:space="0" w:color="auto"/>
            </w:tcBorders>
            <w:shd w:val="clear" w:color="auto" w:fill="auto"/>
            <w:hideMark/>
          </w:tcPr>
          <w:p w14:paraId="7BE9D534"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2027/28</w:t>
            </w:r>
          </w:p>
        </w:tc>
      </w:tr>
      <w:tr w:rsidR="00835EC8" w:rsidRPr="00835EC8" w14:paraId="25BB13F0"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5F31EB1F"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Recurrent Expenditure</w:t>
            </w:r>
          </w:p>
        </w:tc>
        <w:tc>
          <w:tcPr>
            <w:tcW w:w="2700" w:type="dxa"/>
            <w:tcBorders>
              <w:top w:val="nil"/>
              <w:left w:val="nil"/>
              <w:bottom w:val="single" w:sz="4" w:space="0" w:color="auto"/>
              <w:right w:val="single" w:sz="4" w:space="0" w:color="auto"/>
            </w:tcBorders>
            <w:shd w:val="clear" w:color="auto" w:fill="auto"/>
            <w:noWrap/>
            <w:hideMark/>
          </w:tcPr>
          <w:p w14:paraId="1915DF87"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2,810,676 </w:t>
            </w:r>
          </w:p>
        </w:tc>
        <w:tc>
          <w:tcPr>
            <w:tcW w:w="1620" w:type="dxa"/>
            <w:tcBorders>
              <w:top w:val="nil"/>
              <w:left w:val="nil"/>
              <w:bottom w:val="single" w:sz="4" w:space="0" w:color="auto"/>
              <w:right w:val="single" w:sz="4" w:space="0" w:color="auto"/>
            </w:tcBorders>
            <w:shd w:val="clear" w:color="auto" w:fill="auto"/>
            <w:noWrap/>
            <w:hideMark/>
          </w:tcPr>
          <w:p w14:paraId="772CFAA8"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9,513,447 </w:t>
            </w:r>
          </w:p>
        </w:tc>
        <w:tc>
          <w:tcPr>
            <w:tcW w:w="2430" w:type="dxa"/>
            <w:tcBorders>
              <w:top w:val="nil"/>
              <w:left w:val="nil"/>
              <w:bottom w:val="single" w:sz="4" w:space="0" w:color="auto"/>
              <w:right w:val="single" w:sz="4" w:space="0" w:color="auto"/>
            </w:tcBorders>
            <w:shd w:val="clear" w:color="auto" w:fill="auto"/>
            <w:noWrap/>
            <w:hideMark/>
          </w:tcPr>
          <w:p w14:paraId="1398FD37"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10,464,792 </w:t>
            </w:r>
          </w:p>
        </w:tc>
        <w:tc>
          <w:tcPr>
            <w:tcW w:w="2250" w:type="dxa"/>
            <w:tcBorders>
              <w:top w:val="nil"/>
              <w:left w:val="nil"/>
              <w:bottom w:val="single" w:sz="4" w:space="0" w:color="auto"/>
              <w:right w:val="single" w:sz="4" w:space="0" w:color="auto"/>
            </w:tcBorders>
            <w:shd w:val="clear" w:color="auto" w:fill="auto"/>
            <w:noWrap/>
            <w:hideMark/>
          </w:tcPr>
          <w:p w14:paraId="6F36D5F5"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11,511,271 </w:t>
            </w:r>
          </w:p>
        </w:tc>
      </w:tr>
      <w:tr w:rsidR="00835EC8" w:rsidRPr="00835EC8" w14:paraId="577A326E"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14F8A273"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Compensation to Employees</w:t>
            </w:r>
          </w:p>
        </w:tc>
        <w:tc>
          <w:tcPr>
            <w:tcW w:w="2700" w:type="dxa"/>
            <w:tcBorders>
              <w:top w:val="nil"/>
              <w:left w:val="nil"/>
              <w:bottom w:val="single" w:sz="4" w:space="0" w:color="auto"/>
              <w:right w:val="single" w:sz="4" w:space="0" w:color="auto"/>
            </w:tcBorders>
            <w:shd w:val="clear" w:color="auto" w:fill="auto"/>
            <w:noWrap/>
            <w:hideMark/>
          </w:tcPr>
          <w:p w14:paraId="217CDB76"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1620" w:type="dxa"/>
            <w:tcBorders>
              <w:top w:val="nil"/>
              <w:left w:val="nil"/>
              <w:bottom w:val="single" w:sz="4" w:space="0" w:color="auto"/>
              <w:right w:val="single" w:sz="4" w:space="0" w:color="auto"/>
            </w:tcBorders>
            <w:shd w:val="clear" w:color="auto" w:fill="auto"/>
            <w:noWrap/>
            <w:hideMark/>
          </w:tcPr>
          <w:p w14:paraId="4DFC14DC"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2430" w:type="dxa"/>
            <w:tcBorders>
              <w:top w:val="nil"/>
              <w:left w:val="nil"/>
              <w:bottom w:val="single" w:sz="4" w:space="0" w:color="auto"/>
              <w:right w:val="single" w:sz="4" w:space="0" w:color="auto"/>
            </w:tcBorders>
            <w:shd w:val="clear" w:color="auto" w:fill="auto"/>
            <w:noWrap/>
            <w:hideMark/>
          </w:tcPr>
          <w:p w14:paraId="5AB91157"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250" w:type="dxa"/>
            <w:tcBorders>
              <w:top w:val="nil"/>
              <w:left w:val="nil"/>
              <w:bottom w:val="single" w:sz="4" w:space="0" w:color="auto"/>
              <w:right w:val="single" w:sz="4" w:space="0" w:color="auto"/>
            </w:tcBorders>
            <w:shd w:val="clear" w:color="auto" w:fill="auto"/>
            <w:noWrap/>
            <w:hideMark/>
          </w:tcPr>
          <w:p w14:paraId="08DB1325"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r>
      <w:tr w:rsidR="00835EC8" w:rsidRPr="00835EC8" w14:paraId="373005FD"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05ED8473"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Use of goods and services</w:t>
            </w:r>
          </w:p>
        </w:tc>
        <w:tc>
          <w:tcPr>
            <w:tcW w:w="2700" w:type="dxa"/>
            <w:tcBorders>
              <w:top w:val="nil"/>
              <w:left w:val="nil"/>
              <w:bottom w:val="single" w:sz="4" w:space="0" w:color="auto"/>
              <w:right w:val="single" w:sz="4" w:space="0" w:color="auto"/>
            </w:tcBorders>
            <w:shd w:val="clear" w:color="auto" w:fill="auto"/>
            <w:noWrap/>
            <w:hideMark/>
          </w:tcPr>
          <w:p w14:paraId="03FEE521"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2,652,676 </w:t>
            </w:r>
          </w:p>
        </w:tc>
        <w:tc>
          <w:tcPr>
            <w:tcW w:w="1620" w:type="dxa"/>
            <w:tcBorders>
              <w:top w:val="nil"/>
              <w:left w:val="nil"/>
              <w:bottom w:val="single" w:sz="4" w:space="0" w:color="auto"/>
              <w:right w:val="single" w:sz="4" w:space="0" w:color="auto"/>
            </w:tcBorders>
            <w:shd w:val="clear" w:color="auto" w:fill="auto"/>
            <w:noWrap/>
            <w:hideMark/>
          </w:tcPr>
          <w:p w14:paraId="64A8E30D"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7,655,447 </w:t>
            </w:r>
          </w:p>
        </w:tc>
        <w:tc>
          <w:tcPr>
            <w:tcW w:w="2430" w:type="dxa"/>
            <w:tcBorders>
              <w:top w:val="nil"/>
              <w:left w:val="nil"/>
              <w:bottom w:val="single" w:sz="4" w:space="0" w:color="auto"/>
              <w:right w:val="single" w:sz="4" w:space="0" w:color="auto"/>
            </w:tcBorders>
            <w:shd w:val="clear" w:color="auto" w:fill="auto"/>
            <w:noWrap/>
            <w:hideMark/>
          </w:tcPr>
          <w:p w14:paraId="3E1B4F2D"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8,420,992 </w:t>
            </w:r>
          </w:p>
        </w:tc>
        <w:tc>
          <w:tcPr>
            <w:tcW w:w="2250" w:type="dxa"/>
            <w:tcBorders>
              <w:top w:val="nil"/>
              <w:left w:val="nil"/>
              <w:bottom w:val="single" w:sz="4" w:space="0" w:color="auto"/>
              <w:right w:val="single" w:sz="4" w:space="0" w:color="auto"/>
            </w:tcBorders>
            <w:shd w:val="clear" w:color="auto" w:fill="auto"/>
            <w:noWrap/>
            <w:hideMark/>
          </w:tcPr>
          <w:p w14:paraId="38B948F1"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9,263,091 </w:t>
            </w:r>
          </w:p>
        </w:tc>
      </w:tr>
      <w:tr w:rsidR="00835EC8" w:rsidRPr="00835EC8" w14:paraId="2B80E4A7"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48629CD7"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Other Recurrent</w:t>
            </w:r>
          </w:p>
        </w:tc>
        <w:tc>
          <w:tcPr>
            <w:tcW w:w="2700" w:type="dxa"/>
            <w:tcBorders>
              <w:top w:val="nil"/>
              <w:left w:val="nil"/>
              <w:bottom w:val="single" w:sz="4" w:space="0" w:color="auto"/>
              <w:right w:val="single" w:sz="4" w:space="0" w:color="auto"/>
            </w:tcBorders>
            <w:shd w:val="clear" w:color="auto" w:fill="auto"/>
            <w:noWrap/>
            <w:hideMark/>
          </w:tcPr>
          <w:p w14:paraId="0A27CD75"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158,000 </w:t>
            </w:r>
          </w:p>
        </w:tc>
        <w:tc>
          <w:tcPr>
            <w:tcW w:w="1620" w:type="dxa"/>
            <w:tcBorders>
              <w:top w:val="nil"/>
              <w:left w:val="nil"/>
              <w:bottom w:val="single" w:sz="4" w:space="0" w:color="auto"/>
              <w:right w:val="single" w:sz="4" w:space="0" w:color="auto"/>
            </w:tcBorders>
            <w:shd w:val="clear" w:color="auto" w:fill="auto"/>
            <w:noWrap/>
            <w:hideMark/>
          </w:tcPr>
          <w:p w14:paraId="3401C3D1"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1,858,000 </w:t>
            </w:r>
          </w:p>
        </w:tc>
        <w:tc>
          <w:tcPr>
            <w:tcW w:w="2430" w:type="dxa"/>
            <w:tcBorders>
              <w:top w:val="nil"/>
              <w:left w:val="nil"/>
              <w:bottom w:val="single" w:sz="4" w:space="0" w:color="auto"/>
              <w:right w:val="single" w:sz="4" w:space="0" w:color="auto"/>
            </w:tcBorders>
            <w:shd w:val="clear" w:color="auto" w:fill="auto"/>
            <w:noWrap/>
            <w:hideMark/>
          </w:tcPr>
          <w:p w14:paraId="42C1F940"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2,043,800 </w:t>
            </w:r>
          </w:p>
        </w:tc>
        <w:tc>
          <w:tcPr>
            <w:tcW w:w="2250" w:type="dxa"/>
            <w:tcBorders>
              <w:top w:val="nil"/>
              <w:left w:val="nil"/>
              <w:bottom w:val="single" w:sz="4" w:space="0" w:color="auto"/>
              <w:right w:val="single" w:sz="4" w:space="0" w:color="auto"/>
            </w:tcBorders>
            <w:shd w:val="clear" w:color="auto" w:fill="auto"/>
            <w:noWrap/>
            <w:hideMark/>
          </w:tcPr>
          <w:p w14:paraId="2683DB4D"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2,248,180 </w:t>
            </w:r>
          </w:p>
        </w:tc>
      </w:tr>
      <w:tr w:rsidR="00835EC8" w:rsidRPr="00835EC8" w14:paraId="3A29AD94"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0AD09FAE"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Capital Expenditure</w:t>
            </w:r>
          </w:p>
        </w:tc>
        <w:tc>
          <w:tcPr>
            <w:tcW w:w="2700" w:type="dxa"/>
            <w:tcBorders>
              <w:top w:val="nil"/>
              <w:left w:val="nil"/>
              <w:bottom w:val="single" w:sz="4" w:space="0" w:color="auto"/>
              <w:right w:val="single" w:sz="4" w:space="0" w:color="auto"/>
            </w:tcBorders>
            <w:shd w:val="clear" w:color="auto" w:fill="auto"/>
            <w:noWrap/>
            <w:hideMark/>
          </w:tcPr>
          <w:p w14:paraId="008A94DB"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   </w:t>
            </w:r>
          </w:p>
        </w:tc>
        <w:tc>
          <w:tcPr>
            <w:tcW w:w="1620" w:type="dxa"/>
            <w:tcBorders>
              <w:top w:val="nil"/>
              <w:left w:val="nil"/>
              <w:bottom w:val="single" w:sz="4" w:space="0" w:color="auto"/>
              <w:right w:val="single" w:sz="4" w:space="0" w:color="auto"/>
            </w:tcBorders>
            <w:shd w:val="clear" w:color="auto" w:fill="auto"/>
            <w:noWrap/>
            <w:hideMark/>
          </w:tcPr>
          <w:p w14:paraId="5F7D4357"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1,300,000 </w:t>
            </w:r>
          </w:p>
        </w:tc>
        <w:tc>
          <w:tcPr>
            <w:tcW w:w="2430" w:type="dxa"/>
            <w:tcBorders>
              <w:top w:val="nil"/>
              <w:left w:val="nil"/>
              <w:bottom w:val="single" w:sz="4" w:space="0" w:color="auto"/>
              <w:right w:val="single" w:sz="4" w:space="0" w:color="auto"/>
            </w:tcBorders>
            <w:shd w:val="clear" w:color="auto" w:fill="auto"/>
            <w:noWrap/>
            <w:hideMark/>
          </w:tcPr>
          <w:p w14:paraId="638D39C5"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1,430,000 </w:t>
            </w:r>
          </w:p>
        </w:tc>
        <w:tc>
          <w:tcPr>
            <w:tcW w:w="2250" w:type="dxa"/>
            <w:tcBorders>
              <w:top w:val="nil"/>
              <w:left w:val="nil"/>
              <w:bottom w:val="single" w:sz="4" w:space="0" w:color="auto"/>
              <w:right w:val="single" w:sz="4" w:space="0" w:color="auto"/>
            </w:tcBorders>
            <w:shd w:val="clear" w:color="auto" w:fill="auto"/>
            <w:noWrap/>
            <w:hideMark/>
          </w:tcPr>
          <w:p w14:paraId="3BEE25B7"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1,573,000 </w:t>
            </w:r>
          </w:p>
        </w:tc>
      </w:tr>
      <w:tr w:rsidR="00835EC8" w:rsidRPr="00835EC8" w14:paraId="57354B60"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6BF4E745"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Acquisition of Non-Financial Assets</w:t>
            </w:r>
          </w:p>
        </w:tc>
        <w:tc>
          <w:tcPr>
            <w:tcW w:w="2700" w:type="dxa"/>
            <w:tcBorders>
              <w:top w:val="nil"/>
              <w:left w:val="nil"/>
              <w:bottom w:val="single" w:sz="4" w:space="0" w:color="auto"/>
              <w:right w:val="single" w:sz="4" w:space="0" w:color="auto"/>
            </w:tcBorders>
            <w:shd w:val="clear" w:color="auto" w:fill="auto"/>
            <w:noWrap/>
            <w:hideMark/>
          </w:tcPr>
          <w:p w14:paraId="2D594079"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1620" w:type="dxa"/>
            <w:tcBorders>
              <w:top w:val="nil"/>
              <w:left w:val="nil"/>
              <w:bottom w:val="single" w:sz="4" w:space="0" w:color="auto"/>
              <w:right w:val="single" w:sz="4" w:space="0" w:color="auto"/>
            </w:tcBorders>
            <w:shd w:val="clear" w:color="auto" w:fill="auto"/>
            <w:noWrap/>
            <w:hideMark/>
          </w:tcPr>
          <w:p w14:paraId="540B25E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1,300,000 </w:t>
            </w:r>
          </w:p>
        </w:tc>
        <w:tc>
          <w:tcPr>
            <w:tcW w:w="2430" w:type="dxa"/>
            <w:tcBorders>
              <w:top w:val="nil"/>
              <w:left w:val="nil"/>
              <w:bottom w:val="single" w:sz="4" w:space="0" w:color="auto"/>
              <w:right w:val="single" w:sz="4" w:space="0" w:color="auto"/>
            </w:tcBorders>
            <w:shd w:val="clear" w:color="auto" w:fill="auto"/>
            <w:noWrap/>
            <w:hideMark/>
          </w:tcPr>
          <w:p w14:paraId="4ABA788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1,430,000 </w:t>
            </w:r>
          </w:p>
        </w:tc>
        <w:tc>
          <w:tcPr>
            <w:tcW w:w="2250" w:type="dxa"/>
            <w:tcBorders>
              <w:top w:val="nil"/>
              <w:left w:val="nil"/>
              <w:bottom w:val="single" w:sz="4" w:space="0" w:color="auto"/>
              <w:right w:val="single" w:sz="4" w:space="0" w:color="auto"/>
            </w:tcBorders>
            <w:shd w:val="clear" w:color="auto" w:fill="auto"/>
            <w:noWrap/>
            <w:hideMark/>
          </w:tcPr>
          <w:p w14:paraId="6EAF53F8"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1,573,000 </w:t>
            </w:r>
          </w:p>
        </w:tc>
      </w:tr>
      <w:tr w:rsidR="00835EC8" w:rsidRPr="00835EC8" w14:paraId="532A6C77"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32998C80"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Other Development</w:t>
            </w:r>
          </w:p>
        </w:tc>
        <w:tc>
          <w:tcPr>
            <w:tcW w:w="2700" w:type="dxa"/>
            <w:tcBorders>
              <w:top w:val="nil"/>
              <w:left w:val="nil"/>
              <w:bottom w:val="single" w:sz="4" w:space="0" w:color="auto"/>
              <w:right w:val="single" w:sz="4" w:space="0" w:color="auto"/>
            </w:tcBorders>
            <w:shd w:val="clear" w:color="auto" w:fill="auto"/>
            <w:noWrap/>
            <w:hideMark/>
          </w:tcPr>
          <w:p w14:paraId="47AFD02F"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1620" w:type="dxa"/>
            <w:tcBorders>
              <w:top w:val="nil"/>
              <w:left w:val="nil"/>
              <w:bottom w:val="single" w:sz="4" w:space="0" w:color="auto"/>
              <w:right w:val="single" w:sz="4" w:space="0" w:color="auto"/>
            </w:tcBorders>
            <w:shd w:val="clear" w:color="auto" w:fill="auto"/>
            <w:noWrap/>
            <w:hideMark/>
          </w:tcPr>
          <w:p w14:paraId="3ED27211"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2430" w:type="dxa"/>
            <w:tcBorders>
              <w:top w:val="nil"/>
              <w:left w:val="nil"/>
              <w:bottom w:val="single" w:sz="4" w:space="0" w:color="auto"/>
              <w:right w:val="single" w:sz="4" w:space="0" w:color="auto"/>
            </w:tcBorders>
            <w:shd w:val="clear" w:color="auto" w:fill="auto"/>
            <w:noWrap/>
            <w:hideMark/>
          </w:tcPr>
          <w:p w14:paraId="2A6ECB98"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250" w:type="dxa"/>
            <w:tcBorders>
              <w:top w:val="nil"/>
              <w:left w:val="nil"/>
              <w:bottom w:val="single" w:sz="4" w:space="0" w:color="auto"/>
              <w:right w:val="single" w:sz="4" w:space="0" w:color="auto"/>
            </w:tcBorders>
            <w:shd w:val="clear" w:color="auto" w:fill="auto"/>
            <w:noWrap/>
            <w:hideMark/>
          </w:tcPr>
          <w:p w14:paraId="778562C1"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r>
      <w:tr w:rsidR="00835EC8" w:rsidRPr="00835EC8" w14:paraId="5E0686AE"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1D8FEFDE"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lastRenderedPageBreak/>
              <w:t>Total Expenditure</w:t>
            </w:r>
          </w:p>
        </w:tc>
        <w:tc>
          <w:tcPr>
            <w:tcW w:w="2700" w:type="dxa"/>
            <w:tcBorders>
              <w:top w:val="nil"/>
              <w:left w:val="nil"/>
              <w:bottom w:val="single" w:sz="4" w:space="0" w:color="auto"/>
              <w:right w:val="single" w:sz="4" w:space="0" w:color="auto"/>
            </w:tcBorders>
            <w:shd w:val="clear" w:color="auto" w:fill="auto"/>
            <w:noWrap/>
            <w:hideMark/>
          </w:tcPr>
          <w:p w14:paraId="35F1DAEF"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2,810,676 </w:t>
            </w:r>
          </w:p>
        </w:tc>
        <w:tc>
          <w:tcPr>
            <w:tcW w:w="1620" w:type="dxa"/>
            <w:tcBorders>
              <w:top w:val="nil"/>
              <w:left w:val="nil"/>
              <w:bottom w:val="single" w:sz="4" w:space="0" w:color="auto"/>
              <w:right w:val="single" w:sz="4" w:space="0" w:color="auto"/>
            </w:tcBorders>
            <w:shd w:val="clear" w:color="auto" w:fill="auto"/>
            <w:noWrap/>
            <w:hideMark/>
          </w:tcPr>
          <w:p w14:paraId="1A68E103"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10,813,447 </w:t>
            </w:r>
          </w:p>
        </w:tc>
        <w:tc>
          <w:tcPr>
            <w:tcW w:w="2430" w:type="dxa"/>
            <w:tcBorders>
              <w:top w:val="nil"/>
              <w:left w:val="nil"/>
              <w:bottom w:val="single" w:sz="4" w:space="0" w:color="auto"/>
              <w:right w:val="single" w:sz="4" w:space="0" w:color="auto"/>
            </w:tcBorders>
            <w:shd w:val="clear" w:color="auto" w:fill="auto"/>
            <w:noWrap/>
            <w:hideMark/>
          </w:tcPr>
          <w:p w14:paraId="448CEFEE"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11,894,792 </w:t>
            </w:r>
          </w:p>
        </w:tc>
        <w:tc>
          <w:tcPr>
            <w:tcW w:w="2250" w:type="dxa"/>
            <w:tcBorders>
              <w:top w:val="nil"/>
              <w:left w:val="nil"/>
              <w:bottom w:val="single" w:sz="4" w:space="0" w:color="auto"/>
              <w:right w:val="single" w:sz="4" w:space="0" w:color="auto"/>
            </w:tcBorders>
            <w:shd w:val="clear" w:color="auto" w:fill="auto"/>
            <w:noWrap/>
            <w:hideMark/>
          </w:tcPr>
          <w:p w14:paraId="6DDD4E02"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13,084,271 </w:t>
            </w:r>
          </w:p>
        </w:tc>
      </w:tr>
    </w:tbl>
    <w:p w14:paraId="1C912A02" w14:textId="77777777" w:rsidR="00744E7C" w:rsidRDefault="00744E7C"/>
    <w:tbl>
      <w:tblPr>
        <w:tblW w:w="13950" w:type="dxa"/>
        <w:tblLook w:val="04A0" w:firstRow="1" w:lastRow="0" w:firstColumn="1" w:lastColumn="0" w:noHBand="0" w:noVBand="1"/>
      </w:tblPr>
      <w:tblGrid>
        <w:gridCol w:w="4950"/>
        <w:gridCol w:w="2700"/>
        <w:gridCol w:w="1620"/>
        <w:gridCol w:w="2430"/>
        <w:gridCol w:w="2250"/>
      </w:tblGrid>
      <w:tr w:rsidR="00744E7C" w:rsidRPr="00835EC8" w14:paraId="3DCE83A1" w14:textId="77777777" w:rsidTr="00467F26">
        <w:trPr>
          <w:trHeight w:val="348"/>
        </w:trPr>
        <w:tc>
          <w:tcPr>
            <w:tcW w:w="13950" w:type="dxa"/>
            <w:gridSpan w:val="5"/>
            <w:tcBorders>
              <w:top w:val="nil"/>
              <w:left w:val="nil"/>
              <w:bottom w:val="nil"/>
              <w:right w:val="nil"/>
            </w:tcBorders>
            <w:shd w:val="clear" w:color="auto" w:fill="auto"/>
            <w:noWrap/>
            <w:hideMark/>
          </w:tcPr>
          <w:p w14:paraId="1D5AC1EE" w14:textId="17D17711" w:rsidR="00744E7C" w:rsidRPr="00835EC8" w:rsidRDefault="00744E7C" w:rsidP="00744E7C">
            <w:pPr>
              <w:spacing w:after="0"/>
              <w:rPr>
                <w:rFonts w:ascii="Times New Roman" w:eastAsia="Times New Roman" w:hAnsi="Times New Roman" w:cs="Times New Roman"/>
                <w:sz w:val="20"/>
                <w:szCs w:val="20"/>
                <w:lang w:val="en-US"/>
              </w:rPr>
            </w:pPr>
            <w:r w:rsidRPr="00835EC8">
              <w:rPr>
                <w:rFonts w:ascii="Times New Roman" w:eastAsia="Times New Roman" w:hAnsi="Times New Roman" w:cs="Times New Roman"/>
                <w:b/>
                <w:bCs/>
                <w:color w:val="000000"/>
                <w:sz w:val="20"/>
                <w:szCs w:val="20"/>
                <w:lang w:val="en-US"/>
              </w:rPr>
              <w:t>Livestock and apiculture</w:t>
            </w:r>
          </w:p>
        </w:tc>
      </w:tr>
      <w:tr w:rsidR="00744E7C" w:rsidRPr="00835EC8" w14:paraId="003ED371" w14:textId="77777777" w:rsidTr="00467F26">
        <w:trPr>
          <w:trHeight w:val="348"/>
        </w:trPr>
        <w:tc>
          <w:tcPr>
            <w:tcW w:w="13950" w:type="dxa"/>
            <w:gridSpan w:val="5"/>
            <w:tcBorders>
              <w:top w:val="nil"/>
              <w:left w:val="nil"/>
              <w:bottom w:val="nil"/>
              <w:right w:val="nil"/>
            </w:tcBorders>
            <w:shd w:val="clear" w:color="auto" w:fill="auto"/>
            <w:noWrap/>
            <w:hideMark/>
          </w:tcPr>
          <w:p w14:paraId="6DA579CE" w14:textId="78784E1B" w:rsidR="00744E7C" w:rsidRPr="00835EC8" w:rsidRDefault="00744E7C" w:rsidP="00744E7C">
            <w:pPr>
              <w:spacing w:after="0"/>
              <w:rPr>
                <w:rFonts w:ascii="Times New Roman" w:eastAsia="Times New Roman" w:hAnsi="Times New Roman" w:cs="Times New Roman"/>
                <w:sz w:val="20"/>
                <w:szCs w:val="20"/>
                <w:lang w:val="en-US"/>
              </w:rPr>
            </w:pPr>
            <w:r w:rsidRPr="00835EC8">
              <w:rPr>
                <w:rFonts w:ascii="Times New Roman" w:eastAsia="Times New Roman" w:hAnsi="Times New Roman" w:cs="Times New Roman"/>
                <w:b/>
                <w:bCs/>
                <w:color w:val="000000"/>
                <w:sz w:val="20"/>
                <w:szCs w:val="20"/>
                <w:lang w:val="en-US"/>
              </w:rPr>
              <w:t xml:space="preserve"> 0101003710 P1: General Administration Planning and Support Services</w:t>
            </w:r>
          </w:p>
        </w:tc>
      </w:tr>
      <w:tr w:rsidR="00835EC8" w:rsidRPr="00835EC8" w14:paraId="400FA4FC" w14:textId="77777777" w:rsidTr="00744E7C">
        <w:trPr>
          <w:trHeight w:val="348"/>
        </w:trPr>
        <w:tc>
          <w:tcPr>
            <w:tcW w:w="4950" w:type="dxa"/>
            <w:tcBorders>
              <w:top w:val="nil"/>
              <w:left w:val="nil"/>
              <w:bottom w:val="nil"/>
              <w:right w:val="nil"/>
            </w:tcBorders>
            <w:shd w:val="clear" w:color="auto" w:fill="auto"/>
            <w:noWrap/>
            <w:hideMark/>
          </w:tcPr>
          <w:p w14:paraId="0542566B"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0106013710 Livestock and Apiculture</w:t>
            </w:r>
          </w:p>
        </w:tc>
        <w:tc>
          <w:tcPr>
            <w:tcW w:w="2700" w:type="dxa"/>
            <w:tcBorders>
              <w:top w:val="nil"/>
              <w:left w:val="nil"/>
              <w:bottom w:val="nil"/>
              <w:right w:val="nil"/>
            </w:tcBorders>
            <w:shd w:val="clear" w:color="auto" w:fill="auto"/>
            <w:noWrap/>
            <w:hideMark/>
          </w:tcPr>
          <w:p w14:paraId="5CF9FB79"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p>
        </w:tc>
        <w:tc>
          <w:tcPr>
            <w:tcW w:w="1620" w:type="dxa"/>
            <w:tcBorders>
              <w:top w:val="nil"/>
              <w:left w:val="nil"/>
              <w:bottom w:val="nil"/>
              <w:right w:val="nil"/>
            </w:tcBorders>
            <w:shd w:val="clear" w:color="auto" w:fill="auto"/>
            <w:noWrap/>
            <w:hideMark/>
          </w:tcPr>
          <w:p w14:paraId="7D31266F" w14:textId="77777777" w:rsidR="00835EC8" w:rsidRPr="00835EC8" w:rsidRDefault="00835EC8" w:rsidP="00744E7C">
            <w:pPr>
              <w:spacing w:after="0"/>
              <w:rPr>
                <w:rFonts w:ascii="Times New Roman" w:eastAsia="Times New Roman" w:hAnsi="Times New Roman" w:cs="Times New Roman"/>
                <w:sz w:val="20"/>
                <w:szCs w:val="20"/>
                <w:lang w:val="en-US"/>
              </w:rPr>
            </w:pPr>
          </w:p>
        </w:tc>
        <w:tc>
          <w:tcPr>
            <w:tcW w:w="2430" w:type="dxa"/>
            <w:tcBorders>
              <w:top w:val="nil"/>
              <w:left w:val="nil"/>
              <w:bottom w:val="nil"/>
              <w:right w:val="nil"/>
            </w:tcBorders>
            <w:shd w:val="clear" w:color="auto" w:fill="auto"/>
            <w:noWrap/>
            <w:hideMark/>
          </w:tcPr>
          <w:p w14:paraId="619C6356" w14:textId="77777777" w:rsidR="00835EC8" w:rsidRPr="00835EC8" w:rsidRDefault="00835EC8" w:rsidP="00744E7C">
            <w:pPr>
              <w:spacing w:after="0"/>
              <w:rPr>
                <w:rFonts w:ascii="Times New Roman" w:eastAsia="Times New Roman" w:hAnsi="Times New Roman" w:cs="Times New Roman"/>
                <w:sz w:val="20"/>
                <w:szCs w:val="20"/>
                <w:lang w:val="en-US"/>
              </w:rPr>
            </w:pPr>
          </w:p>
        </w:tc>
        <w:tc>
          <w:tcPr>
            <w:tcW w:w="2250" w:type="dxa"/>
            <w:tcBorders>
              <w:top w:val="nil"/>
              <w:left w:val="nil"/>
              <w:bottom w:val="nil"/>
              <w:right w:val="nil"/>
            </w:tcBorders>
            <w:shd w:val="clear" w:color="auto" w:fill="auto"/>
            <w:noWrap/>
            <w:hideMark/>
          </w:tcPr>
          <w:p w14:paraId="479BD38D" w14:textId="77777777" w:rsidR="00835EC8" w:rsidRPr="00835EC8" w:rsidRDefault="00835EC8" w:rsidP="00744E7C">
            <w:pPr>
              <w:spacing w:after="0"/>
              <w:rPr>
                <w:rFonts w:ascii="Times New Roman" w:eastAsia="Times New Roman" w:hAnsi="Times New Roman" w:cs="Times New Roman"/>
                <w:sz w:val="20"/>
                <w:szCs w:val="20"/>
                <w:lang w:val="en-US"/>
              </w:rPr>
            </w:pPr>
          </w:p>
        </w:tc>
      </w:tr>
      <w:tr w:rsidR="00835EC8" w:rsidRPr="00835EC8" w14:paraId="654CEF2B" w14:textId="77777777" w:rsidTr="00744E7C">
        <w:trPr>
          <w:trHeight w:val="348"/>
        </w:trPr>
        <w:tc>
          <w:tcPr>
            <w:tcW w:w="4950" w:type="dxa"/>
            <w:tcBorders>
              <w:top w:val="single" w:sz="4" w:space="0" w:color="auto"/>
              <w:left w:val="single" w:sz="4" w:space="0" w:color="auto"/>
              <w:bottom w:val="nil"/>
              <w:right w:val="single" w:sz="4" w:space="0" w:color="auto"/>
            </w:tcBorders>
            <w:shd w:val="clear" w:color="auto" w:fill="auto"/>
            <w:noWrap/>
            <w:hideMark/>
          </w:tcPr>
          <w:p w14:paraId="33392C71"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Expenditure Classification </w:t>
            </w:r>
          </w:p>
        </w:tc>
        <w:tc>
          <w:tcPr>
            <w:tcW w:w="27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6ABD2C"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Revised Estimates  2024/25 </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E81DD3"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Estimates  2025/26 </w:t>
            </w:r>
          </w:p>
        </w:tc>
        <w:tc>
          <w:tcPr>
            <w:tcW w:w="4680" w:type="dxa"/>
            <w:gridSpan w:val="2"/>
            <w:tcBorders>
              <w:top w:val="single" w:sz="4" w:space="0" w:color="auto"/>
              <w:left w:val="nil"/>
              <w:bottom w:val="single" w:sz="4" w:space="0" w:color="auto"/>
              <w:right w:val="single" w:sz="4" w:space="0" w:color="000000"/>
            </w:tcBorders>
            <w:shd w:val="clear" w:color="auto" w:fill="auto"/>
            <w:hideMark/>
          </w:tcPr>
          <w:p w14:paraId="03CCDD28"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Projected Estimates </w:t>
            </w:r>
          </w:p>
        </w:tc>
      </w:tr>
      <w:tr w:rsidR="00835EC8" w:rsidRPr="00835EC8" w14:paraId="021166D2"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noWrap/>
            <w:hideMark/>
          </w:tcPr>
          <w:p w14:paraId="538021D5"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w:t>
            </w:r>
          </w:p>
        </w:tc>
        <w:tc>
          <w:tcPr>
            <w:tcW w:w="2700" w:type="dxa"/>
            <w:vMerge/>
            <w:tcBorders>
              <w:top w:val="single" w:sz="4" w:space="0" w:color="auto"/>
              <w:left w:val="single" w:sz="4" w:space="0" w:color="auto"/>
              <w:bottom w:val="single" w:sz="4" w:space="0" w:color="000000"/>
              <w:right w:val="single" w:sz="4" w:space="0" w:color="auto"/>
            </w:tcBorders>
            <w:vAlign w:val="center"/>
            <w:hideMark/>
          </w:tcPr>
          <w:p w14:paraId="759EC0B7"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6654329A"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p>
        </w:tc>
        <w:tc>
          <w:tcPr>
            <w:tcW w:w="2430" w:type="dxa"/>
            <w:tcBorders>
              <w:top w:val="nil"/>
              <w:left w:val="nil"/>
              <w:bottom w:val="single" w:sz="4" w:space="0" w:color="auto"/>
              <w:right w:val="single" w:sz="4" w:space="0" w:color="auto"/>
            </w:tcBorders>
            <w:shd w:val="clear" w:color="auto" w:fill="auto"/>
            <w:hideMark/>
          </w:tcPr>
          <w:p w14:paraId="47261D2E"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2026/27</w:t>
            </w:r>
          </w:p>
        </w:tc>
        <w:tc>
          <w:tcPr>
            <w:tcW w:w="2250" w:type="dxa"/>
            <w:tcBorders>
              <w:top w:val="nil"/>
              <w:left w:val="nil"/>
              <w:bottom w:val="single" w:sz="4" w:space="0" w:color="auto"/>
              <w:right w:val="single" w:sz="4" w:space="0" w:color="auto"/>
            </w:tcBorders>
            <w:shd w:val="clear" w:color="auto" w:fill="auto"/>
            <w:hideMark/>
          </w:tcPr>
          <w:p w14:paraId="1C3A4262"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2027/28</w:t>
            </w:r>
          </w:p>
        </w:tc>
      </w:tr>
      <w:tr w:rsidR="00835EC8" w:rsidRPr="00835EC8" w14:paraId="3B972187"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70A2491F"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Recurrent Expenditure</w:t>
            </w:r>
          </w:p>
        </w:tc>
        <w:tc>
          <w:tcPr>
            <w:tcW w:w="2700" w:type="dxa"/>
            <w:tcBorders>
              <w:top w:val="nil"/>
              <w:left w:val="nil"/>
              <w:bottom w:val="single" w:sz="4" w:space="0" w:color="auto"/>
              <w:right w:val="single" w:sz="4" w:space="0" w:color="auto"/>
            </w:tcBorders>
            <w:shd w:val="clear" w:color="auto" w:fill="auto"/>
            <w:noWrap/>
            <w:hideMark/>
          </w:tcPr>
          <w:p w14:paraId="1CDC2B5E"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59,690,830 </w:t>
            </w:r>
          </w:p>
        </w:tc>
        <w:tc>
          <w:tcPr>
            <w:tcW w:w="1620" w:type="dxa"/>
            <w:tcBorders>
              <w:top w:val="nil"/>
              <w:left w:val="nil"/>
              <w:bottom w:val="single" w:sz="4" w:space="0" w:color="auto"/>
              <w:right w:val="single" w:sz="4" w:space="0" w:color="auto"/>
            </w:tcBorders>
            <w:shd w:val="clear" w:color="auto" w:fill="auto"/>
            <w:noWrap/>
            <w:hideMark/>
          </w:tcPr>
          <w:p w14:paraId="45787E5A"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63,662,992 </w:t>
            </w:r>
          </w:p>
        </w:tc>
        <w:tc>
          <w:tcPr>
            <w:tcW w:w="2430" w:type="dxa"/>
            <w:tcBorders>
              <w:top w:val="nil"/>
              <w:left w:val="nil"/>
              <w:bottom w:val="single" w:sz="4" w:space="0" w:color="auto"/>
              <w:right w:val="single" w:sz="4" w:space="0" w:color="auto"/>
            </w:tcBorders>
            <w:shd w:val="clear" w:color="auto" w:fill="auto"/>
            <w:noWrap/>
            <w:hideMark/>
          </w:tcPr>
          <w:p w14:paraId="3A942E4B"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70,029,291 </w:t>
            </w:r>
          </w:p>
        </w:tc>
        <w:tc>
          <w:tcPr>
            <w:tcW w:w="2250" w:type="dxa"/>
            <w:tcBorders>
              <w:top w:val="nil"/>
              <w:left w:val="nil"/>
              <w:bottom w:val="single" w:sz="4" w:space="0" w:color="auto"/>
              <w:right w:val="single" w:sz="4" w:space="0" w:color="auto"/>
            </w:tcBorders>
            <w:shd w:val="clear" w:color="auto" w:fill="auto"/>
            <w:noWrap/>
            <w:hideMark/>
          </w:tcPr>
          <w:p w14:paraId="61C0C6CA"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77,032,220 </w:t>
            </w:r>
          </w:p>
        </w:tc>
      </w:tr>
      <w:tr w:rsidR="00835EC8" w:rsidRPr="00835EC8" w14:paraId="4DE60CAB"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2FEE1255"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Compensation to Employees</w:t>
            </w:r>
          </w:p>
        </w:tc>
        <w:tc>
          <w:tcPr>
            <w:tcW w:w="2700" w:type="dxa"/>
            <w:tcBorders>
              <w:top w:val="nil"/>
              <w:left w:val="nil"/>
              <w:bottom w:val="single" w:sz="4" w:space="0" w:color="auto"/>
              <w:right w:val="single" w:sz="4" w:space="0" w:color="auto"/>
            </w:tcBorders>
            <w:shd w:val="clear" w:color="auto" w:fill="auto"/>
            <w:noWrap/>
            <w:hideMark/>
          </w:tcPr>
          <w:p w14:paraId="5B421BFF"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54,079,625 </w:t>
            </w:r>
          </w:p>
        </w:tc>
        <w:tc>
          <w:tcPr>
            <w:tcW w:w="1620" w:type="dxa"/>
            <w:tcBorders>
              <w:top w:val="nil"/>
              <w:left w:val="nil"/>
              <w:bottom w:val="single" w:sz="4" w:space="0" w:color="auto"/>
              <w:right w:val="single" w:sz="4" w:space="0" w:color="auto"/>
            </w:tcBorders>
            <w:shd w:val="clear" w:color="auto" w:fill="auto"/>
            <w:noWrap/>
            <w:hideMark/>
          </w:tcPr>
          <w:p w14:paraId="1238ECA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55,151,787 </w:t>
            </w:r>
          </w:p>
        </w:tc>
        <w:tc>
          <w:tcPr>
            <w:tcW w:w="2430" w:type="dxa"/>
            <w:tcBorders>
              <w:top w:val="nil"/>
              <w:left w:val="nil"/>
              <w:bottom w:val="single" w:sz="4" w:space="0" w:color="auto"/>
              <w:right w:val="single" w:sz="4" w:space="0" w:color="auto"/>
            </w:tcBorders>
            <w:shd w:val="clear" w:color="auto" w:fill="auto"/>
            <w:noWrap/>
            <w:hideMark/>
          </w:tcPr>
          <w:p w14:paraId="2CDC063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60,666,966 </w:t>
            </w:r>
          </w:p>
        </w:tc>
        <w:tc>
          <w:tcPr>
            <w:tcW w:w="2250" w:type="dxa"/>
            <w:tcBorders>
              <w:top w:val="nil"/>
              <w:left w:val="nil"/>
              <w:bottom w:val="single" w:sz="4" w:space="0" w:color="auto"/>
              <w:right w:val="single" w:sz="4" w:space="0" w:color="auto"/>
            </w:tcBorders>
            <w:shd w:val="clear" w:color="auto" w:fill="auto"/>
            <w:noWrap/>
            <w:hideMark/>
          </w:tcPr>
          <w:p w14:paraId="0FE7E26C"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66,733,662 </w:t>
            </w:r>
          </w:p>
        </w:tc>
      </w:tr>
      <w:tr w:rsidR="00835EC8" w:rsidRPr="00835EC8" w14:paraId="5F6E76EB"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0D80E83F"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Use of goods and services</w:t>
            </w:r>
          </w:p>
        </w:tc>
        <w:tc>
          <w:tcPr>
            <w:tcW w:w="2700" w:type="dxa"/>
            <w:tcBorders>
              <w:top w:val="nil"/>
              <w:left w:val="nil"/>
              <w:bottom w:val="single" w:sz="4" w:space="0" w:color="auto"/>
              <w:right w:val="single" w:sz="4" w:space="0" w:color="auto"/>
            </w:tcBorders>
            <w:shd w:val="clear" w:color="auto" w:fill="auto"/>
            <w:noWrap/>
            <w:hideMark/>
          </w:tcPr>
          <w:p w14:paraId="255A707C"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5,237,403 </w:t>
            </w:r>
          </w:p>
        </w:tc>
        <w:tc>
          <w:tcPr>
            <w:tcW w:w="1620" w:type="dxa"/>
            <w:tcBorders>
              <w:top w:val="nil"/>
              <w:left w:val="nil"/>
              <w:bottom w:val="single" w:sz="4" w:space="0" w:color="auto"/>
              <w:right w:val="single" w:sz="4" w:space="0" w:color="auto"/>
            </w:tcBorders>
            <w:shd w:val="clear" w:color="auto" w:fill="auto"/>
            <w:noWrap/>
            <w:hideMark/>
          </w:tcPr>
          <w:p w14:paraId="199A1659"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7,237,403 </w:t>
            </w:r>
          </w:p>
        </w:tc>
        <w:tc>
          <w:tcPr>
            <w:tcW w:w="2430" w:type="dxa"/>
            <w:tcBorders>
              <w:top w:val="nil"/>
              <w:left w:val="nil"/>
              <w:bottom w:val="single" w:sz="4" w:space="0" w:color="auto"/>
              <w:right w:val="single" w:sz="4" w:space="0" w:color="auto"/>
            </w:tcBorders>
            <w:shd w:val="clear" w:color="auto" w:fill="auto"/>
            <w:noWrap/>
            <w:hideMark/>
          </w:tcPr>
          <w:p w14:paraId="47580AE1"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7,961,143 </w:t>
            </w:r>
          </w:p>
        </w:tc>
        <w:tc>
          <w:tcPr>
            <w:tcW w:w="2250" w:type="dxa"/>
            <w:tcBorders>
              <w:top w:val="nil"/>
              <w:left w:val="nil"/>
              <w:bottom w:val="single" w:sz="4" w:space="0" w:color="auto"/>
              <w:right w:val="single" w:sz="4" w:space="0" w:color="auto"/>
            </w:tcBorders>
            <w:shd w:val="clear" w:color="auto" w:fill="auto"/>
            <w:noWrap/>
            <w:hideMark/>
          </w:tcPr>
          <w:p w14:paraId="17A63C92"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8,757,258 </w:t>
            </w:r>
          </w:p>
        </w:tc>
      </w:tr>
      <w:tr w:rsidR="00835EC8" w:rsidRPr="00835EC8" w14:paraId="41D62352"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2BD4F2F5"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Other Recurrent</w:t>
            </w:r>
          </w:p>
        </w:tc>
        <w:tc>
          <w:tcPr>
            <w:tcW w:w="2700" w:type="dxa"/>
            <w:tcBorders>
              <w:top w:val="nil"/>
              <w:left w:val="nil"/>
              <w:bottom w:val="single" w:sz="4" w:space="0" w:color="auto"/>
              <w:right w:val="single" w:sz="4" w:space="0" w:color="auto"/>
            </w:tcBorders>
            <w:shd w:val="clear" w:color="auto" w:fill="auto"/>
            <w:noWrap/>
            <w:hideMark/>
          </w:tcPr>
          <w:p w14:paraId="237975D3"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373,802 </w:t>
            </w:r>
          </w:p>
        </w:tc>
        <w:tc>
          <w:tcPr>
            <w:tcW w:w="1620" w:type="dxa"/>
            <w:tcBorders>
              <w:top w:val="nil"/>
              <w:left w:val="nil"/>
              <w:bottom w:val="single" w:sz="4" w:space="0" w:color="auto"/>
              <w:right w:val="single" w:sz="4" w:space="0" w:color="auto"/>
            </w:tcBorders>
            <w:shd w:val="clear" w:color="auto" w:fill="auto"/>
            <w:noWrap/>
            <w:hideMark/>
          </w:tcPr>
          <w:p w14:paraId="05A9EACF"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1,273,802 </w:t>
            </w:r>
          </w:p>
        </w:tc>
        <w:tc>
          <w:tcPr>
            <w:tcW w:w="2430" w:type="dxa"/>
            <w:tcBorders>
              <w:top w:val="nil"/>
              <w:left w:val="nil"/>
              <w:bottom w:val="single" w:sz="4" w:space="0" w:color="auto"/>
              <w:right w:val="single" w:sz="4" w:space="0" w:color="auto"/>
            </w:tcBorders>
            <w:shd w:val="clear" w:color="auto" w:fill="auto"/>
            <w:noWrap/>
            <w:hideMark/>
          </w:tcPr>
          <w:p w14:paraId="62A1C1C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1,401,182 </w:t>
            </w:r>
          </w:p>
        </w:tc>
        <w:tc>
          <w:tcPr>
            <w:tcW w:w="2250" w:type="dxa"/>
            <w:tcBorders>
              <w:top w:val="nil"/>
              <w:left w:val="nil"/>
              <w:bottom w:val="single" w:sz="4" w:space="0" w:color="auto"/>
              <w:right w:val="single" w:sz="4" w:space="0" w:color="auto"/>
            </w:tcBorders>
            <w:shd w:val="clear" w:color="auto" w:fill="auto"/>
            <w:noWrap/>
            <w:hideMark/>
          </w:tcPr>
          <w:p w14:paraId="7294643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1,541,300 </w:t>
            </w:r>
          </w:p>
        </w:tc>
      </w:tr>
      <w:tr w:rsidR="00835EC8" w:rsidRPr="00835EC8" w14:paraId="4EE16A05"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4F15CC3E"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Capital Expenditure</w:t>
            </w:r>
          </w:p>
        </w:tc>
        <w:tc>
          <w:tcPr>
            <w:tcW w:w="2700" w:type="dxa"/>
            <w:tcBorders>
              <w:top w:val="nil"/>
              <w:left w:val="nil"/>
              <w:bottom w:val="single" w:sz="4" w:space="0" w:color="auto"/>
              <w:right w:val="single" w:sz="4" w:space="0" w:color="auto"/>
            </w:tcBorders>
            <w:shd w:val="clear" w:color="auto" w:fill="auto"/>
            <w:noWrap/>
            <w:hideMark/>
          </w:tcPr>
          <w:p w14:paraId="12493CFE"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   </w:t>
            </w:r>
          </w:p>
        </w:tc>
        <w:tc>
          <w:tcPr>
            <w:tcW w:w="1620" w:type="dxa"/>
            <w:tcBorders>
              <w:top w:val="nil"/>
              <w:left w:val="nil"/>
              <w:bottom w:val="single" w:sz="4" w:space="0" w:color="auto"/>
              <w:right w:val="single" w:sz="4" w:space="0" w:color="auto"/>
            </w:tcBorders>
            <w:shd w:val="clear" w:color="auto" w:fill="auto"/>
            <w:noWrap/>
            <w:hideMark/>
          </w:tcPr>
          <w:p w14:paraId="1EB5A747"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   </w:t>
            </w:r>
          </w:p>
        </w:tc>
        <w:tc>
          <w:tcPr>
            <w:tcW w:w="2430" w:type="dxa"/>
            <w:tcBorders>
              <w:top w:val="nil"/>
              <w:left w:val="nil"/>
              <w:bottom w:val="single" w:sz="4" w:space="0" w:color="auto"/>
              <w:right w:val="single" w:sz="4" w:space="0" w:color="auto"/>
            </w:tcBorders>
            <w:shd w:val="clear" w:color="auto" w:fill="auto"/>
            <w:noWrap/>
            <w:hideMark/>
          </w:tcPr>
          <w:p w14:paraId="39DF21D0"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   </w:t>
            </w:r>
          </w:p>
        </w:tc>
        <w:tc>
          <w:tcPr>
            <w:tcW w:w="2250" w:type="dxa"/>
            <w:tcBorders>
              <w:top w:val="nil"/>
              <w:left w:val="nil"/>
              <w:bottom w:val="single" w:sz="4" w:space="0" w:color="auto"/>
              <w:right w:val="single" w:sz="4" w:space="0" w:color="auto"/>
            </w:tcBorders>
            <w:shd w:val="clear" w:color="auto" w:fill="auto"/>
            <w:noWrap/>
            <w:hideMark/>
          </w:tcPr>
          <w:p w14:paraId="40210C4B"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   </w:t>
            </w:r>
          </w:p>
        </w:tc>
      </w:tr>
      <w:tr w:rsidR="00835EC8" w:rsidRPr="00835EC8" w14:paraId="32F852B5"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38AD1450"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Acquisition of Non-Financial Assets</w:t>
            </w:r>
          </w:p>
        </w:tc>
        <w:tc>
          <w:tcPr>
            <w:tcW w:w="2700" w:type="dxa"/>
            <w:tcBorders>
              <w:top w:val="nil"/>
              <w:left w:val="nil"/>
              <w:bottom w:val="single" w:sz="4" w:space="0" w:color="auto"/>
              <w:right w:val="single" w:sz="4" w:space="0" w:color="auto"/>
            </w:tcBorders>
            <w:shd w:val="clear" w:color="auto" w:fill="auto"/>
            <w:noWrap/>
            <w:hideMark/>
          </w:tcPr>
          <w:p w14:paraId="62F11A60"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1620" w:type="dxa"/>
            <w:tcBorders>
              <w:top w:val="nil"/>
              <w:left w:val="nil"/>
              <w:bottom w:val="single" w:sz="4" w:space="0" w:color="auto"/>
              <w:right w:val="single" w:sz="4" w:space="0" w:color="auto"/>
            </w:tcBorders>
            <w:shd w:val="clear" w:color="auto" w:fill="auto"/>
            <w:noWrap/>
            <w:hideMark/>
          </w:tcPr>
          <w:p w14:paraId="568DC27E"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2430" w:type="dxa"/>
            <w:tcBorders>
              <w:top w:val="nil"/>
              <w:left w:val="nil"/>
              <w:bottom w:val="single" w:sz="4" w:space="0" w:color="auto"/>
              <w:right w:val="single" w:sz="4" w:space="0" w:color="auto"/>
            </w:tcBorders>
            <w:shd w:val="clear" w:color="auto" w:fill="auto"/>
            <w:noWrap/>
            <w:hideMark/>
          </w:tcPr>
          <w:p w14:paraId="176B5203"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250" w:type="dxa"/>
            <w:tcBorders>
              <w:top w:val="nil"/>
              <w:left w:val="nil"/>
              <w:bottom w:val="single" w:sz="4" w:space="0" w:color="auto"/>
              <w:right w:val="single" w:sz="4" w:space="0" w:color="auto"/>
            </w:tcBorders>
            <w:shd w:val="clear" w:color="auto" w:fill="auto"/>
            <w:noWrap/>
            <w:hideMark/>
          </w:tcPr>
          <w:p w14:paraId="0B3608B2"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r>
      <w:tr w:rsidR="00835EC8" w:rsidRPr="00835EC8" w14:paraId="4AB033D6"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7B89AC83"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Other Development</w:t>
            </w:r>
          </w:p>
        </w:tc>
        <w:tc>
          <w:tcPr>
            <w:tcW w:w="2700" w:type="dxa"/>
            <w:tcBorders>
              <w:top w:val="nil"/>
              <w:left w:val="nil"/>
              <w:bottom w:val="single" w:sz="4" w:space="0" w:color="auto"/>
              <w:right w:val="single" w:sz="4" w:space="0" w:color="auto"/>
            </w:tcBorders>
            <w:shd w:val="clear" w:color="auto" w:fill="auto"/>
            <w:noWrap/>
            <w:hideMark/>
          </w:tcPr>
          <w:p w14:paraId="6BAC17B8"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1620" w:type="dxa"/>
            <w:tcBorders>
              <w:top w:val="nil"/>
              <w:left w:val="nil"/>
              <w:bottom w:val="single" w:sz="4" w:space="0" w:color="auto"/>
              <w:right w:val="single" w:sz="4" w:space="0" w:color="auto"/>
            </w:tcBorders>
            <w:shd w:val="clear" w:color="auto" w:fill="auto"/>
            <w:noWrap/>
            <w:hideMark/>
          </w:tcPr>
          <w:p w14:paraId="4416F10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2430" w:type="dxa"/>
            <w:tcBorders>
              <w:top w:val="nil"/>
              <w:left w:val="nil"/>
              <w:bottom w:val="single" w:sz="4" w:space="0" w:color="auto"/>
              <w:right w:val="single" w:sz="4" w:space="0" w:color="auto"/>
            </w:tcBorders>
            <w:shd w:val="clear" w:color="auto" w:fill="auto"/>
            <w:noWrap/>
            <w:hideMark/>
          </w:tcPr>
          <w:p w14:paraId="3F2A0EEF"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250" w:type="dxa"/>
            <w:tcBorders>
              <w:top w:val="nil"/>
              <w:left w:val="nil"/>
              <w:bottom w:val="single" w:sz="4" w:space="0" w:color="auto"/>
              <w:right w:val="single" w:sz="4" w:space="0" w:color="auto"/>
            </w:tcBorders>
            <w:shd w:val="clear" w:color="auto" w:fill="auto"/>
            <w:noWrap/>
            <w:hideMark/>
          </w:tcPr>
          <w:p w14:paraId="4B8BBBC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r>
      <w:tr w:rsidR="00835EC8" w:rsidRPr="00835EC8" w14:paraId="096D5D22"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64C17175"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Total Expenditure</w:t>
            </w:r>
          </w:p>
        </w:tc>
        <w:tc>
          <w:tcPr>
            <w:tcW w:w="2700" w:type="dxa"/>
            <w:tcBorders>
              <w:top w:val="nil"/>
              <w:left w:val="nil"/>
              <w:bottom w:val="single" w:sz="4" w:space="0" w:color="auto"/>
              <w:right w:val="single" w:sz="4" w:space="0" w:color="auto"/>
            </w:tcBorders>
            <w:shd w:val="clear" w:color="auto" w:fill="auto"/>
            <w:noWrap/>
            <w:hideMark/>
          </w:tcPr>
          <w:p w14:paraId="6C2A71BD"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59,690,830 </w:t>
            </w:r>
          </w:p>
        </w:tc>
        <w:tc>
          <w:tcPr>
            <w:tcW w:w="1620" w:type="dxa"/>
            <w:tcBorders>
              <w:top w:val="nil"/>
              <w:left w:val="nil"/>
              <w:bottom w:val="single" w:sz="4" w:space="0" w:color="auto"/>
              <w:right w:val="single" w:sz="4" w:space="0" w:color="auto"/>
            </w:tcBorders>
            <w:shd w:val="clear" w:color="auto" w:fill="auto"/>
            <w:noWrap/>
            <w:hideMark/>
          </w:tcPr>
          <w:p w14:paraId="335A5081"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63,662,992 </w:t>
            </w:r>
          </w:p>
        </w:tc>
        <w:tc>
          <w:tcPr>
            <w:tcW w:w="2430" w:type="dxa"/>
            <w:tcBorders>
              <w:top w:val="nil"/>
              <w:left w:val="nil"/>
              <w:bottom w:val="single" w:sz="4" w:space="0" w:color="auto"/>
              <w:right w:val="single" w:sz="4" w:space="0" w:color="auto"/>
            </w:tcBorders>
            <w:shd w:val="clear" w:color="auto" w:fill="auto"/>
            <w:noWrap/>
            <w:hideMark/>
          </w:tcPr>
          <w:p w14:paraId="2ACF2D9F"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70,029,291 </w:t>
            </w:r>
          </w:p>
        </w:tc>
        <w:tc>
          <w:tcPr>
            <w:tcW w:w="2250" w:type="dxa"/>
            <w:tcBorders>
              <w:top w:val="nil"/>
              <w:left w:val="nil"/>
              <w:bottom w:val="single" w:sz="4" w:space="0" w:color="auto"/>
              <w:right w:val="single" w:sz="4" w:space="0" w:color="auto"/>
            </w:tcBorders>
            <w:shd w:val="clear" w:color="auto" w:fill="auto"/>
            <w:noWrap/>
            <w:hideMark/>
          </w:tcPr>
          <w:p w14:paraId="6915EE8C"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77,032,220 </w:t>
            </w:r>
          </w:p>
        </w:tc>
      </w:tr>
    </w:tbl>
    <w:p w14:paraId="0C9E607D" w14:textId="77777777" w:rsidR="00744E7C" w:rsidRDefault="00744E7C"/>
    <w:tbl>
      <w:tblPr>
        <w:tblW w:w="13950" w:type="dxa"/>
        <w:tblLook w:val="04A0" w:firstRow="1" w:lastRow="0" w:firstColumn="1" w:lastColumn="0" w:noHBand="0" w:noVBand="1"/>
      </w:tblPr>
      <w:tblGrid>
        <w:gridCol w:w="4950"/>
        <w:gridCol w:w="2700"/>
        <w:gridCol w:w="1620"/>
        <w:gridCol w:w="2430"/>
        <w:gridCol w:w="2250"/>
      </w:tblGrid>
      <w:tr w:rsidR="00744E7C" w:rsidRPr="00835EC8" w14:paraId="133E43B8" w14:textId="77777777" w:rsidTr="00744E7C">
        <w:trPr>
          <w:trHeight w:val="348"/>
          <w:tblHeader/>
        </w:trPr>
        <w:tc>
          <w:tcPr>
            <w:tcW w:w="13950" w:type="dxa"/>
            <w:gridSpan w:val="5"/>
            <w:tcBorders>
              <w:top w:val="nil"/>
              <w:left w:val="nil"/>
              <w:bottom w:val="nil"/>
              <w:right w:val="nil"/>
            </w:tcBorders>
            <w:shd w:val="clear" w:color="auto" w:fill="auto"/>
            <w:noWrap/>
            <w:hideMark/>
          </w:tcPr>
          <w:p w14:paraId="0A7DB2BA" w14:textId="79CCF889" w:rsidR="00744E7C" w:rsidRPr="00835EC8" w:rsidRDefault="00744E7C" w:rsidP="00744E7C">
            <w:pPr>
              <w:spacing w:after="0"/>
              <w:rPr>
                <w:rFonts w:ascii="Times New Roman" w:eastAsia="Times New Roman" w:hAnsi="Times New Roman" w:cs="Times New Roman"/>
                <w:sz w:val="20"/>
                <w:szCs w:val="20"/>
                <w:lang w:val="en-US"/>
              </w:rPr>
            </w:pPr>
            <w:r w:rsidRPr="00835EC8">
              <w:rPr>
                <w:rFonts w:ascii="Times New Roman" w:eastAsia="Times New Roman" w:hAnsi="Times New Roman" w:cs="Times New Roman"/>
                <w:b/>
                <w:bCs/>
                <w:color w:val="000000"/>
                <w:sz w:val="20"/>
                <w:szCs w:val="20"/>
                <w:lang w:val="en-US"/>
              </w:rPr>
              <w:lastRenderedPageBreak/>
              <w:t xml:space="preserve">0106003710  P 3: Livestock Resources Management and Development </w:t>
            </w:r>
          </w:p>
        </w:tc>
      </w:tr>
      <w:tr w:rsidR="00744E7C" w:rsidRPr="00835EC8" w14:paraId="1884A2CB" w14:textId="77777777" w:rsidTr="00744E7C">
        <w:trPr>
          <w:trHeight w:val="348"/>
          <w:tblHeader/>
        </w:trPr>
        <w:tc>
          <w:tcPr>
            <w:tcW w:w="13950" w:type="dxa"/>
            <w:gridSpan w:val="5"/>
            <w:tcBorders>
              <w:top w:val="nil"/>
              <w:left w:val="nil"/>
              <w:bottom w:val="nil"/>
              <w:right w:val="nil"/>
            </w:tcBorders>
            <w:shd w:val="clear" w:color="auto" w:fill="auto"/>
            <w:noWrap/>
            <w:hideMark/>
          </w:tcPr>
          <w:p w14:paraId="761ED956" w14:textId="251F29CE" w:rsidR="00744E7C" w:rsidRPr="00835EC8" w:rsidRDefault="00744E7C" w:rsidP="00744E7C">
            <w:pPr>
              <w:spacing w:after="0"/>
              <w:rPr>
                <w:rFonts w:ascii="Times New Roman" w:eastAsia="Times New Roman" w:hAnsi="Times New Roman" w:cs="Times New Roman"/>
                <w:sz w:val="20"/>
                <w:szCs w:val="20"/>
                <w:lang w:val="en-US"/>
              </w:rPr>
            </w:pPr>
            <w:r w:rsidRPr="00835EC8">
              <w:rPr>
                <w:rFonts w:ascii="Times New Roman" w:eastAsia="Times New Roman" w:hAnsi="Times New Roman" w:cs="Times New Roman"/>
                <w:b/>
                <w:bCs/>
                <w:color w:val="000000"/>
                <w:sz w:val="20"/>
                <w:szCs w:val="20"/>
                <w:lang w:val="en-US"/>
              </w:rPr>
              <w:t>0106013710 SP 3.1  Livestock Production and Management</w:t>
            </w:r>
          </w:p>
        </w:tc>
      </w:tr>
      <w:tr w:rsidR="00835EC8" w:rsidRPr="00835EC8" w14:paraId="28FD7532" w14:textId="77777777" w:rsidTr="00744E7C">
        <w:trPr>
          <w:trHeight w:val="348"/>
          <w:tblHeader/>
        </w:trPr>
        <w:tc>
          <w:tcPr>
            <w:tcW w:w="4950" w:type="dxa"/>
            <w:tcBorders>
              <w:top w:val="single" w:sz="4" w:space="0" w:color="auto"/>
              <w:left w:val="single" w:sz="4" w:space="0" w:color="auto"/>
              <w:bottom w:val="nil"/>
              <w:right w:val="single" w:sz="4" w:space="0" w:color="auto"/>
            </w:tcBorders>
            <w:shd w:val="clear" w:color="auto" w:fill="auto"/>
            <w:noWrap/>
            <w:hideMark/>
          </w:tcPr>
          <w:p w14:paraId="3366049D"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Expenditure Classification </w:t>
            </w:r>
          </w:p>
        </w:tc>
        <w:tc>
          <w:tcPr>
            <w:tcW w:w="27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BCBBDB8"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Revised Estimates  2024/25 </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23A2F03"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Estimates  2025/26 </w:t>
            </w:r>
          </w:p>
        </w:tc>
        <w:tc>
          <w:tcPr>
            <w:tcW w:w="4680" w:type="dxa"/>
            <w:gridSpan w:val="2"/>
            <w:tcBorders>
              <w:top w:val="single" w:sz="4" w:space="0" w:color="auto"/>
              <w:left w:val="nil"/>
              <w:bottom w:val="single" w:sz="4" w:space="0" w:color="auto"/>
              <w:right w:val="single" w:sz="4" w:space="0" w:color="000000"/>
            </w:tcBorders>
            <w:shd w:val="clear" w:color="auto" w:fill="auto"/>
            <w:hideMark/>
          </w:tcPr>
          <w:p w14:paraId="0D2A409D"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Projected Estimates </w:t>
            </w:r>
          </w:p>
        </w:tc>
      </w:tr>
      <w:tr w:rsidR="00835EC8" w:rsidRPr="00835EC8" w14:paraId="11D5B2F3"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noWrap/>
            <w:hideMark/>
          </w:tcPr>
          <w:p w14:paraId="1E85C571"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w:t>
            </w:r>
          </w:p>
        </w:tc>
        <w:tc>
          <w:tcPr>
            <w:tcW w:w="2700" w:type="dxa"/>
            <w:vMerge/>
            <w:tcBorders>
              <w:top w:val="single" w:sz="4" w:space="0" w:color="auto"/>
              <w:left w:val="single" w:sz="4" w:space="0" w:color="auto"/>
              <w:bottom w:val="single" w:sz="4" w:space="0" w:color="000000"/>
              <w:right w:val="single" w:sz="4" w:space="0" w:color="auto"/>
            </w:tcBorders>
            <w:vAlign w:val="center"/>
            <w:hideMark/>
          </w:tcPr>
          <w:p w14:paraId="0CF432D1"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0F4E44F2"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p>
        </w:tc>
        <w:tc>
          <w:tcPr>
            <w:tcW w:w="2430" w:type="dxa"/>
            <w:tcBorders>
              <w:top w:val="nil"/>
              <w:left w:val="nil"/>
              <w:bottom w:val="single" w:sz="4" w:space="0" w:color="auto"/>
              <w:right w:val="single" w:sz="4" w:space="0" w:color="auto"/>
            </w:tcBorders>
            <w:shd w:val="clear" w:color="auto" w:fill="auto"/>
            <w:hideMark/>
          </w:tcPr>
          <w:p w14:paraId="48B7BEE9"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2026/27</w:t>
            </w:r>
          </w:p>
        </w:tc>
        <w:tc>
          <w:tcPr>
            <w:tcW w:w="2250" w:type="dxa"/>
            <w:tcBorders>
              <w:top w:val="nil"/>
              <w:left w:val="nil"/>
              <w:bottom w:val="single" w:sz="4" w:space="0" w:color="auto"/>
              <w:right w:val="single" w:sz="4" w:space="0" w:color="auto"/>
            </w:tcBorders>
            <w:shd w:val="clear" w:color="auto" w:fill="auto"/>
            <w:hideMark/>
          </w:tcPr>
          <w:p w14:paraId="4C23BB4F"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2027/28</w:t>
            </w:r>
          </w:p>
        </w:tc>
      </w:tr>
      <w:tr w:rsidR="00835EC8" w:rsidRPr="00835EC8" w14:paraId="5C0024CD"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4E3EC14F"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Recurrent Expenditure</w:t>
            </w:r>
          </w:p>
        </w:tc>
        <w:tc>
          <w:tcPr>
            <w:tcW w:w="2700" w:type="dxa"/>
            <w:tcBorders>
              <w:top w:val="nil"/>
              <w:left w:val="nil"/>
              <w:bottom w:val="single" w:sz="4" w:space="0" w:color="auto"/>
              <w:right w:val="single" w:sz="4" w:space="0" w:color="auto"/>
            </w:tcBorders>
            <w:shd w:val="clear" w:color="auto" w:fill="auto"/>
            <w:noWrap/>
            <w:hideMark/>
          </w:tcPr>
          <w:p w14:paraId="588AD3E8"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5,359,372 </w:t>
            </w:r>
          </w:p>
        </w:tc>
        <w:tc>
          <w:tcPr>
            <w:tcW w:w="1620" w:type="dxa"/>
            <w:tcBorders>
              <w:top w:val="nil"/>
              <w:left w:val="nil"/>
              <w:bottom w:val="single" w:sz="4" w:space="0" w:color="auto"/>
              <w:right w:val="single" w:sz="4" w:space="0" w:color="auto"/>
            </w:tcBorders>
            <w:shd w:val="clear" w:color="auto" w:fill="auto"/>
            <w:noWrap/>
            <w:hideMark/>
          </w:tcPr>
          <w:p w14:paraId="60F04DCF"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7,459,372 </w:t>
            </w:r>
          </w:p>
        </w:tc>
        <w:tc>
          <w:tcPr>
            <w:tcW w:w="2430" w:type="dxa"/>
            <w:tcBorders>
              <w:top w:val="nil"/>
              <w:left w:val="nil"/>
              <w:bottom w:val="single" w:sz="4" w:space="0" w:color="auto"/>
              <w:right w:val="single" w:sz="4" w:space="0" w:color="auto"/>
            </w:tcBorders>
            <w:shd w:val="clear" w:color="auto" w:fill="auto"/>
            <w:noWrap/>
            <w:hideMark/>
          </w:tcPr>
          <w:p w14:paraId="7DE5F8EE"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8,205,309 </w:t>
            </w:r>
          </w:p>
        </w:tc>
        <w:tc>
          <w:tcPr>
            <w:tcW w:w="2250" w:type="dxa"/>
            <w:tcBorders>
              <w:top w:val="nil"/>
              <w:left w:val="nil"/>
              <w:bottom w:val="single" w:sz="4" w:space="0" w:color="auto"/>
              <w:right w:val="single" w:sz="4" w:space="0" w:color="auto"/>
            </w:tcBorders>
            <w:shd w:val="clear" w:color="auto" w:fill="auto"/>
            <w:noWrap/>
            <w:hideMark/>
          </w:tcPr>
          <w:p w14:paraId="7A8BB087"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9,025,840 </w:t>
            </w:r>
          </w:p>
        </w:tc>
      </w:tr>
      <w:tr w:rsidR="00835EC8" w:rsidRPr="00835EC8" w14:paraId="66232705"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0C90ACC2"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Compensation to Employees</w:t>
            </w:r>
          </w:p>
        </w:tc>
        <w:tc>
          <w:tcPr>
            <w:tcW w:w="2700" w:type="dxa"/>
            <w:tcBorders>
              <w:top w:val="nil"/>
              <w:left w:val="nil"/>
              <w:bottom w:val="single" w:sz="4" w:space="0" w:color="auto"/>
              <w:right w:val="single" w:sz="4" w:space="0" w:color="auto"/>
            </w:tcBorders>
            <w:shd w:val="clear" w:color="auto" w:fill="auto"/>
            <w:noWrap/>
            <w:hideMark/>
          </w:tcPr>
          <w:p w14:paraId="2540519D"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1620" w:type="dxa"/>
            <w:tcBorders>
              <w:top w:val="nil"/>
              <w:left w:val="nil"/>
              <w:bottom w:val="nil"/>
              <w:right w:val="nil"/>
            </w:tcBorders>
            <w:shd w:val="clear" w:color="auto" w:fill="auto"/>
            <w:noWrap/>
            <w:hideMark/>
          </w:tcPr>
          <w:p w14:paraId="2F87C449" w14:textId="77777777" w:rsidR="00835EC8" w:rsidRPr="00835EC8" w:rsidRDefault="00835EC8" w:rsidP="00744E7C">
            <w:pPr>
              <w:spacing w:after="0"/>
              <w:rPr>
                <w:rFonts w:ascii="Times New Roman" w:eastAsia="Times New Roman" w:hAnsi="Times New Roman" w:cs="Times New Roman"/>
                <w:color w:val="000000"/>
                <w:sz w:val="20"/>
                <w:szCs w:val="20"/>
                <w:lang w:val="en-US"/>
              </w:rPr>
            </w:pPr>
          </w:p>
        </w:tc>
        <w:tc>
          <w:tcPr>
            <w:tcW w:w="2430" w:type="dxa"/>
            <w:tcBorders>
              <w:top w:val="nil"/>
              <w:left w:val="single" w:sz="4" w:space="0" w:color="auto"/>
              <w:bottom w:val="single" w:sz="4" w:space="0" w:color="auto"/>
              <w:right w:val="single" w:sz="4" w:space="0" w:color="auto"/>
            </w:tcBorders>
            <w:shd w:val="clear" w:color="auto" w:fill="auto"/>
            <w:noWrap/>
            <w:hideMark/>
          </w:tcPr>
          <w:p w14:paraId="0681EC9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250" w:type="dxa"/>
            <w:tcBorders>
              <w:top w:val="nil"/>
              <w:left w:val="nil"/>
              <w:bottom w:val="single" w:sz="4" w:space="0" w:color="auto"/>
              <w:right w:val="single" w:sz="4" w:space="0" w:color="auto"/>
            </w:tcBorders>
            <w:shd w:val="clear" w:color="auto" w:fill="auto"/>
            <w:noWrap/>
            <w:hideMark/>
          </w:tcPr>
          <w:p w14:paraId="415E9FBF"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r>
      <w:tr w:rsidR="00835EC8" w:rsidRPr="00835EC8" w14:paraId="3EFD3EAE"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6D9CD357"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Use of goods and services</w:t>
            </w:r>
          </w:p>
        </w:tc>
        <w:tc>
          <w:tcPr>
            <w:tcW w:w="2700" w:type="dxa"/>
            <w:tcBorders>
              <w:top w:val="nil"/>
              <w:left w:val="nil"/>
              <w:bottom w:val="single" w:sz="4" w:space="0" w:color="auto"/>
              <w:right w:val="single" w:sz="4" w:space="0" w:color="auto"/>
            </w:tcBorders>
            <w:shd w:val="clear" w:color="auto" w:fill="auto"/>
            <w:noWrap/>
            <w:hideMark/>
          </w:tcPr>
          <w:p w14:paraId="3464995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4,833,694 </w:t>
            </w:r>
          </w:p>
        </w:tc>
        <w:tc>
          <w:tcPr>
            <w:tcW w:w="1620" w:type="dxa"/>
            <w:tcBorders>
              <w:top w:val="single" w:sz="4" w:space="0" w:color="auto"/>
              <w:left w:val="nil"/>
              <w:bottom w:val="single" w:sz="4" w:space="0" w:color="auto"/>
              <w:right w:val="single" w:sz="4" w:space="0" w:color="auto"/>
            </w:tcBorders>
            <w:shd w:val="clear" w:color="auto" w:fill="auto"/>
            <w:noWrap/>
            <w:hideMark/>
          </w:tcPr>
          <w:p w14:paraId="125C0F81"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5,433,694 </w:t>
            </w:r>
          </w:p>
        </w:tc>
        <w:tc>
          <w:tcPr>
            <w:tcW w:w="2430" w:type="dxa"/>
            <w:tcBorders>
              <w:top w:val="nil"/>
              <w:left w:val="nil"/>
              <w:bottom w:val="single" w:sz="4" w:space="0" w:color="auto"/>
              <w:right w:val="single" w:sz="4" w:space="0" w:color="auto"/>
            </w:tcBorders>
            <w:shd w:val="clear" w:color="auto" w:fill="auto"/>
            <w:noWrap/>
            <w:hideMark/>
          </w:tcPr>
          <w:p w14:paraId="70CB7A5D"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5,977,063 </w:t>
            </w:r>
          </w:p>
        </w:tc>
        <w:tc>
          <w:tcPr>
            <w:tcW w:w="2250" w:type="dxa"/>
            <w:tcBorders>
              <w:top w:val="nil"/>
              <w:left w:val="nil"/>
              <w:bottom w:val="single" w:sz="4" w:space="0" w:color="auto"/>
              <w:right w:val="single" w:sz="4" w:space="0" w:color="auto"/>
            </w:tcBorders>
            <w:shd w:val="clear" w:color="auto" w:fill="auto"/>
            <w:noWrap/>
            <w:hideMark/>
          </w:tcPr>
          <w:p w14:paraId="49222BF5"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6,574,770 </w:t>
            </w:r>
          </w:p>
        </w:tc>
      </w:tr>
      <w:tr w:rsidR="00835EC8" w:rsidRPr="00835EC8" w14:paraId="13408694"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145A6989"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Other Recurrent</w:t>
            </w:r>
          </w:p>
        </w:tc>
        <w:tc>
          <w:tcPr>
            <w:tcW w:w="2700" w:type="dxa"/>
            <w:tcBorders>
              <w:top w:val="nil"/>
              <w:left w:val="nil"/>
              <w:bottom w:val="single" w:sz="4" w:space="0" w:color="auto"/>
              <w:right w:val="single" w:sz="4" w:space="0" w:color="auto"/>
            </w:tcBorders>
            <w:shd w:val="clear" w:color="auto" w:fill="auto"/>
            <w:noWrap/>
            <w:hideMark/>
          </w:tcPr>
          <w:p w14:paraId="6B8F7BD1"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525,678 </w:t>
            </w:r>
          </w:p>
        </w:tc>
        <w:tc>
          <w:tcPr>
            <w:tcW w:w="1620" w:type="dxa"/>
            <w:tcBorders>
              <w:top w:val="nil"/>
              <w:left w:val="nil"/>
              <w:bottom w:val="single" w:sz="4" w:space="0" w:color="auto"/>
              <w:right w:val="single" w:sz="4" w:space="0" w:color="auto"/>
            </w:tcBorders>
            <w:shd w:val="clear" w:color="auto" w:fill="auto"/>
            <w:noWrap/>
            <w:hideMark/>
          </w:tcPr>
          <w:p w14:paraId="7A8DF2F7"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2,025,678 </w:t>
            </w:r>
          </w:p>
        </w:tc>
        <w:tc>
          <w:tcPr>
            <w:tcW w:w="2430" w:type="dxa"/>
            <w:tcBorders>
              <w:top w:val="nil"/>
              <w:left w:val="nil"/>
              <w:bottom w:val="single" w:sz="4" w:space="0" w:color="auto"/>
              <w:right w:val="single" w:sz="4" w:space="0" w:color="auto"/>
            </w:tcBorders>
            <w:shd w:val="clear" w:color="auto" w:fill="auto"/>
            <w:noWrap/>
            <w:hideMark/>
          </w:tcPr>
          <w:p w14:paraId="32AED941"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2,228,246 </w:t>
            </w:r>
          </w:p>
        </w:tc>
        <w:tc>
          <w:tcPr>
            <w:tcW w:w="2250" w:type="dxa"/>
            <w:tcBorders>
              <w:top w:val="nil"/>
              <w:left w:val="nil"/>
              <w:bottom w:val="single" w:sz="4" w:space="0" w:color="auto"/>
              <w:right w:val="single" w:sz="4" w:space="0" w:color="auto"/>
            </w:tcBorders>
            <w:shd w:val="clear" w:color="auto" w:fill="auto"/>
            <w:noWrap/>
            <w:hideMark/>
          </w:tcPr>
          <w:p w14:paraId="78D15F43"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2,451,070 </w:t>
            </w:r>
          </w:p>
        </w:tc>
      </w:tr>
      <w:tr w:rsidR="00835EC8" w:rsidRPr="00835EC8" w14:paraId="279B8258"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2D778B59"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Capital Expenditure</w:t>
            </w:r>
          </w:p>
        </w:tc>
        <w:tc>
          <w:tcPr>
            <w:tcW w:w="2700" w:type="dxa"/>
            <w:tcBorders>
              <w:top w:val="nil"/>
              <w:left w:val="nil"/>
              <w:bottom w:val="single" w:sz="4" w:space="0" w:color="auto"/>
              <w:right w:val="single" w:sz="4" w:space="0" w:color="auto"/>
            </w:tcBorders>
            <w:shd w:val="clear" w:color="auto" w:fill="auto"/>
            <w:noWrap/>
            <w:hideMark/>
          </w:tcPr>
          <w:p w14:paraId="5E2995EB"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9,004,213 </w:t>
            </w:r>
          </w:p>
        </w:tc>
        <w:tc>
          <w:tcPr>
            <w:tcW w:w="1620" w:type="dxa"/>
            <w:tcBorders>
              <w:top w:val="nil"/>
              <w:left w:val="nil"/>
              <w:bottom w:val="single" w:sz="4" w:space="0" w:color="auto"/>
              <w:right w:val="single" w:sz="4" w:space="0" w:color="auto"/>
            </w:tcBorders>
            <w:shd w:val="clear" w:color="auto" w:fill="auto"/>
            <w:noWrap/>
            <w:hideMark/>
          </w:tcPr>
          <w:p w14:paraId="7C69483C"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18,709,145 </w:t>
            </w:r>
          </w:p>
        </w:tc>
        <w:tc>
          <w:tcPr>
            <w:tcW w:w="2430" w:type="dxa"/>
            <w:tcBorders>
              <w:top w:val="nil"/>
              <w:left w:val="nil"/>
              <w:bottom w:val="single" w:sz="4" w:space="0" w:color="auto"/>
              <w:right w:val="single" w:sz="4" w:space="0" w:color="auto"/>
            </w:tcBorders>
            <w:shd w:val="clear" w:color="auto" w:fill="auto"/>
            <w:noWrap/>
            <w:hideMark/>
          </w:tcPr>
          <w:p w14:paraId="6E052D44"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20,580,060 </w:t>
            </w:r>
          </w:p>
        </w:tc>
        <w:tc>
          <w:tcPr>
            <w:tcW w:w="2250" w:type="dxa"/>
            <w:tcBorders>
              <w:top w:val="nil"/>
              <w:left w:val="nil"/>
              <w:bottom w:val="single" w:sz="4" w:space="0" w:color="auto"/>
              <w:right w:val="single" w:sz="4" w:space="0" w:color="auto"/>
            </w:tcBorders>
            <w:shd w:val="clear" w:color="auto" w:fill="auto"/>
            <w:noWrap/>
            <w:hideMark/>
          </w:tcPr>
          <w:p w14:paraId="57A67320"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22,638,065 </w:t>
            </w:r>
          </w:p>
        </w:tc>
      </w:tr>
      <w:tr w:rsidR="00835EC8" w:rsidRPr="00835EC8" w14:paraId="639F7CF8"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13E43D24"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Acquisition of Non-Financial Assets</w:t>
            </w:r>
          </w:p>
        </w:tc>
        <w:tc>
          <w:tcPr>
            <w:tcW w:w="2700" w:type="dxa"/>
            <w:tcBorders>
              <w:top w:val="nil"/>
              <w:left w:val="nil"/>
              <w:bottom w:val="single" w:sz="4" w:space="0" w:color="auto"/>
              <w:right w:val="single" w:sz="4" w:space="0" w:color="auto"/>
            </w:tcBorders>
            <w:shd w:val="clear" w:color="auto" w:fill="auto"/>
            <w:noWrap/>
            <w:hideMark/>
          </w:tcPr>
          <w:p w14:paraId="360A5962"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9,004,213 </w:t>
            </w:r>
          </w:p>
        </w:tc>
        <w:tc>
          <w:tcPr>
            <w:tcW w:w="1620" w:type="dxa"/>
            <w:tcBorders>
              <w:top w:val="nil"/>
              <w:left w:val="nil"/>
              <w:bottom w:val="single" w:sz="4" w:space="0" w:color="auto"/>
              <w:right w:val="single" w:sz="4" w:space="0" w:color="auto"/>
            </w:tcBorders>
            <w:shd w:val="clear" w:color="auto" w:fill="auto"/>
            <w:noWrap/>
            <w:hideMark/>
          </w:tcPr>
          <w:p w14:paraId="4613CD22"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18,709,145 </w:t>
            </w:r>
          </w:p>
        </w:tc>
        <w:tc>
          <w:tcPr>
            <w:tcW w:w="2430" w:type="dxa"/>
            <w:tcBorders>
              <w:top w:val="nil"/>
              <w:left w:val="nil"/>
              <w:bottom w:val="single" w:sz="4" w:space="0" w:color="auto"/>
              <w:right w:val="single" w:sz="4" w:space="0" w:color="auto"/>
            </w:tcBorders>
            <w:shd w:val="clear" w:color="auto" w:fill="auto"/>
            <w:noWrap/>
            <w:hideMark/>
          </w:tcPr>
          <w:p w14:paraId="00B1649A"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20,580,060 </w:t>
            </w:r>
          </w:p>
        </w:tc>
        <w:tc>
          <w:tcPr>
            <w:tcW w:w="2250" w:type="dxa"/>
            <w:tcBorders>
              <w:top w:val="nil"/>
              <w:left w:val="nil"/>
              <w:bottom w:val="single" w:sz="4" w:space="0" w:color="auto"/>
              <w:right w:val="single" w:sz="4" w:space="0" w:color="auto"/>
            </w:tcBorders>
            <w:shd w:val="clear" w:color="auto" w:fill="auto"/>
            <w:noWrap/>
            <w:hideMark/>
          </w:tcPr>
          <w:p w14:paraId="306D13D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22,638,065 </w:t>
            </w:r>
          </w:p>
        </w:tc>
      </w:tr>
      <w:tr w:rsidR="00835EC8" w:rsidRPr="00835EC8" w14:paraId="4FC3DAE4"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788A1536"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Other Development</w:t>
            </w:r>
          </w:p>
        </w:tc>
        <w:tc>
          <w:tcPr>
            <w:tcW w:w="2700" w:type="dxa"/>
            <w:tcBorders>
              <w:top w:val="nil"/>
              <w:left w:val="nil"/>
              <w:bottom w:val="single" w:sz="4" w:space="0" w:color="auto"/>
              <w:right w:val="single" w:sz="4" w:space="0" w:color="auto"/>
            </w:tcBorders>
            <w:shd w:val="clear" w:color="auto" w:fill="auto"/>
            <w:noWrap/>
            <w:hideMark/>
          </w:tcPr>
          <w:p w14:paraId="645CBC57"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1620" w:type="dxa"/>
            <w:tcBorders>
              <w:top w:val="nil"/>
              <w:left w:val="nil"/>
              <w:bottom w:val="single" w:sz="4" w:space="0" w:color="auto"/>
              <w:right w:val="single" w:sz="4" w:space="0" w:color="auto"/>
            </w:tcBorders>
            <w:shd w:val="clear" w:color="auto" w:fill="auto"/>
            <w:noWrap/>
            <w:hideMark/>
          </w:tcPr>
          <w:p w14:paraId="54B23C08"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2430" w:type="dxa"/>
            <w:tcBorders>
              <w:top w:val="nil"/>
              <w:left w:val="nil"/>
              <w:bottom w:val="single" w:sz="4" w:space="0" w:color="auto"/>
              <w:right w:val="single" w:sz="4" w:space="0" w:color="auto"/>
            </w:tcBorders>
            <w:shd w:val="clear" w:color="auto" w:fill="auto"/>
            <w:noWrap/>
            <w:hideMark/>
          </w:tcPr>
          <w:p w14:paraId="54B5E45C"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250" w:type="dxa"/>
            <w:tcBorders>
              <w:top w:val="nil"/>
              <w:left w:val="nil"/>
              <w:bottom w:val="single" w:sz="4" w:space="0" w:color="auto"/>
              <w:right w:val="single" w:sz="4" w:space="0" w:color="auto"/>
            </w:tcBorders>
            <w:shd w:val="clear" w:color="auto" w:fill="auto"/>
            <w:noWrap/>
            <w:hideMark/>
          </w:tcPr>
          <w:p w14:paraId="61067503"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r>
      <w:tr w:rsidR="00835EC8" w:rsidRPr="00835EC8" w14:paraId="5EEF5F35"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27B13EC3"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Total Expenditure</w:t>
            </w:r>
          </w:p>
        </w:tc>
        <w:tc>
          <w:tcPr>
            <w:tcW w:w="2700" w:type="dxa"/>
            <w:tcBorders>
              <w:top w:val="nil"/>
              <w:left w:val="nil"/>
              <w:bottom w:val="single" w:sz="4" w:space="0" w:color="auto"/>
              <w:right w:val="single" w:sz="4" w:space="0" w:color="auto"/>
            </w:tcBorders>
            <w:shd w:val="clear" w:color="auto" w:fill="auto"/>
            <w:noWrap/>
            <w:hideMark/>
          </w:tcPr>
          <w:p w14:paraId="55C181D3"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14,363,585 </w:t>
            </w:r>
          </w:p>
        </w:tc>
        <w:tc>
          <w:tcPr>
            <w:tcW w:w="1620" w:type="dxa"/>
            <w:tcBorders>
              <w:top w:val="nil"/>
              <w:left w:val="nil"/>
              <w:bottom w:val="single" w:sz="4" w:space="0" w:color="auto"/>
              <w:right w:val="single" w:sz="4" w:space="0" w:color="auto"/>
            </w:tcBorders>
            <w:shd w:val="clear" w:color="auto" w:fill="auto"/>
            <w:noWrap/>
            <w:hideMark/>
          </w:tcPr>
          <w:p w14:paraId="7B9E6453"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26,168,517 </w:t>
            </w:r>
          </w:p>
        </w:tc>
        <w:tc>
          <w:tcPr>
            <w:tcW w:w="2430" w:type="dxa"/>
            <w:tcBorders>
              <w:top w:val="nil"/>
              <w:left w:val="nil"/>
              <w:bottom w:val="single" w:sz="4" w:space="0" w:color="auto"/>
              <w:right w:val="single" w:sz="4" w:space="0" w:color="auto"/>
            </w:tcBorders>
            <w:shd w:val="clear" w:color="auto" w:fill="auto"/>
            <w:noWrap/>
            <w:hideMark/>
          </w:tcPr>
          <w:p w14:paraId="067BBAD8"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28,785,369 </w:t>
            </w:r>
          </w:p>
        </w:tc>
        <w:tc>
          <w:tcPr>
            <w:tcW w:w="2250" w:type="dxa"/>
            <w:tcBorders>
              <w:top w:val="nil"/>
              <w:left w:val="nil"/>
              <w:bottom w:val="single" w:sz="4" w:space="0" w:color="auto"/>
              <w:right w:val="single" w:sz="4" w:space="0" w:color="auto"/>
            </w:tcBorders>
            <w:shd w:val="clear" w:color="auto" w:fill="auto"/>
            <w:noWrap/>
            <w:hideMark/>
          </w:tcPr>
          <w:p w14:paraId="53BB9927"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31,663,906 </w:t>
            </w:r>
          </w:p>
        </w:tc>
      </w:tr>
    </w:tbl>
    <w:p w14:paraId="428ACAD9" w14:textId="77777777" w:rsidR="00744E7C" w:rsidRDefault="00744E7C"/>
    <w:tbl>
      <w:tblPr>
        <w:tblW w:w="13950" w:type="dxa"/>
        <w:tblLook w:val="04A0" w:firstRow="1" w:lastRow="0" w:firstColumn="1" w:lastColumn="0" w:noHBand="0" w:noVBand="1"/>
      </w:tblPr>
      <w:tblGrid>
        <w:gridCol w:w="4950"/>
        <w:gridCol w:w="2700"/>
        <w:gridCol w:w="1620"/>
        <w:gridCol w:w="2430"/>
        <w:gridCol w:w="2250"/>
      </w:tblGrid>
      <w:tr w:rsidR="00744E7C" w:rsidRPr="00835EC8" w14:paraId="6049EE6A" w14:textId="77777777" w:rsidTr="00744E7C">
        <w:trPr>
          <w:trHeight w:val="348"/>
          <w:tblHeader/>
        </w:trPr>
        <w:tc>
          <w:tcPr>
            <w:tcW w:w="13950" w:type="dxa"/>
            <w:gridSpan w:val="5"/>
            <w:tcBorders>
              <w:top w:val="nil"/>
              <w:left w:val="nil"/>
              <w:bottom w:val="nil"/>
              <w:right w:val="nil"/>
            </w:tcBorders>
            <w:shd w:val="clear" w:color="auto" w:fill="auto"/>
            <w:noWrap/>
            <w:hideMark/>
          </w:tcPr>
          <w:p w14:paraId="7A27B4A4" w14:textId="7BA1FF68" w:rsidR="00744E7C" w:rsidRPr="00835EC8" w:rsidRDefault="00744E7C" w:rsidP="00744E7C">
            <w:pPr>
              <w:spacing w:after="0"/>
              <w:rPr>
                <w:rFonts w:ascii="Times New Roman" w:eastAsia="Times New Roman" w:hAnsi="Times New Roman" w:cs="Times New Roman"/>
                <w:sz w:val="20"/>
                <w:szCs w:val="20"/>
                <w:lang w:val="en-US"/>
              </w:rPr>
            </w:pPr>
            <w:r w:rsidRPr="00835EC8">
              <w:rPr>
                <w:rFonts w:ascii="Times New Roman" w:eastAsia="Times New Roman" w:hAnsi="Times New Roman" w:cs="Times New Roman"/>
                <w:b/>
                <w:bCs/>
                <w:color w:val="000000"/>
                <w:sz w:val="20"/>
                <w:szCs w:val="20"/>
                <w:lang w:val="en-US"/>
              </w:rPr>
              <w:t>0106023710 SP 3.2 Livestock Diseases Management and Control</w:t>
            </w:r>
          </w:p>
        </w:tc>
      </w:tr>
      <w:tr w:rsidR="00835EC8" w:rsidRPr="00835EC8" w14:paraId="39131C77" w14:textId="77777777" w:rsidTr="00744E7C">
        <w:trPr>
          <w:trHeight w:val="348"/>
          <w:tblHeader/>
        </w:trPr>
        <w:tc>
          <w:tcPr>
            <w:tcW w:w="4950" w:type="dxa"/>
            <w:tcBorders>
              <w:top w:val="single" w:sz="4" w:space="0" w:color="auto"/>
              <w:left w:val="single" w:sz="4" w:space="0" w:color="auto"/>
              <w:bottom w:val="nil"/>
              <w:right w:val="single" w:sz="4" w:space="0" w:color="auto"/>
            </w:tcBorders>
            <w:shd w:val="clear" w:color="auto" w:fill="auto"/>
            <w:noWrap/>
            <w:hideMark/>
          </w:tcPr>
          <w:p w14:paraId="0F4C35A6"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Expenditure Classification </w:t>
            </w:r>
          </w:p>
        </w:tc>
        <w:tc>
          <w:tcPr>
            <w:tcW w:w="27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9B2CC4F"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Revised Estimates  2024/25 </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B54FCF1"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Estimates  2025/26 </w:t>
            </w:r>
          </w:p>
        </w:tc>
        <w:tc>
          <w:tcPr>
            <w:tcW w:w="4680" w:type="dxa"/>
            <w:gridSpan w:val="2"/>
            <w:tcBorders>
              <w:top w:val="single" w:sz="4" w:space="0" w:color="auto"/>
              <w:left w:val="nil"/>
              <w:bottom w:val="single" w:sz="4" w:space="0" w:color="auto"/>
              <w:right w:val="single" w:sz="4" w:space="0" w:color="000000"/>
            </w:tcBorders>
            <w:shd w:val="clear" w:color="auto" w:fill="auto"/>
            <w:hideMark/>
          </w:tcPr>
          <w:p w14:paraId="66788855"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Projected Estimates </w:t>
            </w:r>
          </w:p>
        </w:tc>
      </w:tr>
      <w:tr w:rsidR="00835EC8" w:rsidRPr="00835EC8" w14:paraId="0269658A" w14:textId="77777777" w:rsidTr="00744E7C">
        <w:trPr>
          <w:trHeight w:val="348"/>
          <w:tblHeader/>
        </w:trPr>
        <w:tc>
          <w:tcPr>
            <w:tcW w:w="4950" w:type="dxa"/>
            <w:tcBorders>
              <w:top w:val="nil"/>
              <w:left w:val="single" w:sz="4" w:space="0" w:color="auto"/>
              <w:bottom w:val="single" w:sz="4" w:space="0" w:color="auto"/>
              <w:right w:val="single" w:sz="4" w:space="0" w:color="auto"/>
            </w:tcBorders>
            <w:shd w:val="clear" w:color="auto" w:fill="auto"/>
            <w:noWrap/>
            <w:hideMark/>
          </w:tcPr>
          <w:p w14:paraId="2D37D72D"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w:t>
            </w:r>
          </w:p>
        </w:tc>
        <w:tc>
          <w:tcPr>
            <w:tcW w:w="2700" w:type="dxa"/>
            <w:vMerge/>
            <w:tcBorders>
              <w:top w:val="single" w:sz="4" w:space="0" w:color="auto"/>
              <w:left w:val="single" w:sz="4" w:space="0" w:color="auto"/>
              <w:bottom w:val="single" w:sz="4" w:space="0" w:color="000000"/>
              <w:right w:val="single" w:sz="4" w:space="0" w:color="auto"/>
            </w:tcBorders>
            <w:vAlign w:val="center"/>
            <w:hideMark/>
          </w:tcPr>
          <w:p w14:paraId="524699EF"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798C55B0"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p>
        </w:tc>
        <w:tc>
          <w:tcPr>
            <w:tcW w:w="2430" w:type="dxa"/>
            <w:tcBorders>
              <w:top w:val="nil"/>
              <w:left w:val="nil"/>
              <w:bottom w:val="single" w:sz="4" w:space="0" w:color="auto"/>
              <w:right w:val="single" w:sz="4" w:space="0" w:color="auto"/>
            </w:tcBorders>
            <w:shd w:val="clear" w:color="auto" w:fill="auto"/>
            <w:hideMark/>
          </w:tcPr>
          <w:p w14:paraId="17C04869"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2026/27</w:t>
            </w:r>
          </w:p>
        </w:tc>
        <w:tc>
          <w:tcPr>
            <w:tcW w:w="2250" w:type="dxa"/>
            <w:tcBorders>
              <w:top w:val="nil"/>
              <w:left w:val="nil"/>
              <w:bottom w:val="single" w:sz="4" w:space="0" w:color="auto"/>
              <w:right w:val="single" w:sz="4" w:space="0" w:color="auto"/>
            </w:tcBorders>
            <w:shd w:val="clear" w:color="auto" w:fill="auto"/>
            <w:hideMark/>
          </w:tcPr>
          <w:p w14:paraId="46A6A735"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2027/28</w:t>
            </w:r>
          </w:p>
        </w:tc>
      </w:tr>
      <w:tr w:rsidR="00835EC8" w:rsidRPr="00835EC8" w14:paraId="22B2307D"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206904F9"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Recurrent Expenditure</w:t>
            </w:r>
          </w:p>
        </w:tc>
        <w:tc>
          <w:tcPr>
            <w:tcW w:w="2700" w:type="dxa"/>
            <w:tcBorders>
              <w:top w:val="nil"/>
              <w:left w:val="nil"/>
              <w:bottom w:val="single" w:sz="4" w:space="0" w:color="auto"/>
              <w:right w:val="single" w:sz="4" w:space="0" w:color="auto"/>
            </w:tcBorders>
            <w:shd w:val="clear" w:color="auto" w:fill="auto"/>
            <w:noWrap/>
            <w:hideMark/>
          </w:tcPr>
          <w:p w14:paraId="77F093E1"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7,431,078 </w:t>
            </w:r>
          </w:p>
        </w:tc>
        <w:tc>
          <w:tcPr>
            <w:tcW w:w="1620" w:type="dxa"/>
            <w:tcBorders>
              <w:top w:val="nil"/>
              <w:left w:val="nil"/>
              <w:bottom w:val="single" w:sz="4" w:space="0" w:color="auto"/>
              <w:right w:val="single" w:sz="4" w:space="0" w:color="auto"/>
            </w:tcBorders>
            <w:shd w:val="clear" w:color="auto" w:fill="auto"/>
            <w:noWrap/>
            <w:hideMark/>
          </w:tcPr>
          <w:p w14:paraId="63662442"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7,431,078 </w:t>
            </w:r>
          </w:p>
        </w:tc>
        <w:tc>
          <w:tcPr>
            <w:tcW w:w="2430" w:type="dxa"/>
            <w:tcBorders>
              <w:top w:val="nil"/>
              <w:left w:val="nil"/>
              <w:bottom w:val="single" w:sz="4" w:space="0" w:color="auto"/>
              <w:right w:val="single" w:sz="4" w:space="0" w:color="auto"/>
            </w:tcBorders>
            <w:shd w:val="clear" w:color="auto" w:fill="auto"/>
            <w:noWrap/>
            <w:hideMark/>
          </w:tcPr>
          <w:p w14:paraId="6089EC30"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8,174,186 </w:t>
            </w:r>
          </w:p>
        </w:tc>
        <w:tc>
          <w:tcPr>
            <w:tcW w:w="2250" w:type="dxa"/>
            <w:tcBorders>
              <w:top w:val="nil"/>
              <w:left w:val="nil"/>
              <w:bottom w:val="single" w:sz="4" w:space="0" w:color="auto"/>
              <w:right w:val="single" w:sz="4" w:space="0" w:color="auto"/>
            </w:tcBorders>
            <w:shd w:val="clear" w:color="auto" w:fill="auto"/>
            <w:noWrap/>
            <w:hideMark/>
          </w:tcPr>
          <w:p w14:paraId="2636E314"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8,991,604 </w:t>
            </w:r>
          </w:p>
        </w:tc>
      </w:tr>
      <w:tr w:rsidR="00835EC8" w:rsidRPr="00835EC8" w14:paraId="2E2509B4"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28FAE40F"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Compensation to Employees</w:t>
            </w:r>
          </w:p>
        </w:tc>
        <w:tc>
          <w:tcPr>
            <w:tcW w:w="2700" w:type="dxa"/>
            <w:tcBorders>
              <w:top w:val="nil"/>
              <w:left w:val="nil"/>
              <w:bottom w:val="single" w:sz="4" w:space="0" w:color="auto"/>
              <w:right w:val="single" w:sz="4" w:space="0" w:color="auto"/>
            </w:tcBorders>
            <w:shd w:val="clear" w:color="auto" w:fill="auto"/>
            <w:noWrap/>
            <w:hideMark/>
          </w:tcPr>
          <w:p w14:paraId="3C0BD337"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1620" w:type="dxa"/>
            <w:tcBorders>
              <w:top w:val="nil"/>
              <w:left w:val="nil"/>
              <w:bottom w:val="single" w:sz="4" w:space="0" w:color="auto"/>
              <w:right w:val="single" w:sz="4" w:space="0" w:color="auto"/>
            </w:tcBorders>
            <w:shd w:val="clear" w:color="auto" w:fill="auto"/>
            <w:noWrap/>
            <w:hideMark/>
          </w:tcPr>
          <w:p w14:paraId="2CB2AE90"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2430" w:type="dxa"/>
            <w:tcBorders>
              <w:top w:val="nil"/>
              <w:left w:val="nil"/>
              <w:bottom w:val="single" w:sz="4" w:space="0" w:color="auto"/>
              <w:right w:val="single" w:sz="4" w:space="0" w:color="auto"/>
            </w:tcBorders>
            <w:shd w:val="clear" w:color="auto" w:fill="auto"/>
            <w:noWrap/>
            <w:hideMark/>
          </w:tcPr>
          <w:p w14:paraId="5DDF8C06"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250" w:type="dxa"/>
            <w:tcBorders>
              <w:top w:val="nil"/>
              <w:left w:val="nil"/>
              <w:bottom w:val="single" w:sz="4" w:space="0" w:color="auto"/>
              <w:right w:val="single" w:sz="4" w:space="0" w:color="auto"/>
            </w:tcBorders>
            <w:shd w:val="clear" w:color="auto" w:fill="auto"/>
            <w:noWrap/>
            <w:hideMark/>
          </w:tcPr>
          <w:p w14:paraId="640BA77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r>
      <w:tr w:rsidR="00835EC8" w:rsidRPr="00835EC8" w14:paraId="4FEABDEC"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5DF20712"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Use of goods and services</w:t>
            </w:r>
          </w:p>
        </w:tc>
        <w:tc>
          <w:tcPr>
            <w:tcW w:w="2700" w:type="dxa"/>
            <w:tcBorders>
              <w:top w:val="nil"/>
              <w:left w:val="nil"/>
              <w:bottom w:val="single" w:sz="4" w:space="0" w:color="auto"/>
              <w:right w:val="single" w:sz="4" w:space="0" w:color="auto"/>
            </w:tcBorders>
            <w:shd w:val="clear" w:color="auto" w:fill="auto"/>
            <w:noWrap/>
            <w:hideMark/>
          </w:tcPr>
          <w:p w14:paraId="29061EB9"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4,044,188 </w:t>
            </w:r>
          </w:p>
        </w:tc>
        <w:tc>
          <w:tcPr>
            <w:tcW w:w="1620" w:type="dxa"/>
            <w:tcBorders>
              <w:top w:val="nil"/>
              <w:left w:val="nil"/>
              <w:bottom w:val="single" w:sz="4" w:space="0" w:color="auto"/>
              <w:right w:val="single" w:sz="4" w:space="0" w:color="auto"/>
            </w:tcBorders>
            <w:shd w:val="clear" w:color="auto" w:fill="auto"/>
            <w:noWrap/>
            <w:hideMark/>
          </w:tcPr>
          <w:p w14:paraId="6AD5693C"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4,044,188 </w:t>
            </w:r>
          </w:p>
        </w:tc>
        <w:tc>
          <w:tcPr>
            <w:tcW w:w="2430" w:type="dxa"/>
            <w:tcBorders>
              <w:top w:val="nil"/>
              <w:left w:val="nil"/>
              <w:bottom w:val="single" w:sz="4" w:space="0" w:color="auto"/>
              <w:right w:val="single" w:sz="4" w:space="0" w:color="auto"/>
            </w:tcBorders>
            <w:shd w:val="clear" w:color="auto" w:fill="auto"/>
            <w:noWrap/>
            <w:hideMark/>
          </w:tcPr>
          <w:p w14:paraId="18330E52"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4,448,607 </w:t>
            </w:r>
          </w:p>
        </w:tc>
        <w:tc>
          <w:tcPr>
            <w:tcW w:w="2250" w:type="dxa"/>
            <w:tcBorders>
              <w:top w:val="nil"/>
              <w:left w:val="nil"/>
              <w:bottom w:val="single" w:sz="4" w:space="0" w:color="auto"/>
              <w:right w:val="single" w:sz="4" w:space="0" w:color="auto"/>
            </w:tcBorders>
            <w:shd w:val="clear" w:color="auto" w:fill="auto"/>
            <w:noWrap/>
            <w:hideMark/>
          </w:tcPr>
          <w:p w14:paraId="79B92C70"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4,893,467 </w:t>
            </w:r>
          </w:p>
        </w:tc>
      </w:tr>
      <w:tr w:rsidR="00835EC8" w:rsidRPr="00835EC8" w14:paraId="150E9A1C"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7B84DCAC"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Other Recurrent</w:t>
            </w:r>
          </w:p>
        </w:tc>
        <w:tc>
          <w:tcPr>
            <w:tcW w:w="2700" w:type="dxa"/>
            <w:tcBorders>
              <w:top w:val="nil"/>
              <w:left w:val="nil"/>
              <w:bottom w:val="single" w:sz="4" w:space="0" w:color="auto"/>
              <w:right w:val="single" w:sz="4" w:space="0" w:color="auto"/>
            </w:tcBorders>
            <w:shd w:val="clear" w:color="auto" w:fill="auto"/>
            <w:noWrap/>
            <w:hideMark/>
          </w:tcPr>
          <w:p w14:paraId="3312BFCD"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3,386,890 </w:t>
            </w:r>
          </w:p>
        </w:tc>
        <w:tc>
          <w:tcPr>
            <w:tcW w:w="1620" w:type="dxa"/>
            <w:tcBorders>
              <w:top w:val="nil"/>
              <w:left w:val="nil"/>
              <w:bottom w:val="single" w:sz="4" w:space="0" w:color="auto"/>
              <w:right w:val="single" w:sz="4" w:space="0" w:color="auto"/>
            </w:tcBorders>
            <w:shd w:val="clear" w:color="auto" w:fill="auto"/>
            <w:noWrap/>
            <w:hideMark/>
          </w:tcPr>
          <w:p w14:paraId="7154E520"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3,386,890 </w:t>
            </w:r>
          </w:p>
        </w:tc>
        <w:tc>
          <w:tcPr>
            <w:tcW w:w="2430" w:type="dxa"/>
            <w:tcBorders>
              <w:top w:val="nil"/>
              <w:left w:val="nil"/>
              <w:bottom w:val="single" w:sz="4" w:space="0" w:color="auto"/>
              <w:right w:val="single" w:sz="4" w:space="0" w:color="auto"/>
            </w:tcBorders>
            <w:shd w:val="clear" w:color="auto" w:fill="auto"/>
            <w:noWrap/>
            <w:hideMark/>
          </w:tcPr>
          <w:p w14:paraId="60E6EBAB"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3,725,579 </w:t>
            </w:r>
          </w:p>
        </w:tc>
        <w:tc>
          <w:tcPr>
            <w:tcW w:w="2250" w:type="dxa"/>
            <w:tcBorders>
              <w:top w:val="nil"/>
              <w:left w:val="nil"/>
              <w:bottom w:val="single" w:sz="4" w:space="0" w:color="auto"/>
              <w:right w:val="single" w:sz="4" w:space="0" w:color="auto"/>
            </w:tcBorders>
            <w:shd w:val="clear" w:color="auto" w:fill="auto"/>
            <w:noWrap/>
            <w:hideMark/>
          </w:tcPr>
          <w:p w14:paraId="15EBE075"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4,098,137 </w:t>
            </w:r>
          </w:p>
        </w:tc>
      </w:tr>
      <w:tr w:rsidR="00835EC8" w:rsidRPr="00835EC8" w14:paraId="215C6FE6"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6C3AE116"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Capital Expenditure</w:t>
            </w:r>
          </w:p>
        </w:tc>
        <w:tc>
          <w:tcPr>
            <w:tcW w:w="2700" w:type="dxa"/>
            <w:tcBorders>
              <w:top w:val="nil"/>
              <w:left w:val="nil"/>
              <w:bottom w:val="single" w:sz="4" w:space="0" w:color="auto"/>
              <w:right w:val="single" w:sz="4" w:space="0" w:color="auto"/>
            </w:tcBorders>
            <w:shd w:val="clear" w:color="auto" w:fill="auto"/>
            <w:noWrap/>
            <w:hideMark/>
          </w:tcPr>
          <w:p w14:paraId="29D9FCAF"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11,216,683 </w:t>
            </w:r>
          </w:p>
        </w:tc>
        <w:tc>
          <w:tcPr>
            <w:tcW w:w="1620" w:type="dxa"/>
            <w:tcBorders>
              <w:top w:val="nil"/>
              <w:left w:val="nil"/>
              <w:bottom w:val="single" w:sz="4" w:space="0" w:color="auto"/>
              <w:right w:val="single" w:sz="4" w:space="0" w:color="auto"/>
            </w:tcBorders>
            <w:shd w:val="clear" w:color="auto" w:fill="auto"/>
            <w:noWrap/>
            <w:hideMark/>
          </w:tcPr>
          <w:p w14:paraId="2ABF8A6F"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8,124,990 </w:t>
            </w:r>
          </w:p>
        </w:tc>
        <w:tc>
          <w:tcPr>
            <w:tcW w:w="2430" w:type="dxa"/>
            <w:tcBorders>
              <w:top w:val="nil"/>
              <w:left w:val="nil"/>
              <w:bottom w:val="single" w:sz="4" w:space="0" w:color="auto"/>
              <w:right w:val="single" w:sz="4" w:space="0" w:color="auto"/>
            </w:tcBorders>
            <w:shd w:val="clear" w:color="auto" w:fill="auto"/>
            <w:noWrap/>
            <w:hideMark/>
          </w:tcPr>
          <w:p w14:paraId="112E9B65"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8,937,489 </w:t>
            </w:r>
          </w:p>
        </w:tc>
        <w:tc>
          <w:tcPr>
            <w:tcW w:w="2250" w:type="dxa"/>
            <w:tcBorders>
              <w:top w:val="nil"/>
              <w:left w:val="nil"/>
              <w:bottom w:val="single" w:sz="4" w:space="0" w:color="auto"/>
              <w:right w:val="single" w:sz="4" w:space="0" w:color="auto"/>
            </w:tcBorders>
            <w:shd w:val="clear" w:color="auto" w:fill="auto"/>
            <w:noWrap/>
            <w:hideMark/>
          </w:tcPr>
          <w:p w14:paraId="440C27B7"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9,831,238 </w:t>
            </w:r>
          </w:p>
        </w:tc>
      </w:tr>
      <w:tr w:rsidR="00835EC8" w:rsidRPr="00835EC8" w14:paraId="259516BA"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723D8AEA"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Acquisition of Non-Financial Assets</w:t>
            </w:r>
          </w:p>
        </w:tc>
        <w:tc>
          <w:tcPr>
            <w:tcW w:w="2700" w:type="dxa"/>
            <w:tcBorders>
              <w:top w:val="nil"/>
              <w:left w:val="nil"/>
              <w:bottom w:val="single" w:sz="4" w:space="0" w:color="auto"/>
              <w:right w:val="single" w:sz="4" w:space="0" w:color="auto"/>
            </w:tcBorders>
            <w:shd w:val="clear" w:color="auto" w:fill="auto"/>
            <w:noWrap/>
            <w:hideMark/>
          </w:tcPr>
          <w:p w14:paraId="3E073456"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11,216,683 </w:t>
            </w:r>
          </w:p>
        </w:tc>
        <w:tc>
          <w:tcPr>
            <w:tcW w:w="1620" w:type="dxa"/>
            <w:tcBorders>
              <w:top w:val="nil"/>
              <w:left w:val="nil"/>
              <w:bottom w:val="single" w:sz="4" w:space="0" w:color="auto"/>
              <w:right w:val="single" w:sz="4" w:space="0" w:color="auto"/>
            </w:tcBorders>
            <w:shd w:val="clear" w:color="auto" w:fill="auto"/>
            <w:noWrap/>
            <w:hideMark/>
          </w:tcPr>
          <w:p w14:paraId="356F8E80"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8,124,990 </w:t>
            </w:r>
          </w:p>
        </w:tc>
        <w:tc>
          <w:tcPr>
            <w:tcW w:w="2430" w:type="dxa"/>
            <w:tcBorders>
              <w:top w:val="nil"/>
              <w:left w:val="nil"/>
              <w:bottom w:val="single" w:sz="4" w:space="0" w:color="auto"/>
              <w:right w:val="single" w:sz="4" w:space="0" w:color="auto"/>
            </w:tcBorders>
            <w:shd w:val="clear" w:color="auto" w:fill="auto"/>
            <w:noWrap/>
            <w:hideMark/>
          </w:tcPr>
          <w:p w14:paraId="13BA9460"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8,937,489 </w:t>
            </w:r>
          </w:p>
        </w:tc>
        <w:tc>
          <w:tcPr>
            <w:tcW w:w="2250" w:type="dxa"/>
            <w:tcBorders>
              <w:top w:val="nil"/>
              <w:left w:val="nil"/>
              <w:bottom w:val="single" w:sz="4" w:space="0" w:color="auto"/>
              <w:right w:val="single" w:sz="4" w:space="0" w:color="auto"/>
            </w:tcBorders>
            <w:shd w:val="clear" w:color="auto" w:fill="auto"/>
            <w:noWrap/>
            <w:hideMark/>
          </w:tcPr>
          <w:p w14:paraId="77DAF279"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9,831,238 </w:t>
            </w:r>
          </w:p>
        </w:tc>
      </w:tr>
      <w:tr w:rsidR="00835EC8" w:rsidRPr="00835EC8" w14:paraId="2743C7EC"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6395A054"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Other Development</w:t>
            </w:r>
          </w:p>
        </w:tc>
        <w:tc>
          <w:tcPr>
            <w:tcW w:w="2700" w:type="dxa"/>
            <w:tcBorders>
              <w:top w:val="nil"/>
              <w:left w:val="nil"/>
              <w:bottom w:val="single" w:sz="4" w:space="0" w:color="auto"/>
              <w:right w:val="single" w:sz="4" w:space="0" w:color="auto"/>
            </w:tcBorders>
            <w:shd w:val="clear" w:color="auto" w:fill="auto"/>
            <w:noWrap/>
            <w:hideMark/>
          </w:tcPr>
          <w:p w14:paraId="7E34B0A5"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1620" w:type="dxa"/>
            <w:tcBorders>
              <w:top w:val="nil"/>
              <w:left w:val="nil"/>
              <w:bottom w:val="single" w:sz="4" w:space="0" w:color="auto"/>
              <w:right w:val="single" w:sz="4" w:space="0" w:color="auto"/>
            </w:tcBorders>
            <w:shd w:val="clear" w:color="auto" w:fill="auto"/>
            <w:noWrap/>
            <w:hideMark/>
          </w:tcPr>
          <w:p w14:paraId="4669ACFE"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w:t>
            </w:r>
          </w:p>
        </w:tc>
        <w:tc>
          <w:tcPr>
            <w:tcW w:w="2430" w:type="dxa"/>
            <w:tcBorders>
              <w:top w:val="nil"/>
              <w:left w:val="nil"/>
              <w:bottom w:val="single" w:sz="4" w:space="0" w:color="auto"/>
              <w:right w:val="single" w:sz="4" w:space="0" w:color="auto"/>
            </w:tcBorders>
            <w:shd w:val="clear" w:color="auto" w:fill="auto"/>
            <w:noWrap/>
            <w:hideMark/>
          </w:tcPr>
          <w:p w14:paraId="5F1E5A46"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c>
          <w:tcPr>
            <w:tcW w:w="2250" w:type="dxa"/>
            <w:tcBorders>
              <w:top w:val="nil"/>
              <w:left w:val="nil"/>
              <w:bottom w:val="single" w:sz="4" w:space="0" w:color="auto"/>
              <w:right w:val="single" w:sz="4" w:space="0" w:color="auto"/>
            </w:tcBorders>
            <w:shd w:val="clear" w:color="auto" w:fill="auto"/>
            <w:noWrap/>
            <w:hideMark/>
          </w:tcPr>
          <w:p w14:paraId="2A7A0CA4" w14:textId="77777777" w:rsidR="00835EC8" w:rsidRPr="00835EC8" w:rsidRDefault="00835EC8" w:rsidP="00744E7C">
            <w:pPr>
              <w:spacing w:after="0"/>
              <w:rPr>
                <w:rFonts w:ascii="Times New Roman" w:eastAsia="Times New Roman" w:hAnsi="Times New Roman" w:cs="Times New Roman"/>
                <w:color w:val="000000"/>
                <w:sz w:val="20"/>
                <w:szCs w:val="20"/>
                <w:lang w:val="en-US"/>
              </w:rPr>
            </w:pPr>
            <w:r w:rsidRPr="00835EC8">
              <w:rPr>
                <w:rFonts w:ascii="Times New Roman" w:eastAsia="Times New Roman" w:hAnsi="Times New Roman" w:cs="Times New Roman"/>
                <w:color w:val="000000"/>
                <w:sz w:val="20"/>
                <w:szCs w:val="20"/>
                <w:lang w:val="en-US"/>
              </w:rPr>
              <w:t xml:space="preserve">                           -   </w:t>
            </w:r>
          </w:p>
        </w:tc>
      </w:tr>
      <w:tr w:rsidR="00835EC8" w:rsidRPr="00835EC8" w14:paraId="51A35AB3" w14:textId="77777777" w:rsidTr="00744E7C">
        <w:trPr>
          <w:trHeight w:val="348"/>
        </w:trPr>
        <w:tc>
          <w:tcPr>
            <w:tcW w:w="4950" w:type="dxa"/>
            <w:tcBorders>
              <w:top w:val="nil"/>
              <w:left w:val="single" w:sz="4" w:space="0" w:color="auto"/>
              <w:bottom w:val="single" w:sz="4" w:space="0" w:color="auto"/>
              <w:right w:val="single" w:sz="4" w:space="0" w:color="auto"/>
            </w:tcBorders>
            <w:shd w:val="clear" w:color="auto" w:fill="auto"/>
            <w:hideMark/>
          </w:tcPr>
          <w:p w14:paraId="6E596220"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lastRenderedPageBreak/>
              <w:t>Total Expenditure</w:t>
            </w:r>
          </w:p>
        </w:tc>
        <w:tc>
          <w:tcPr>
            <w:tcW w:w="2700" w:type="dxa"/>
            <w:tcBorders>
              <w:top w:val="nil"/>
              <w:left w:val="nil"/>
              <w:bottom w:val="single" w:sz="4" w:space="0" w:color="auto"/>
              <w:right w:val="single" w:sz="4" w:space="0" w:color="auto"/>
            </w:tcBorders>
            <w:shd w:val="clear" w:color="auto" w:fill="auto"/>
            <w:noWrap/>
            <w:hideMark/>
          </w:tcPr>
          <w:p w14:paraId="76166B12"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18,647,761 </w:t>
            </w:r>
          </w:p>
        </w:tc>
        <w:tc>
          <w:tcPr>
            <w:tcW w:w="1620" w:type="dxa"/>
            <w:tcBorders>
              <w:top w:val="nil"/>
              <w:left w:val="nil"/>
              <w:bottom w:val="single" w:sz="4" w:space="0" w:color="auto"/>
              <w:right w:val="single" w:sz="4" w:space="0" w:color="auto"/>
            </w:tcBorders>
            <w:shd w:val="clear" w:color="auto" w:fill="auto"/>
            <w:noWrap/>
            <w:hideMark/>
          </w:tcPr>
          <w:p w14:paraId="55167EB5"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15,556,068 </w:t>
            </w:r>
          </w:p>
        </w:tc>
        <w:tc>
          <w:tcPr>
            <w:tcW w:w="2430" w:type="dxa"/>
            <w:tcBorders>
              <w:top w:val="nil"/>
              <w:left w:val="nil"/>
              <w:bottom w:val="single" w:sz="4" w:space="0" w:color="auto"/>
              <w:right w:val="single" w:sz="4" w:space="0" w:color="auto"/>
            </w:tcBorders>
            <w:shd w:val="clear" w:color="auto" w:fill="auto"/>
            <w:noWrap/>
            <w:hideMark/>
          </w:tcPr>
          <w:p w14:paraId="5B07D89E"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17,111,675 </w:t>
            </w:r>
          </w:p>
        </w:tc>
        <w:tc>
          <w:tcPr>
            <w:tcW w:w="2250" w:type="dxa"/>
            <w:tcBorders>
              <w:top w:val="nil"/>
              <w:left w:val="nil"/>
              <w:bottom w:val="single" w:sz="4" w:space="0" w:color="auto"/>
              <w:right w:val="single" w:sz="4" w:space="0" w:color="auto"/>
            </w:tcBorders>
            <w:shd w:val="clear" w:color="auto" w:fill="auto"/>
            <w:noWrap/>
            <w:hideMark/>
          </w:tcPr>
          <w:p w14:paraId="570E10B2" w14:textId="77777777" w:rsidR="00835EC8" w:rsidRPr="00835EC8" w:rsidRDefault="00835EC8" w:rsidP="00744E7C">
            <w:pPr>
              <w:spacing w:after="0"/>
              <w:rPr>
                <w:rFonts w:ascii="Times New Roman" w:eastAsia="Times New Roman" w:hAnsi="Times New Roman" w:cs="Times New Roman"/>
                <w:b/>
                <w:bCs/>
                <w:color w:val="000000"/>
                <w:sz w:val="20"/>
                <w:szCs w:val="20"/>
                <w:lang w:val="en-US"/>
              </w:rPr>
            </w:pPr>
            <w:r w:rsidRPr="00835EC8">
              <w:rPr>
                <w:rFonts w:ascii="Times New Roman" w:eastAsia="Times New Roman" w:hAnsi="Times New Roman" w:cs="Times New Roman"/>
                <w:b/>
                <w:bCs/>
                <w:color w:val="000000"/>
                <w:sz w:val="20"/>
                <w:szCs w:val="20"/>
                <w:lang w:val="en-US"/>
              </w:rPr>
              <w:t xml:space="preserve">           18,822,842 </w:t>
            </w:r>
          </w:p>
        </w:tc>
      </w:tr>
    </w:tbl>
    <w:p w14:paraId="3F6A6AAE" w14:textId="77777777" w:rsidR="006E1712" w:rsidRPr="006E1712" w:rsidRDefault="006E1712">
      <w:pPr>
        <w:rPr>
          <w:rFonts w:ascii="Times New Roman" w:hAnsi="Times New Roman" w:cs="Times New Roman"/>
          <w:b/>
          <w:sz w:val="24"/>
          <w:szCs w:val="24"/>
        </w:rPr>
      </w:pPr>
    </w:p>
    <w:p w14:paraId="2256CFB1" w14:textId="70F528F8" w:rsidR="00E6241D" w:rsidRDefault="00E6241D"/>
    <w:p w14:paraId="21C4C236" w14:textId="151A23F4" w:rsidR="00CD03EA" w:rsidRPr="00744E7C" w:rsidRDefault="00964276" w:rsidP="00744E7C">
      <w:pPr>
        <w:pStyle w:val="TOC1"/>
        <w:tabs>
          <w:tab w:val="left" w:pos="720"/>
          <w:tab w:val="left" w:pos="1440"/>
          <w:tab w:val="left" w:pos="2160"/>
          <w:tab w:val="left" w:pos="2880"/>
          <w:tab w:val="left" w:pos="3600"/>
          <w:tab w:val="left" w:pos="4320"/>
          <w:tab w:val="left" w:pos="4910"/>
        </w:tabs>
        <w:ind w:left="-993"/>
        <w:rPr>
          <w:sz w:val="20"/>
          <w:szCs w:val="20"/>
          <w:lang w:eastAsia="zh-CN"/>
        </w:rPr>
        <w:sectPr w:rsidR="00CD03EA" w:rsidRPr="00744E7C" w:rsidSect="000D396F">
          <w:headerReference w:type="even" r:id="rId23"/>
          <w:headerReference w:type="default" r:id="rId24"/>
          <w:footerReference w:type="default" r:id="rId25"/>
          <w:headerReference w:type="first" r:id="rId26"/>
          <w:pgSz w:w="16838" w:h="11906" w:orient="landscape"/>
          <w:pgMar w:top="1440" w:right="1440" w:bottom="1416" w:left="1440" w:header="708" w:footer="708" w:gutter="0"/>
          <w:cols w:space="708"/>
          <w:titlePg/>
          <w:docGrid w:linePitch="360"/>
        </w:sectPr>
      </w:pPr>
      <w:r>
        <w:rPr>
          <w:lang w:eastAsia="zh-CN"/>
        </w:rPr>
        <w:tab/>
      </w:r>
    </w:p>
    <w:p w14:paraId="68D0C164" w14:textId="50B66F92" w:rsidR="005F7587" w:rsidRPr="00C869D4" w:rsidRDefault="005F7587" w:rsidP="00AB6586">
      <w:pPr>
        <w:pStyle w:val="Heading2"/>
        <w:ind w:left="-1134" w:right="-568"/>
        <w:rPr>
          <w:rFonts w:ascii="Times New Roman" w:hAnsi="Times New Roman"/>
          <w:b/>
          <w:sz w:val="24"/>
          <w:szCs w:val="24"/>
          <w:lang w:val="en-US"/>
        </w:rPr>
      </w:pPr>
      <w:bookmarkStart w:id="29" w:name="_Toc201569701"/>
      <w:r w:rsidRPr="0041717D">
        <w:rPr>
          <w:rFonts w:ascii="Times New Roman" w:hAnsi="Times New Roman"/>
          <w:b/>
          <w:sz w:val="24"/>
          <w:szCs w:val="24"/>
          <w:lang w:val="en-GB"/>
        </w:rPr>
        <w:lastRenderedPageBreak/>
        <w:t>VOTE 37</w:t>
      </w:r>
      <w:r w:rsidR="00C869D4">
        <w:rPr>
          <w:rFonts w:ascii="Times New Roman" w:hAnsi="Times New Roman"/>
          <w:b/>
          <w:sz w:val="24"/>
          <w:szCs w:val="24"/>
          <w:lang w:val="en-US"/>
        </w:rPr>
        <w:t>3</w:t>
      </w:r>
      <w:r w:rsidRPr="0041717D">
        <w:rPr>
          <w:rFonts w:ascii="Times New Roman" w:hAnsi="Times New Roman"/>
          <w:b/>
          <w:sz w:val="24"/>
          <w:szCs w:val="24"/>
          <w:lang w:val="en-GB"/>
        </w:rPr>
        <w:t>7: MINISTRY OF LANDS, HOUSING &amp; URBAN DEVELOPMENT</w:t>
      </w:r>
      <w:bookmarkEnd w:id="29"/>
    </w:p>
    <w:p w14:paraId="2B980F7E" w14:textId="77777777" w:rsidR="005F7587" w:rsidRDefault="005F7587" w:rsidP="00AB6586">
      <w:pPr>
        <w:ind w:left="-1134" w:right="-568"/>
        <w:rPr>
          <w:rFonts w:ascii="Times New Roman" w:hAnsi="Times New Roman" w:cs="Times New Roman"/>
          <w:b/>
          <w:sz w:val="24"/>
          <w:szCs w:val="24"/>
        </w:rPr>
      </w:pPr>
    </w:p>
    <w:p w14:paraId="20D25A58" w14:textId="77777777" w:rsidR="005627E4" w:rsidRPr="003A4FEE" w:rsidRDefault="005F7587" w:rsidP="00AB6586">
      <w:pPr>
        <w:ind w:left="-1134" w:right="-568"/>
        <w:rPr>
          <w:rFonts w:ascii="Times New Roman" w:hAnsi="Times New Roman" w:cs="Times New Roman"/>
          <w:b/>
          <w:sz w:val="24"/>
          <w:szCs w:val="24"/>
        </w:rPr>
      </w:pPr>
      <w:r w:rsidRPr="003A4FEE">
        <w:rPr>
          <w:rFonts w:ascii="Times New Roman" w:hAnsi="Times New Roman" w:cs="Times New Roman"/>
          <w:b/>
          <w:sz w:val="24"/>
          <w:szCs w:val="24"/>
        </w:rPr>
        <w:t>PART A</w:t>
      </w:r>
      <w:r w:rsidRPr="003A4FEE">
        <w:rPr>
          <w:rFonts w:ascii="Times New Roman" w:hAnsi="Times New Roman" w:cs="Times New Roman"/>
          <w:sz w:val="24"/>
          <w:szCs w:val="24"/>
        </w:rPr>
        <w:t>:</w:t>
      </w:r>
      <w:r w:rsidRPr="003A4FEE">
        <w:rPr>
          <w:rFonts w:ascii="Times New Roman" w:hAnsi="Times New Roman" w:cs="Times New Roman"/>
          <w:b/>
          <w:sz w:val="24"/>
          <w:szCs w:val="24"/>
        </w:rPr>
        <w:t xml:space="preserve"> </w:t>
      </w:r>
    </w:p>
    <w:p w14:paraId="03971969" w14:textId="721B6A85" w:rsidR="005F7587" w:rsidRDefault="005F7587" w:rsidP="00AB6586">
      <w:pPr>
        <w:ind w:left="-1134" w:right="-568"/>
        <w:rPr>
          <w:rFonts w:ascii="Times New Roman" w:hAnsi="Times New Roman" w:cs="Times New Roman"/>
          <w:b/>
          <w:sz w:val="24"/>
          <w:szCs w:val="24"/>
        </w:rPr>
      </w:pPr>
      <w:r w:rsidRPr="003A4FEE">
        <w:rPr>
          <w:rFonts w:ascii="Times New Roman" w:hAnsi="Times New Roman" w:cs="Times New Roman"/>
          <w:b/>
          <w:sz w:val="24"/>
          <w:szCs w:val="24"/>
        </w:rPr>
        <w:t>Vision</w:t>
      </w:r>
    </w:p>
    <w:p w14:paraId="701F4A3D" w14:textId="7F26A5B3" w:rsidR="006C469F" w:rsidRPr="006C469F" w:rsidRDefault="006C469F" w:rsidP="00AB6586">
      <w:pPr>
        <w:ind w:left="-1134" w:right="-568"/>
        <w:rPr>
          <w:rFonts w:ascii="Times New Roman" w:hAnsi="Times New Roman" w:cs="Times New Roman"/>
          <w:sz w:val="24"/>
          <w:szCs w:val="24"/>
        </w:rPr>
      </w:pPr>
      <w:r w:rsidRPr="006C469F">
        <w:rPr>
          <w:rFonts w:ascii="Times New Roman" w:hAnsi="Times New Roman" w:cs="Times New Roman"/>
          <w:sz w:val="24"/>
          <w:szCs w:val="24"/>
        </w:rPr>
        <w:t>To be a department that ensures well planned and managed land resource for sustainable development.</w:t>
      </w:r>
    </w:p>
    <w:p w14:paraId="02F4868A" w14:textId="77777777" w:rsidR="005627E4" w:rsidRPr="003A4FEE" w:rsidRDefault="005F7587" w:rsidP="00AB6586">
      <w:pPr>
        <w:ind w:left="-1134" w:right="-568"/>
        <w:rPr>
          <w:rFonts w:ascii="Times New Roman" w:hAnsi="Times New Roman" w:cs="Times New Roman"/>
          <w:sz w:val="24"/>
          <w:szCs w:val="24"/>
        </w:rPr>
      </w:pPr>
      <w:r w:rsidRPr="003A4FEE">
        <w:rPr>
          <w:rFonts w:ascii="Times New Roman" w:hAnsi="Times New Roman" w:cs="Times New Roman"/>
          <w:b/>
          <w:sz w:val="24"/>
          <w:szCs w:val="24"/>
        </w:rPr>
        <w:t>PART B:</w:t>
      </w:r>
      <w:r w:rsidRPr="003A4FEE">
        <w:rPr>
          <w:rFonts w:ascii="Times New Roman" w:hAnsi="Times New Roman" w:cs="Times New Roman"/>
          <w:sz w:val="24"/>
          <w:szCs w:val="24"/>
        </w:rPr>
        <w:t xml:space="preserve"> </w:t>
      </w:r>
    </w:p>
    <w:p w14:paraId="353E0016" w14:textId="40E09658" w:rsidR="005F7587" w:rsidRDefault="005F7587" w:rsidP="00AB6586">
      <w:pPr>
        <w:ind w:left="-1134" w:right="-568"/>
        <w:rPr>
          <w:rFonts w:ascii="Times New Roman" w:hAnsi="Times New Roman" w:cs="Times New Roman"/>
          <w:b/>
          <w:sz w:val="24"/>
          <w:szCs w:val="24"/>
        </w:rPr>
      </w:pPr>
      <w:r w:rsidRPr="003A4FEE">
        <w:rPr>
          <w:rFonts w:ascii="Times New Roman" w:hAnsi="Times New Roman" w:cs="Times New Roman"/>
          <w:b/>
          <w:sz w:val="24"/>
          <w:szCs w:val="24"/>
        </w:rPr>
        <w:t>Mission</w:t>
      </w:r>
    </w:p>
    <w:p w14:paraId="0DB12915" w14:textId="447D5B90" w:rsidR="00D4652B" w:rsidRPr="006C469F" w:rsidRDefault="006C469F" w:rsidP="00AB6586">
      <w:pPr>
        <w:ind w:left="-1134" w:right="-568"/>
        <w:rPr>
          <w:rFonts w:ascii="Times New Roman" w:hAnsi="Times New Roman" w:cs="Times New Roman"/>
          <w:sz w:val="24"/>
          <w:szCs w:val="24"/>
        </w:rPr>
      </w:pPr>
      <w:r w:rsidRPr="00D02878">
        <w:rPr>
          <w:rFonts w:ascii="Times New Roman" w:hAnsi="Times New Roman" w:cs="Times New Roman"/>
          <w:sz w:val="24"/>
          <w:szCs w:val="24"/>
        </w:rPr>
        <w:t>To provide sustainable land management, planned urban and rural developments and enhance a decent housing</w:t>
      </w:r>
      <w:r>
        <w:rPr>
          <w:rFonts w:ascii="Times New Roman" w:hAnsi="Times New Roman" w:cs="Times New Roman"/>
          <w:sz w:val="24"/>
          <w:szCs w:val="24"/>
        </w:rPr>
        <w:t>.</w:t>
      </w:r>
    </w:p>
    <w:p w14:paraId="69590B7E" w14:textId="4BF717E5" w:rsidR="005F7587" w:rsidRDefault="005F7587" w:rsidP="00AB6586">
      <w:pPr>
        <w:spacing w:after="0"/>
        <w:ind w:left="-1134" w:right="-568"/>
        <w:rPr>
          <w:rFonts w:ascii="Times New Roman" w:hAnsi="Times New Roman" w:cs="Times New Roman"/>
          <w:b/>
          <w:sz w:val="24"/>
          <w:szCs w:val="24"/>
          <w:u w:val="single"/>
        </w:rPr>
      </w:pPr>
      <w:r>
        <w:rPr>
          <w:rFonts w:ascii="Times New Roman" w:hAnsi="Times New Roman" w:cs="Times New Roman"/>
          <w:b/>
          <w:sz w:val="24"/>
          <w:szCs w:val="24"/>
        </w:rPr>
        <w:t xml:space="preserve">PART </w:t>
      </w:r>
      <w:r w:rsidR="000216DE">
        <w:rPr>
          <w:rFonts w:ascii="Times New Roman" w:hAnsi="Times New Roman" w:cs="Times New Roman"/>
          <w:b/>
          <w:sz w:val="24"/>
          <w:szCs w:val="24"/>
        </w:rPr>
        <w:t>C</w:t>
      </w:r>
      <w:r>
        <w:rPr>
          <w:rFonts w:ascii="Times New Roman" w:hAnsi="Times New Roman" w:cs="Times New Roman"/>
          <w:b/>
          <w:sz w:val="24"/>
          <w:szCs w:val="24"/>
        </w:rPr>
        <w:t>:</w:t>
      </w:r>
      <w:r>
        <w:rPr>
          <w:rFonts w:ascii="Times New Roman" w:hAnsi="Times New Roman" w:cs="Times New Roman"/>
          <w:sz w:val="24"/>
          <w:szCs w:val="24"/>
        </w:rPr>
        <w:t xml:space="preserve"> </w:t>
      </w:r>
      <w:r w:rsidRPr="00A2370E">
        <w:rPr>
          <w:rFonts w:ascii="Times New Roman" w:hAnsi="Times New Roman" w:cs="Times New Roman"/>
          <w:b/>
          <w:sz w:val="24"/>
          <w:szCs w:val="24"/>
        </w:rPr>
        <w:t>Programme Objectives</w:t>
      </w:r>
    </w:p>
    <w:tbl>
      <w:tblPr>
        <w:tblW w:w="5689"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6034"/>
      </w:tblGrid>
      <w:tr w:rsidR="00A2370E" w:rsidRPr="00A2370E" w14:paraId="381E7C74" w14:textId="77777777" w:rsidTr="00AB6586">
        <w:trPr>
          <w:trHeight w:val="20"/>
          <w:tblHeader/>
        </w:trPr>
        <w:tc>
          <w:tcPr>
            <w:tcW w:w="2067" w:type="pct"/>
            <w:shd w:val="clear" w:color="auto" w:fill="FFF2CC" w:themeFill="accent4" w:themeFillTint="33"/>
            <w:hideMark/>
          </w:tcPr>
          <w:p w14:paraId="6E809C91" w14:textId="77777777" w:rsidR="00A2370E" w:rsidRPr="00A2370E" w:rsidRDefault="00A2370E" w:rsidP="00AB6586">
            <w:pPr>
              <w:spacing w:after="0" w:line="240" w:lineRule="auto"/>
              <w:rPr>
                <w:rFonts w:ascii="Times New Roman" w:eastAsia="Times New Roman" w:hAnsi="Times New Roman" w:cs="Times New Roman"/>
                <w:b/>
                <w:bCs/>
                <w:color w:val="000000"/>
                <w:sz w:val="24"/>
                <w:szCs w:val="24"/>
                <w:lang w:val="en-US"/>
              </w:rPr>
            </w:pPr>
            <w:r w:rsidRPr="00A2370E">
              <w:rPr>
                <w:rFonts w:ascii="Times New Roman" w:eastAsia="Times New Roman" w:hAnsi="Times New Roman" w:cs="Times New Roman"/>
                <w:b/>
                <w:bCs/>
                <w:color w:val="000000"/>
                <w:sz w:val="24"/>
                <w:szCs w:val="24"/>
              </w:rPr>
              <w:t>Programme</w:t>
            </w:r>
          </w:p>
        </w:tc>
        <w:tc>
          <w:tcPr>
            <w:tcW w:w="2933" w:type="pct"/>
            <w:shd w:val="clear" w:color="auto" w:fill="FFF2CC" w:themeFill="accent4" w:themeFillTint="33"/>
            <w:hideMark/>
          </w:tcPr>
          <w:p w14:paraId="570363F4" w14:textId="77777777" w:rsidR="00A2370E" w:rsidRPr="00A2370E" w:rsidRDefault="00A2370E" w:rsidP="00AB6586">
            <w:pPr>
              <w:spacing w:after="0" w:line="240" w:lineRule="auto"/>
              <w:rPr>
                <w:rFonts w:ascii="Times New Roman" w:eastAsia="Times New Roman" w:hAnsi="Times New Roman" w:cs="Times New Roman"/>
                <w:b/>
                <w:bCs/>
                <w:color w:val="000000"/>
                <w:sz w:val="24"/>
                <w:szCs w:val="24"/>
                <w:lang w:val="en-US"/>
              </w:rPr>
            </w:pPr>
            <w:r w:rsidRPr="00A2370E">
              <w:rPr>
                <w:rFonts w:ascii="Times New Roman" w:eastAsia="Times New Roman" w:hAnsi="Times New Roman" w:cs="Times New Roman"/>
                <w:b/>
                <w:bCs/>
                <w:color w:val="000000"/>
                <w:sz w:val="24"/>
                <w:szCs w:val="24"/>
              </w:rPr>
              <w:t>Objective</w:t>
            </w:r>
          </w:p>
        </w:tc>
      </w:tr>
      <w:tr w:rsidR="00A2370E" w:rsidRPr="00A2370E" w14:paraId="6A9F03FF" w14:textId="77777777" w:rsidTr="00AB6586">
        <w:trPr>
          <w:trHeight w:val="20"/>
        </w:trPr>
        <w:tc>
          <w:tcPr>
            <w:tcW w:w="2067" w:type="pct"/>
            <w:shd w:val="clear" w:color="auto" w:fill="auto"/>
            <w:hideMark/>
          </w:tcPr>
          <w:p w14:paraId="04994ECD" w14:textId="77777777" w:rsidR="00A2370E" w:rsidRPr="00A2370E" w:rsidRDefault="00A2370E" w:rsidP="00A2370E">
            <w:pPr>
              <w:spacing w:after="0" w:line="240" w:lineRule="auto"/>
              <w:rPr>
                <w:rFonts w:ascii="Times New Roman" w:eastAsia="Times New Roman" w:hAnsi="Times New Roman" w:cs="Times New Roman"/>
                <w:color w:val="000000"/>
                <w:sz w:val="24"/>
                <w:szCs w:val="24"/>
                <w:lang w:val="en-US"/>
              </w:rPr>
            </w:pPr>
            <w:r w:rsidRPr="00A2370E">
              <w:rPr>
                <w:rFonts w:ascii="Times New Roman" w:eastAsia="Times New Roman" w:hAnsi="Times New Roman" w:cs="Times New Roman"/>
                <w:color w:val="000000"/>
                <w:sz w:val="24"/>
                <w:szCs w:val="24"/>
                <w:lang w:val="en-US"/>
              </w:rPr>
              <w:t>0101003710 P1: General Administration Planning and Support Services</w:t>
            </w:r>
          </w:p>
        </w:tc>
        <w:tc>
          <w:tcPr>
            <w:tcW w:w="2933" w:type="pct"/>
            <w:shd w:val="clear" w:color="auto" w:fill="auto"/>
            <w:hideMark/>
          </w:tcPr>
          <w:p w14:paraId="0870CE17" w14:textId="77777777" w:rsidR="00A2370E" w:rsidRPr="00A2370E" w:rsidRDefault="00A2370E" w:rsidP="00A2370E">
            <w:pPr>
              <w:spacing w:after="0" w:line="240" w:lineRule="auto"/>
              <w:rPr>
                <w:rFonts w:ascii="Times New Roman" w:eastAsia="Times New Roman" w:hAnsi="Times New Roman" w:cs="Times New Roman"/>
                <w:color w:val="000000"/>
                <w:sz w:val="24"/>
                <w:szCs w:val="24"/>
                <w:lang w:val="en-US"/>
              </w:rPr>
            </w:pPr>
            <w:r w:rsidRPr="00A2370E">
              <w:rPr>
                <w:rFonts w:ascii="Times New Roman" w:eastAsia="Times New Roman" w:hAnsi="Times New Roman" w:cs="Times New Roman"/>
                <w:color w:val="000000"/>
                <w:sz w:val="24"/>
                <w:szCs w:val="24"/>
                <w:lang w:val="en-US"/>
              </w:rPr>
              <w:t>To enhance General Administration, Planning and support services</w:t>
            </w:r>
          </w:p>
        </w:tc>
      </w:tr>
      <w:tr w:rsidR="00A2370E" w:rsidRPr="00A2370E" w14:paraId="1413B504" w14:textId="77777777" w:rsidTr="00AB6586">
        <w:trPr>
          <w:trHeight w:val="20"/>
        </w:trPr>
        <w:tc>
          <w:tcPr>
            <w:tcW w:w="2067" w:type="pct"/>
            <w:shd w:val="clear" w:color="auto" w:fill="auto"/>
            <w:hideMark/>
          </w:tcPr>
          <w:p w14:paraId="71693DF4" w14:textId="77777777" w:rsidR="00A2370E" w:rsidRPr="00A2370E" w:rsidRDefault="00A2370E" w:rsidP="00A2370E">
            <w:pPr>
              <w:spacing w:after="0" w:line="240" w:lineRule="auto"/>
              <w:rPr>
                <w:rFonts w:ascii="Times New Roman" w:eastAsia="Times New Roman" w:hAnsi="Times New Roman" w:cs="Times New Roman"/>
                <w:color w:val="000000"/>
                <w:sz w:val="24"/>
                <w:szCs w:val="24"/>
                <w:lang w:val="en-US"/>
              </w:rPr>
            </w:pPr>
            <w:r w:rsidRPr="00A2370E">
              <w:rPr>
                <w:rFonts w:ascii="Times New Roman" w:eastAsia="Times New Roman" w:hAnsi="Times New Roman" w:cs="Times New Roman"/>
                <w:color w:val="000000"/>
                <w:sz w:val="24"/>
                <w:szCs w:val="24"/>
              </w:rPr>
              <w:t>2110100-P1. Physical Planning</w:t>
            </w:r>
          </w:p>
        </w:tc>
        <w:tc>
          <w:tcPr>
            <w:tcW w:w="2933" w:type="pct"/>
            <w:shd w:val="clear" w:color="auto" w:fill="auto"/>
            <w:hideMark/>
          </w:tcPr>
          <w:p w14:paraId="6D7A9E31" w14:textId="77777777" w:rsidR="00A2370E" w:rsidRPr="00A2370E" w:rsidRDefault="00A2370E" w:rsidP="00A2370E">
            <w:pPr>
              <w:spacing w:after="0" w:line="240" w:lineRule="auto"/>
              <w:rPr>
                <w:rFonts w:ascii="Times New Roman" w:eastAsia="Times New Roman" w:hAnsi="Times New Roman" w:cs="Times New Roman"/>
                <w:color w:val="000000"/>
                <w:sz w:val="24"/>
                <w:szCs w:val="24"/>
                <w:lang w:val="en-US"/>
              </w:rPr>
            </w:pPr>
            <w:r w:rsidRPr="00A2370E">
              <w:rPr>
                <w:rFonts w:ascii="Times New Roman" w:eastAsia="Times New Roman" w:hAnsi="Times New Roman" w:cs="Times New Roman"/>
                <w:color w:val="000000"/>
                <w:sz w:val="24"/>
                <w:szCs w:val="24"/>
              </w:rPr>
              <w:t>Effective physical plans for optimum land resource utilization.</w:t>
            </w:r>
          </w:p>
        </w:tc>
      </w:tr>
      <w:tr w:rsidR="00A2370E" w:rsidRPr="00A2370E" w14:paraId="30548B2E" w14:textId="77777777" w:rsidTr="00AB6586">
        <w:trPr>
          <w:trHeight w:val="20"/>
        </w:trPr>
        <w:tc>
          <w:tcPr>
            <w:tcW w:w="2067" w:type="pct"/>
            <w:shd w:val="clear" w:color="auto" w:fill="auto"/>
            <w:hideMark/>
          </w:tcPr>
          <w:p w14:paraId="53140DA1" w14:textId="77777777" w:rsidR="00A2370E" w:rsidRPr="00A2370E" w:rsidRDefault="00A2370E" w:rsidP="00A2370E">
            <w:pPr>
              <w:spacing w:after="0" w:line="240" w:lineRule="auto"/>
              <w:rPr>
                <w:rFonts w:ascii="Times New Roman" w:eastAsia="Times New Roman" w:hAnsi="Times New Roman" w:cs="Times New Roman"/>
                <w:color w:val="000000"/>
                <w:sz w:val="24"/>
                <w:szCs w:val="24"/>
                <w:lang w:val="en-US"/>
              </w:rPr>
            </w:pPr>
            <w:r w:rsidRPr="00A2370E">
              <w:rPr>
                <w:rFonts w:ascii="Times New Roman" w:eastAsia="Times New Roman" w:hAnsi="Times New Roman" w:cs="Times New Roman"/>
                <w:color w:val="000000"/>
                <w:sz w:val="24"/>
                <w:szCs w:val="24"/>
              </w:rPr>
              <w:t>0108003710 P2: Land Policy and Planning</w:t>
            </w:r>
          </w:p>
        </w:tc>
        <w:tc>
          <w:tcPr>
            <w:tcW w:w="2933" w:type="pct"/>
            <w:shd w:val="clear" w:color="auto" w:fill="auto"/>
            <w:hideMark/>
          </w:tcPr>
          <w:p w14:paraId="435BB5A6" w14:textId="77777777" w:rsidR="00A2370E" w:rsidRPr="00A2370E" w:rsidRDefault="00A2370E" w:rsidP="00A2370E">
            <w:pPr>
              <w:spacing w:after="0" w:line="240" w:lineRule="auto"/>
              <w:rPr>
                <w:rFonts w:ascii="Times New Roman" w:eastAsia="Times New Roman" w:hAnsi="Times New Roman" w:cs="Times New Roman"/>
                <w:color w:val="000000"/>
                <w:sz w:val="24"/>
                <w:szCs w:val="24"/>
                <w:lang w:val="en-US"/>
              </w:rPr>
            </w:pPr>
            <w:r w:rsidRPr="00A2370E">
              <w:rPr>
                <w:rFonts w:ascii="Times New Roman" w:eastAsia="Times New Roman" w:hAnsi="Times New Roman" w:cs="Times New Roman"/>
                <w:color w:val="000000"/>
                <w:sz w:val="24"/>
                <w:szCs w:val="24"/>
              </w:rPr>
              <w:t>Land ownership and boundary establishment.</w:t>
            </w:r>
          </w:p>
        </w:tc>
      </w:tr>
      <w:tr w:rsidR="00A2370E" w:rsidRPr="00A2370E" w14:paraId="455296B7" w14:textId="77777777" w:rsidTr="00AB6586">
        <w:trPr>
          <w:trHeight w:val="20"/>
        </w:trPr>
        <w:tc>
          <w:tcPr>
            <w:tcW w:w="2067" w:type="pct"/>
            <w:shd w:val="clear" w:color="auto" w:fill="auto"/>
            <w:hideMark/>
          </w:tcPr>
          <w:p w14:paraId="366C3070" w14:textId="77777777" w:rsidR="00A2370E" w:rsidRPr="00A2370E" w:rsidRDefault="00A2370E" w:rsidP="00A2370E">
            <w:pPr>
              <w:spacing w:after="0" w:line="240" w:lineRule="auto"/>
              <w:rPr>
                <w:rFonts w:ascii="Times New Roman" w:eastAsia="Times New Roman" w:hAnsi="Times New Roman" w:cs="Times New Roman"/>
                <w:color w:val="000000"/>
                <w:sz w:val="24"/>
                <w:szCs w:val="24"/>
                <w:lang w:val="en-US"/>
              </w:rPr>
            </w:pPr>
            <w:r w:rsidRPr="00A2370E">
              <w:rPr>
                <w:rFonts w:ascii="Times New Roman" w:eastAsia="Times New Roman" w:hAnsi="Times New Roman" w:cs="Times New Roman"/>
                <w:color w:val="000000"/>
                <w:sz w:val="24"/>
                <w:szCs w:val="24"/>
              </w:rPr>
              <w:t>2210300-P3. Land Registry.</w:t>
            </w:r>
          </w:p>
        </w:tc>
        <w:tc>
          <w:tcPr>
            <w:tcW w:w="2933" w:type="pct"/>
            <w:shd w:val="clear" w:color="auto" w:fill="auto"/>
            <w:hideMark/>
          </w:tcPr>
          <w:p w14:paraId="6F8B1286" w14:textId="77777777" w:rsidR="00A2370E" w:rsidRPr="00A2370E" w:rsidRDefault="00A2370E" w:rsidP="00A2370E">
            <w:pPr>
              <w:spacing w:after="0" w:line="240" w:lineRule="auto"/>
              <w:rPr>
                <w:rFonts w:ascii="Times New Roman" w:eastAsia="Times New Roman" w:hAnsi="Times New Roman" w:cs="Times New Roman"/>
                <w:color w:val="000000"/>
                <w:sz w:val="24"/>
                <w:szCs w:val="24"/>
                <w:lang w:val="en-US"/>
              </w:rPr>
            </w:pPr>
            <w:r w:rsidRPr="00A2370E">
              <w:rPr>
                <w:rFonts w:ascii="Times New Roman" w:eastAsia="Times New Roman" w:hAnsi="Times New Roman" w:cs="Times New Roman"/>
                <w:color w:val="000000"/>
                <w:sz w:val="24"/>
                <w:szCs w:val="24"/>
              </w:rPr>
              <w:t>Reliable land records.</w:t>
            </w:r>
          </w:p>
        </w:tc>
      </w:tr>
      <w:tr w:rsidR="00A2370E" w:rsidRPr="00A2370E" w14:paraId="3E3F93B2" w14:textId="77777777" w:rsidTr="00AB6586">
        <w:trPr>
          <w:trHeight w:val="20"/>
        </w:trPr>
        <w:tc>
          <w:tcPr>
            <w:tcW w:w="2067" w:type="pct"/>
            <w:shd w:val="clear" w:color="auto" w:fill="auto"/>
            <w:hideMark/>
          </w:tcPr>
          <w:p w14:paraId="0C6CC406" w14:textId="77777777" w:rsidR="00A2370E" w:rsidRPr="00A2370E" w:rsidRDefault="00A2370E" w:rsidP="00A2370E">
            <w:pPr>
              <w:spacing w:after="0" w:line="240" w:lineRule="auto"/>
              <w:rPr>
                <w:rFonts w:ascii="Times New Roman" w:eastAsia="Times New Roman" w:hAnsi="Times New Roman" w:cs="Times New Roman"/>
                <w:color w:val="000000"/>
                <w:sz w:val="24"/>
                <w:szCs w:val="24"/>
                <w:lang w:val="en-US"/>
              </w:rPr>
            </w:pPr>
            <w:r w:rsidRPr="00A2370E">
              <w:rPr>
                <w:rFonts w:ascii="Times New Roman" w:eastAsia="Times New Roman" w:hAnsi="Times New Roman" w:cs="Times New Roman"/>
                <w:color w:val="000000"/>
                <w:sz w:val="24"/>
                <w:szCs w:val="24"/>
              </w:rPr>
              <w:t>0107003710 P3: Housing Development and Human Settlement</w:t>
            </w:r>
          </w:p>
        </w:tc>
        <w:tc>
          <w:tcPr>
            <w:tcW w:w="2933" w:type="pct"/>
            <w:shd w:val="clear" w:color="auto" w:fill="auto"/>
            <w:hideMark/>
          </w:tcPr>
          <w:p w14:paraId="43A8CFFA" w14:textId="77777777" w:rsidR="00A2370E" w:rsidRPr="00A2370E" w:rsidRDefault="00A2370E" w:rsidP="00A2370E">
            <w:pPr>
              <w:spacing w:after="0" w:line="240" w:lineRule="auto"/>
              <w:rPr>
                <w:rFonts w:ascii="Times New Roman" w:eastAsia="Times New Roman" w:hAnsi="Times New Roman" w:cs="Times New Roman"/>
                <w:color w:val="000000"/>
                <w:sz w:val="24"/>
                <w:szCs w:val="24"/>
                <w:lang w:val="en-US"/>
              </w:rPr>
            </w:pPr>
            <w:r w:rsidRPr="00A2370E">
              <w:rPr>
                <w:rFonts w:ascii="Times New Roman" w:eastAsia="Times New Roman" w:hAnsi="Times New Roman" w:cs="Times New Roman"/>
                <w:color w:val="000000"/>
                <w:sz w:val="24"/>
                <w:szCs w:val="24"/>
              </w:rPr>
              <w:t xml:space="preserve">Improve efficiency in Housing services provision in </w:t>
            </w:r>
            <w:proofErr w:type="spellStart"/>
            <w:r w:rsidRPr="00A2370E">
              <w:rPr>
                <w:rFonts w:ascii="Times New Roman" w:eastAsia="Times New Roman" w:hAnsi="Times New Roman" w:cs="Times New Roman"/>
                <w:color w:val="000000"/>
                <w:sz w:val="24"/>
                <w:szCs w:val="24"/>
              </w:rPr>
              <w:t>Kitui</w:t>
            </w:r>
            <w:proofErr w:type="spellEnd"/>
            <w:r w:rsidRPr="00A2370E">
              <w:rPr>
                <w:rFonts w:ascii="Times New Roman" w:eastAsia="Times New Roman" w:hAnsi="Times New Roman" w:cs="Times New Roman"/>
                <w:color w:val="000000"/>
                <w:sz w:val="24"/>
                <w:szCs w:val="24"/>
              </w:rPr>
              <w:t xml:space="preserve"> County. </w:t>
            </w:r>
          </w:p>
        </w:tc>
      </w:tr>
    </w:tbl>
    <w:p w14:paraId="41F54C51" w14:textId="77777777" w:rsidR="00E8619A" w:rsidRDefault="00E8619A" w:rsidP="0041281E">
      <w:pPr>
        <w:ind w:left="-993"/>
        <w:rPr>
          <w:rFonts w:ascii="Times New Roman" w:hAnsi="Times New Roman" w:cs="Times New Roman"/>
          <w:b/>
        </w:rPr>
      </w:pPr>
    </w:p>
    <w:p w14:paraId="3A0D7F1C" w14:textId="77777777" w:rsidR="00CD03EA" w:rsidRDefault="00CD03EA" w:rsidP="0041281E">
      <w:pPr>
        <w:ind w:left="-993"/>
        <w:rPr>
          <w:rFonts w:ascii="Times New Roman" w:hAnsi="Times New Roman" w:cs="Times New Roman"/>
          <w:b/>
        </w:rPr>
      </w:pPr>
    </w:p>
    <w:p w14:paraId="32D21DA1" w14:textId="77777777" w:rsidR="00F121D5" w:rsidRDefault="00F121D5" w:rsidP="00F121D5">
      <w:pPr>
        <w:spacing w:after="0"/>
        <w:rPr>
          <w:rFonts w:ascii="Times New Roman" w:hAnsi="Times New Roman" w:cs="Times New Roman"/>
          <w:b/>
          <w:bCs/>
          <w:sz w:val="24"/>
          <w:szCs w:val="24"/>
        </w:rPr>
      </w:pPr>
      <w:r w:rsidRPr="008C751C">
        <w:rPr>
          <w:rFonts w:ascii="Times New Roman" w:hAnsi="Times New Roman" w:cs="Times New Roman"/>
          <w:b/>
          <w:bCs/>
          <w:sz w:val="24"/>
          <w:szCs w:val="24"/>
        </w:rPr>
        <w:t>Part D. Performance Overview and Background for Programmes</w:t>
      </w:r>
    </w:p>
    <w:p w14:paraId="5CD58564" w14:textId="7791B87F" w:rsidR="00A81275" w:rsidRPr="00A81275" w:rsidRDefault="00A81275" w:rsidP="00A81275">
      <w:pPr>
        <w:tabs>
          <w:tab w:val="left" w:pos="720"/>
          <w:tab w:val="num" w:pos="1971"/>
        </w:tabs>
        <w:spacing w:after="0"/>
        <w:jc w:val="both"/>
        <w:rPr>
          <w:rFonts w:ascii="Times New Roman" w:hAnsi="Times New Roman"/>
          <w:sz w:val="24"/>
          <w:szCs w:val="24"/>
        </w:rPr>
      </w:pPr>
      <w:r w:rsidRPr="00A81275">
        <w:rPr>
          <w:rFonts w:ascii="Times New Roman" w:hAnsi="Times New Roman"/>
          <w:sz w:val="24"/>
          <w:szCs w:val="24"/>
        </w:rPr>
        <w:t xml:space="preserve">The county Government installed streetlights across upcoming markets and land clinics across the forty wards.  The County in partnership with The National Government issued over 10,000 title deeds to residents of </w:t>
      </w:r>
      <w:proofErr w:type="spellStart"/>
      <w:r w:rsidRPr="00A81275">
        <w:rPr>
          <w:rFonts w:ascii="Times New Roman" w:hAnsi="Times New Roman"/>
          <w:sz w:val="24"/>
          <w:szCs w:val="24"/>
        </w:rPr>
        <w:t>Thagicu</w:t>
      </w:r>
      <w:proofErr w:type="spellEnd"/>
      <w:r w:rsidRPr="00A81275">
        <w:rPr>
          <w:rFonts w:ascii="Times New Roman" w:hAnsi="Times New Roman"/>
          <w:sz w:val="24"/>
          <w:szCs w:val="24"/>
        </w:rPr>
        <w:t xml:space="preserve">, </w:t>
      </w:r>
      <w:proofErr w:type="spellStart"/>
      <w:r w:rsidRPr="00A81275">
        <w:rPr>
          <w:rFonts w:ascii="Times New Roman" w:hAnsi="Times New Roman"/>
          <w:sz w:val="24"/>
          <w:szCs w:val="24"/>
        </w:rPr>
        <w:t>Mwingi</w:t>
      </w:r>
      <w:proofErr w:type="spellEnd"/>
      <w:r w:rsidRPr="00A81275">
        <w:rPr>
          <w:rFonts w:ascii="Times New Roman" w:hAnsi="Times New Roman"/>
          <w:sz w:val="24"/>
          <w:szCs w:val="24"/>
        </w:rPr>
        <w:t xml:space="preserve"> North. This gave the residents legal rights to become landowners. In addition, H.E Dr William </w:t>
      </w:r>
      <w:proofErr w:type="spellStart"/>
      <w:r w:rsidRPr="00A81275">
        <w:rPr>
          <w:rFonts w:ascii="Times New Roman" w:hAnsi="Times New Roman"/>
          <w:sz w:val="24"/>
          <w:szCs w:val="24"/>
        </w:rPr>
        <w:t>Samoei</w:t>
      </w:r>
      <w:proofErr w:type="spellEnd"/>
      <w:r w:rsidRPr="00A81275">
        <w:rPr>
          <w:rFonts w:ascii="Times New Roman" w:hAnsi="Times New Roman"/>
          <w:sz w:val="24"/>
          <w:szCs w:val="24"/>
        </w:rPr>
        <w:t xml:space="preserve"> </w:t>
      </w:r>
      <w:proofErr w:type="spellStart"/>
      <w:r w:rsidRPr="00A81275">
        <w:rPr>
          <w:rFonts w:ascii="Times New Roman" w:hAnsi="Times New Roman"/>
          <w:sz w:val="24"/>
          <w:szCs w:val="24"/>
        </w:rPr>
        <w:t>Ruto</w:t>
      </w:r>
      <w:proofErr w:type="spellEnd"/>
      <w:r w:rsidRPr="00A81275">
        <w:rPr>
          <w:rFonts w:ascii="Times New Roman" w:hAnsi="Times New Roman"/>
          <w:sz w:val="24"/>
          <w:szCs w:val="24"/>
        </w:rPr>
        <w:t xml:space="preserve"> opened the police border hospital at the </w:t>
      </w:r>
      <w:proofErr w:type="spellStart"/>
      <w:r w:rsidRPr="00A81275">
        <w:rPr>
          <w:rFonts w:ascii="Times New Roman" w:hAnsi="Times New Roman"/>
          <w:sz w:val="24"/>
          <w:szCs w:val="24"/>
        </w:rPr>
        <w:t>Kanyonyoo</w:t>
      </w:r>
      <w:proofErr w:type="spellEnd"/>
      <w:r w:rsidRPr="00A81275">
        <w:rPr>
          <w:rFonts w:ascii="Times New Roman" w:hAnsi="Times New Roman"/>
          <w:sz w:val="24"/>
          <w:szCs w:val="24"/>
        </w:rPr>
        <w:t xml:space="preserve"> Border Police base, which is expected to benefit the entire </w:t>
      </w:r>
      <w:proofErr w:type="spellStart"/>
      <w:r w:rsidRPr="00A81275">
        <w:rPr>
          <w:rFonts w:ascii="Times New Roman" w:hAnsi="Times New Roman"/>
          <w:sz w:val="24"/>
          <w:szCs w:val="24"/>
        </w:rPr>
        <w:t>Ukambani</w:t>
      </w:r>
      <w:proofErr w:type="spellEnd"/>
      <w:r w:rsidRPr="00A81275">
        <w:rPr>
          <w:rFonts w:ascii="Times New Roman" w:hAnsi="Times New Roman"/>
          <w:sz w:val="24"/>
          <w:szCs w:val="24"/>
        </w:rPr>
        <w:t xml:space="preserve"> community. </w:t>
      </w:r>
    </w:p>
    <w:p w14:paraId="4820AAFB" w14:textId="77777777" w:rsidR="00F121D5" w:rsidRDefault="00F121D5" w:rsidP="0041281E">
      <w:pPr>
        <w:ind w:left="-993"/>
        <w:rPr>
          <w:rFonts w:ascii="Times New Roman" w:hAnsi="Times New Roman" w:cs="Times New Roman"/>
          <w:b/>
        </w:rPr>
      </w:pPr>
    </w:p>
    <w:p w14:paraId="48D048DA" w14:textId="05487798" w:rsidR="00A81275" w:rsidRDefault="00A81275" w:rsidP="0041281E">
      <w:pPr>
        <w:ind w:left="-993"/>
        <w:rPr>
          <w:rFonts w:ascii="Times New Roman" w:hAnsi="Times New Roman" w:cs="Times New Roman"/>
          <w:b/>
        </w:rPr>
        <w:sectPr w:rsidR="00A81275" w:rsidSect="00CD03EA">
          <w:pgSz w:w="11906" w:h="16838"/>
          <w:pgMar w:top="1440" w:right="1416" w:bottom="1440" w:left="1440" w:header="708" w:footer="708" w:gutter="0"/>
          <w:cols w:space="708"/>
          <w:titlePg/>
          <w:docGrid w:linePitch="360"/>
        </w:sectPr>
      </w:pPr>
    </w:p>
    <w:p w14:paraId="53EF2F18" w14:textId="28ACA5C3" w:rsidR="002A4FB5" w:rsidRPr="002A4FB5" w:rsidRDefault="002A4FB5" w:rsidP="002A4FB5">
      <w:pPr>
        <w:rPr>
          <w:rFonts w:ascii="Times New Roman" w:hAnsi="Times New Roman" w:cs="Times New Roman"/>
          <w:sz w:val="24"/>
          <w:szCs w:val="24"/>
        </w:rPr>
      </w:pPr>
      <w:r w:rsidRPr="002A4FB5">
        <w:rPr>
          <w:rFonts w:ascii="Times New Roman" w:hAnsi="Times New Roman" w:cs="Times New Roman"/>
          <w:b/>
          <w:bCs/>
          <w:sz w:val="24"/>
          <w:szCs w:val="24"/>
        </w:rPr>
        <w:lastRenderedPageBreak/>
        <w:t>PART E: Summary of the Programme Key Outputs and Pe</w:t>
      </w:r>
      <w:r w:rsidR="00D76E7B">
        <w:rPr>
          <w:rFonts w:ascii="Times New Roman" w:hAnsi="Times New Roman" w:cs="Times New Roman"/>
          <w:b/>
          <w:bCs/>
          <w:sz w:val="24"/>
          <w:szCs w:val="24"/>
        </w:rPr>
        <w:t>rformance Indicators for FY 2024/2025- 2027/2028</w:t>
      </w:r>
    </w:p>
    <w:tbl>
      <w:tblPr>
        <w:tblW w:w="5000" w:type="pct"/>
        <w:tblLook w:val="04A0" w:firstRow="1" w:lastRow="0" w:firstColumn="1" w:lastColumn="0" w:noHBand="0" w:noVBand="1"/>
      </w:tblPr>
      <w:tblGrid>
        <w:gridCol w:w="1770"/>
        <w:gridCol w:w="4049"/>
        <w:gridCol w:w="3038"/>
        <w:gridCol w:w="1308"/>
        <w:gridCol w:w="1467"/>
        <w:gridCol w:w="1158"/>
        <w:gridCol w:w="1158"/>
      </w:tblGrid>
      <w:tr w:rsidR="00980A7A" w:rsidRPr="00980A7A" w14:paraId="3BD1E8A7" w14:textId="77777777" w:rsidTr="00980A7A">
        <w:trPr>
          <w:trHeight w:val="456"/>
          <w:tblHeader/>
        </w:trPr>
        <w:tc>
          <w:tcPr>
            <w:tcW w:w="634" w:type="pct"/>
            <w:tcBorders>
              <w:top w:val="single" w:sz="4" w:space="0" w:color="auto"/>
              <w:left w:val="single" w:sz="4" w:space="0" w:color="auto"/>
              <w:bottom w:val="single" w:sz="4" w:space="0" w:color="auto"/>
              <w:right w:val="single" w:sz="4" w:space="0" w:color="auto"/>
            </w:tcBorders>
            <w:shd w:val="clear" w:color="000000" w:fill="FFF1CC"/>
            <w:hideMark/>
          </w:tcPr>
          <w:p w14:paraId="1A514DD2" w14:textId="77777777" w:rsidR="00980A7A" w:rsidRPr="00980A7A" w:rsidRDefault="00980A7A" w:rsidP="00980A7A">
            <w:pPr>
              <w:spacing w:after="0" w:line="240" w:lineRule="auto"/>
              <w:rPr>
                <w:rFonts w:ascii="Arial Narrow" w:eastAsia="Times New Roman" w:hAnsi="Arial Narrow" w:cs="Calibri"/>
                <w:b/>
                <w:bCs/>
                <w:color w:val="000000"/>
                <w:sz w:val="20"/>
                <w:szCs w:val="20"/>
                <w:lang w:val="en-US"/>
              </w:rPr>
            </w:pPr>
            <w:proofErr w:type="spellStart"/>
            <w:r w:rsidRPr="00980A7A">
              <w:rPr>
                <w:rFonts w:ascii="Arial Narrow" w:eastAsia="Times New Roman" w:hAnsi="Arial Narrow" w:cs="Calibri"/>
                <w:b/>
                <w:bCs/>
                <w:color w:val="000000"/>
                <w:spacing w:val="-2"/>
                <w:sz w:val="20"/>
                <w:lang w:val="en-US"/>
              </w:rPr>
              <w:t>Programme</w:t>
            </w:r>
            <w:proofErr w:type="spellEnd"/>
            <w:r w:rsidRPr="00980A7A">
              <w:rPr>
                <w:rFonts w:ascii="Arial Narrow" w:eastAsia="Times New Roman" w:hAnsi="Arial Narrow" w:cs="Calibri"/>
                <w:b/>
                <w:bCs/>
                <w:color w:val="000000"/>
                <w:spacing w:val="-2"/>
                <w:sz w:val="20"/>
                <w:lang w:val="en-US"/>
              </w:rPr>
              <w:t xml:space="preserve"> </w:t>
            </w:r>
          </w:p>
        </w:tc>
        <w:tc>
          <w:tcPr>
            <w:tcW w:w="1451" w:type="pct"/>
            <w:tcBorders>
              <w:top w:val="single" w:sz="4" w:space="0" w:color="auto"/>
              <w:left w:val="nil"/>
              <w:bottom w:val="single" w:sz="4" w:space="0" w:color="auto"/>
              <w:right w:val="single" w:sz="4" w:space="0" w:color="auto"/>
            </w:tcBorders>
            <w:shd w:val="clear" w:color="000000" w:fill="FFF1CC"/>
            <w:hideMark/>
          </w:tcPr>
          <w:p w14:paraId="3C232943" w14:textId="77777777" w:rsidR="00980A7A" w:rsidRPr="00980A7A" w:rsidRDefault="00980A7A" w:rsidP="00980A7A">
            <w:pPr>
              <w:spacing w:after="0" w:line="240" w:lineRule="auto"/>
              <w:rPr>
                <w:rFonts w:ascii="Arial Narrow" w:eastAsia="Times New Roman" w:hAnsi="Arial Narrow" w:cs="Calibri"/>
                <w:b/>
                <w:bCs/>
                <w:color w:val="000000"/>
                <w:sz w:val="20"/>
                <w:szCs w:val="20"/>
                <w:lang w:val="en-US"/>
              </w:rPr>
            </w:pPr>
            <w:r w:rsidRPr="00980A7A">
              <w:rPr>
                <w:rFonts w:ascii="Arial Narrow" w:eastAsia="Times New Roman" w:hAnsi="Arial Narrow" w:cs="Calibri"/>
                <w:b/>
                <w:bCs/>
                <w:color w:val="000000"/>
                <w:sz w:val="20"/>
                <w:lang w:val="en-US"/>
              </w:rPr>
              <w:t xml:space="preserve">Key Outputs </w:t>
            </w:r>
          </w:p>
        </w:tc>
        <w:tc>
          <w:tcPr>
            <w:tcW w:w="1089" w:type="pct"/>
            <w:tcBorders>
              <w:top w:val="single" w:sz="4" w:space="0" w:color="auto"/>
              <w:left w:val="nil"/>
              <w:bottom w:val="single" w:sz="4" w:space="0" w:color="auto"/>
              <w:right w:val="single" w:sz="4" w:space="0" w:color="auto"/>
            </w:tcBorders>
            <w:shd w:val="clear" w:color="000000" w:fill="FFF1CC"/>
            <w:hideMark/>
          </w:tcPr>
          <w:p w14:paraId="2BF2BD1E" w14:textId="77777777" w:rsidR="00980A7A" w:rsidRPr="00980A7A" w:rsidRDefault="00980A7A" w:rsidP="00980A7A">
            <w:pPr>
              <w:spacing w:after="0" w:line="240" w:lineRule="auto"/>
              <w:rPr>
                <w:rFonts w:ascii="Arial Narrow" w:eastAsia="Times New Roman" w:hAnsi="Arial Narrow" w:cs="Calibri"/>
                <w:b/>
                <w:bCs/>
                <w:color w:val="000000"/>
                <w:sz w:val="20"/>
                <w:szCs w:val="20"/>
                <w:lang w:val="en-US"/>
              </w:rPr>
            </w:pPr>
            <w:r w:rsidRPr="00980A7A">
              <w:rPr>
                <w:rFonts w:ascii="Arial Narrow" w:eastAsia="Times New Roman" w:hAnsi="Arial Narrow" w:cs="Calibri"/>
                <w:b/>
                <w:bCs/>
                <w:color w:val="000000"/>
                <w:sz w:val="20"/>
                <w:lang w:val="en-US"/>
              </w:rPr>
              <w:t xml:space="preserve">Key Performance Indicators </w:t>
            </w:r>
          </w:p>
        </w:tc>
        <w:tc>
          <w:tcPr>
            <w:tcW w:w="469" w:type="pct"/>
            <w:tcBorders>
              <w:top w:val="single" w:sz="4" w:space="0" w:color="auto"/>
              <w:left w:val="nil"/>
              <w:bottom w:val="single" w:sz="4" w:space="0" w:color="auto"/>
              <w:right w:val="single" w:sz="4" w:space="0" w:color="auto"/>
            </w:tcBorders>
            <w:shd w:val="clear" w:color="000000" w:fill="FFF1CC"/>
            <w:hideMark/>
          </w:tcPr>
          <w:p w14:paraId="1A4DF035" w14:textId="77777777" w:rsidR="00980A7A" w:rsidRPr="00980A7A" w:rsidRDefault="00980A7A" w:rsidP="00980A7A">
            <w:pPr>
              <w:spacing w:after="0" w:line="240" w:lineRule="auto"/>
              <w:rPr>
                <w:rFonts w:ascii="Arial Narrow" w:eastAsia="Times New Roman" w:hAnsi="Arial Narrow" w:cs="Calibri"/>
                <w:b/>
                <w:bCs/>
                <w:color w:val="000000"/>
                <w:sz w:val="20"/>
                <w:szCs w:val="20"/>
                <w:lang w:val="en-US"/>
              </w:rPr>
            </w:pPr>
            <w:r w:rsidRPr="00980A7A">
              <w:rPr>
                <w:rFonts w:ascii="Arial Narrow" w:eastAsia="Times New Roman" w:hAnsi="Arial Narrow" w:cs="Calibri"/>
                <w:b/>
                <w:bCs/>
                <w:color w:val="000000"/>
                <w:sz w:val="20"/>
                <w:szCs w:val="20"/>
                <w:lang w:val="en-US"/>
              </w:rPr>
              <w:t>Baseline 2024/25</w:t>
            </w:r>
          </w:p>
        </w:tc>
        <w:tc>
          <w:tcPr>
            <w:tcW w:w="526" w:type="pct"/>
            <w:tcBorders>
              <w:top w:val="single" w:sz="4" w:space="0" w:color="auto"/>
              <w:left w:val="nil"/>
              <w:bottom w:val="single" w:sz="4" w:space="0" w:color="auto"/>
              <w:right w:val="single" w:sz="4" w:space="0" w:color="auto"/>
            </w:tcBorders>
            <w:shd w:val="clear" w:color="000000" w:fill="FFF2CC"/>
            <w:hideMark/>
          </w:tcPr>
          <w:p w14:paraId="3B04DF98" w14:textId="77777777" w:rsidR="00980A7A" w:rsidRPr="00980A7A" w:rsidRDefault="00980A7A" w:rsidP="00980A7A">
            <w:pPr>
              <w:spacing w:after="0" w:line="240" w:lineRule="auto"/>
              <w:rPr>
                <w:rFonts w:ascii="Arial Narrow" w:eastAsia="Times New Roman" w:hAnsi="Arial Narrow" w:cs="Calibri"/>
                <w:b/>
                <w:bCs/>
                <w:color w:val="000000"/>
                <w:sz w:val="20"/>
                <w:szCs w:val="20"/>
                <w:lang w:val="en-US"/>
              </w:rPr>
            </w:pPr>
            <w:r w:rsidRPr="00980A7A">
              <w:rPr>
                <w:rFonts w:ascii="Arial Narrow" w:eastAsia="Times New Roman" w:hAnsi="Arial Narrow" w:cs="Calibri"/>
                <w:b/>
                <w:bCs/>
                <w:color w:val="000000"/>
                <w:sz w:val="20"/>
                <w:szCs w:val="20"/>
                <w:lang w:val="en-US"/>
              </w:rPr>
              <w:t>Target 2025/26</w:t>
            </w:r>
          </w:p>
        </w:tc>
        <w:tc>
          <w:tcPr>
            <w:tcW w:w="415" w:type="pct"/>
            <w:tcBorders>
              <w:top w:val="single" w:sz="4" w:space="0" w:color="auto"/>
              <w:left w:val="nil"/>
              <w:bottom w:val="single" w:sz="4" w:space="0" w:color="auto"/>
              <w:right w:val="single" w:sz="4" w:space="0" w:color="auto"/>
            </w:tcBorders>
            <w:shd w:val="clear" w:color="000000" w:fill="FFF2CC"/>
            <w:hideMark/>
          </w:tcPr>
          <w:p w14:paraId="4502A8DA" w14:textId="77777777" w:rsidR="00980A7A" w:rsidRPr="00980A7A" w:rsidRDefault="00980A7A" w:rsidP="00980A7A">
            <w:pPr>
              <w:spacing w:after="0" w:line="240" w:lineRule="auto"/>
              <w:rPr>
                <w:rFonts w:ascii="Arial Narrow" w:eastAsia="Times New Roman" w:hAnsi="Arial Narrow" w:cs="Calibri"/>
                <w:b/>
                <w:bCs/>
                <w:color w:val="000000"/>
                <w:sz w:val="20"/>
                <w:szCs w:val="20"/>
                <w:lang w:val="en-US"/>
              </w:rPr>
            </w:pPr>
            <w:r w:rsidRPr="00980A7A">
              <w:rPr>
                <w:rFonts w:ascii="Arial Narrow" w:eastAsia="Times New Roman" w:hAnsi="Arial Narrow" w:cs="Calibri"/>
                <w:b/>
                <w:bCs/>
                <w:color w:val="000000"/>
                <w:sz w:val="20"/>
                <w:szCs w:val="20"/>
                <w:lang w:val="en-US"/>
              </w:rPr>
              <w:t>Target 2026/27</w:t>
            </w:r>
          </w:p>
        </w:tc>
        <w:tc>
          <w:tcPr>
            <w:tcW w:w="415" w:type="pct"/>
            <w:tcBorders>
              <w:top w:val="single" w:sz="4" w:space="0" w:color="auto"/>
              <w:left w:val="nil"/>
              <w:bottom w:val="single" w:sz="4" w:space="0" w:color="auto"/>
              <w:right w:val="single" w:sz="4" w:space="0" w:color="auto"/>
            </w:tcBorders>
            <w:shd w:val="clear" w:color="000000" w:fill="FFF2CC"/>
            <w:hideMark/>
          </w:tcPr>
          <w:p w14:paraId="12149CD9" w14:textId="77777777" w:rsidR="00980A7A" w:rsidRPr="00980A7A" w:rsidRDefault="00980A7A" w:rsidP="00980A7A">
            <w:pPr>
              <w:spacing w:after="0" w:line="240" w:lineRule="auto"/>
              <w:rPr>
                <w:rFonts w:ascii="Arial Narrow" w:eastAsia="Times New Roman" w:hAnsi="Arial Narrow" w:cs="Calibri"/>
                <w:b/>
                <w:bCs/>
                <w:color w:val="000000"/>
                <w:sz w:val="20"/>
                <w:szCs w:val="20"/>
                <w:lang w:val="en-US"/>
              </w:rPr>
            </w:pPr>
            <w:r w:rsidRPr="00980A7A">
              <w:rPr>
                <w:rFonts w:ascii="Arial Narrow" w:eastAsia="Times New Roman" w:hAnsi="Arial Narrow" w:cs="Calibri"/>
                <w:b/>
                <w:bCs/>
                <w:color w:val="000000"/>
                <w:sz w:val="20"/>
                <w:szCs w:val="20"/>
                <w:lang w:val="en-US"/>
              </w:rPr>
              <w:t>Target 2027/28</w:t>
            </w:r>
          </w:p>
        </w:tc>
      </w:tr>
      <w:tr w:rsidR="00980A7A" w:rsidRPr="00980A7A" w14:paraId="63975549" w14:textId="77777777" w:rsidTr="00980A7A">
        <w:trPr>
          <w:trHeight w:val="359"/>
        </w:trPr>
        <w:tc>
          <w:tcPr>
            <w:tcW w:w="634" w:type="pct"/>
            <w:vMerge w:val="restart"/>
            <w:tcBorders>
              <w:top w:val="nil"/>
              <w:left w:val="single" w:sz="4" w:space="0" w:color="auto"/>
              <w:bottom w:val="single" w:sz="4" w:space="0" w:color="auto"/>
              <w:right w:val="single" w:sz="4" w:space="0" w:color="auto"/>
            </w:tcBorders>
            <w:shd w:val="clear" w:color="auto" w:fill="auto"/>
            <w:hideMark/>
          </w:tcPr>
          <w:p w14:paraId="7ED734DE"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General Administration</w:t>
            </w:r>
          </w:p>
        </w:tc>
        <w:tc>
          <w:tcPr>
            <w:tcW w:w="1451" w:type="pct"/>
            <w:tcBorders>
              <w:top w:val="nil"/>
              <w:left w:val="nil"/>
              <w:bottom w:val="single" w:sz="4" w:space="0" w:color="auto"/>
              <w:right w:val="single" w:sz="4" w:space="0" w:color="auto"/>
            </w:tcBorders>
            <w:shd w:val="clear" w:color="auto" w:fill="auto"/>
            <w:hideMark/>
          </w:tcPr>
          <w:p w14:paraId="21141F90"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Personnel Emoluments (P.E)</w:t>
            </w:r>
          </w:p>
        </w:tc>
        <w:tc>
          <w:tcPr>
            <w:tcW w:w="1089" w:type="pct"/>
            <w:tcBorders>
              <w:top w:val="nil"/>
              <w:left w:val="nil"/>
              <w:bottom w:val="single" w:sz="4" w:space="0" w:color="auto"/>
              <w:right w:val="single" w:sz="4" w:space="0" w:color="auto"/>
            </w:tcBorders>
            <w:shd w:val="clear" w:color="auto" w:fill="auto"/>
            <w:hideMark/>
          </w:tcPr>
          <w:p w14:paraId="1C0B94FB"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Number of staff employed</w:t>
            </w:r>
          </w:p>
        </w:tc>
        <w:tc>
          <w:tcPr>
            <w:tcW w:w="469" w:type="pct"/>
            <w:tcBorders>
              <w:top w:val="nil"/>
              <w:left w:val="nil"/>
              <w:bottom w:val="single" w:sz="4" w:space="0" w:color="auto"/>
              <w:right w:val="single" w:sz="4" w:space="0" w:color="auto"/>
            </w:tcBorders>
            <w:shd w:val="clear" w:color="auto" w:fill="auto"/>
            <w:hideMark/>
          </w:tcPr>
          <w:p w14:paraId="035F2778"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56,983,440</w:t>
            </w:r>
          </w:p>
        </w:tc>
        <w:tc>
          <w:tcPr>
            <w:tcW w:w="526" w:type="pct"/>
            <w:tcBorders>
              <w:top w:val="nil"/>
              <w:left w:val="nil"/>
              <w:bottom w:val="single" w:sz="4" w:space="0" w:color="auto"/>
              <w:right w:val="single" w:sz="4" w:space="0" w:color="auto"/>
            </w:tcBorders>
            <w:shd w:val="clear" w:color="auto" w:fill="auto"/>
            <w:hideMark/>
          </w:tcPr>
          <w:p w14:paraId="7479E89A"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60,819,750</w:t>
            </w:r>
          </w:p>
        </w:tc>
        <w:tc>
          <w:tcPr>
            <w:tcW w:w="415" w:type="pct"/>
            <w:tcBorders>
              <w:top w:val="nil"/>
              <w:left w:val="nil"/>
              <w:bottom w:val="single" w:sz="4" w:space="0" w:color="auto"/>
              <w:right w:val="single" w:sz="4" w:space="0" w:color="auto"/>
            </w:tcBorders>
            <w:shd w:val="clear" w:color="auto" w:fill="auto"/>
            <w:noWrap/>
            <w:hideMark/>
          </w:tcPr>
          <w:p w14:paraId="03DD5D20"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66901725</w:t>
            </w:r>
          </w:p>
        </w:tc>
        <w:tc>
          <w:tcPr>
            <w:tcW w:w="415" w:type="pct"/>
            <w:tcBorders>
              <w:top w:val="nil"/>
              <w:left w:val="nil"/>
              <w:bottom w:val="single" w:sz="4" w:space="0" w:color="auto"/>
              <w:right w:val="single" w:sz="4" w:space="0" w:color="auto"/>
            </w:tcBorders>
            <w:shd w:val="clear" w:color="auto" w:fill="auto"/>
            <w:noWrap/>
            <w:hideMark/>
          </w:tcPr>
          <w:p w14:paraId="5E4A4DCB"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73591898</w:t>
            </w:r>
          </w:p>
        </w:tc>
      </w:tr>
      <w:tr w:rsidR="00980A7A" w:rsidRPr="00980A7A" w14:paraId="75B00DA6" w14:textId="77777777" w:rsidTr="00980A7A">
        <w:trPr>
          <w:trHeight w:val="276"/>
        </w:trPr>
        <w:tc>
          <w:tcPr>
            <w:tcW w:w="634" w:type="pct"/>
            <w:vMerge/>
            <w:tcBorders>
              <w:top w:val="nil"/>
              <w:left w:val="single" w:sz="4" w:space="0" w:color="auto"/>
              <w:bottom w:val="single" w:sz="4" w:space="0" w:color="auto"/>
              <w:right w:val="single" w:sz="4" w:space="0" w:color="auto"/>
            </w:tcBorders>
            <w:vAlign w:val="center"/>
            <w:hideMark/>
          </w:tcPr>
          <w:p w14:paraId="3FAFCAFB"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p>
        </w:tc>
        <w:tc>
          <w:tcPr>
            <w:tcW w:w="1451" w:type="pct"/>
            <w:tcBorders>
              <w:top w:val="nil"/>
              <w:left w:val="nil"/>
              <w:bottom w:val="single" w:sz="4" w:space="0" w:color="auto"/>
              <w:right w:val="single" w:sz="4" w:space="0" w:color="auto"/>
            </w:tcBorders>
            <w:shd w:val="clear" w:color="auto" w:fill="auto"/>
            <w:hideMark/>
          </w:tcPr>
          <w:p w14:paraId="560AC384"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Operations &amp; Maintenance (O&amp;M)</w:t>
            </w:r>
          </w:p>
        </w:tc>
        <w:tc>
          <w:tcPr>
            <w:tcW w:w="1089" w:type="pct"/>
            <w:tcBorders>
              <w:top w:val="nil"/>
              <w:left w:val="nil"/>
              <w:bottom w:val="single" w:sz="4" w:space="0" w:color="auto"/>
              <w:right w:val="single" w:sz="4" w:space="0" w:color="auto"/>
            </w:tcBorders>
            <w:shd w:val="clear" w:color="auto" w:fill="auto"/>
            <w:hideMark/>
          </w:tcPr>
          <w:p w14:paraId="75FB91F7"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Amount paid to general expenses</w:t>
            </w:r>
          </w:p>
        </w:tc>
        <w:tc>
          <w:tcPr>
            <w:tcW w:w="469" w:type="pct"/>
            <w:tcBorders>
              <w:top w:val="nil"/>
              <w:left w:val="nil"/>
              <w:bottom w:val="single" w:sz="4" w:space="0" w:color="auto"/>
              <w:right w:val="single" w:sz="4" w:space="0" w:color="auto"/>
            </w:tcBorders>
            <w:shd w:val="clear" w:color="auto" w:fill="auto"/>
            <w:hideMark/>
          </w:tcPr>
          <w:p w14:paraId="4F1BA9F7"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34,485,663</w:t>
            </w:r>
          </w:p>
        </w:tc>
        <w:tc>
          <w:tcPr>
            <w:tcW w:w="526" w:type="pct"/>
            <w:tcBorders>
              <w:top w:val="nil"/>
              <w:left w:val="nil"/>
              <w:bottom w:val="single" w:sz="4" w:space="0" w:color="auto"/>
              <w:right w:val="single" w:sz="4" w:space="0" w:color="auto"/>
            </w:tcBorders>
            <w:shd w:val="clear" w:color="auto" w:fill="auto"/>
            <w:hideMark/>
          </w:tcPr>
          <w:p w14:paraId="73543EAC"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50,592,194</w:t>
            </w:r>
          </w:p>
        </w:tc>
        <w:tc>
          <w:tcPr>
            <w:tcW w:w="415" w:type="pct"/>
            <w:tcBorders>
              <w:top w:val="nil"/>
              <w:left w:val="nil"/>
              <w:bottom w:val="single" w:sz="4" w:space="0" w:color="auto"/>
              <w:right w:val="single" w:sz="4" w:space="0" w:color="auto"/>
            </w:tcBorders>
            <w:shd w:val="clear" w:color="auto" w:fill="auto"/>
            <w:noWrap/>
            <w:hideMark/>
          </w:tcPr>
          <w:p w14:paraId="01F53371"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55651413</w:t>
            </w:r>
          </w:p>
        </w:tc>
        <w:tc>
          <w:tcPr>
            <w:tcW w:w="415" w:type="pct"/>
            <w:tcBorders>
              <w:top w:val="nil"/>
              <w:left w:val="nil"/>
              <w:bottom w:val="single" w:sz="4" w:space="0" w:color="auto"/>
              <w:right w:val="single" w:sz="4" w:space="0" w:color="auto"/>
            </w:tcBorders>
            <w:shd w:val="clear" w:color="auto" w:fill="auto"/>
            <w:noWrap/>
            <w:hideMark/>
          </w:tcPr>
          <w:p w14:paraId="36C31958"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61216555</w:t>
            </w:r>
          </w:p>
        </w:tc>
      </w:tr>
      <w:tr w:rsidR="00980A7A" w:rsidRPr="00980A7A" w14:paraId="53DCDF47" w14:textId="77777777" w:rsidTr="00980A7A">
        <w:trPr>
          <w:trHeight w:val="324"/>
        </w:trPr>
        <w:tc>
          <w:tcPr>
            <w:tcW w:w="634" w:type="pct"/>
            <w:vMerge w:val="restart"/>
            <w:tcBorders>
              <w:top w:val="nil"/>
              <w:left w:val="single" w:sz="4" w:space="0" w:color="auto"/>
              <w:bottom w:val="single" w:sz="4" w:space="0" w:color="auto"/>
              <w:right w:val="single" w:sz="4" w:space="0" w:color="auto"/>
            </w:tcBorders>
            <w:shd w:val="clear" w:color="auto" w:fill="auto"/>
            <w:hideMark/>
          </w:tcPr>
          <w:p w14:paraId="7E08917C"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Urban Development</w:t>
            </w:r>
          </w:p>
        </w:tc>
        <w:tc>
          <w:tcPr>
            <w:tcW w:w="1451" w:type="pct"/>
            <w:tcBorders>
              <w:top w:val="nil"/>
              <w:left w:val="nil"/>
              <w:bottom w:val="single" w:sz="4" w:space="0" w:color="auto"/>
              <w:right w:val="single" w:sz="4" w:space="0" w:color="auto"/>
            </w:tcBorders>
            <w:shd w:val="clear" w:color="auto" w:fill="auto"/>
            <w:hideMark/>
          </w:tcPr>
          <w:p w14:paraId="29C24FBD"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Street Identification</w:t>
            </w:r>
          </w:p>
        </w:tc>
        <w:tc>
          <w:tcPr>
            <w:tcW w:w="1089" w:type="pct"/>
            <w:tcBorders>
              <w:top w:val="nil"/>
              <w:left w:val="nil"/>
              <w:bottom w:val="single" w:sz="4" w:space="0" w:color="auto"/>
              <w:right w:val="single" w:sz="4" w:space="0" w:color="auto"/>
            </w:tcBorders>
            <w:shd w:val="clear" w:color="auto" w:fill="auto"/>
            <w:hideMark/>
          </w:tcPr>
          <w:p w14:paraId="1E79CBB8"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Number of Street identified</w:t>
            </w:r>
          </w:p>
        </w:tc>
        <w:tc>
          <w:tcPr>
            <w:tcW w:w="469" w:type="pct"/>
            <w:tcBorders>
              <w:top w:val="nil"/>
              <w:left w:val="nil"/>
              <w:bottom w:val="single" w:sz="4" w:space="0" w:color="auto"/>
              <w:right w:val="single" w:sz="4" w:space="0" w:color="auto"/>
            </w:tcBorders>
            <w:shd w:val="clear" w:color="auto" w:fill="auto"/>
            <w:hideMark/>
          </w:tcPr>
          <w:p w14:paraId="41892550"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 </w:t>
            </w:r>
          </w:p>
        </w:tc>
        <w:tc>
          <w:tcPr>
            <w:tcW w:w="526" w:type="pct"/>
            <w:tcBorders>
              <w:top w:val="nil"/>
              <w:left w:val="nil"/>
              <w:bottom w:val="single" w:sz="4" w:space="0" w:color="auto"/>
              <w:right w:val="single" w:sz="4" w:space="0" w:color="auto"/>
            </w:tcBorders>
            <w:shd w:val="clear" w:color="auto" w:fill="auto"/>
            <w:hideMark/>
          </w:tcPr>
          <w:p w14:paraId="4569553D"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1,000,000</w:t>
            </w:r>
          </w:p>
        </w:tc>
        <w:tc>
          <w:tcPr>
            <w:tcW w:w="415" w:type="pct"/>
            <w:tcBorders>
              <w:top w:val="nil"/>
              <w:left w:val="nil"/>
              <w:bottom w:val="single" w:sz="4" w:space="0" w:color="auto"/>
              <w:right w:val="single" w:sz="4" w:space="0" w:color="auto"/>
            </w:tcBorders>
            <w:shd w:val="clear" w:color="auto" w:fill="auto"/>
            <w:noWrap/>
            <w:hideMark/>
          </w:tcPr>
          <w:p w14:paraId="74F7E391"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1100000</w:t>
            </w:r>
          </w:p>
        </w:tc>
        <w:tc>
          <w:tcPr>
            <w:tcW w:w="415" w:type="pct"/>
            <w:tcBorders>
              <w:top w:val="nil"/>
              <w:left w:val="nil"/>
              <w:bottom w:val="single" w:sz="4" w:space="0" w:color="auto"/>
              <w:right w:val="single" w:sz="4" w:space="0" w:color="auto"/>
            </w:tcBorders>
            <w:shd w:val="clear" w:color="auto" w:fill="auto"/>
            <w:noWrap/>
            <w:hideMark/>
          </w:tcPr>
          <w:p w14:paraId="64E22CC8"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1210000</w:t>
            </w:r>
          </w:p>
        </w:tc>
      </w:tr>
      <w:tr w:rsidR="00980A7A" w:rsidRPr="00980A7A" w14:paraId="7693DD02" w14:textId="77777777" w:rsidTr="00980A7A">
        <w:trPr>
          <w:trHeight w:val="528"/>
        </w:trPr>
        <w:tc>
          <w:tcPr>
            <w:tcW w:w="634" w:type="pct"/>
            <w:vMerge/>
            <w:tcBorders>
              <w:top w:val="nil"/>
              <w:left w:val="single" w:sz="4" w:space="0" w:color="auto"/>
              <w:bottom w:val="single" w:sz="4" w:space="0" w:color="auto"/>
              <w:right w:val="single" w:sz="4" w:space="0" w:color="auto"/>
            </w:tcBorders>
            <w:vAlign w:val="center"/>
            <w:hideMark/>
          </w:tcPr>
          <w:p w14:paraId="5B6E92D7"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p>
        </w:tc>
        <w:tc>
          <w:tcPr>
            <w:tcW w:w="1451" w:type="pct"/>
            <w:tcBorders>
              <w:top w:val="nil"/>
              <w:left w:val="nil"/>
              <w:bottom w:val="single" w:sz="4" w:space="0" w:color="auto"/>
              <w:right w:val="single" w:sz="4" w:space="0" w:color="auto"/>
            </w:tcBorders>
            <w:shd w:val="clear" w:color="auto" w:fill="auto"/>
            <w:hideMark/>
          </w:tcPr>
          <w:p w14:paraId="3C041919"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 xml:space="preserve">Dustless </w:t>
            </w:r>
            <w:proofErr w:type="spellStart"/>
            <w:r w:rsidRPr="00980A7A">
              <w:rPr>
                <w:rFonts w:ascii="Arial Narrow" w:eastAsia="Times New Roman" w:hAnsi="Arial Narrow" w:cs="Calibri"/>
                <w:color w:val="000000"/>
                <w:sz w:val="20"/>
                <w:lang w:val="en-US"/>
              </w:rPr>
              <w:t>Programme</w:t>
            </w:r>
            <w:proofErr w:type="spellEnd"/>
            <w:r w:rsidRPr="00980A7A">
              <w:rPr>
                <w:rFonts w:ascii="Arial Narrow" w:eastAsia="Times New Roman" w:hAnsi="Arial Narrow" w:cs="Calibri"/>
                <w:color w:val="000000"/>
                <w:sz w:val="20"/>
                <w:lang w:val="en-US"/>
              </w:rPr>
              <w:t xml:space="preserve">( Tarmacking and </w:t>
            </w:r>
            <w:proofErr w:type="spellStart"/>
            <w:r w:rsidRPr="00980A7A">
              <w:rPr>
                <w:rFonts w:ascii="Arial Narrow" w:eastAsia="Times New Roman" w:hAnsi="Arial Narrow" w:cs="Calibri"/>
                <w:color w:val="000000"/>
                <w:sz w:val="20"/>
                <w:lang w:val="en-US"/>
              </w:rPr>
              <w:t>cabro</w:t>
            </w:r>
            <w:proofErr w:type="spellEnd"/>
            <w:r w:rsidRPr="00980A7A">
              <w:rPr>
                <w:rFonts w:ascii="Arial Narrow" w:eastAsia="Times New Roman" w:hAnsi="Arial Narrow" w:cs="Calibri"/>
                <w:color w:val="000000"/>
                <w:sz w:val="20"/>
                <w:lang w:val="en-US"/>
              </w:rPr>
              <w:t xml:space="preserve"> paving)</w:t>
            </w:r>
          </w:p>
        </w:tc>
        <w:tc>
          <w:tcPr>
            <w:tcW w:w="1089" w:type="pct"/>
            <w:tcBorders>
              <w:top w:val="nil"/>
              <w:left w:val="nil"/>
              <w:bottom w:val="single" w:sz="4" w:space="0" w:color="auto"/>
              <w:right w:val="single" w:sz="4" w:space="0" w:color="auto"/>
            </w:tcBorders>
            <w:shd w:val="clear" w:color="auto" w:fill="auto"/>
            <w:hideMark/>
          </w:tcPr>
          <w:p w14:paraId="0443A981"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Km of Dustless Towns constructed</w:t>
            </w:r>
          </w:p>
        </w:tc>
        <w:tc>
          <w:tcPr>
            <w:tcW w:w="469" w:type="pct"/>
            <w:tcBorders>
              <w:top w:val="nil"/>
              <w:left w:val="nil"/>
              <w:bottom w:val="single" w:sz="4" w:space="0" w:color="auto"/>
              <w:right w:val="single" w:sz="4" w:space="0" w:color="auto"/>
            </w:tcBorders>
            <w:shd w:val="clear" w:color="auto" w:fill="auto"/>
            <w:hideMark/>
          </w:tcPr>
          <w:p w14:paraId="32CA700A"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50,000,000</w:t>
            </w:r>
          </w:p>
        </w:tc>
        <w:tc>
          <w:tcPr>
            <w:tcW w:w="526" w:type="pct"/>
            <w:tcBorders>
              <w:top w:val="nil"/>
              <w:left w:val="nil"/>
              <w:bottom w:val="single" w:sz="4" w:space="0" w:color="auto"/>
              <w:right w:val="single" w:sz="4" w:space="0" w:color="auto"/>
            </w:tcBorders>
            <w:shd w:val="clear" w:color="auto" w:fill="auto"/>
            <w:hideMark/>
          </w:tcPr>
          <w:p w14:paraId="1B38EFA0"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41,000,000</w:t>
            </w:r>
          </w:p>
        </w:tc>
        <w:tc>
          <w:tcPr>
            <w:tcW w:w="415" w:type="pct"/>
            <w:tcBorders>
              <w:top w:val="nil"/>
              <w:left w:val="nil"/>
              <w:bottom w:val="single" w:sz="4" w:space="0" w:color="auto"/>
              <w:right w:val="single" w:sz="4" w:space="0" w:color="auto"/>
            </w:tcBorders>
            <w:shd w:val="clear" w:color="auto" w:fill="auto"/>
            <w:noWrap/>
            <w:hideMark/>
          </w:tcPr>
          <w:p w14:paraId="724D853E"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45100000</w:t>
            </w:r>
          </w:p>
        </w:tc>
        <w:tc>
          <w:tcPr>
            <w:tcW w:w="415" w:type="pct"/>
            <w:tcBorders>
              <w:top w:val="nil"/>
              <w:left w:val="nil"/>
              <w:bottom w:val="single" w:sz="4" w:space="0" w:color="auto"/>
              <w:right w:val="single" w:sz="4" w:space="0" w:color="auto"/>
            </w:tcBorders>
            <w:shd w:val="clear" w:color="auto" w:fill="auto"/>
            <w:noWrap/>
            <w:hideMark/>
          </w:tcPr>
          <w:p w14:paraId="22FD9D9A"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49610000</w:t>
            </w:r>
          </w:p>
        </w:tc>
      </w:tr>
      <w:tr w:rsidR="00980A7A" w:rsidRPr="00980A7A" w14:paraId="374012E7" w14:textId="77777777" w:rsidTr="00980A7A">
        <w:trPr>
          <w:trHeight w:val="359"/>
        </w:trPr>
        <w:tc>
          <w:tcPr>
            <w:tcW w:w="634" w:type="pct"/>
            <w:vMerge/>
            <w:tcBorders>
              <w:top w:val="nil"/>
              <w:left w:val="single" w:sz="4" w:space="0" w:color="auto"/>
              <w:bottom w:val="single" w:sz="4" w:space="0" w:color="auto"/>
              <w:right w:val="single" w:sz="4" w:space="0" w:color="auto"/>
            </w:tcBorders>
            <w:vAlign w:val="center"/>
            <w:hideMark/>
          </w:tcPr>
          <w:p w14:paraId="21927B2F"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p>
        </w:tc>
        <w:tc>
          <w:tcPr>
            <w:tcW w:w="1451" w:type="pct"/>
            <w:tcBorders>
              <w:top w:val="nil"/>
              <w:left w:val="nil"/>
              <w:bottom w:val="single" w:sz="4" w:space="0" w:color="auto"/>
              <w:right w:val="single" w:sz="4" w:space="0" w:color="auto"/>
            </w:tcBorders>
            <w:shd w:val="clear" w:color="auto" w:fill="auto"/>
            <w:hideMark/>
          </w:tcPr>
          <w:p w14:paraId="0B8C6B75"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Construction of solid waste Disposal sites.</w:t>
            </w:r>
          </w:p>
        </w:tc>
        <w:tc>
          <w:tcPr>
            <w:tcW w:w="1089" w:type="pct"/>
            <w:tcBorders>
              <w:top w:val="nil"/>
              <w:left w:val="nil"/>
              <w:bottom w:val="single" w:sz="4" w:space="0" w:color="auto"/>
              <w:right w:val="single" w:sz="4" w:space="0" w:color="auto"/>
            </w:tcBorders>
            <w:shd w:val="clear" w:color="auto" w:fill="auto"/>
            <w:hideMark/>
          </w:tcPr>
          <w:p w14:paraId="25030F85"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Number of solid waste disposal sites constructed</w:t>
            </w:r>
          </w:p>
        </w:tc>
        <w:tc>
          <w:tcPr>
            <w:tcW w:w="469" w:type="pct"/>
            <w:tcBorders>
              <w:top w:val="nil"/>
              <w:left w:val="nil"/>
              <w:bottom w:val="single" w:sz="4" w:space="0" w:color="auto"/>
              <w:right w:val="single" w:sz="4" w:space="0" w:color="auto"/>
            </w:tcBorders>
            <w:shd w:val="clear" w:color="auto" w:fill="auto"/>
            <w:hideMark/>
          </w:tcPr>
          <w:p w14:paraId="017714A5"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5,000,000</w:t>
            </w:r>
          </w:p>
        </w:tc>
        <w:tc>
          <w:tcPr>
            <w:tcW w:w="526" w:type="pct"/>
            <w:tcBorders>
              <w:top w:val="nil"/>
              <w:left w:val="nil"/>
              <w:bottom w:val="single" w:sz="4" w:space="0" w:color="auto"/>
              <w:right w:val="single" w:sz="4" w:space="0" w:color="auto"/>
            </w:tcBorders>
            <w:shd w:val="clear" w:color="auto" w:fill="auto"/>
            <w:hideMark/>
          </w:tcPr>
          <w:p w14:paraId="505FC1AD"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3,000,000</w:t>
            </w:r>
          </w:p>
        </w:tc>
        <w:tc>
          <w:tcPr>
            <w:tcW w:w="415" w:type="pct"/>
            <w:tcBorders>
              <w:top w:val="nil"/>
              <w:left w:val="nil"/>
              <w:bottom w:val="single" w:sz="4" w:space="0" w:color="auto"/>
              <w:right w:val="single" w:sz="4" w:space="0" w:color="auto"/>
            </w:tcBorders>
            <w:shd w:val="clear" w:color="auto" w:fill="auto"/>
            <w:noWrap/>
            <w:hideMark/>
          </w:tcPr>
          <w:p w14:paraId="0495EB7C"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3300000</w:t>
            </w:r>
          </w:p>
        </w:tc>
        <w:tc>
          <w:tcPr>
            <w:tcW w:w="415" w:type="pct"/>
            <w:tcBorders>
              <w:top w:val="nil"/>
              <w:left w:val="nil"/>
              <w:bottom w:val="single" w:sz="4" w:space="0" w:color="auto"/>
              <w:right w:val="single" w:sz="4" w:space="0" w:color="auto"/>
            </w:tcBorders>
            <w:shd w:val="clear" w:color="auto" w:fill="auto"/>
            <w:noWrap/>
            <w:hideMark/>
          </w:tcPr>
          <w:p w14:paraId="0677A6A1"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3630000</w:t>
            </w:r>
          </w:p>
        </w:tc>
      </w:tr>
      <w:tr w:rsidR="00980A7A" w:rsidRPr="00980A7A" w14:paraId="490C64AD" w14:textId="77777777" w:rsidTr="00980A7A">
        <w:trPr>
          <w:trHeight w:val="456"/>
        </w:trPr>
        <w:tc>
          <w:tcPr>
            <w:tcW w:w="634" w:type="pct"/>
            <w:vMerge/>
            <w:tcBorders>
              <w:top w:val="nil"/>
              <w:left w:val="single" w:sz="4" w:space="0" w:color="auto"/>
              <w:bottom w:val="single" w:sz="4" w:space="0" w:color="auto"/>
              <w:right w:val="single" w:sz="4" w:space="0" w:color="auto"/>
            </w:tcBorders>
            <w:vAlign w:val="center"/>
            <w:hideMark/>
          </w:tcPr>
          <w:p w14:paraId="30220C66"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p>
        </w:tc>
        <w:tc>
          <w:tcPr>
            <w:tcW w:w="1451" w:type="pct"/>
            <w:tcBorders>
              <w:top w:val="nil"/>
              <w:left w:val="nil"/>
              <w:bottom w:val="single" w:sz="4" w:space="0" w:color="auto"/>
              <w:right w:val="single" w:sz="4" w:space="0" w:color="auto"/>
            </w:tcBorders>
            <w:shd w:val="clear" w:color="auto" w:fill="auto"/>
            <w:hideMark/>
          </w:tcPr>
          <w:p w14:paraId="25426EC9"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Installation /Repair of Street/security lights along the roads urban areas.</w:t>
            </w:r>
          </w:p>
        </w:tc>
        <w:tc>
          <w:tcPr>
            <w:tcW w:w="1089" w:type="pct"/>
            <w:tcBorders>
              <w:top w:val="nil"/>
              <w:left w:val="nil"/>
              <w:bottom w:val="single" w:sz="4" w:space="0" w:color="auto"/>
              <w:right w:val="single" w:sz="4" w:space="0" w:color="auto"/>
            </w:tcBorders>
            <w:shd w:val="clear" w:color="auto" w:fill="auto"/>
            <w:hideMark/>
          </w:tcPr>
          <w:p w14:paraId="00A0E4AC"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Number of security lights installed</w:t>
            </w:r>
          </w:p>
        </w:tc>
        <w:tc>
          <w:tcPr>
            <w:tcW w:w="469" w:type="pct"/>
            <w:tcBorders>
              <w:top w:val="nil"/>
              <w:left w:val="nil"/>
              <w:bottom w:val="single" w:sz="4" w:space="0" w:color="auto"/>
              <w:right w:val="single" w:sz="4" w:space="0" w:color="auto"/>
            </w:tcBorders>
            <w:shd w:val="clear" w:color="auto" w:fill="auto"/>
            <w:hideMark/>
          </w:tcPr>
          <w:p w14:paraId="3771512F"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40,000,000</w:t>
            </w:r>
          </w:p>
        </w:tc>
        <w:tc>
          <w:tcPr>
            <w:tcW w:w="526" w:type="pct"/>
            <w:tcBorders>
              <w:top w:val="nil"/>
              <w:left w:val="nil"/>
              <w:bottom w:val="single" w:sz="4" w:space="0" w:color="auto"/>
              <w:right w:val="single" w:sz="4" w:space="0" w:color="auto"/>
            </w:tcBorders>
            <w:shd w:val="clear" w:color="auto" w:fill="auto"/>
            <w:hideMark/>
          </w:tcPr>
          <w:p w14:paraId="1144427B"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50,000,000</w:t>
            </w:r>
          </w:p>
        </w:tc>
        <w:tc>
          <w:tcPr>
            <w:tcW w:w="415" w:type="pct"/>
            <w:tcBorders>
              <w:top w:val="nil"/>
              <w:left w:val="nil"/>
              <w:bottom w:val="single" w:sz="4" w:space="0" w:color="auto"/>
              <w:right w:val="single" w:sz="4" w:space="0" w:color="auto"/>
            </w:tcBorders>
            <w:shd w:val="clear" w:color="auto" w:fill="auto"/>
            <w:noWrap/>
            <w:hideMark/>
          </w:tcPr>
          <w:p w14:paraId="02B735CA"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55000000</w:t>
            </w:r>
          </w:p>
        </w:tc>
        <w:tc>
          <w:tcPr>
            <w:tcW w:w="415" w:type="pct"/>
            <w:tcBorders>
              <w:top w:val="nil"/>
              <w:left w:val="nil"/>
              <w:bottom w:val="single" w:sz="4" w:space="0" w:color="auto"/>
              <w:right w:val="single" w:sz="4" w:space="0" w:color="auto"/>
            </w:tcBorders>
            <w:shd w:val="clear" w:color="auto" w:fill="auto"/>
            <w:noWrap/>
            <w:hideMark/>
          </w:tcPr>
          <w:p w14:paraId="49973656"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60500000</w:t>
            </w:r>
          </w:p>
        </w:tc>
      </w:tr>
      <w:tr w:rsidR="00980A7A" w:rsidRPr="00980A7A" w14:paraId="33360A26" w14:textId="77777777" w:rsidTr="00980A7A">
        <w:trPr>
          <w:trHeight w:val="552"/>
        </w:trPr>
        <w:tc>
          <w:tcPr>
            <w:tcW w:w="634" w:type="pct"/>
            <w:vMerge/>
            <w:tcBorders>
              <w:top w:val="nil"/>
              <w:left w:val="single" w:sz="4" w:space="0" w:color="auto"/>
              <w:bottom w:val="single" w:sz="4" w:space="0" w:color="auto"/>
              <w:right w:val="single" w:sz="4" w:space="0" w:color="auto"/>
            </w:tcBorders>
            <w:vAlign w:val="center"/>
            <w:hideMark/>
          </w:tcPr>
          <w:p w14:paraId="7B7F0CBF"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p>
        </w:tc>
        <w:tc>
          <w:tcPr>
            <w:tcW w:w="1451" w:type="pct"/>
            <w:tcBorders>
              <w:top w:val="nil"/>
              <w:left w:val="nil"/>
              <w:bottom w:val="single" w:sz="4" w:space="0" w:color="auto"/>
              <w:right w:val="single" w:sz="4" w:space="0" w:color="auto"/>
            </w:tcBorders>
            <w:shd w:val="clear" w:color="auto" w:fill="auto"/>
            <w:hideMark/>
          </w:tcPr>
          <w:p w14:paraId="5418FBAA" w14:textId="69D3705A"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 xml:space="preserve">To Elevate urban areas to market </w:t>
            </w:r>
            <w:r w:rsidR="005B54A0" w:rsidRPr="00980A7A">
              <w:rPr>
                <w:rFonts w:ascii="Arial Narrow" w:eastAsia="Times New Roman" w:hAnsi="Arial Narrow" w:cs="Calibri"/>
                <w:color w:val="000000"/>
                <w:sz w:val="20"/>
                <w:lang w:val="en-US"/>
              </w:rPr>
              <w:t>centers</w:t>
            </w:r>
            <w:r w:rsidRPr="00980A7A">
              <w:rPr>
                <w:rFonts w:ascii="Arial Narrow" w:eastAsia="Times New Roman" w:hAnsi="Arial Narrow" w:cs="Calibri"/>
                <w:color w:val="000000"/>
                <w:sz w:val="20"/>
                <w:lang w:val="en-US"/>
              </w:rPr>
              <w:t>, Towns and Municipalities</w:t>
            </w:r>
          </w:p>
        </w:tc>
        <w:tc>
          <w:tcPr>
            <w:tcW w:w="1089" w:type="pct"/>
            <w:tcBorders>
              <w:top w:val="nil"/>
              <w:left w:val="nil"/>
              <w:bottom w:val="single" w:sz="4" w:space="0" w:color="auto"/>
              <w:right w:val="single" w:sz="4" w:space="0" w:color="auto"/>
            </w:tcBorders>
            <w:shd w:val="clear" w:color="auto" w:fill="auto"/>
            <w:hideMark/>
          </w:tcPr>
          <w:p w14:paraId="5D7B8166" w14:textId="1DA24203"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 xml:space="preserve">Number of Market </w:t>
            </w:r>
            <w:r w:rsidR="005B54A0" w:rsidRPr="00980A7A">
              <w:rPr>
                <w:rFonts w:ascii="Arial Narrow" w:eastAsia="Times New Roman" w:hAnsi="Arial Narrow" w:cs="Calibri"/>
                <w:color w:val="000000"/>
                <w:sz w:val="20"/>
                <w:lang w:val="en-US"/>
              </w:rPr>
              <w:t>centers</w:t>
            </w:r>
            <w:r w:rsidRPr="00980A7A">
              <w:rPr>
                <w:rFonts w:ascii="Arial Narrow" w:eastAsia="Times New Roman" w:hAnsi="Arial Narrow" w:cs="Calibri"/>
                <w:color w:val="000000"/>
                <w:sz w:val="20"/>
                <w:lang w:val="en-US"/>
              </w:rPr>
              <w:t xml:space="preserve"> elevated to municipalities</w:t>
            </w:r>
          </w:p>
        </w:tc>
        <w:tc>
          <w:tcPr>
            <w:tcW w:w="469" w:type="pct"/>
            <w:tcBorders>
              <w:top w:val="nil"/>
              <w:left w:val="nil"/>
              <w:bottom w:val="single" w:sz="4" w:space="0" w:color="auto"/>
              <w:right w:val="single" w:sz="4" w:space="0" w:color="auto"/>
            </w:tcBorders>
            <w:shd w:val="clear" w:color="auto" w:fill="auto"/>
            <w:hideMark/>
          </w:tcPr>
          <w:p w14:paraId="661FFB52"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 </w:t>
            </w:r>
          </w:p>
        </w:tc>
        <w:tc>
          <w:tcPr>
            <w:tcW w:w="526" w:type="pct"/>
            <w:tcBorders>
              <w:top w:val="nil"/>
              <w:left w:val="nil"/>
              <w:bottom w:val="single" w:sz="4" w:space="0" w:color="auto"/>
              <w:right w:val="single" w:sz="4" w:space="0" w:color="auto"/>
            </w:tcBorders>
            <w:shd w:val="clear" w:color="auto" w:fill="auto"/>
            <w:hideMark/>
          </w:tcPr>
          <w:p w14:paraId="73F96DC0"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500,000</w:t>
            </w:r>
          </w:p>
        </w:tc>
        <w:tc>
          <w:tcPr>
            <w:tcW w:w="415" w:type="pct"/>
            <w:tcBorders>
              <w:top w:val="nil"/>
              <w:left w:val="nil"/>
              <w:bottom w:val="single" w:sz="4" w:space="0" w:color="auto"/>
              <w:right w:val="single" w:sz="4" w:space="0" w:color="auto"/>
            </w:tcBorders>
            <w:shd w:val="clear" w:color="auto" w:fill="auto"/>
            <w:noWrap/>
            <w:hideMark/>
          </w:tcPr>
          <w:p w14:paraId="42F44D58"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550000</w:t>
            </w:r>
          </w:p>
        </w:tc>
        <w:tc>
          <w:tcPr>
            <w:tcW w:w="415" w:type="pct"/>
            <w:tcBorders>
              <w:top w:val="nil"/>
              <w:left w:val="nil"/>
              <w:bottom w:val="single" w:sz="4" w:space="0" w:color="auto"/>
              <w:right w:val="single" w:sz="4" w:space="0" w:color="auto"/>
            </w:tcBorders>
            <w:shd w:val="clear" w:color="auto" w:fill="auto"/>
            <w:noWrap/>
            <w:hideMark/>
          </w:tcPr>
          <w:p w14:paraId="314806B5"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605000</w:t>
            </w:r>
          </w:p>
        </w:tc>
      </w:tr>
      <w:tr w:rsidR="00980A7A" w:rsidRPr="00980A7A" w14:paraId="19BD248D" w14:textId="77777777" w:rsidTr="00980A7A">
        <w:trPr>
          <w:trHeight w:val="528"/>
        </w:trPr>
        <w:tc>
          <w:tcPr>
            <w:tcW w:w="634" w:type="pct"/>
            <w:vMerge/>
            <w:tcBorders>
              <w:top w:val="nil"/>
              <w:left w:val="single" w:sz="4" w:space="0" w:color="auto"/>
              <w:bottom w:val="single" w:sz="4" w:space="0" w:color="auto"/>
              <w:right w:val="single" w:sz="4" w:space="0" w:color="auto"/>
            </w:tcBorders>
            <w:vAlign w:val="center"/>
            <w:hideMark/>
          </w:tcPr>
          <w:p w14:paraId="3B3016B7"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p>
        </w:tc>
        <w:tc>
          <w:tcPr>
            <w:tcW w:w="1451" w:type="pct"/>
            <w:tcBorders>
              <w:top w:val="nil"/>
              <w:left w:val="nil"/>
              <w:bottom w:val="single" w:sz="4" w:space="0" w:color="auto"/>
              <w:right w:val="single" w:sz="4" w:space="0" w:color="auto"/>
            </w:tcBorders>
            <w:shd w:val="clear" w:color="auto" w:fill="auto"/>
            <w:hideMark/>
          </w:tcPr>
          <w:p w14:paraId="3EE44C30"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Construction of Storm water drainage channels in the upcoming areas.</w:t>
            </w:r>
          </w:p>
        </w:tc>
        <w:tc>
          <w:tcPr>
            <w:tcW w:w="1089" w:type="pct"/>
            <w:tcBorders>
              <w:top w:val="nil"/>
              <w:left w:val="nil"/>
              <w:bottom w:val="single" w:sz="4" w:space="0" w:color="auto"/>
              <w:right w:val="single" w:sz="4" w:space="0" w:color="auto"/>
            </w:tcBorders>
            <w:shd w:val="clear" w:color="auto" w:fill="auto"/>
            <w:hideMark/>
          </w:tcPr>
          <w:p w14:paraId="574BA1E1"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Km of Storm water drainage channels  constructed</w:t>
            </w:r>
          </w:p>
        </w:tc>
        <w:tc>
          <w:tcPr>
            <w:tcW w:w="469" w:type="pct"/>
            <w:tcBorders>
              <w:top w:val="nil"/>
              <w:left w:val="nil"/>
              <w:bottom w:val="single" w:sz="4" w:space="0" w:color="auto"/>
              <w:right w:val="single" w:sz="4" w:space="0" w:color="auto"/>
            </w:tcBorders>
            <w:shd w:val="clear" w:color="auto" w:fill="auto"/>
            <w:hideMark/>
          </w:tcPr>
          <w:p w14:paraId="0B8E29C8"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 </w:t>
            </w:r>
          </w:p>
        </w:tc>
        <w:tc>
          <w:tcPr>
            <w:tcW w:w="526" w:type="pct"/>
            <w:tcBorders>
              <w:top w:val="nil"/>
              <w:left w:val="nil"/>
              <w:bottom w:val="single" w:sz="4" w:space="0" w:color="auto"/>
              <w:right w:val="single" w:sz="4" w:space="0" w:color="auto"/>
            </w:tcBorders>
            <w:shd w:val="clear" w:color="auto" w:fill="auto"/>
            <w:hideMark/>
          </w:tcPr>
          <w:p w14:paraId="67E5867D"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6,000,000</w:t>
            </w:r>
          </w:p>
        </w:tc>
        <w:tc>
          <w:tcPr>
            <w:tcW w:w="415" w:type="pct"/>
            <w:tcBorders>
              <w:top w:val="nil"/>
              <w:left w:val="nil"/>
              <w:bottom w:val="single" w:sz="4" w:space="0" w:color="auto"/>
              <w:right w:val="single" w:sz="4" w:space="0" w:color="auto"/>
            </w:tcBorders>
            <w:shd w:val="clear" w:color="auto" w:fill="auto"/>
            <w:noWrap/>
            <w:hideMark/>
          </w:tcPr>
          <w:p w14:paraId="6B656963"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6600000</w:t>
            </w:r>
          </w:p>
        </w:tc>
        <w:tc>
          <w:tcPr>
            <w:tcW w:w="415" w:type="pct"/>
            <w:tcBorders>
              <w:top w:val="nil"/>
              <w:left w:val="nil"/>
              <w:bottom w:val="single" w:sz="4" w:space="0" w:color="auto"/>
              <w:right w:val="single" w:sz="4" w:space="0" w:color="auto"/>
            </w:tcBorders>
            <w:shd w:val="clear" w:color="auto" w:fill="auto"/>
            <w:noWrap/>
            <w:hideMark/>
          </w:tcPr>
          <w:p w14:paraId="2C88DE19"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7260000</w:t>
            </w:r>
          </w:p>
        </w:tc>
      </w:tr>
      <w:tr w:rsidR="00980A7A" w:rsidRPr="00980A7A" w14:paraId="3F767E03" w14:textId="77777777" w:rsidTr="00980A7A">
        <w:trPr>
          <w:trHeight w:val="575"/>
        </w:trPr>
        <w:tc>
          <w:tcPr>
            <w:tcW w:w="634" w:type="pct"/>
            <w:vMerge/>
            <w:tcBorders>
              <w:top w:val="nil"/>
              <w:left w:val="single" w:sz="4" w:space="0" w:color="auto"/>
              <w:bottom w:val="single" w:sz="4" w:space="0" w:color="auto"/>
              <w:right w:val="single" w:sz="4" w:space="0" w:color="auto"/>
            </w:tcBorders>
            <w:vAlign w:val="center"/>
            <w:hideMark/>
          </w:tcPr>
          <w:p w14:paraId="082FE2EF"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p>
        </w:tc>
        <w:tc>
          <w:tcPr>
            <w:tcW w:w="1451" w:type="pct"/>
            <w:tcBorders>
              <w:top w:val="nil"/>
              <w:left w:val="nil"/>
              <w:bottom w:val="single" w:sz="4" w:space="0" w:color="auto"/>
              <w:right w:val="single" w:sz="4" w:space="0" w:color="auto"/>
            </w:tcBorders>
            <w:shd w:val="clear" w:color="auto" w:fill="auto"/>
            <w:hideMark/>
          </w:tcPr>
          <w:p w14:paraId="302196A9"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 xml:space="preserve">Kenya Urban Support </w:t>
            </w:r>
            <w:proofErr w:type="spellStart"/>
            <w:r w:rsidRPr="00980A7A">
              <w:rPr>
                <w:rFonts w:ascii="Arial Narrow" w:eastAsia="Times New Roman" w:hAnsi="Arial Narrow" w:cs="Calibri"/>
                <w:color w:val="000000"/>
                <w:sz w:val="20"/>
                <w:lang w:val="en-US"/>
              </w:rPr>
              <w:t>Programme</w:t>
            </w:r>
            <w:proofErr w:type="spellEnd"/>
            <w:r w:rsidRPr="00980A7A">
              <w:rPr>
                <w:rFonts w:ascii="Arial Narrow" w:eastAsia="Times New Roman" w:hAnsi="Arial Narrow" w:cs="Calibri"/>
                <w:color w:val="000000"/>
                <w:sz w:val="20"/>
                <w:lang w:val="en-US"/>
              </w:rPr>
              <w:t xml:space="preserve"> (UIG)</w:t>
            </w:r>
          </w:p>
        </w:tc>
        <w:tc>
          <w:tcPr>
            <w:tcW w:w="1089" w:type="pct"/>
            <w:tcBorders>
              <w:top w:val="nil"/>
              <w:left w:val="nil"/>
              <w:bottom w:val="single" w:sz="4" w:space="0" w:color="auto"/>
              <w:right w:val="single" w:sz="4" w:space="0" w:color="auto"/>
            </w:tcBorders>
            <w:shd w:val="clear" w:color="auto" w:fill="auto"/>
            <w:hideMark/>
          </w:tcPr>
          <w:p w14:paraId="139D8ED7"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 xml:space="preserve">Number of </w:t>
            </w:r>
            <w:proofErr w:type="spellStart"/>
            <w:r w:rsidRPr="00980A7A">
              <w:rPr>
                <w:rFonts w:ascii="Arial Narrow" w:eastAsia="Times New Roman" w:hAnsi="Arial Narrow" w:cs="Calibri"/>
                <w:color w:val="000000"/>
                <w:sz w:val="20"/>
                <w:szCs w:val="20"/>
                <w:lang w:val="en-US"/>
              </w:rPr>
              <w:t>programmes</w:t>
            </w:r>
            <w:proofErr w:type="spellEnd"/>
            <w:r w:rsidRPr="00980A7A">
              <w:rPr>
                <w:rFonts w:ascii="Arial Narrow" w:eastAsia="Times New Roman" w:hAnsi="Arial Narrow" w:cs="Calibri"/>
                <w:color w:val="000000"/>
                <w:sz w:val="20"/>
                <w:szCs w:val="20"/>
                <w:lang w:val="en-US"/>
              </w:rPr>
              <w:t xml:space="preserve"> supported by Kenya Urban Support </w:t>
            </w:r>
            <w:proofErr w:type="spellStart"/>
            <w:r w:rsidRPr="00980A7A">
              <w:rPr>
                <w:rFonts w:ascii="Arial Narrow" w:eastAsia="Times New Roman" w:hAnsi="Arial Narrow" w:cs="Calibri"/>
                <w:color w:val="000000"/>
                <w:sz w:val="20"/>
                <w:szCs w:val="20"/>
                <w:lang w:val="en-US"/>
              </w:rPr>
              <w:t>Programme</w:t>
            </w:r>
            <w:proofErr w:type="spellEnd"/>
          </w:p>
        </w:tc>
        <w:tc>
          <w:tcPr>
            <w:tcW w:w="469" w:type="pct"/>
            <w:tcBorders>
              <w:top w:val="nil"/>
              <w:left w:val="nil"/>
              <w:bottom w:val="single" w:sz="4" w:space="0" w:color="auto"/>
              <w:right w:val="single" w:sz="4" w:space="0" w:color="auto"/>
            </w:tcBorders>
            <w:shd w:val="clear" w:color="auto" w:fill="auto"/>
            <w:hideMark/>
          </w:tcPr>
          <w:p w14:paraId="1E7D7F7C"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35,000,000</w:t>
            </w:r>
          </w:p>
        </w:tc>
        <w:tc>
          <w:tcPr>
            <w:tcW w:w="526" w:type="pct"/>
            <w:tcBorders>
              <w:top w:val="nil"/>
              <w:left w:val="nil"/>
              <w:bottom w:val="single" w:sz="4" w:space="0" w:color="auto"/>
              <w:right w:val="single" w:sz="4" w:space="0" w:color="auto"/>
            </w:tcBorders>
            <w:shd w:val="clear" w:color="auto" w:fill="auto"/>
            <w:hideMark/>
          </w:tcPr>
          <w:p w14:paraId="4F90866C"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28,400,000</w:t>
            </w:r>
          </w:p>
        </w:tc>
        <w:tc>
          <w:tcPr>
            <w:tcW w:w="415" w:type="pct"/>
            <w:tcBorders>
              <w:top w:val="nil"/>
              <w:left w:val="nil"/>
              <w:bottom w:val="single" w:sz="4" w:space="0" w:color="auto"/>
              <w:right w:val="single" w:sz="4" w:space="0" w:color="auto"/>
            </w:tcBorders>
            <w:shd w:val="clear" w:color="auto" w:fill="auto"/>
            <w:noWrap/>
            <w:hideMark/>
          </w:tcPr>
          <w:p w14:paraId="7681B6EC"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31240000</w:t>
            </w:r>
          </w:p>
        </w:tc>
        <w:tc>
          <w:tcPr>
            <w:tcW w:w="415" w:type="pct"/>
            <w:tcBorders>
              <w:top w:val="nil"/>
              <w:left w:val="nil"/>
              <w:bottom w:val="single" w:sz="4" w:space="0" w:color="auto"/>
              <w:right w:val="single" w:sz="4" w:space="0" w:color="auto"/>
            </w:tcBorders>
            <w:shd w:val="clear" w:color="auto" w:fill="auto"/>
            <w:noWrap/>
            <w:hideMark/>
          </w:tcPr>
          <w:p w14:paraId="695365D5"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34364000</w:t>
            </w:r>
          </w:p>
        </w:tc>
      </w:tr>
      <w:tr w:rsidR="00980A7A" w:rsidRPr="00980A7A" w14:paraId="6F0C8C65" w14:textId="77777777" w:rsidTr="00980A7A">
        <w:trPr>
          <w:trHeight w:val="504"/>
        </w:trPr>
        <w:tc>
          <w:tcPr>
            <w:tcW w:w="634" w:type="pct"/>
            <w:vMerge/>
            <w:tcBorders>
              <w:top w:val="nil"/>
              <w:left w:val="single" w:sz="4" w:space="0" w:color="auto"/>
              <w:bottom w:val="single" w:sz="4" w:space="0" w:color="auto"/>
              <w:right w:val="single" w:sz="4" w:space="0" w:color="auto"/>
            </w:tcBorders>
            <w:vAlign w:val="center"/>
            <w:hideMark/>
          </w:tcPr>
          <w:p w14:paraId="3FCD0691"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p>
        </w:tc>
        <w:tc>
          <w:tcPr>
            <w:tcW w:w="1451" w:type="pct"/>
            <w:tcBorders>
              <w:top w:val="nil"/>
              <w:left w:val="nil"/>
              <w:bottom w:val="single" w:sz="4" w:space="0" w:color="auto"/>
              <w:right w:val="single" w:sz="4" w:space="0" w:color="auto"/>
            </w:tcBorders>
            <w:shd w:val="clear" w:color="auto" w:fill="auto"/>
            <w:hideMark/>
          </w:tcPr>
          <w:p w14:paraId="3781BB79"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Construction of Public toilets in 4 upcoming urban areas.</w:t>
            </w:r>
          </w:p>
        </w:tc>
        <w:tc>
          <w:tcPr>
            <w:tcW w:w="1089" w:type="pct"/>
            <w:tcBorders>
              <w:top w:val="nil"/>
              <w:left w:val="nil"/>
              <w:bottom w:val="single" w:sz="4" w:space="0" w:color="auto"/>
              <w:right w:val="single" w:sz="4" w:space="0" w:color="auto"/>
            </w:tcBorders>
            <w:shd w:val="clear" w:color="auto" w:fill="auto"/>
            <w:hideMark/>
          </w:tcPr>
          <w:p w14:paraId="0701DFC9"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Number of Public toilet constructed</w:t>
            </w:r>
          </w:p>
        </w:tc>
        <w:tc>
          <w:tcPr>
            <w:tcW w:w="469" w:type="pct"/>
            <w:tcBorders>
              <w:top w:val="nil"/>
              <w:left w:val="nil"/>
              <w:bottom w:val="single" w:sz="4" w:space="0" w:color="auto"/>
              <w:right w:val="single" w:sz="4" w:space="0" w:color="auto"/>
            </w:tcBorders>
            <w:shd w:val="clear" w:color="auto" w:fill="auto"/>
            <w:hideMark/>
          </w:tcPr>
          <w:p w14:paraId="6DF2D8CA"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 </w:t>
            </w:r>
          </w:p>
        </w:tc>
        <w:tc>
          <w:tcPr>
            <w:tcW w:w="526" w:type="pct"/>
            <w:tcBorders>
              <w:top w:val="nil"/>
              <w:left w:val="nil"/>
              <w:bottom w:val="single" w:sz="4" w:space="0" w:color="auto"/>
              <w:right w:val="single" w:sz="4" w:space="0" w:color="auto"/>
            </w:tcBorders>
            <w:shd w:val="clear" w:color="auto" w:fill="auto"/>
            <w:hideMark/>
          </w:tcPr>
          <w:p w14:paraId="1873B51F"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3,600,000</w:t>
            </w:r>
          </w:p>
        </w:tc>
        <w:tc>
          <w:tcPr>
            <w:tcW w:w="415" w:type="pct"/>
            <w:tcBorders>
              <w:top w:val="nil"/>
              <w:left w:val="nil"/>
              <w:bottom w:val="single" w:sz="4" w:space="0" w:color="auto"/>
              <w:right w:val="single" w:sz="4" w:space="0" w:color="auto"/>
            </w:tcBorders>
            <w:shd w:val="clear" w:color="auto" w:fill="auto"/>
            <w:noWrap/>
            <w:hideMark/>
          </w:tcPr>
          <w:p w14:paraId="29F823EE"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3960000</w:t>
            </w:r>
          </w:p>
        </w:tc>
        <w:tc>
          <w:tcPr>
            <w:tcW w:w="415" w:type="pct"/>
            <w:tcBorders>
              <w:top w:val="nil"/>
              <w:left w:val="nil"/>
              <w:bottom w:val="single" w:sz="4" w:space="0" w:color="auto"/>
              <w:right w:val="single" w:sz="4" w:space="0" w:color="auto"/>
            </w:tcBorders>
            <w:shd w:val="clear" w:color="auto" w:fill="auto"/>
            <w:noWrap/>
            <w:hideMark/>
          </w:tcPr>
          <w:p w14:paraId="2F8727BF"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4356000</w:t>
            </w:r>
          </w:p>
        </w:tc>
      </w:tr>
      <w:tr w:rsidR="00980A7A" w:rsidRPr="00980A7A" w14:paraId="4A538957" w14:textId="77777777" w:rsidTr="00980A7A">
        <w:trPr>
          <w:trHeight w:val="564"/>
        </w:trPr>
        <w:tc>
          <w:tcPr>
            <w:tcW w:w="634" w:type="pct"/>
            <w:vMerge/>
            <w:tcBorders>
              <w:top w:val="nil"/>
              <w:left w:val="single" w:sz="4" w:space="0" w:color="auto"/>
              <w:bottom w:val="single" w:sz="4" w:space="0" w:color="auto"/>
              <w:right w:val="single" w:sz="4" w:space="0" w:color="auto"/>
            </w:tcBorders>
            <w:vAlign w:val="center"/>
            <w:hideMark/>
          </w:tcPr>
          <w:p w14:paraId="4F72FFDE"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p>
        </w:tc>
        <w:tc>
          <w:tcPr>
            <w:tcW w:w="1451" w:type="pct"/>
            <w:tcBorders>
              <w:top w:val="nil"/>
              <w:left w:val="nil"/>
              <w:bottom w:val="single" w:sz="4" w:space="0" w:color="auto"/>
              <w:right w:val="single" w:sz="4" w:space="0" w:color="auto"/>
            </w:tcBorders>
            <w:shd w:val="clear" w:color="auto" w:fill="auto"/>
            <w:hideMark/>
          </w:tcPr>
          <w:p w14:paraId="09CEC730"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Installation solid waste management centers</w:t>
            </w:r>
          </w:p>
        </w:tc>
        <w:tc>
          <w:tcPr>
            <w:tcW w:w="1089" w:type="pct"/>
            <w:tcBorders>
              <w:top w:val="nil"/>
              <w:left w:val="nil"/>
              <w:bottom w:val="single" w:sz="4" w:space="0" w:color="auto"/>
              <w:right w:val="single" w:sz="4" w:space="0" w:color="auto"/>
            </w:tcBorders>
            <w:shd w:val="clear" w:color="auto" w:fill="auto"/>
            <w:hideMark/>
          </w:tcPr>
          <w:p w14:paraId="5CBC2040"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Number of  solid waste management centers installed</w:t>
            </w:r>
          </w:p>
        </w:tc>
        <w:tc>
          <w:tcPr>
            <w:tcW w:w="469" w:type="pct"/>
            <w:tcBorders>
              <w:top w:val="nil"/>
              <w:left w:val="nil"/>
              <w:bottom w:val="single" w:sz="4" w:space="0" w:color="auto"/>
              <w:right w:val="single" w:sz="4" w:space="0" w:color="auto"/>
            </w:tcBorders>
            <w:shd w:val="clear" w:color="auto" w:fill="auto"/>
            <w:hideMark/>
          </w:tcPr>
          <w:p w14:paraId="382E30B6"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 </w:t>
            </w:r>
          </w:p>
        </w:tc>
        <w:tc>
          <w:tcPr>
            <w:tcW w:w="526" w:type="pct"/>
            <w:tcBorders>
              <w:top w:val="nil"/>
              <w:left w:val="nil"/>
              <w:bottom w:val="single" w:sz="4" w:space="0" w:color="auto"/>
              <w:right w:val="single" w:sz="4" w:space="0" w:color="auto"/>
            </w:tcBorders>
            <w:shd w:val="clear" w:color="auto" w:fill="auto"/>
            <w:hideMark/>
          </w:tcPr>
          <w:p w14:paraId="5F0F7A73"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2,000,000</w:t>
            </w:r>
          </w:p>
        </w:tc>
        <w:tc>
          <w:tcPr>
            <w:tcW w:w="415" w:type="pct"/>
            <w:tcBorders>
              <w:top w:val="nil"/>
              <w:left w:val="nil"/>
              <w:bottom w:val="single" w:sz="4" w:space="0" w:color="auto"/>
              <w:right w:val="single" w:sz="4" w:space="0" w:color="auto"/>
            </w:tcBorders>
            <w:shd w:val="clear" w:color="auto" w:fill="auto"/>
            <w:noWrap/>
            <w:hideMark/>
          </w:tcPr>
          <w:p w14:paraId="6FD980CA"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2200000</w:t>
            </w:r>
          </w:p>
        </w:tc>
        <w:tc>
          <w:tcPr>
            <w:tcW w:w="415" w:type="pct"/>
            <w:tcBorders>
              <w:top w:val="nil"/>
              <w:left w:val="nil"/>
              <w:bottom w:val="single" w:sz="4" w:space="0" w:color="auto"/>
              <w:right w:val="single" w:sz="4" w:space="0" w:color="auto"/>
            </w:tcBorders>
            <w:shd w:val="clear" w:color="auto" w:fill="auto"/>
            <w:noWrap/>
            <w:hideMark/>
          </w:tcPr>
          <w:p w14:paraId="062EBE9F"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2420000</w:t>
            </w:r>
          </w:p>
        </w:tc>
      </w:tr>
      <w:tr w:rsidR="00980A7A" w:rsidRPr="00980A7A" w14:paraId="189187A0" w14:textId="77777777" w:rsidTr="00980A7A">
        <w:trPr>
          <w:trHeight w:val="332"/>
        </w:trPr>
        <w:tc>
          <w:tcPr>
            <w:tcW w:w="634" w:type="pct"/>
            <w:vMerge/>
            <w:tcBorders>
              <w:top w:val="nil"/>
              <w:left w:val="single" w:sz="4" w:space="0" w:color="auto"/>
              <w:bottom w:val="single" w:sz="4" w:space="0" w:color="auto"/>
              <w:right w:val="single" w:sz="4" w:space="0" w:color="auto"/>
            </w:tcBorders>
            <w:vAlign w:val="center"/>
            <w:hideMark/>
          </w:tcPr>
          <w:p w14:paraId="01C8B590"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p>
        </w:tc>
        <w:tc>
          <w:tcPr>
            <w:tcW w:w="1451" w:type="pct"/>
            <w:tcBorders>
              <w:top w:val="nil"/>
              <w:left w:val="nil"/>
              <w:bottom w:val="single" w:sz="4" w:space="0" w:color="auto"/>
              <w:right w:val="single" w:sz="4" w:space="0" w:color="auto"/>
            </w:tcBorders>
            <w:shd w:val="clear" w:color="auto" w:fill="auto"/>
            <w:hideMark/>
          </w:tcPr>
          <w:p w14:paraId="0BE9F875"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Planting of trees along the urban roads and</w:t>
            </w:r>
            <w:r w:rsidRPr="00980A7A">
              <w:rPr>
                <w:rFonts w:ascii="Arial Narrow" w:eastAsia="Times New Roman" w:hAnsi="Arial Narrow" w:cs="Calibri"/>
                <w:color w:val="000000"/>
                <w:sz w:val="20"/>
                <w:lang w:val="en-US"/>
              </w:rPr>
              <w:br/>
              <w:t>urban open spaces in the 6 Urban areas.</w:t>
            </w:r>
          </w:p>
        </w:tc>
        <w:tc>
          <w:tcPr>
            <w:tcW w:w="1089" w:type="pct"/>
            <w:tcBorders>
              <w:top w:val="nil"/>
              <w:left w:val="nil"/>
              <w:bottom w:val="single" w:sz="4" w:space="0" w:color="auto"/>
              <w:right w:val="single" w:sz="4" w:space="0" w:color="auto"/>
            </w:tcBorders>
            <w:shd w:val="clear" w:color="auto" w:fill="auto"/>
            <w:hideMark/>
          </w:tcPr>
          <w:p w14:paraId="29ED5B40" w14:textId="4F31778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 xml:space="preserve">Number of square </w:t>
            </w:r>
            <w:r w:rsidR="005B54A0" w:rsidRPr="00980A7A">
              <w:rPr>
                <w:rFonts w:ascii="Arial Narrow" w:eastAsia="Times New Roman" w:hAnsi="Arial Narrow" w:cs="Calibri"/>
                <w:color w:val="000000"/>
                <w:sz w:val="20"/>
                <w:lang w:val="en-US"/>
              </w:rPr>
              <w:t>meters</w:t>
            </w:r>
            <w:r w:rsidRPr="00980A7A">
              <w:rPr>
                <w:rFonts w:ascii="Arial Narrow" w:eastAsia="Times New Roman" w:hAnsi="Arial Narrow" w:cs="Calibri"/>
                <w:color w:val="000000"/>
                <w:sz w:val="20"/>
                <w:lang w:val="en-US"/>
              </w:rPr>
              <w:t xml:space="preserve"> under Town greening/ beautification</w:t>
            </w:r>
          </w:p>
        </w:tc>
        <w:tc>
          <w:tcPr>
            <w:tcW w:w="469" w:type="pct"/>
            <w:tcBorders>
              <w:top w:val="nil"/>
              <w:left w:val="nil"/>
              <w:bottom w:val="single" w:sz="4" w:space="0" w:color="auto"/>
              <w:right w:val="single" w:sz="4" w:space="0" w:color="auto"/>
            </w:tcBorders>
            <w:shd w:val="clear" w:color="auto" w:fill="auto"/>
            <w:hideMark/>
          </w:tcPr>
          <w:p w14:paraId="11D2804F"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 </w:t>
            </w:r>
          </w:p>
        </w:tc>
        <w:tc>
          <w:tcPr>
            <w:tcW w:w="526" w:type="pct"/>
            <w:tcBorders>
              <w:top w:val="nil"/>
              <w:left w:val="nil"/>
              <w:bottom w:val="single" w:sz="4" w:space="0" w:color="auto"/>
              <w:right w:val="single" w:sz="4" w:space="0" w:color="auto"/>
            </w:tcBorders>
            <w:shd w:val="clear" w:color="auto" w:fill="auto"/>
            <w:hideMark/>
          </w:tcPr>
          <w:p w14:paraId="539107AA"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1,500,000</w:t>
            </w:r>
          </w:p>
        </w:tc>
        <w:tc>
          <w:tcPr>
            <w:tcW w:w="415" w:type="pct"/>
            <w:tcBorders>
              <w:top w:val="nil"/>
              <w:left w:val="nil"/>
              <w:bottom w:val="single" w:sz="4" w:space="0" w:color="auto"/>
              <w:right w:val="single" w:sz="4" w:space="0" w:color="auto"/>
            </w:tcBorders>
            <w:shd w:val="clear" w:color="auto" w:fill="auto"/>
            <w:noWrap/>
            <w:hideMark/>
          </w:tcPr>
          <w:p w14:paraId="7DDFE659"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1650000</w:t>
            </w:r>
          </w:p>
        </w:tc>
        <w:tc>
          <w:tcPr>
            <w:tcW w:w="415" w:type="pct"/>
            <w:tcBorders>
              <w:top w:val="nil"/>
              <w:left w:val="nil"/>
              <w:bottom w:val="single" w:sz="4" w:space="0" w:color="auto"/>
              <w:right w:val="single" w:sz="4" w:space="0" w:color="auto"/>
            </w:tcBorders>
            <w:shd w:val="clear" w:color="auto" w:fill="auto"/>
            <w:noWrap/>
            <w:hideMark/>
          </w:tcPr>
          <w:p w14:paraId="1194E7E9"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1815000</w:t>
            </w:r>
          </w:p>
        </w:tc>
      </w:tr>
      <w:tr w:rsidR="00980A7A" w:rsidRPr="00980A7A" w14:paraId="32C934F7" w14:textId="77777777" w:rsidTr="00980A7A">
        <w:trPr>
          <w:trHeight w:val="552"/>
        </w:trPr>
        <w:tc>
          <w:tcPr>
            <w:tcW w:w="634" w:type="pct"/>
            <w:vMerge/>
            <w:tcBorders>
              <w:top w:val="nil"/>
              <w:left w:val="single" w:sz="4" w:space="0" w:color="auto"/>
              <w:bottom w:val="single" w:sz="4" w:space="0" w:color="auto"/>
              <w:right w:val="single" w:sz="4" w:space="0" w:color="auto"/>
            </w:tcBorders>
            <w:vAlign w:val="center"/>
            <w:hideMark/>
          </w:tcPr>
          <w:p w14:paraId="220CBE86"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p>
        </w:tc>
        <w:tc>
          <w:tcPr>
            <w:tcW w:w="1451" w:type="pct"/>
            <w:tcBorders>
              <w:top w:val="nil"/>
              <w:left w:val="nil"/>
              <w:bottom w:val="single" w:sz="4" w:space="0" w:color="auto"/>
              <w:right w:val="single" w:sz="4" w:space="0" w:color="auto"/>
            </w:tcBorders>
            <w:shd w:val="clear" w:color="auto" w:fill="auto"/>
            <w:hideMark/>
          </w:tcPr>
          <w:p w14:paraId="5DF5D366"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Street parking and outdoor advertising policy formulation</w:t>
            </w:r>
          </w:p>
        </w:tc>
        <w:tc>
          <w:tcPr>
            <w:tcW w:w="1089" w:type="pct"/>
            <w:tcBorders>
              <w:top w:val="nil"/>
              <w:left w:val="nil"/>
              <w:bottom w:val="single" w:sz="4" w:space="0" w:color="auto"/>
              <w:right w:val="single" w:sz="4" w:space="0" w:color="auto"/>
            </w:tcBorders>
            <w:shd w:val="clear" w:color="auto" w:fill="auto"/>
            <w:hideMark/>
          </w:tcPr>
          <w:p w14:paraId="3ABBDD27" w14:textId="7EB8C786"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 xml:space="preserve">Number of street parking and </w:t>
            </w:r>
            <w:r w:rsidR="005B54A0" w:rsidRPr="00980A7A">
              <w:rPr>
                <w:rFonts w:ascii="Arial Narrow" w:eastAsia="Times New Roman" w:hAnsi="Arial Narrow" w:cs="Calibri"/>
                <w:color w:val="000000"/>
                <w:sz w:val="20"/>
                <w:lang w:val="en-US"/>
              </w:rPr>
              <w:t>outdoor</w:t>
            </w:r>
            <w:r w:rsidRPr="00980A7A">
              <w:rPr>
                <w:rFonts w:ascii="Arial Narrow" w:eastAsia="Times New Roman" w:hAnsi="Arial Narrow" w:cs="Calibri"/>
                <w:color w:val="000000"/>
                <w:sz w:val="20"/>
                <w:lang w:val="en-US"/>
              </w:rPr>
              <w:t xml:space="preserve"> advertising</w:t>
            </w:r>
          </w:p>
        </w:tc>
        <w:tc>
          <w:tcPr>
            <w:tcW w:w="469" w:type="pct"/>
            <w:tcBorders>
              <w:top w:val="nil"/>
              <w:left w:val="nil"/>
              <w:bottom w:val="single" w:sz="4" w:space="0" w:color="auto"/>
              <w:right w:val="single" w:sz="4" w:space="0" w:color="auto"/>
            </w:tcBorders>
            <w:shd w:val="clear" w:color="auto" w:fill="auto"/>
            <w:hideMark/>
          </w:tcPr>
          <w:p w14:paraId="541FE6A0"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 </w:t>
            </w:r>
          </w:p>
        </w:tc>
        <w:tc>
          <w:tcPr>
            <w:tcW w:w="526" w:type="pct"/>
            <w:tcBorders>
              <w:top w:val="nil"/>
              <w:left w:val="nil"/>
              <w:bottom w:val="single" w:sz="4" w:space="0" w:color="auto"/>
              <w:right w:val="single" w:sz="4" w:space="0" w:color="auto"/>
            </w:tcBorders>
            <w:shd w:val="clear" w:color="auto" w:fill="auto"/>
            <w:hideMark/>
          </w:tcPr>
          <w:p w14:paraId="66DF7093"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1,000,000</w:t>
            </w:r>
          </w:p>
        </w:tc>
        <w:tc>
          <w:tcPr>
            <w:tcW w:w="415" w:type="pct"/>
            <w:tcBorders>
              <w:top w:val="nil"/>
              <w:left w:val="nil"/>
              <w:bottom w:val="single" w:sz="4" w:space="0" w:color="auto"/>
              <w:right w:val="single" w:sz="4" w:space="0" w:color="auto"/>
            </w:tcBorders>
            <w:shd w:val="clear" w:color="auto" w:fill="auto"/>
            <w:noWrap/>
            <w:hideMark/>
          </w:tcPr>
          <w:p w14:paraId="24EE9930"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1100000</w:t>
            </w:r>
          </w:p>
        </w:tc>
        <w:tc>
          <w:tcPr>
            <w:tcW w:w="415" w:type="pct"/>
            <w:tcBorders>
              <w:top w:val="nil"/>
              <w:left w:val="nil"/>
              <w:bottom w:val="single" w:sz="4" w:space="0" w:color="auto"/>
              <w:right w:val="single" w:sz="4" w:space="0" w:color="auto"/>
            </w:tcBorders>
            <w:shd w:val="clear" w:color="auto" w:fill="auto"/>
            <w:noWrap/>
            <w:hideMark/>
          </w:tcPr>
          <w:p w14:paraId="70777B7C"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1210000</w:t>
            </w:r>
          </w:p>
        </w:tc>
      </w:tr>
      <w:tr w:rsidR="00980A7A" w:rsidRPr="00980A7A" w14:paraId="0A902E8C" w14:textId="77777777" w:rsidTr="00980A7A">
        <w:trPr>
          <w:trHeight w:val="552"/>
        </w:trPr>
        <w:tc>
          <w:tcPr>
            <w:tcW w:w="634" w:type="pct"/>
            <w:vMerge/>
            <w:tcBorders>
              <w:top w:val="nil"/>
              <w:left w:val="single" w:sz="4" w:space="0" w:color="auto"/>
              <w:bottom w:val="single" w:sz="4" w:space="0" w:color="auto"/>
              <w:right w:val="single" w:sz="4" w:space="0" w:color="auto"/>
            </w:tcBorders>
            <w:vAlign w:val="center"/>
            <w:hideMark/>
          </w:tcPr>
          <w:p w14:paraId="6C01B760"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p>
        </w:tc>
        <w:tc>
          <w:tcPr>
            <w:tcW w:w="1451" w:type="pct"/>
            <w:tcBorders>
              <w:top w:val="nil"/>
              <w:left w:val="nil"/>
              <w:bottom w:val="single" w:sz="4" w:space="0" w:color="auto"/>
              <w:right w:val="single" w:sz="4" w:space="0" w:color="auto"/>
            </w:tcBorders>
            <w:shd w:val="clear" w:color="auto" w:fill="auto"/>
            <w:hideMark/>
          </w:tcPr>
          <w:p w14:paraId="18E4E14D"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Preparation Draft Supplementary Valuation Roll for the Year 2025/2026</w:t>
            </w:r>
          </w:p>
        </w:tc>
        <w:tc>
          <w:tcPr>
            <w:tcW w:w="1089" w:type="pct"/>
            <w:tcBorders>
              <w:top w:val="nil"/>
              <w:left w:val="nil"/>
              <w:bottom w:val="single" w:sz="4" w:space="0" w:color="auto"/>
              <w:right w:val="single" w:sz="4" w:space="0" w:color="auto"/>
            </w:tcBorders>
            <w:shd w:val="clear" w:color="auto" w:fill="auto"/>
            <w:hideMark/>
          </w:tcPr>
          <w:p w14:paraId="1FA41187" w14:textId="77777777" w:rsidR="00980A7A" w:rsidRPr="00980A7A" w:rsidRDefault="00980A7A" w:rsidP="00980A7A">
            <w:pPr>
              <w:spacing w:after="0" w:line="240" w:lineRule="auto"/>
              <w:jc w:val="both"/>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Number of Draft Supplementary Valuation Roll</w:t>
            </w:r>
          </w:p>
        </w:tc>
        <w:tc>
          <w:tcPr>
            <w:tcW w:w="469" w:type="pct"/>
            <w:tcBorders>
              <w:top w:val="nil"/>
              <w:left w:val="nil"/>
              <w:bottom w:val="single" w:sz="4" w:space="0" w:color="auto"/>
              <w:right w:val="single" w:sz="4" w:space="0" w:color="auto"/>
            </w:tcBorders>
            <w:shd w:val="clear" w:color="auto" w:fill="auto"/>
            <w:hideMark/>
          </w:tcPr>
          <w:p w14:paraId="7441379D" w14:textId="77777777" w:rsidR="00980A7A" w:rsidRPr="00980A7A" w:rsidRDefault="00980A7A" w:rsidP="00980A7A">
            <w:pPr>
              <w:spacing w:after="0" w:line="240" w:lineRule="auto"/>
              <w:jc w:val="both"/>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1,000,000</w:t>
            </w:r>
          </w:p>
        </w:tc>
        <w:tc>
          <w:tcPr>
            <w:tcW w:w="526" w:type="pct"/>
            <w:tcBorders>
              <w:top w:val="nil"/>
              <w:left w:val="nil"/>
              <w:bottom w:val="single" w:sz="4" w:space="0" w:color="auto"/>
              <w:right w:val="single" w:sz="4" w:space="0" w:color="auto"/>
            </w:tcBorders>
            <w:shd w:val="clear" w:color="auto" w:fill="auto"/>
            <w:hideMark/>
          </w:tcPr>
          <w:p w14:paraId="04FF7E7F"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5,000,000</w:t>
            </w:r>
          </w:p>
        </w:tc>
        <w:tc>
          <w:tcPr>
            <w:tcW w:w="415" w:type="pct"/>
            <w:tcBorders>
              <w:top w:val="nil"/>
              <w:left w:val="nil"/>
              <w:bottom w:val="single" w:sz="4" w:space="0" w:color="auto"/>
              <w:right w:val="single" w:sz="4" w:space="0" w:color="auto"/>
            </w:tcBorders>
            <w:shd w:val="clear" w:color="auto" w:fill="auto"/>
            <w:noWrap/>
            <w:hideMark/>
          </w:tcPr>
          <w:p w14:paraId="58A4765F"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5500000</w:t>
            </w:r>
          </w:p>
        </w:tc>
        <w:tc>
          <w:tcPr>
            <w:tcW w:w="415" w:type="pct"/>
            <w:tcBorders>
              <w:top w:val="nil"/>
              <w:left w:val="nil"/>
              <w:bottom w:val="single" w:sz="4" w:space="0" w:color="auto"/>
              <w:right w:val="single" w:sz="4" w:space="0" w:color="auto"/>
            </w:tcBorders>
            <w:shd w:val="clear" w:color="auto" w:fill="auto"/>
            <w:noWrap/>
            <w:hideMark/>
          </w:tcPr>
          <w:p w14:paraId="385E091B"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6050000</w:t>
            </w:r>
          </w:p>
        </w:tc>
      </w:tr>
      <w:tr w:rsidR="00980A7A" w:rsidRPr="00980A7A" w14:paraId="17465450" w14:textId="77777777" w:rsidTr="00980A7A">
        <w:trPr>
          <w:trHeight w:val="276"/>
        </w:trPr>
        <w:tc>
          <w:tcPr>
            <w:tcW w:w="634" w:type="pct"/>
            <w:vMerge w:val="restart"/>
            <w:tcBorders>
              <w:top w:val="nil"/>
              <w:left w:val="single" w:sz="4" w:space="0" w:color="auto"/>
              <w:bottom w:val="single" w:sz="4" w:space="0" w:color="auto"/>
              <w:right w:val="single" w:sz="4" w:space="0" w:color="auto"/>
            </w:tcBorders>
            <w:shd w:val="clear" w:color="auto" w:fill="auto"/>
            <w:hideMark/>
          </w:tcPr>
          <w:p w14:paraId="58566D40"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Lands</w:t>
            </w:r>
          </w:p>
        </w:tc>
        <w:tc>
          <w:tcPr>
            <w:tcW w:w="1451" w:type="pct"/>
            <w:tcBorders>
              <w:top w:val="nil"/>
              <w:left w:val="nil"/>
              <w:bottom w:val="single" w:sz="4" w:space="0" w:color="auto"/>
              <w:right w:val="single" w:sz="4" w:space="0" w:color="auto"/>
            </w:tcBorders>
            <w:shd w:val="clear" w:color="auto" w:fill="auto"/>
            <w:hideMark/>
          </w:tcPr>
          <w:p w14:paraId="06AA1987"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Land acquisition ( Ward offices)</w:t>
            </w:r>
          </w:p>
        </w:tc>
        <w:tc>
          <w:tcPr>
            <w:tcW w:w="1089" w:type="pct"/>
            <w:tcBorders>
              <w:top w:val="nil"/>
              <w:left w:val="nil"/>
              <w:bottom w:val="single" w:sz="4" w:space="0" w:color="auto"/>
              <w:right w:val="single" w:sz="4" w:space="0" w:color="auto"/>
            </w:tcBorders>
            <w:shd w:val="clear" w:color="auto" w:fill="auto"/>
            <w:hideMark/>
          </w:tcPr>
          <w:p w14:paraId="46A20B63"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Acres of Land bought</w:t>
            </w:r>
          </w:p>
        </w:tc>
        <w:tc>
          <w:tcPr>
            <w:tcW w:w="469" w:type="pct"/>
            <w:tcBorders>
              <w:top w:val="nil"/>
              <w:left w:val="nil"/>
              <w:bottom w:val="single" w:sz="4" w:space="0" w:color="auto"/>
              <w:right w:val="single" w:sz="4" w:space="0" w:color="auto"/>
            </w:tcBorders>
            <w:shd w:val="clear" w:color="auto" w:fill="auto"/>
            <w:hideMark/>
          </w:tcPr>
          <w:p w14:paraId="519BA969"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 </w:t>
            </w:r>
          </w:p>
        </w:tc>
        <w:tc>
          <w:tcPr>
            <w:tcW w:w="526" w:type="pct"/>
            <w:tcBorders>
              <w:top w:val="nil"/>
              <w:left w:val="nil"/>
              <w:bottom w:val="single" w:sz="4" w:space="0" w:color="auto"/>
              <w:right w:val="single" w:sz="4" w:space="0" w:color="auto"/>
            </w:tcBorders>
            <w:shd w:val="clear" w:color="auto" w:fill="auto"/>
            <w:hideMark/>
          </w:tcPr>
          <w:p w14:paraId="5BBEEFD1"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2,000,000</w:t>
            </w:r>
          </w:p>
        </w:tc>
        <w:tc>
          <w:tcPr>
            <w:tcW w:w="415" w:type="pct"/>
            <w:tcBorders>
              <w:top w:val="nil"/>
              <w:left w:val="nil"/>
              <w:bottom w:val="single" w:sz="4" w:space="0" w:color="auto"/>
              <w:right w:val="single" w:sz="4" w:space="0" w:color="auto"/>
            </w:tcBorders>
            <w:shd w:val="clear" w:color="auto" w:fill="auto"/>
            <w:noWrap/>
            <w:hideMark/>
          </w:tcPr>
          <w:p w14:paraId="47031A7D"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2200000</w:t>
            </w:r>
          </w:p>
        </w:tc>
        <w:tc>
          <w:tcPr>
            <w:tcW w:w="415" w:type="pct"/>
            <w:tcBorders>
              <w:top w:val="nil"/>
              <w:left w:val="nil"/>
              <w:bottom w:val="single" w:sz="4" w:space="0" w:color="auto"/>
              <w:right w:val="single" w:sz="4" w:space="0" w:color="auto"/>
            </w:tcBorders>
            <w:shd w:val="clear" w:color="auto" w:fill="auto"/>
            <w:noWrap/>
            <w:hideMark/>
          </w:tcPr>
          <w:p w14:paraId="5D1C0706"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2420000</w:t>
            </w:r>
          </w:p>
        </w:tc>
      </w:tr>
      <w:tr w:rsidR="00980A7A" w:rsidRPr="00980A7A" w14:paraId="3276D421" w14:textId="77777777" w:rsidTr="00980A7A">
        <w:trPr>
          <w:trHeight w:val="756"/>
        </w:trPr>
        <w:tc>
          <w:tcPr>
            <w:tcW w:w="634" w:type="pct"/>
            <w:vMerge/>
            <w:tcBorders>
              <w:top w:val="nil"/>
              <w:left w:val="single" w:sz="4" w:space="0" w:color="auto"/>
              <w:bottom w:val="single" w:sz="4" w:space="0" w:color="auto"/>
              <w:right w:val="single" w:sz="4" w:space="0" w:color="auto"/>
            </w:tcBorders>
            <w:vAlign w:val="center"/>
            <w:hideMark/>
          </w:tcPr>
          <w:p w14:paraId="001D4075"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p>
        </w:tc>
        <w:tc>
          <w:tcPr>
            <w:tcW w:w="1451" w:type="pct"/>
            <w:tcBorders>
              <w:top w:val="nil"/>
              <w:left w:val="nil"/>
              <w:bottom w:val="single" w:sz="4" w:space="0" w:color="auto"/>
              <w:right w:val="single" w:sz="4" w:space="0" w:color="auto"/>
            </w:tcBorders>
            <w:shd w:val="clear" w:color="auto" w:fill="auto"/>
            <w:hideMark/>
          </w:tcPr>
          <w:p w14:paraId="7D3E6F3D"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Improved Land use plan and resource allocation preparation of County spatial plan (CSP)</w:t>
            </w:r>
          </w:p>
        </w:tc>
        <w:tc>
          <w:tcPr>
            <w:tcW w:w="1089" w:type="pct"/>
            <w:tcBorders>
              <w:top w:val="nil"/>
              <w:left w:val="nil"/>
              <w:bottom w:val="single" w:sz="4" w:space="0" w:color="auto"/>
              <w:right w:val="single" w:sz="4" w:space="0" w:color="auto"/>
            </w:tcBorders>
            <w:shd w:val="clear" w:color="auto" w:fill="auto"/>
            <w:hideMark/>
          </w:tcPr>
          <w:p w14:paraId="5F3E73D7"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Number of County Spatial plan prepared</w:t>
            </w:r>
          </w:p>
        </w:tc>
        <w:tc>
          <w:tcPr>
            <w:tcW w:w="469" w:type="pct"/>
            <w:tcBorders>
              <w:top w:val="nil"/>
              <w:left w:val="nil"/>
              <w:bottom w:val="single" w:sz="4" w:space="0" w:color="auto"/>
              <w:right w:val="single" w:sz="4" w:space="0" w:color="auto"/>
            </w:tcBorders>
            <w:shd w:val="clear" w:color="auto" w:fill="auto"/>
            <w:hideMark/>
          </w:tcPr>
          <w:p w14:paraId="79EEF0EB"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 </w:t>
            </w:r>
          </w:p>
        </w:tc>
        <w:tc>
          <w:tcPr>
            <w:tcW w:w="526" w:type="pct"/>
            <w:tcBorders>
              <w:top w:val="nil"/>
              <w:left w:val="nil"/>
              <w:bottom w:val="single" w:sz="4" w:space="0" w:color="auto"/>
              <w:right w:val="single" w:sz="4" w:space="0" w:color="auto"/>
            </w:tcBorders>
            <w:shd w:val="clear" w:color="auto" w:fill="auto"/>
            <w:hideMark/>
          </w:tcPr>
          <w:p w14:paraId="5E9D6433"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25,000,000</w:t>
            </w:r>
          </w:p>
        </w:tc>
        <w:tc>
          <w:tcPr>
            <w:tcW w:w="415" w:type="pct"/>
            <w:tcBorders>
              <w:top w:val="nil"/>
              <w:left w:val="nil"/>
              <w:bottom w:val="single" w:sz="4" w:space="0" w:color="auto"/>
              <w:right w:val="single" w:sz="4" w:space="0" w:color="auto"/>
            </w:tcBorders>
            <w:shd w:val="clear" w:color="auto" w:fill="auto"/>
            <w:noWrap/>
            <w:hideMark/>
          </w:tcPr>
          <w:p w14:paraId="5719EA0B"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27500000</w:t>
            </w:r>
          </w:p>
        </w:tc>
        <w:tc>
          <w:tcPr>
            <w:tcW w:w="415" w:type="pct"/>
            <w:tcBorders>
              <w:top w:val="nil"/>
              <w:left w:val="nil"/>
              <w:bottom w:val="single" w:sz="4" w:space="0" w:color="auto"/>
              <w:right w:val="single" w:sz="4" w:space="0" w:color="auto"/>
            </w:tcBorders>
            <w:shd w:val="clear" w:color="auto" w:fill="auto"/>
            <w:noWrap/>
            <w:hideMark/>
          </w:tcPr>
          <w:p w14:paraId="183488F5"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30250000</w:t>
            </w:r>
          </w:p>
        </w:tc>
      </w:tr>
      <w:tr w:rsidR="00980A7A" w:rsidRPr="00980A7A" w14:paraId="161BAB56" w14:textId="77777777" w:rsidTr="00980A7A">
        <w:trPr>
          <w:trHeight w:val="552"/>
        </w:trPr>
        <w:tc>
          <w:tcPr>
            <w:tcW w:w="634" w:type="pct"/>
            <w:vMerge/>
            <w:tcBorders>
              <w:top w:val="nil"/>
              <w:left w:val="single" w:sz="4" w:space="0" w:color="auto"/>
              <w:bottom w:val="single" w:sz="4" w:space="0" w:color="auto"/>
              <w:right w:val="single" w:sz="4" w:space="0" w:color="auto"/>
            </w:tcBorders>
            <w:vAlign w:val="center"/>
            <w:hideMark/>
          </w:tcPr>
          <w:p w14:paraId="13B4C783"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p>
        </w:tc>
        <w:tc>
          <w:tcPr>
            <w:tcW w:w="1451" w:type="pct"/>
            <w:tcBorders>
              <w:top w:val="nil"/>
              <w:left w:val="nil"/>
              <w:bottom w:val="single" w:sz="4" w:space="0" w:color="auto"/>
              <w:right w:val="single" w:sz="4" w:space="0" w:color="auto"/>
            </w:tcBorders>
            <w:shd w:val="clear" w:color="auto" w:fill="auto"/>
            <w:hideMark/>
          </w:tcPr>
          <w:p w14:paraId="1956B80C"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Preparation of Local physical land use development plan</w:t>
            </w:r>
          </w:p>
        </w:tc>
        <w:tc>
          <w:tcPr>
            <w:tcW w:w="1089" w:type="pct"/>
            <w:tcBorders>
              <w:top w:val="nil"/>
              <w:left w:val="nil"/>
              <w:bottom w:val="single" w:sz="4" w:space="0" w:color="auto"/>
              <w:right w:val="single" w:sz="4" w:space="0" w:color="auto"/>
            </w:tcBorders>
            <w:shd w:val="clear" w:color="auto" w:fill="auto"/>
            <w:hideMark/>
          </w:tcPr>
          <w:p w14:paraId="2EDF5477"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Number of developed Land use development plan</w:t>
            </w:r>
          </w:p>
        </w:tc>
        <w:tc>
          <w:tcPr>
            <w:tcW w:w="469" w:type="pct"/>
            <w:tcBorders>
              <w:top w:val="nil"/>
              <w:left w:val="nil"/>
              <w:bottom w:val="single" w:sz="4" w:space="0" w:color="auto"/>
              <w:right w:val="single" w:sz="4" w:space="0" w:color="auto"/>
            </w:tcBorders>
            <w:shd w:val="clear" w:color="auto" w:fill="auto"/>
            <w:hideMark/>
          </w:tcPr>
          <w:p w14:paraId="48B8243C"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 </w:t>
            </w:r>
          </w:p>
        </w:tc>
        <w:tc>
          <w:tcPr>
            <w:tcW w:w="526" w:type="pct"/>
            <w:tcBorders>
              <w:top w:val="nil"/>
              <w:left w:val="nil"/>
              <w:bottom w:val="single" w:sz="4" w:space="0" w:color="auto"/>
              <w:right w:val="single" w:sz="4" w:space="0" w:color="auto"/>
            </w:tcBorders>
            <w:shd w:val="clear" w:color="auto" w:fill="auto"/>
            <w:hideMark/>
          </w:tcPr>
          <w:p w14:paraId="5B52E4D1"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8,000,000</w:t>
            </w:r>
          </w:p>
        </w:tc>
        <w:tc>
          <w:tcPr>
            <w:tcW w:w="415" w:type="pct"/>
            <w:tcBorders>
              <w:top w:val="nil"/>
              <w:left w:val="nil"/>
              <w:bottom w:val="single" w:sz="4" w:space="0" w:color="auto"/>
              <w:right w:val="single" w:sz="4" w:space="0" w:color="auto"/>
            </w:tcBorders>
            <w:shd w:val="clear" w:color="auto" w:fill="auto"/>
            <w:noWrap/>
            <w:hideMark/>
          </w:tcPr>
          <w:p w14:paraId="162109A9"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8800000</w:t>
            </w:r>
          </w:p>
        </w:tc>
        <w:tc>
          <w:tcPr>
            <w:tcW w:w="415" w:type="pct"/>
            <w:tcBorders>
              <w:top w:val="nil"/>
              <w:left w:val="nil"/>
              <w:bottom w:val="single" w:sz="4" w:space="0" w:color="auto"/>
              <w:right w:val="single" w:sz="4" w:space="0" w:color="auto"/>
            </w:tcBorders>
            <w:shd w:val="clear" w:color="auto" w:fill="auto"/>
            <w:noWrap/>
            <w:hideMark/>
          </w:tcPr>
          <w:p w14:paraId="0C7C42CF"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9680000</w:t>
            </w:r>
          </w:p>
        </w:tc>
      </w:tr>
      <w:tr w:rsidR="00980A7A" w:rsidRPr="00980A7A" w14:paraId="71CD2309" w14:textId="77777777" w:rsidTr="00980A7A">
        <w:trPr>
          <w:trHeight w:val="125"/>
        </w:trPr>
        <w:tc>
          <w:tcPr>
            <w:tcW w:w="634" w:type="pct"/>
            <w:vMerge/>
            <w:tcBorders>
              <w:top w:val="nil"/>
              <w:left w:val="single" w:sz="4" w:space="0" w:color="auto"/>
              <w:bottom w:val="single" w:sz="4" w:space="0" w:color="auto"/>
              <w:right w:val="single" w:sz="4" w:space="0" w:color="auto"/>
            </w:tcBorders>
            <w:vAlign w:val="center"/>
            <w:hideMark/>
          </w:tcPr>
          <w:p w14:paraId="3E88B532"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p>
        </w:tc>
        <w:tc>
          <w:tcPr>
            <w:tcW w:w="1451" w:type="pct"/>
            <w:tcBorders>
              <w:top w:val="nil"/>
              <w:left w:val="nil"/>
              <w:bottom w:val="single" w:sz="4" w:space="0" w:color="auto"/>
              <w:right w:val="single" w:sz="4" w:space="0" w:color="auto"/>
            </w:tcBorders>
            <w:shd w:val="clear" w:color="auto" w:fill="auto"/>
            <w:hideMark/>
          </w:tcPr>
          <w:p w14:paraId="1D9C066C"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Support land adjudication and provision of title deeds.</w:t>
            </w:r>
          </w:p>
        </w:tc>
        <w:tc>
          <w:tcPr>
            <w:tcW w:w="1089" w:type="pct"/>
            <w:tcBorders>
              <w:top w:val="nil"/>
              <w:left w:val="nil"/>
              <w:bottom w:val="single" w:sz="4" w:space="0" w:color="auto"/>
              <w:right w:val="single" w:sz="4" w:space="0" w:color="auto"/>
            </w:tcBorders>
            <w:shd w:val="clear" w:color="auto" w:fill="auto"/>
            <w:hideMark/>
          </w:tcPr>
          <w:p w14:paraId="05AF2D1D"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Number of title deed issued</w:t>
            </w:r>
          </w:p>
        </w:tc>
        <w:tc>
          <w:tcPr>
            <w:tcW w:w="469" w:type="pct"/>
            <w:tcBorders>
              <w:top w:val="nil"/>
              <w:left w:val="nil"/>
              <w:bottom w:val="single" w:sz="4" w:space="0" w:color="auto"/>
              <w:right w:val="single" w:sz="4" w:space="0" w:color="auto"/>
            </w:tcBorders>
            <w:shd w:val="clear" w:color="auto" w:fill="auto"/>
            <w:hideMark/>
          </w:tcPr>
          <w:p w14:paraId="2C6256C7"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4,500,000</w:t>
            </w:r>
          </w:p>
        </w:tc>
        <w:tc>
          <w:tcPr>
            <w:tcW w:w="526" w:type="pct"/>
            <w:tcBorders>
              <w:top w:val="nil"/>
              <w:left w:val="nil"/>
              <w:bottom w:val="single" w:sz="4" w:space="0" w:color="auto"/>
              <w:right w:val="single" w:sz="4" w:space="0" w:color="auto"/>
            </w:tcBorders>
            <w:shd w:val="clear" w:color="auto" w:fill="auto"/>
            <w:hideMark/>
          </w:tcPr>
          <w:p w14:paraId="53A7CE55"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5,500,000</w:t>
            </w:r>
          </w:p>
        </w:tc>
        <w:tc>
          <w:tcPr>
            <w:tcW w:w="415" w:type="pct"/>
            <w:tcBorders>
              <w:top w:val="nil"/>
              <w:left w:val="nil"/>
              <w:bottom w:val="single" w:sz="4" w:space="0" w:color="auto"/>
              <w:right w:val="single" w:sz="4" w:space="0" w:color="auto"/>
            </w:tcBorders>
            <w:shd w:val="clear" w:color="auto" w:fill="auto"/>
            <w:noWrap/>
            <w:hideMark/>
          </w:tcPr>
          <w:p w14:paraId="67A37C00"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6050000</w:t>
            </w:r>
          </w:p>
        </w:tc>
        <w:tc>
          <w:tcPr>
            <w:tcW w:w="415" w:type="pct"/>
            <w:tcBorders>
              <w:top w:val="nil"/>
              <w:left w:val="nil"/>
              <w:bottom w:val="single" w:sz="4" w:space="0" w:color="auto"/>
              <w:right w:val="single" w:sz="4" w:space="0" w:color="auto"/>
            </w:tcBorders>
            <w:shd w:val="clear" w:color="auto" w:fill="auto"/>
            <w:noWrap/>
            <w:hideMark/>
          </w:tcPr>
          <w:p w14:paraId="05D90623"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6655000</w:t>
            </w:r>
          </w:p>
        </w:tc>
      </w:tr>
      <w:tr w:rsidR="00980A7A" w:rsidRPr="00980A7A" w14:paraId="5E4D062A" w14:textId="77777777" w:rsidTr="00980A7A">
        <w:trPr>
          <w:trHeight w:val="444"/>
        </w:trPr>
        <w:tc>
          <w:tcPr>
            <w:tcW w:w="634" w:type="pct"/>
            <w:vMerge/>
            <w:tcBorders>
              <w:top w:val="nil"/>
              <w:left w:val="single" w:sz="4" w:space="0" w:color="auto"/>
              <w:bottom w:val="single" w:sz="4" w:space="0" w:color="auto"/>
              <w:right w:val="single" w:sz="4" w:space="0" w:color="auto"/>
            </w:tcBorders>
            <w:vAlign w:val="center"/>
            <w:hideMark/>
          </w:tcPr>
          <w:p w14:paraId="65C6048E"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p>
        </w:tc>
        <w:tc>
          <w:tcPr>
            <w:tcW w:w="1451" w:type="pct"/>
            <w:tcBorders>
              <w:top w:val="nil"/>
              <w:left w:val="nil"/>
              <w:bottom w:val="single" w:sz="4" w:space="0" w:color="auto"/>
              <w:right w:val="single" w:sz="4" w:space="0" w:color="auto"/>
            </w:tcBorders>
            <w:shd w:val="clear" w:color="auto" w:fill="auto"/>
            <w:hideMark/>
          </w:tcPr>
          <w:p w14:paraId="78A9B830"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Formulation and implementation of land policies.</w:t>
            </w:r>
          </w:p>
        </w:tc>
        <w:tc>
          <w:tcPr>
            <w:tcW w:w="1089" w:type="pct"/>
            <w:tcBorders>
              <w:top w:val="nil"/>
              <w:left w:val="nil"/>
              <w:bottom w:val="single" w:sz="4" w:space="0" w:color="auto"/>
              <w:right w:val="single" w:sz="4" w:space="0" w:color="auto"/>
            </w:tcBorders>
            <w:shd w:val="clear" w:color="auto" w:fill="auto"/>
            <w:hideMark/>
          </w:tcPr>
          <w:p w14:paraId="220C0C44"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Number of land policies formulated</w:t>
            </w:r>
          </w:p>
        </w:tc>
        <w:tc>
          <w:tcPr>
            <w:tcW w:w="469" w:type="pct"/>
            <w:tcBorders>
              <w:top w:val="nil"/>
              <w:left w:val="nil"/>
              <w:bottom w:val="single" w:sz="4" w:space="0" w:color="auto"/>
              <w:right w:val="single" w:sz="4" w:space="0" w:color="auto"/>
            </w:tcBorders>
            <w:shd w:val="clear" w:color="auto" w:fill="auto"/>
            <w:hideMark/>
          </w:tcPr>
          <w:p w14:paraId="433F45E0"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 </w:t>
            </w:r>
          </w:p>
        </w:tc>
        <w:tc>
          <w:tcPr>
            <w:tcW w:w="526" w:type="pct"/>
            <w:tcBorders>
              <w:top w:val="nil"/>
              <w:left w:val="nil"/>
              <w:bottom w:val="single" w:sz="4" w:space="0" w:color="auto"/>
              <w:right w:val="single" w:sz="4" w:space="0" w:color="auto"/>
            </w:tcBorders>
            <w:shd w:val="clear" w:color="auto" w:fill="auto"/>
            <w:hideMark/>
          </w:tcPr>
          <w:p w14:paraId="6D686C8D"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1,000,000</w:t>
            </w:r>
          </w:p>
        </w:tc>
        <w:tc>
          <w:tcPr>
            <w:tcW w:w="415" w:type="pct"/>
            <w:tcBorders>
              <w:top w:val="nil"/>
              <w:left w:val="nil"/>
              <w:bottom w:val="single" w:sz="4" w:space="0" w:color="auto"/>
              <w:right w:val="single" w:sz="4" w:space="0" w:color="auto"/>
            </w:tcBorders>
            <w:shd w:val="clear" w:color="auto" w:fill="auto"/>
            <w:noWrap/>
            <w:hideMark/>
          </w:tcPr>
          <w:p w14:paraId="5A1956AE"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1100000</w:t>
            </w:r>
          </w:p>
        </w:tc>
        <w:tc>
          <w:tcPr>
            <w:tcW w:w="415" w:type="pct"/>
            <w:tcBorders>
              <w:top w:val="nil"/>
              <w:left w:val="nil"/>
              <w:bottom w:val="single" w:sz="4" w:space="0" w:color="auto"/>
              <w:right w:val="single" w:sz="4" w:space="0" w:color="auto"/>
            </w:tcBorders>
            <w:shd w:val="clear" w:color="auto" w:fill="auto"/>
            <w:noWrap/>
            <w:hideMark/>
          </w:tcPr>
          <w:p w14:paraId="191F3BFD"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1210000</w:t>
            </w:r>
          </w:p>
        </w:tc>
      </w:tr>
      <w:tr w:rsidR="00980A7A" w:rsidRPr="00980A7A" w14:paraId="1285FF5C" w14:textId="77777777" w:rsidTr="00980A7A">
        <w:trPr>
          <w:trHeight w:val="552"/>
        </w:trPr>
        <w:tc>
          <w:tcPr>
            <w:tcW w:w="634" w:type="pct"/>
            <w:vMerge/>
            <w:tcBorders>
              <w:top w:val="nil"/>
              <w:left w:val="single" w:sz="4" w:space="0" w:color="auto"/>
              <w:bottom w:val="single" w:sz="4" w:space="0" w:color="auto"/>
              <w:right w:val="single" w:sz="4" w:space="0" w:color="auto"/>
            </w:tcBorders>
            <w:vAlign w:val="center"/>
            <w:hideMark/>
          </w:tcPr>
          <w:p w14:paraId="4BF26E5F"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p>
        </w:tc>
        <w:tc>
          <w:tcPr>
            <w:tcW w:w="1451" w:type="pct"/>
            <w:tcBorders>
              <w:top w:val="nil"/>
              <w:left w:val="nil"/>
              <w:bottom w:val="single" w:sz="4" w:space="0" w:color="auto"/>
              <w:right w:val="single" w:sz="4" w:space="0" w:color="auto"/>
            </w:tcBorders>
            <w:shd w:val="clear" w:color="auto" w:fill="auto"/>
            <w:hideMark/>
          </w:tcPr>
          <w:p w14:paraId="2E8108AE" w14:textId="77777777" w:rsidR="00980A7A" w:rsidRPr="00980A7A" w:rsidRDefault="00980A7A" w:rsidP="00980A7A">
            <w:pPr>
              <w:spacing w:after="0" w:line="240" w:lineRule="auto"/>
              <w:jc w:val="both"/>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Preparation and geo- referencing of market layouts.</w:t>
            </w:r>
          </w:p>
        </w:tc>
        <w:tc>
          <w:tcPr>
            <w:tcW w:w="1089" w:type="pct"/>
            <w:tcBorders>
              <w:top w:val="nil"/>
              <w:left w:val="nil"/>
              <w:bottom w:val="single" w:sz="4" w:space="0" w:color="auto"/>
              <w:right w:val="single" w:sz="4" w:space="0" w:color="auto"/>
            </w:tcBorders>
            <w:shd w:val="clear" w:color="auto" w:fill="auto"/>
            <w:hideMark/>
          </w:tcPr>
          <w:p w14:paraId="2736D0B5"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Number of geo- referencing of market layouts prepared</w:t>
            </w:r>
          </w:p>
        </w:tc>
        <w:tc>
          <w:tcPr>
            <w:tcW w:w="469" w:type="pct"/>
            <w:tcBorders>
              <w:top w:val="nil"/>
              <w:left w:val="nil"/>
              <w:bottom w:val="single" w:sz="4" w:space="0" w:color="auto"/>
              <w:right w:val="single" w:sz="4" w:space="0" w:color="auto"/>
            </w:tcBorders>
            <w:shd w:val="clear" w:color="auto" w:fill="auto"/>
            <w:hideMark/>
          </w:tcPr>
          <w:p w14:paraId="7CF16CE4"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 </w:t>
            </w:r>
          </w:p>
        </w:tc>
        <w:tc>
          <w:tcPr>
            <w:tcW w:w="526" w:type="pct"/>
            <w:tcBorders>
              <w:top w:val="nil"/>
              <w:left w:val="nil"/>
              <w:bottom w:val="single" w:sz="4" w:space="0" w:color="auto"/>
              <w:right w:val="single" w:sz="4" w:space="0" w:color="auto"/>
            </w:tcBorders>
            <w:shd w:val="clear" w:color="auto" w:fill="auto"/>
            <w:hideMark/>
          </w:tcPr>
          <w:p w14:paraId="54EB6F6C"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4,500,000</w:t>
            </w:r>
          </w:p>
        </w:tc>
        <w:tc>
          <w:tcPr>
            <w:tcW w:w="415" w:type="pct"/>
            <w:tcBorders>
              <w:top w:val="nil"/>
              <w:left w:val="nil"/>
              <w:bottom w:val="single" w:sz="4" w:space="0" w:color="auto"/>
              <w:right w:val="single" w:sz="4" w:space="0" w:color="auto"/>
            </w:tcBorders>
            <w:shd w:val="clear" w:color="auto" w:fill="auto"/>
            <w:noWrap/>
            <w:hideMark/>
          </w:tcPr>
          <w:p w14:paraId="671E612B"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4950000</w:t>
            </w:r>
          </w:p>
        </w:tc>
        <w:tc>
          <w:tcPr>
            <w:tcW w:w="415" w:type="pct"/>
            <w:tcBorders>
              <w:top w:val="nil"/>
              <w:left w:val="nil"/>
              <w:bottom w:val="single" w:sz="4" w:space="0" w:color="auto"/>
              <w:right w:val="single" w:sz="4" w:space="0" w:color="auto"/>
            </w:tcBorders>
            <w:shd w:val="clear" w:color="auto" w:fill="auto"/>
            <w:noWrap/>
            <w:hideMark/>
          </w:tcPr>
          <w:p w14:paraId="13828DC8"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5445000</w:t>
            </w:r>
          </w:p>
        </w:tc>
      </w:tr>
      <w:tr w:rsidR="00980A7A" w:rsidRPr="00980A7A" w14:paraId="2368BC0D" w14:textId="77777777" w:rsidTr="00980A7A">
        <w:trPr>
          <w:trHeight w:val="300"/>
        </w:trPr>
        <w:tc>
          <w:tcPr>
            <w:tcW w:w="634" w:type="pct"/>
            <w:vMerge/>
            <w:tcBorders>
              <w:top w:val="nil"/>
              <w:left w:val="single" w:sz="4" w:space="0" w:color="auto"/>
              <w:bottom w:val="single" w:sz="4" w:space="0" w:color="auto"/>
              <w:right w:val="single" w:sz="4" w:space="0" w:color="auto"/>
            </w:tcBorders>
            <w:vAlign w:val="center"/>
            <w:hideMark/>
          </w:tcPr>
          <w:p w14:paraId="39A22DC3"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p>
        </w:tc>
        <w:tc>
          <w:tcPr>
            <w:tcW w:w="1451" w:type="pct"/>
            <w:tcBorders>
              <w:top w:val="nil"/>
              <w:left w:val="nil"/>
              <w:bottom w:val="single" w:sz="4" w:space="0" w:color="auto"/>
              <w:right w:val="single" w:sz="4" w:space="0" w:color="auto"/>
            </w:tcBorders>
            <w:shd w:val="clear" w:color="auto" w:fill="auto"/>
            <w:hideMark/>
          </w:tcPr>
          <w:p w14:paraId="1DC2544E"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Land clinics</w:t>
            </w:r>
          </w:p>
        </w:tc>
        <w:tc>
          <w:tcPr>
            <w:tcW w:w="1089" w:type="pct"/>
            <w:tcBorders>
              <w:top w:val="nil"/>
              <w:left w:val="nil"/>
              <w:bottom w:val="single" w:sz="4" w:space="0" w:color="auto"/>
              <w:right w:val="single" w:sz="4" w:space="0" w:color="auto"/>
            </w:tcBorders>
            <w:shd w:val="clear" w:color="auto" w:fill="auto"/>
            <w:hideMark/>
          </w:tcPr>
          <w:p w14:paraId="4328EC3C"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Number of land clinics</w:t>
            </w:r>
          </w:p>
        </w:tc>
        <w:tc>
          <w:tcPr>
            <w:tcW w:w="469" w:type="pct"/>
            <w:tcBorders>
              <w:top w:val="nil"/>
              <w:left w:val="nil"/>
              <w:bottom w:val="single" w:sz="4" w:space="0" w:color="auto"/>
              <w:right w:val="single" w:sz="4" w:space="0" w:color="auto"/>
            </w:tcBorders>
            <w:shd w:val="clear" w:color="auto" w:fill="auto"/>
            <w:hideMark/>
          </w:tcPr>
          <w:p w14:paraId="13FB809B"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 </w:t>
            </w:r>
          </w:p>
        </w:tc>
        <w:tc>
          <w:tcPr>
            <w:tcW w:w="526" w:type="pct"/>
            <w:tcBorders>
              <w:top w:val="nil"/>
              <w:left w:val="nil"/>
              <w:bottom w:val="single" w:sz="4" w:space="0" w:color="auto"/>
              <w:right w:val="single" w:sz="4" w:space="0" w:color="auto"/>
            </w:tcBorders>
            <w:shd w:val="clear" w:color="auto" w:fill="auto"/>
            <w:hideMark/>
          </w:tcPr>
          <w:p w14:paraId="328186BD"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2,500,000</w:t>
            </w:r>
          </w:p>
        </w:tc>
        <w:tc>
          <w:tcPr>
            <w:tcW w:w="415" w:type="pct"/>
            <w:tcBorders>
              <w:top w:val="nil"/>
              <w:left w:val="nil"/>
              <w:bottom w:val="single" w:sz="4" w:space="0" w:color="auto"/>
              <w:right w:val="single" w:sz="4" w:space="0" w:color="auto"/>
            </w:tcBorders>
            <w:shd w:val="clear" w:color="auto" w:fill="auto"/>
            <w:noWrap/>
            <w:hideMark/>
          </w:tcPr>
          <w:p w14:paraId="2E1ABEA1"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2750000</w:t>
            </w:r>
          </w:p>
        </w:tc>
        <w:tc>
          <w:tcPr>
            <w:tcW w:w="415" w:type="pct"/>
            <w:tcBorders>
              <w:top w:val="nil"/>
              <w:left w:val="nil"/>
              <w:bottom w:val="single" w:sz="4" w:space="0" w:color="auto"/>
              <w:right w:val="single" w:sz="4" w:space="0" w:color="auto"/>
            </w:tcBorders>
            <w:shd w:val="clear" w:color="auto" w:fill="auto"/>
            <w:noWrap/>
            <w:hideMark/>
          </w:tcPr>
          <w:p w14:paraId="530FE248"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3025000</w:t>
            </w:r>
          </w:p>
        </w:tc>
      </w:tr>
      <w:tr w:rsidR="00980A7A" w:rsidRPr="00980A7A" w14:paraId="42B32A2D" w14:textId="77777777" w:rsidTr="00980A7A">
        <w:trPr>
          <w:trHeight w:val="276"/>
        </w:trPr>
        <w:tc>
          <w:tcPr>
            <w:tcW w:w="634" w:type="pct"/>
            <w:vMerge/>
            <w:tcBorders>
              <w:top w:val="nil"/>
              <w:left w:val="single" w:sz="4" w:space="0" w:color="auto"/>
              <w:bottom w:val="single" w:sz="4" w:space="0" w:color="auto"/>
              <w:right w:val="single" w:sz="4" w:space="0" w:color="auto"/>
            </w:tcBorders>
            <w:vAlign w:val="center"/>
            <w:hideMark/>
          </w:tcPr>
          <w:p w14:paraId="0402F4AD"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p>
        </w:tc>
        <w:tc>
          <w:tcPr>
            <w:tcW w:w="1451" w:type="pct"/>
            <w:tcBorders>
              <w:top w:val="nil"/>
              <w:left w:val="nil"/>
              <w:bottom w:val="single" w:sz="4" w:space="0" w:color="auto"/>
              <w:right w:val="single" w:sz="4" w:space="0" w:color="auto"/>
            </w:tcBorders>
            <w:shd w:val="clear" w:color="auto" w:fill="auto"/>
            <w:hideMark/>
          </w:tcPr>
          <w:p w14:paraId="00713BF0"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Land disputes resolution</w:t>
            </w:r>
          </w:p>
        </w:tc>
        <w:tc>
          <w:tcPr>
            <w:tcW w:w="1089" w:type="pct"/>
            <w:tcBorders>
              <w:top w:val="nil"/>
              <w:left w:val="nil"/>
              <w:bottom w:val="single" w:sz="4" w:space="0" w:color="auto"/>
              <w:right w:val="single" w:sz="4" w:space="0" w:color="auto"/>
            </w:tcBorders>
            <w:shd w:val="clear" w:color="auto" w:fill="auto"/>
            <w:hideMark/>
          </w:tcPr>
          <w:p w14:paraId="13150450"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lang w:val="en-US"/>
              </w:rPr>
              <w:t>Number of disputes resolved</w:t>
            </w:r>
          </w:p>
        </w:tc>
        <w:tc>
          <w:tcPr>
            <w:tcW w:w="469" w:type="pct"/>
            <w:tcBorders>
              <w:top w:val="nil"/>
              <w:left w:val="nil"/>
              <w:bottom w:val="single" w:sz="4" w:space="0" w:color="auto"/>
              <w:right w:val="single" w:sz="4" w:space="0" w:color="auto"/>
            </w:tcBorders>
            <w:shd w:val="clear" w:color="auto" w:fill="auto"/>
            <w:hideMark/>
          </w:tcPr>
          <w:p w14:paraId="2853254A" w14:textId="77777777" w:rsidR="00980A7A" w:rsidRPr="00980A7A" w:rsidRDefault="00980A7A" w:rsidP="00980A7A">
            <w:pPr>
              <w:spacing w:after="0" w:line="240" w:lineRule="auto"/>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 </w:t>
            </w:r>
          </w:p>
        </w:tc>
        <w:tc>
          <w:tcPr>
            <w:tcW w:w="526" w:type="pct"/>
            <w:tcBorders>
              <w:top w:val="nil"/>
              <w:left w:val="nil"/>
              <w:bottom w:val="single" w:sz="4" w:space="0" w:color="auto"/>
              <w:right w:val="single" w:sz="4" w:space="0" w:color="auto"/>
            </w:tcBorders>
            <w:shd w:val="clear" w:color="auto" w:fill="auto"/>
            <w:hideMark/>
          </w:tcPr>
          <w:p w14:paraId="18CA5E04"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pacing w:val="-2"/>
                <w:sz w:val="20"/>
                <w:lang w:val="en-US"/>
              </w:rPr>
              <w:t>912,127</w:t>
            </w:r>
          </w:p>
        </w:tc>
        <w:tc>
          <w:tcPr>
            <w:tcW w:w="415" w:type="pct"/>
            <w:tcBorders>
              <w:top w:val="nil"/>
              <w:left w:val="nil"/>
              <w:bottom w:val="single" w:sz="4" w:space="0" w:color="auto"/>
              <w:right w:val="single" w:sz="4" w:space="0" w:color="auto"/>
            </w:tcBorders>
            <w:shd w:val="clear" w:color="auto" w:fill="auto"/>
            <w:noWrap/>
            <w:hideMark/>
          </w:tcPr>
          <w:p w14:paraId="26857E48"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1003339.7</w:t>
            </w:r>
          </w:p>
        </w:tc>
        <w:tc>
          <w:tcPr>
            <w:tcW w:w="415" w:type="pct"/>
            <w:tcBorders>
              <w:top w:val="nil"/>
              <w:left w:val="nil"/>
              <w:bottom w:val="single" w:sz="4" w:space="0" w:color="auto"/>
              <w:right w:val="single" w:sz="4" w:space="0" w:color="auto"/>
            </w:tcBorders>
            <w:shd w:val="clear" w:color="auto" w:fill="auto"/>
            <w:noWrap/>
            <w:hideMark/>
          </w:tcPr>
          <w:p w14:paraId="6A4A628A" w14:textId="77777777" w:rsidR="00980A7A" w:rsidRPr="00980A7A" w:rsidRDefault="00980A7A" w:rsidP="00980A7A">
            <w:pPr>
              <w:spacing w:after="0" w:line="240" w:lineRule="auto"/>
              <w:jc w:val="right"/>
              <w:rPr>
                <w:rFonts w:ascii="Arial Narrow" w:eastAsia="Times New Roman" w:hAnsi="Arial Narrow" w:cs="Calibri"/>
                <w:color w:val="000000"/>
                <w:sz w:val="20"/>
                <w:szCs w:val="20"/>
                <w:lang w:val="en-US"/>
              </w:rPr>
            </w:pPr>
            <w:r w:rsidRPr="00980A7A">
              <w:rPr>
                <w:rFonts w:ascii="Arial Narrow" w:eastAsia="Times New Roman" w:hAnsi="Arial Narrow" w:cs="Calibri"/>
                <w:color w:val="000000"/>
                <w:sz w:val="20"/>
                <w:szCs w:val="20"/>
                <w:lang w:val="en-US"/>
              </w:rPr>
              <w:t>1103673.7</w:t>
            </w:r>
          </w:p>
        </w:tc>
      </w:tr>
    </w:tbl>
    <w:p w14:paraId="4EB9FED7" w14:textId="77777777" w:rsidR="00CD03EA" w:rsidRDefault="00CD03EA" w:rsidP="0041281E">
      <w:pPr>
        <w:ind w:left="-993"/>
        <w:rPr>
          <w:rFonts w:ascii="Times New Roman" w:hAnsi="Times New Roman" w:cs="Times New Roman"/>
          <w:b/>
        </w:rPr>
      </w:pPr>
    </w:p>
    <w:p w14:paraId="0AA4F0AC" w14:textId="77777777" w:rsidR="0020241C" w:rsidRDefault="0020241C" w:rsidP="0041281E">
      <w:pPr>
        <w:ind w:left="-993"/>
        <w:rPr>
          <w:rFonts w:ascii="Times New Roman" w:hAnsi="Times New Roman" w:cs="Times New Roman"/>
          <w:b/>
        </w:rPr>
      </w:pPr>
    </w:p>
    <w:p w14:paraId="23DAE313" w14:textId="301F2434" w:rsidR="0041281E" w:rsidRPr="00E8619A" w:rsidRDefault="0041281E" w:rsidP="0041281E">
      <w:pPr>
        <w:pStyle w:val="TOC1"/>
        <w:ind w:left="-993"/>
        <w:rPr>
          <w:b/>
          <w:bCs/>
          <w:lang w:eastAsia="zh-CN"/>
        </w:rPr>
      </w:pPr>
      <w:r w:rsidRPr="00E8619A">
        <w:rPr>
          <w:b/>
          <w:bCs/>
          <w:lang w:eastAsia="zh-CN"/>
        </w:rPr>
        <w:t>Part F: Summary of</w:t>
      </w:r>
      <w:r w:rsidR="00980A7A">
        <w:rPr>
          <w:b/>
          <w:bCs/>
          <w:lang w:eastAsia="zh-CN"/>
        </w:rPr>
        <w:t xml:space="preserve"> Expenditure by </w:t>
      </w:r>
      <w:proofErr w:type="spellStart"/>
      <w:r w:rsidR="00980A7A">
        <w:rPr>
          <w:b/>
          <w:bCs/>
          <w:lang w:eastAsia="zh-CN"/>
        </w:rPr>
        <w:t>Programmes</w:t>
      </w:r>
      <w:proofErr w:type="spellEnd"/>
      <w:r w:rsidR="00980A7A">
        <w:rPr>
          <w:b/>
          <w:bCs/>
          <w:lang w:eastAsia="zh-CN"/>
        </w:rPr>
        <w:t>, 2024/25 – 2027/28</w:t>
      </w:r>
      <w:r w:rsidRPr="00E8619A">
        <w:rPr>
          <w:b/>
          <w:bCs/>
          <w:lang w:eastAsia="zh-CN"/>
        </w:rPr>
        <w:tab/>
      </w:r>
    </w:p>
    <w:tbl>
      <w:tblPr>
        <w:tblW w:w="5000" w:type="pct"/>
        <w:tblLook w:val="04A0" w:firstRow="1" w:lastRow="0" w:firstColumn="1" w:lastColumn="0" w:noHBand="0" w:noVBand="1"/>
      </w:tblPr>
      <w:tblGrid>
        <w:gridCol w:w="6045"/>
        <w:gridCol w:w="1966"/>
        <w:gridCol w:w="1933"/>
        <w:gridCol w:w="2288"/>
        <w:gridCol w:w="1716"/>
      </w:tblGrid>
      <w:tr w:rsidR="004A36A3" w:rsidRPr="004A36A3" w14:paraId="2CB28F1A" w14:textId="77777777" w:rsidTr="004A36A3">
        <w:trPr>
          <w:trHeight w:val="324"/>
          <w:tblHeader/>
        </w:trPr>
        <w:tc>
          <w:tcPr>
            <w:tcW w:w="2167" w:type="pct"/>
            <w:tcBorders>
              <w:top w:val="single" w:sz="4" w:space="0" w:color="auto"/>
              <w:left w:val="single" w:sz="4" w:space="0" w:color="auto"/>
              <w:bottom w:val="nil"/>
              <w:right w:val="single" w:sz="4" w:space="0" w:color="auto"/>
            </w:tcBorders>
            <w:shd w:val="clear" w:color="auto" w:fill="auto"/>
            <w:noWrap/>
            <w:hideMark/>
          </w:tcPr>
          <w:p w14:paraId="18031660"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roofErr w:type="spellStart"/>
            <w:r w:rsidRPr="004A36A3">
              <w:rPr>
                <w:rFonts w:ascii="Times New Roman" w:eastAsia="Times New Roman" w:hAnsi="Times New Roman" w:cs="Times New Roman"/>
                <w:b/>
                <w:bCs/>
                <w:color w:val="000000"/>
                <w:sz w:val="20"/>
                <w:szCs w:val="20"/>
                <w:lang w:val="en-US"/>
              </w:rPr>
              <w:t>Programme</w:t>
            </w:r>
            <w:proofErr w:type="spellEnd"/>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97E3266"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Revised Estimates  2024/25 </w:t>
            </w:r>
          </w:p>
        </w:tc>
        <w:tc>
          <w:tcPr>
            <w:tcW w:w="69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9605584"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Estimates  2025/26 </w:t>
            </w:r>
          </w:p>
        </w:tc>
        <w:tc>
          <w:tcPr>
            <w:tcW w:w="1435" w:type="pct"/>
            <w:gridSpan w:val="2"/>
            <w:tcBorders>
              <w:top w:val="single" w:sz="4" w:space="0" w:color="auto"/>
              <w:left w:val="nil"/>
              <w:bottom w:val="single" w:sz="4" w:space="0" w:color="auto"/>
              <w:right w:val="single" w:sz="4" w:space="0" w:color="000000"/>
            </w:tcBorders>
            <w:shd w:val="clear" w:color="auto" w:fill="auto"/>
            <w:hideMark/>
          </w:tcPr>
          <w:p w14:paraId="4FBD4FFD"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Projected Estimates </w:t>
            </w:r>
          </w:p>
        </w:tc>
      </w:tr>
      <w:tr w:rsidR="004A36A3" w:rsidRPr="004A36A3" w14:paraId="7CD49331" w14:textId="77777777" w:rsidTr="004A36A3">
        <w:trPr>
          <w:trHeight w:val="324"/>
          <w:tblHeader/>
        </w:trPr>
        <w:tc>
          <w:tcPr>
            <w:tcW w:w="2107" w:type="pct"/>
            <w:tcBorders>
              <w:top w:val="nil"/>
              <w:left w:val="single" w:sz="4" w:space="0" w:color="auto"/>
              <w:bottom w:val="single" w:sz="4" w:space="0" w:color="auto"/>
              <w:right w:val="single" w:sz="4" w:space="0" w:color="auto"/>
            </w:tcBorders>
            <w:shd w:val="clear" w:color="auto" w:fill="auto"/>
            <w:noWrap/>
            <w:hideMark/>
          </w:tcPr>
          <w:p w14:paraId="5928AB64"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w:t>
            </w:r>
          </w:p>
        </w:tc>
        <w:tc>
          <w:tcPr>
            <w:tcW w:w="628" w:type="pct"/>
            <w:vMerge/>
            <w:tcBorders>
              <w:top w:val="single" w:sz="4" w:space="0" w:color="auto"/>
              <w:left w:val="single" w:sz="4" w:space="0" w:color="auto"/>
              <w:bottom w:val="single" w:sz="4" w:space="0" w:color="000000"/>
              <w:right w:val="single" w:sz="4" w:space="0" w:color="auto"/>
            </w:tcBorders>
            <w:vAlign w:val="center"/>
            <w:hideMark/>
          </w:tcPr>
          <w:p w14:paraId="0843F818"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615" w:type="pct"/>
            <w:vMerge/>
            <w:tcBorders>
              <w:top w:val="single" w:sz="4" w:space="0" w:color="auto"/>
              <w:left w:val="single" w:sz="4" w:space="0" w:color="auto"/>
              <w:bottom w:val="single" w:sz="4" w:space="0" w:color="000000"/>
              <w:right w:val="single" w:sz="4" w:space="0" w:color="auto"/>
            </w:tcBorders>
            <w:vAlign w:val="center"/>
            <w:hideMark/>
          </w:tcPr>
          <w:p w14:paraId="32915F40"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1106" w:type="pct"/>
            <w:tcBorders>
              <w:top w:val="nil"/>
              <w:left w:val="nil"/>
              <w:bottom w:val="single" w:sz="4" w:space="0" w:color="auto"/>
              <w:right w:val="single" w:sz="4" w:space="0" w:color="auto"/>
            </w:tcBorders>
            <w:shd w:val="clear" w:color="auto" w:fill="auto"/>
            <w:hideMark/>
          </w:tcPr>
          <w:p w14:paraId="0DFFEC60"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2026/27</w:t>
            </w:r>
          </w:p>
        </w:tc>
        <w:tc>
          <w:tcPr>
            <w:tcW w:w="543" w:type="pct"/>
            <w:tcBorders>
              <w:top w:val="nil"/>
              <w:left w:val="nil"/>
              <w:bottom w:val="single" w:sz="4" w:space="0" w:color="auto"/>
              <w:right w:val="single" w:sz="4" w:space="0" w:color="auto"/>
            </w:tcBorders>
            <w:shd w:val="clear" w:color="auto" w:fill="auto"/>
            <w:hideMark/>
          </w:tcPr>
          <w:p w14:paraId="2E1BD559"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2027/28</w:t>
            </w:r>
          </w:p>
        </w:tc>
      </w:tr>
      <w:tr w:rsidR="004A36A3" w:rsidRPr="004A36A3" w14:paraId="4EA70D84" w14:textId="77777777" w:rsidTr="004A36A3">
        <w:trPr>
          <w:trHeight w:val="324"/>
        </w:trPr>
        <w:tc>
          <w:tcPr>
            <w:tcW w:w="2107" w:type="pct"/>
            <w:tcBorders>
              <w:top w:val="nil"/>
              <w:left w:val="nil"/>
              <w:bottom w:val="nil"/>
              <w:right w:val="nil"/>
            </w:tcBorders>
            <w:shd w:val="clear" w:color="auto" w:fill="auto"/>
            <w:noWrap/>
            <w:hideMark/>
          </w:tcPr>
          <w:p w14:paraId="021FB32B"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SP 1.1. Administration, Planning &amp; Support Services</w:t>
            </w:r>
          </w:p>
        </w:tc>
        <w:tc>
          <w:tcPr>
            <w:tcW w:w="628" w:type="pct"/>
            <w:tcBorders>
              <w:top w:val="nil"/>
              <w:left w:val="single" w:sz="4" w:space="0" w:color="auto"/>
              <w:bottom w:val="single" w:sz="4" w:space="0" w:color="auto"/>
              <w:right w:val="single" w:sz="4" w:space="0" w:color="auto"/>
            </w:tcBorders>
            <w:shd w:val="clear" w:color="auto" w:fill="auto"/>
            <w:hideMark/>
          </w:tcPr>
          <w:p w14:paraId="15292F8C"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77,557,270 </w:t>
            </w:r>
          </w:p>
        </w:tc>
        <w:tc>
          <w:tcPr>
            <w:tcW w:w="615" w:type="pct"/>
            <w:tcBorders>
              <w:top w:val="nil"/>
              <w:left w:val="nil"/>
              <w:bottom w:val="single" w:sz="4" w:space="0" w:color="auto"/>
              <w:right w:val="single" w:sz="4" w:space="0" w:color="auto"/>
            </w:tcBorders>
            <w:shd w:val="clear" w:color="auto" w:fill="auto"/>
            <w:hideMark/>
          </w:tcPr>
          <w:p w14:paraId="6811C6CE"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79,695,284 </w:t>
            </w:r>
          </w:p>
        </w:tc>
        <w:tc>
          <w:tcPr>
            <w:tcW w:w="1106" w:type="pct"/>
            <w:tcBorders>
              <w:top w:val="nil"/>
              <w:left w:val="nil"/>
              <w:bottom w:val="single" w:sz="4" w:space="0" w:color="auto"/>
              <w:right w:val="single" w:sz="4" w:space="0" w:color="auto"/>
            </w:tcBorders>
            <w:shd w:val="clear" w:color="auto" w:fill="auto"/>
            <w:hideMark/>
          </w:tcPr>
          <w:p w14:paraId="0D04BF7B"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87,664,812 </w:t>
            </w:r>
          </w:p>
        </w:tc>
        <w:tc>
          <w:tcPr>
            <w:tcW w:w="543" w:type="pct"/>
            <w:tcBorders>
              <w:top w:val="nil"/>
              <w:left w:val="nil"/>
              <w:bottom w:val="single" w:sz="4" w:space="0" w:color="auto"/>
              <w:right w:val="single" w:sz="4" w:space="0" w:color="auto"/>
            </w:tcBorders>
            <w:shd w:val="clear" w:color="auto" w:fill="auto"/>
            <w:hideMark/>
          </w:tcPr>
          <w:p w14:paraId="0A3281B7"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96,431,294 </w:t>
            </w:r>
          </w:p>
        </w:tc>
      </w:tr>
      <w:tr w:rsidR="004A36A3" w:rsidRPr="004A36A3" w14:paraId="76744EB5" w14:textId="77777777" w:rsidTr="004A36A3">
        <w:trPr>
          <w:trHeight w:val="324"/>
        </w:trPr>
        <w:tc>
          <w:tcPr>
            <w:tcW w:w="2107" w:type="pct"/>
            <w:tcBorders>
              <w:top w:val="nil"/>
              <w:left w:val="nil"/>
              <w:bottom w:val="nil"/>
              <w:right w:val="nil"/>
            </w:tcBorders>
            <w:shd w:val="clear" w:color="auto" w:fill="auto"/>
            <w:noWrap/>
            <w:hideMark/>
          </w:tcPr>
          <w:p w14:paraId="79BE5817"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P1. General Administration Planning and Support Services</w:t>
            </w:r>
          </w:p>
        </w:tc>
        <w:tc>
          <w:tcPr>
            <w:tcW w:w="628" w:type="pct"/>
            <w:tcBorders>
              <w:top w:val="nil"/>
              <w:left w:val="single" w:sz="4" w:space="0" w:color="auto"/>
              <w:bottom w:val="single" w:sz="4" w:space="0" w:color="auto"/>
              <w:right w:val="single" w:sz="4" w:space="0" w:color="auto"/>
            </w:tcBorders>
            <w:shd w:val="clear" w:color="auto" w:fill="auto"/>
            <w:hideMark/>
          </w:tcPr>
          <w:p w14:paraId="16467414"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77,557,270 </w:t>
            </w:r>
          </w:p>
        </w:tc>
        <w:tc>
          <w:tcPr>
            <w:tcW w:w="615" w:type="pct"/>
            <w:tcBorders>
              <w:top w:val="nil"/>
              <w:left w:val="nil"/>
              <w:bottom w:val="single" w:sz="4" w:space="0" w:color="auto"/>
              <w:right w:val="single" w:sz="4" w:space="0" w:color="auto"/>
            </w:tcBorders>
            <w:shd w:val="clear" w:color="auto" w:fill="auto"/>
            <w:hideMark/>
          </w:tcPr>
          <w:p w14:paraId="27DFD159"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79,695,284 </w:t>
            </w:r>
          </w:p>
        </w:tc>
        <w:tc>
          <w:tcPr>
            <w:tcW w:w="1106" w:type="pct"/>
            <w:tcBorders>
              <w:top w:val="nil"/>
              <w:left w:val="nil"/>
              <w:bottom w:val="single" w:sz="4" w:space="0" w:color="auto"/>
              <w:right w:val="single" w:sz="4" w:space="0" w:color="auto"/>
            </w:tcBorders>
            <w:shd w:val="clear" w:color="auto" w:fill="auto"/>
            <w:hideMark/>
          </w:tcPr>
          <w:p w14:paraId="506F1202"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87,664,812 </w:t>
            </w:r>
          </w:p>
        </w:tc>
        <w:tc>
          <w:tcPr>
            <w:tcW w:w="543" w:type="pct"/>
            <w:tcBorders>
              <w:top w:val="nil"/>
              <w:left w:val="nil"/>
              <w:bottom w:val="single" w:sz="4" w:space="0" w:color="auto"/>
              <w:right w:val="single" w:sz="4" w:space="0" w:color="auto"/>
            </w:tcBorders>
            <w:shd w:val="clear" w:color="auto" w:fill="auto"/>
            <w:hideMark/>
          </w:tcPr>
          <w:p w14:paraId="5012A5ED"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96,431,294 </w:t>
            </w:r>
          </w:p>
        </w:tc>
      </w:tr>
      <w:tr w:rsidR="004A36A3" w:rsidRPr="004A36A3" w14:paraId="71F1285E" w14:textId="77777777" w:rsidTr="004A36A3">
        <w:trPr>
          <w:trHeight w:val="324"/>
        </w:trPr>
        <w:tc>
          <w:tcPr>
            <w:tcW w:w="2107" w:type="pct"/>
            <w:tcBorders>
              <w:top w:val="single" w:sz="4" w:space="0" w:color="auto"/>
              <w:left w:val="single" w:sz="4" w:space="0" w:color="auto"/>
              <w:bottom w:val="single" w:sz="4" w:space="0" w:color="auto"/>
              <w:right w:val="single" w:sz="4" w:space="0" w:color="auto"/>
            </w:tcBorders>
            <w:shd w:val="clear" w:color="auto" w:fill="auto"/>
            <w:hideMark/>
          </w:tcPr>
          <w:p w14:paraId="66FC7F3F"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SP 3.1. Housing Development</w:t>
            </w:r>
          </w:p>
        </w:tc>
        <w:tc>
          <w:tcPr>
            <w:tcW w:w="628" w:type="pct"/>
            <w:tcBorders>
              <w:top w:val="nil"/>
              <w:left w:val="nil"/>
              <w:bottom w:val="single" w:sz="4" w:space="0" w:color="auto"/>
              <w:right w:val="single" w:sz="4" w:space="0" w:color="auto"/>
            </w:tcBorders>
            <w:shd w:val="clear" w:color="auto" w:fill="auto"/>
            <w:noWrap/>
            <w:hideMark/>
          </w:tcPr>
          <w:p w14:paraId="7FAA79B6"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2,062,400 </w:t>
            </w:r>
          </w:p>
        </w:tc>
        <w:tc>
          <w:tcPr>
            <w:tcW w:w="615" w:type="pct"/>
            <w:tcBorders>
              <w:top w:val="nil"/>
              <w:left w:val="nil"/>
              <w:bottom w:val="single" w:sz="4" w:space="0" w:color="auto"/>
              <w:right w:val="single" w:sz="4" w:space="0" w:color="auto"/>
            </w:tcBorders>
            <w:shd w:val="clear" w:color="auto" w:fill="auto"/>
            <w:noWrap/>
            <w:hideMark/>
          </w:tcPr>
          <w:p w14:paraId="4A0C358D"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2,990,000 </w:t>
            </w:r>
          </w:p>
        </w:tc>
        <w:tc>
          <w:tcPr>
            <w:tcW w:w="1106" w:type="pct"/>
            <w:tcBorders>
              <w:top w:val="nil"/>
              <w:left w:val="nil"/>
              <w:bottom w:val="single" w:sz="4" w:space="0" w:color="auto"/>
              <w:right w:val="single" w:sz="4" w:space="0" w:color="auto"/>
            </w:tcBorders>
            <w:shd w:val="clear" w:color="auto" w:fill="auto"/>
            <w:noWrap/>
            <w:hideMark/>
          </w:tcPr>
          <w:p w14:paraId="516F3491"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3,289,000 </w:t>
            </w:r>
          </w:p>
        </w:tc>
        <w:tc>
          <w:tcPr>
            <w:tcW w:w="543" w:type="pct"/>
            <w:tcBorders>
              <w:top w:val="nil"/>
              <w:left w:val="nil"/>
              <w:bottom w:val="single" w:sz="4" w:space="0" w:color="auto"/>
              <w:right w:val="single" w:sz="4" w:space="0" w:color="auto"/>
            </w:tcBorders>
            <w:shd w:val="clear" w:color="auto" w:fill="auto"/>
            <w:noWrap/>
            <w:hideMark/>
          </w:tcPr>
          <w:p w14:paraId="3240906B"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3,617,900 </w:t>
            </w:r>
          </w:p>
        </w:tc>
      </w:tr>
      <w:tr w:rsidR="004A36A3" w:rsidRPr="004A36A3" w14:paraId="4CF346B4" w14:textId="77777777" w:rsidTr="004A36A3">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4BA693A3"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010200 P.2 Housing Development and Human Settlement</w:t>
            </w:r>
          </w:p>
        </w:tc>
        <w:tc>
          <w:tcPr>
            <w:tcW w:w="628" w:type="pct"/>
            <w:tcBorders>
              <w:top w:val="nil"/>
              <w:left w:val="nil"/>
              <w:bottom w:val="single" w:sz="4" w:space="0" w:color="auto"/>
              <w:right w:val="single" w:sz="4" w:space="0" w:color="auto"/>
            </w:tcBorders>
            <w:shd w:val="clear" w:color="auto" w:fill="auto"/>
            <w:noWrap/>
            <w:hideMark/>
          </w:tcPr>
          <w:p w14:paraId="507AA6DC"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2,062,400 </w:t>
            </w:r>
          </w:p>
        </w:tc>
        <w:tc>
          <w:tcPr>
            <w:tcW w:w="615" w:type="pct"/>
            <w:tcBorders>
              <w:top w:val="nil"/>
              <w:left w:val="nil"/>
              <w:bottom w:val="single" w:sz="4" w:space="0" w:color="auto"/>
              <w:right w:val="single" w:sz="4" w:space="0" w:color="auto"/>
            </w:tcBorders>
            <w:shd w:val="clear" w:color="auto" w:fill="auto"/>
            <w:noWrap/>
            <w:hideMark/>
          </w:tcPr>
          <w:p w14:paraId="0C602D2D"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2,990,000 </w:t>
            </w:r>
          </w:p>
        </w:tc>
        <w:tc>
          <w:tcPr>
            <w:tcW w:w="1106" w:type="pct"/>
            <w:tcBorders>
              <w:top w:val="nil"/>
              <w:left w:val="nil"/>
              <w:bottom w:val="single" w:sz="4" w:space="0" w:color="auto"/>
              <w:right w:val="single" w:sz="4" w:space="0" w:color="auto"/>
            </w:tcBorders>
            <w:shd w:val="clear" w:color="auto" w:fill="auto"/>
            <w:noWrap/>
            <w:hideMark/>
          </w:tcPr>
          <w:p w14:paraId="60B1D65C"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3,289,000 </w:t>
            </w:r>
          </w:p>
        </w:tc>
        <w:tc>
          <w:tcPr>
            <w:tcW w:w="543" w:type="pct"/>
            <w:tcBorders>
              <w:top w:val="nil"/>
              <w:left w:val="nil"/>
              <w:bottom w:val="single" w:sz="4" w:space="0" w:color="auto"/>
              <w:right w:val="single" w:sz="4" w:space="0" w:color="auto"/>
            </w:tcBorders>
            <w:shd w:val="clear" w:color="auto" w:fill="auto"/>
            <w:noWrap/>
            <w:hideMark/>
          </w:tcPr>
          <w:p w14:paraId="21797E69"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3,617,900 </w:t>
            </w:r>
          </w:p>
        </w:tc>
      </w:tr>
      <w:tr w:rsidR="004A36A3" w:rsidRPr="004A36A3" w14:paraId="793D77DB" w14:textId="77777777" w:rsidTr="004A36A3">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2BEC48F3"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SP 2.1. Land Information Management</w:t>
            </w:r>
          </w:p>
        </w:tc>
        <w:tc>
          <w:tcPr>
            <w:tcW w:w="628" w:type="pct"/>
            <w:tcBorders>
              <w:top w:val="nil"/>
              <w:left w:val="nil"/>
              <w:bottom w:val="single" w:sz="4" w:space="0" w:color="auto"/>
              <w:right w:val="single" w:sz="4" w:space="0" w:color="auto"/>
            </w:tcBorders>
            <w:shd w:val="clear" w:color="auto" w:fill="auto"/>
            <w:hideMark/>
          </w:tcPr>
          <w:p w14:paraId="22B758C9"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26,880,760 </w:t>
            </w:r>
          </w:p>
        </w:tc>
        <w:tc>
          <w:tcPr>
            <w:tcW w:w="615" w:type="pct"/>
            <w:tcBorders>
              <w:top w:val="nil"/>
              <w:left w:val="nil"/>
              <w:bottom w:val="single" w:sz="4" w:space="0" w:color="auto"/>
              <w:right w:val="single" w:sz="4" w:space="0" w:color="auto"/>
            </w:tcBorders>
            <w:shd w:val="clear" w:color="auto" w:fill="auto"/>
            <w:hideMark/>
          </w:tcPr>
          <w:p w14:paraId="6ED5EDEF"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53,422,600 </w:t>
            </w:r>
          </w:p>
        </w:tc>
        <w:tc>
          <w:tcPr>
            <w:tcW w:w="1106" w:type="pct"/>
            <w:tcBorders>
              <w:top w:val="nil"/>
              <w:left w:val="nil"/>
              <w:bottom w:val="single" w:sz="4" w:space="0" w:color="auto"/>
              <w:right w:val="single" w:sz="4" w:space="0" w:color="auto"/>
            </w:tcBorders>
            <w:shd w:val="clear" w:color="auto" w:fill="auto"/>
            <w:hideMark/>
          </w:tcPr>
          <w:p w14:paraId="2015DEA4"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58,764,860 </w:t>
            </w:r>
          </w:p>
        </w:tc>
        <w:tc>
          <w:tcPr>
            <w:tcW w:w="543" w:type="pct"/>
            <w:tcBorders>
              <w:top w:val="nil"/>
              <w:left w:val="nil"/>
              <w:bottom w:val="single" w:sz="4" w:space="0" w:color="auto"/>
              <w:right w:val="single" w:sz="4" w:space="0" w:color="auto"/>
            </w:tcBorders>
            <w:shd w:val="clear" w:color="auto" w:fill="auto"/>
            <w:hideMark/>
          </w:tcPr>
          <w:p w14:paraId="020AF3F4"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64,641,346 </w:t>
            </w:r>
          </w:p>
        </w:tc>
      </w:tr>
      <w:tr w:rsidR="004A36A3" w:rsidRPr="004A36A3" w14:paraId="15815CC4" w14:textId="77777777" w:rsidTr="004A36A3">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462C10CF"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SP 2.2. Land Survey</w:t>
            </w:r>
          </w:p>
        </w:tc>
        <w:tc>
          <w:tcPr>
            <w:tcW w:w="628" w:type="pct"/>
            <w:tcBorders>
              <w:top w:val="nil"/>
              <w:left w:val="nil"/>
              <w:bottom w:val="single" w:sz="4" w:space="0" w:color="auto"/>
              <w:right w:val="single" w:sz="4" w:space="0" w:color="auto"/>
            </w:tcBorders>
            <w:shd w:val="clear" w:color="auto" w:fill="auto"/>
            <w:hideMark/>
          </w:tcPr>
          <w:p w14:paraId="238DB688"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5,494,484 </w:t>
            </w:r>
          </w:p>
        </w:tc>
        <w:tc>
          <w:tcPr>
            <w:tcW w:w="615" w:type="pct"/>
            <w:tcBorders>
              <w:top w:val="nil"/>
              <w:left w:val="nil"/>
              <w:bottom w:val="single" w:sz="4" w:space="0" w:color="auto"/>
              <w:right w:val="single" w:sz="4" w:space="0" w:color="auto"/>
            </w:tcBorders>
            <w:shd w:val="clear" w:color="auto" w:fill="auto"/>
            <w:hideMark/>
          </w:tcPr>
          <w:p w14:paraId="0EA05760"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8,117,527 </w:t>
            </w:r>
          </w:p>
        </w:tc>
        <w:tc>
          <w:tcPr>
            <w:tcW w:w="1106" w:type="pct"/>
            <w:tcBorders>
              <w:top w:val="nil"/>
              <w:left w:val="nil"/>
              <w:bottom w:val="single" w:sz="4" w:space="0" w:color="auto"/>
              <w:right w:val="single" w:sz="4" w:space="0" w:color="auto"/>
            </w:tcBorders>
            <w:shd w:val="clear" w:color="auto" w:fill="auto"/>
            <w:hideMark/>
          </w:tcPr>
          <w:p w14:paraId="3844BACB"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8,929,280 </w:t>
            </w:r>
          </w:p>
        </w:tc>
        <w:tc>
          <w:tcPr>
            <w:tcW w:w="543" w:type="pct"/>
            <w:tcBorders>
              <w:top w:val="nil"/>
              <w:left w:val="nil"/>
              <w:bottom w:val="single" w:sz="4" w:space="0" w:color="auto"/>
              <w:right w:val="single" w:sz="4" w:space="0" w:color="auto"/>
            </w:tcBorders>
            <w:shd w:val="clear" w:color="auto" w:fill="auto"/>
            <w:hideMark/>
          </w:tcPr>
          <w:p w14:paraId="3FBECB13"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9,822,208 </w:t>
            </w:r>
          </w:p>
        </w:tc>
      </w:tr>
      <w:tr w:rsidR="004A36A3" w:rsidRPr="004A36A3" w14:paraId="52E8386C" w14:textId="77777777" w:rsidTr="004A36A3">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1ED07BE9"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SP 2.3. Land Adjudication</w:t>
            </w:r>
          </w:p>
        </w:tc>
        <w:tc>
          <w:tcPr>
            <w:tcW w:w="628" w:type="pct"/>
            <w:tcBorders>
              <w:top w:val="nil"/>
              <w:left w:val="nil"/>
              <w:bottom w:val="single" w:sz="4" w:space="0" w:color="auto"/>
              <w:right w:val="single" w:sz="4" w:space="0" w:color="auto"/>
            </w:tcBorders>
            <w:shd w:val="clear" w:color="auto" w:fill="auto"/>
            <w:hideMark/>
          </w:tcPr>
          <w:p w14:paraId="3F2E4FAB"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33,463,800 </w:t>
            </w:r>
          </w:p>
        </w:tc>
        <w:tc>
          <w:tcPr>
            <w:tcW w:w="615" w:type="pct"/>
            <w:tcBorders>
              <w:top w:val="nil"/>
              <w:left w:val="nil"/>
              <w:bottom w:val="single" w:sz="4" w:space="0" w:color="auto"/>
              <w:right w:val="single" w:sz="4" w:space="0" w:color="auto"/>
            </w:tcBorders>
            <w:shd w:val="clear" w:color="auto" w:fill="auto"/>
            <w:hideMark/>
          </w:tcPr>
          <w:p w14:paraId="6EB32B89"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21,472,127 </w:t>
            </w:r>
          </w:p>
        </w:tc>
        <w:tc>
          <w:tcPr>
            <w:tcW w:w="1106" w:type="pct"/>
            <w:tcBorders>
              <w:top w:val="nil"/>
              <w:left w:val="nil"/>
              <w:bottom w:val="single" w:sz="4" w:space="0" w:color="auto"/>
              <w:right w:val="single" w:sz="4" w:space="0" w:color="auto"/>
            </w:tcBorders>
            <w:shd w:val="clear" w:color="auto" w:fill="auto"/>
            <w:hideMark/>
          </w:tcPr>
          <w:p w14:paraId="6A9A0D7E"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23,619,340 </w:t>
            </w:r>
          </w:p>
        </w:tc>
        <w:tc>
          <w:tcPr>
            <w:tcW w:w="543" w:type="pct"/>
            <w:tcBorders>
              <w:top w:val="nil"/>
              <w:left w:val="nil"/>
              <w:bottom w:val="single" w:sz="4" w:space="0" w:color="auto"/>
              <w:right w:val="single" w:sz="4" w:space="0" w:color="auto"/>
            </w:tcBorders>
            <w:shd w:val="clear" w:color="auto" w:fill="auto"/>
            <w:hideMark/>
          </w:tcPr>
          <w:p w14:paraId="33049C2D"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25,981,274 </w:t>
            </w:r>
          </w:p>
        </w:tc>
      </w:tr>
      <w:tr w:rsidR="004A36A3" w:rsidRPr="004A36A3" w14:paraId="2D1ED8AF" w14:textId="77777777" w:rsidTr="004A36A3">
        <w:trPr>
          <w:trHeight w:val="324"/>
        </w:trPr>
        <w:tc>
          <w:tcPr>
            <w:tcW w:w="2107" w:type="pct"/>
            <w:tcBorders>
              <w:top w:val="nil"/>
              <w:left w:val="single" w:sz="4" w:space="0" w:color="auto"/>
              <w:bottom w:val="single" w:sz="4" w:space="0" w:color="auto"/>
              <w:right w:val="single" w:sz="4" w:space="0" w:color="auto"/>
            </w:tcBorders>
            <w:shd w:val="clear" w:color="auto" w:fill="auto"/>
            <w:noWrap/>
            <w:hideMark/>
          </w:tcPr>
          <w:p w14:paraId="31C96B6A"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SP 2.4 Urban Development and Human Settlement</w:t>
            </w:r>
          </w:p>
        </w:tc>
        <w:tc>
          <w:tcPr>
            <w:tcW w:w="628" w:type="pct"/>
            <w:tcBorders>
              <w:top w:val="nil"/>
              <w:left w:val="nil"/>
              <w:bottom w:val="single" w:sz="4" w:space="0" w:color="auto"/>
              <w:right w:val="single" w:sz="4" w:space="0" w:color="auto"/>
            </w:tcBorders>
            <w:shd w:val="clear" w:color="auto" w:fill="auto"/>
            <w:hideMark/>
          </w:tcPr>
          <w:p w14:paraId="172A95BB"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155,577,725 </w:t>
            </w:r>
          </w:p>
        </w:tc>
        <w:tc>
          <w:tcPr>
            <w:tcW w:w="615" w:type="pct"/>
            <w:tcBorders>
              <w:top w:val="nil"/>
              <w:left w:val="nil"/>
              <w:bottom w:val="single" w:sz="4" w:space="0" w:color="auto"/>
              <w:right w:val="single" w:sz="4" w:space="0" w:color="auto"/>
            </w:tcBorders>
            <w:shd w:val="clear" w:color="auto" w:fill="auto"/>
            <w:hideMark/>
          </w:tcPr>
          <w:p w14:paraId="57BEE0B4"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132,126,532 </w:t>
            </w:r>
          </w:p>
        </w:tc>
        <w:tc>
          <w:tcPr>
            <w:tcW w:w="1106" w:type="pct"/>
            <w:tcBorders>
              <w:top w:val="nil"/>
              <w:left w:val="nil"/>
              <w:bottom w:val="single" w:sz="4" w:space="0" w:color="auto"/>
              <w:right w:val="single" w:sz="4" w:space="0" w:color="auto"/>
            </w:tcBorders>
            <w:shd w:val="clear" w:color="auto" w:fill="auto"/>
            <w:hideMark/>
          </w:tcPr>
          <w:p w14:paraId="50BF34F4"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145,339,186 </w:t>
            </w:r>
          </w:p>
        </w:tc>
        <w:tc>
          <w:tcPr>
            <w:tcW w:w="543" w:type="pct"/>
            <w:tcBorders>
              <w:top w:val="nil"/>
              <w:left w:val="nil"/>
              <w:bottom w:val="single" w:sz="4" w:space="0" w:color="auto"/>
              <w:right w:val="single" w:sz="4" w:space="0" w:color="auto"/>
            </w:tcBorders>
            <w:shd w:val="clear" w:color="auto" w:fill="auto"/>
            <w:hideMark/>
          </w:tcPr>
          <w:p w14:paraId="525F4D21"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159,873,104 </w:t>
            </w:r>
          </w:p>
        </w:tc>
      </w:tr>
      <w:tr w:rsidR="004A36A3" w:rsidRPr="004A36A3" w14:paraId="2E5F69E2" w14:textId="77777777" w:rsidTr="004A36A3">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136B886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010100 P 2 Land Policy and Planning</w:t>
            </w:r>
          </w:p>
        </w:tc>
        <w:tc>
          <w:tcPr>
            <w:tcW w:w="628" w:type="pct"/>
            <w:tcBorders>
              <w:top w:val="nil"/>
              <w:left w:val="nil"/>
              <w:bottom w:val="single" w:sz="4" w:space="0" w:color="auto"/>
              <w:right w:val="single" w:sz="4" w:space="0" w:color="auto"/>
            </w:tcBorders>
            <w:shd w:val="clear" w:color="auto" w:fill="auto"/>
            <w:noWrap/>
            <w:hideMark/>
          </w:tcPr>
          <w:p w14:paraId="1F5D385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221,416,769 </w:t>
            </w:r>
          </w:p>
        </w:tc>
        <w:tc>
          <w:tcPr>
            <w:tcW w:w="615" w:type="pct"/>
            <w:tcBorders>
              <w:top w:val="nil"/>
              <w:left w:val="nil"/>
              <w:bottom w:val="single" w:sz="4" w:space="0" w:color="auto"/>
              <w:right w:val="single" w:sz="4" w:space="0" w:color="auto"/>
            </w:tcBorders>
            <w:shd w:val="clear" w:color="auto" w:fill="auto"/>
            <w:noWrap/>
            <w:hideMark/>
          </w:tcPr>
          <w:p w14:paraId="5647B979"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215,138,786 </w:t>
            </w:r>
          </w:p>
        </w:tc>
        <w:tc>
          <w:tcPr>
            <w:tcW w:w="1106" w:type="pct"/>
            <w:tcBorders>
              <w:top w:val="nil"/>
              <w:left w:val="nil"/>
              <w:bottom w:val="single" w:sz="4" w:space="0" w:color="auto"/>
              <w:right w:val="single" w:sz="4" w:space="0" w:color="auto"/>
            </w:tcBorders>
            <w:shd w:val="clear" w:color="auto" w:fill="auto"/>
            <w:noWrap/>
            <w:hideMark/>
          </w:tcPr>
          <w:p w14:paraId="18A33C90"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236,652,665 </w:t>
            </w:r>
          </w:p>
        </w:tc>
        <w:tc>
          <w:tcPr>
            <w:tcW w:w="543" w:type="pct"/>
            <w:tcBorders>
              <w:top w:val="nil"/>
              <w:left w:val="nil"/>
              <w:bottom w:val="single" w:sz="4" w:space="0" w:color="auto"/>
              <w:right w:val="single" w:sz="4" w:space="0" w:color="auto"/>
            </w:tcBorders>
            <w:shd w:val="clear" w:color="auto" w:fill="auto"/>
            <w:noWrap/>
            <w:hideMark/>
          </w:tcPr>
          <w:p w14:paraId="49571F7A"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260,317,932 </w:t>
            </w:r>
          </w:p>
        </w:tc>
      </w:tr>
      <w:tr w:rsidR="004A36A3" w:rsidRPr="004A36A3" w14:paraId="39BD82FB" w14:textId="77777777" w:rsidTr="004A36A3">
        <w:trPr>
          <w:trHeight w:val="324"/>
        </w:trPr>
        <w:tc>
          <w:tcPr>
            <w:tcW w:w="2107" w:type="pct"/>
            <w:tcBorders>
              <w:top w:val="nil"/>
              <w:left w:val="single" w:sz="4" w:space="0" w:color="auto"/>
              <w:bottom w:val="single" w:sz="4" w:space="0" w:color="auto"/>
              <w:right w:val="single" w:sz="4" w:space="0" w:color="auto"/>
            </w:tcBorders>
            <w:shd w:val="clear" w:color="auto" w:fill="auto"/>
            <w:noWrap/>
            <w:hideMark/>
          </w:tcPr>
          <w:p w14:paraId="1D6DBF6C"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Total Expenditure of Vote</w:t>
            </w:r>
          </w:p>
        </w:tc>
        <w:tc>
          <w:tcPr>
            <w:tcW w:w="628" w:type="pct"/>
            <w:tcBorders>
              <w:top w:val="nil"/>
              <w:left w:val="nil"/>
              <w:bottom w:val="single" w:sz="4" w:space="0" w:color="auto"/>
              <w:right w:val="single" w:sz="4" w:space="0" w:color="auto"/>
            </w:tcBorders>
            <w:shd w:val="clear" w:color="auto" w:fill="auto"/>
            <w:noWrap/>
            <w:hideMark/>
          </w:tcPr>
          <w:p w14:paraId="16554E2E"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301,036,439 </w:t>
            </w:r>
          </w:p>
        </w:tc>
        <w:tc>
          <w:tcPr>
            <w:tcW w:w="615" w:type="pct"/>
            <w:tcBorders>
              <w:top w:val="nil"/>
              <w:left w:val="nil"/>
              <w:bottom w:val="single" w:sz="4" w:space="0" w:color="auto"/>
              <w:right w:val="single" w:sz="4" w:space="0" w:color="auto"/>
            </w:tcBorders>
            <w:shd w:val="clear" w:color="auto" w:fill="auto"/>
            <w:noWrap/>
            <w:hideMark/>
          </w:tcPr>
          <w:p w14:paraId="61A4FA2C"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297,824,070 </w:t>
            </w:r>
          </w:p>
        </w:tc>
        <w:tc>
          <w:tcPr>
            <w:tcW w:w="1106" w:type="pct"/>
            <w:tcBorders>
              <w:top w:val="nil"/>
              <w:left w:val="nil"/>
              <w:bottom w:val="single" w:sz="4" w:space="0" w:color="auto"/>
              <w:right w:val="single" w:sz="4" w:space="0" w:color="auto"/>
            </w:tcBorders>
            <w:shd w:val="clear" w:color="auto" w:fill="auto"/>
            <w:noWrap/>
            <w:hideMark/>
          </w:tcPr>
          <w:p w14:paraId="111E646C"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327,606,477 </w:t>
            </w:r>
          </w:p>
        </w:tc>
        <w:tc>
          <w:tcPr>
            <w:tcW w:w="543" w:type="pct"/>
            <w:tcBorders>
              <w:top w:val="nil"/>
              <w:left w:val="nil"/>
              <w:bottom w:val="single" w:sz="4" w:space="0" w:color="auto"/>
              <w:right w:val="single" w:sz="4" w:space="0" w:color="auto"/>
            </w:tcBorders>
            <w:shd w:val="clear" w:color="auto" w:fill="auto"/>
            <w:noWrap/>
            <w:hideMark/>
          </w:tcPr>
          <w:p w14:paraId="55FF2F11"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360,367,125 </w:t>
            </w:r>
          </w:p>
        </w:tc>
      </w:tr>
      <w:tr w:rsidR="004A36A3" w:rsidRPr="004A36A3" w14:paraId="4282EE41" w14:textId="77777777" w:rsidTr="004A36A3">
        <w:trPr>
          <w:trHeight w:val="324"/>
        </w:trPr>
        <w:tc>
          <w:tcPr>
            <w:tcW w:w="2107" w:type="pct"/>
            <w:tcBorders>
              <w:top w:val="nil"/>
              <w:left w:val="nil"/>
              <w:bottom w:val="nil"/>
              <w:right w:val="nil"/>
            </w:tcBorders>
            <w:shd w:val="clear" w:color="auto" w:fill="auto"/>
            <w:noWrap/>
            <w:hideMark/>
          </w:tcPr>
          <w:p w14:paraId="3656AEED"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628" w:type="pct"/>
            <w:tcBorders>
              <w:top w:val="nil"/>
              <w:left w:val="nil"/>
              <w:bottom w:val="nil"/>
              <w:right w:val="nil"/>
            </w:tcBorders>
            <w:shd w:val="clear" w:color="auto" w:fill="auto"/>
            <w:noWrap/>
            <w:hideMark/>
          </w:tcPr>
          <w:p w14:paraId="36818879"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225D63A6"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1106" w:type="pct"/>
            <w:tcBorders>
              <w:top w:val="nil"/>
              <w:left w:val="nil"/>
              <w:bottom w:val="nil"/>
              <w:right w:val="nil"/>
            </w:tcBorders>
            <w:shd w:val="clear" w:color="auto" w:fill="auto"/>
            <w:noWrap/>
            <w:hideMark/>
          </w:tcPr>
          <w:p w14:paraId="73C49B09"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543" w:type="pct"/>
            <w:tcBorders>
              <w:top w:val="nil"/>
              <w:left w:val="nil"/>
              <w:bottom w:val="nil"/>
              <w:right w:val="nil"/>
            </w:tcBorders>
            <w:shd w:val="clear" w:color="auto" w:fill="auto"/>
            <w:noWrap/>
            <w:hideMark/>
          </w:tcPr>
          <w:p w14:paraId="587CB043"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2B1A56A4" w14:textId="77777777" w:rsidTr="004A36A3">
        <w:trPr>
          <w:trHeight w:val="324"/>
        </w:trPr>
        <w:tc>
          <w:tcPr>
            <w:tcW w:w="2107" w:type="pct"/>
            <w:tcBorders>
              <w:top w:val="nil"/>
              <w:left w:val="nil"/>
              <w:bottom w:val="nil"/>
              <w:right w:val="nil"/>
            </w:tcBorders>
            <w:shd w:val="clear" w:color="auto" w:fill="auto"/>
            <w:noWrap/>
            <w:hideMark/>
          </w:tcPr>
          <w:p w14:paraId="33FB0D61"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28" w:type="pct"/>
            <w:tcBorders>
              <w:top w:val="nil"/>
              <w:left w:val="nil"/>
              <w:bottom w:val="nil"/>
              <w:right w:val="nil"/>
            </w:tcBorders>
            <w:shd w:val="clear" w:color="auto" w:fill="auto"/>
            <w:noWrap/>
            <w:hideMark/>
          </w:tcPr>
          <w:p w14:paraId="413D0CF1"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5E26570F"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1106" w:type="pct"/>
            <w:tcBorders>
              <w:top w:val="nil"/>
              <w:left w:val="nil"/>
              <w:bottom w:val="nil"/>
              <w:right w:val="nil"/>
            </w:tcBorders>
            <w:shd w:val="clear" w:color="auto" w:fill="auto"/>
            <w:noWrap/>
            <w:hideMark/>
          </w:tcPr>
          <w:p w14:paraId="7FE6CEA9"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543" w:type="pct"/>
            <w:tcBorders>
              <w:top w:val="nil"/>
              <w:left w:val="nil"/>
              <w:bottom w:val="nil"/>
              <w:right w:val="nil"/>
            </w:tcBorders>
            <w:shd w:val="clear" w:color="auto" w:fill="auto"/>
            <w:noWrap/>
            <w:hideMark/>
          </w:tcPr>
          <w:p w14:paraId="54931F08"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1FE0101C" w14:textId="77777777" w:rsidTr="00CF2BE2">
        <w:trPr>
          <w:trHeight w:val="324"/>
        </w:trPr>
        <w:tc>
          <w:tcPr>
            <w:tcW w:w="1" w:type="pct"/>
            <w:gridSpan w:val="5"/>
            <w:tcBorders>
              <w:top w:val="nil"/>
              <w:left w:val="nil"/>
              <w:bottom w:val="nil"/>
              <w:right w:val="nil"/>
            </w:tcBorders>
            <w:shd w:val="clear" w:color="auto" w:fill="auto"/>
            <w:noWrap/>
            <w:hideMark/>
          </w:tcPr>
          <w:p w14:paraId="4EDA1839" w14:textId="77B44113" w:rsidR="004A36A3" w:rsidRPr="004A36A3" w:rsidRDefault="004A36A3" w:rsidP="004A36A3">
            <w:pPr>
              <w:spacing w:after="0"/>
              <w:rPr>
                <w:rFonts w:ascii="Times New Roman" w:eastAsia="Times New Roman" w:hAnsi="Times New Roman" w:cs="Times New Roman"/>
                <w:sz w:val="20"/>
                <w:szCs w:val="20"/>
                <w:lang w:val="en-US"/>
              </w:rPr>
            </w:pPr>
            <w:r w:rsidRPr="004A36A3">
              <w:rPr>
                <w:rFonts w:ascii="Times New Roman" w:eastAsia="Times New Roman" w:hAnsi="Times New Roman" w:cs="Times New Roman"/>
                <w:b/>
                <w:bCs/>
                <w:color w:val="000000"/>
                <w:sz w:val="20"/>
                <w:szCs w:val="20"/>
                <w:lang w:val="en-US"/>
              </w:rPr>
              <w:t>PART G: Summary of Expenditure by Vote and Economic Classification</w:t>
            </w:r>
          </w:p>
        </w:tc>
      </w:tr>
      <w:tr w:rsidR="004A36A3" w:rsidRPr="004A36A3" w14:paraId="63EC3A2F" w14:textId="77777777" w:rsidTr="004A36A3">
        <w:trPr>
          <w:trHeight w:val="324"/>
        </w:trPr>
        <w:tc>
          <w:tcPr>
            <w:tcW w:w="2310" w:type="pct"/>
            <w:tcBorders>
              <w:top w:val="single" w:sz="4" w:space="0" w:color="auto"/>
              <w:left w:val="single" w:sz="4" w:space="0" w:color="auto"/>
              <w:bottom w:val="nil"/>
              <w:right w:val="single" w:sz="4" w:space="0" w:color="auto"/>
            </w:tcBorders>
            <w:shd w:val="clear" w:color="auto" w:fill="auto"/>
            <w:noWrap/>
            <w:hideMark/>
          </w:tcPr>
          <w:p w14:paraId="71D6CDFF"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8A9A8F2"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Revised Estimates  2024/25 </w:t>
            </w:r>
          </w:p>
        </w:tc>
        <w:tc>
          <w:tcPr>
            <w:tcW w:w="69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FC328BF"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Estimates  2025/26 </w:t>
            </w:r>
          </w:p>
        </w:tc>
        <w:tc>
          <w:tcPr>
            <w:tcW w:w="1292" w:type="pct"/>
            <w:gridSpan w:val="2"/>
            <w:tcBorders>
              <w:top w:val="single" w:sz="4" w:space="0" w:color="auto"/>
              <w:left w:val="nil"/>
              <w:bottom w:val="single" w:sz="4" w:space="0" w:color="auto"/>
              <w:right w:val="single" w:sz="4" w:space="0" w:color="000000"/>
            </w:tcBorders>
            <w:shd w:val="clear" w:color="auto" w:fill="auto"/>
            <w:hideMark/>
          </w:tcPr>
          <w:p w14:paraId="7CFF299C"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Projected Estimates </w:t>
            </w:r>
          </w:p>
        </w:tc>
      </w:tr>
      <w:tr w:rsidR="004A36A3" w:rsidRPr="004A36A3" w14:paraId="0265A657" w14:textId="77777777" w:rsidTr="004A36A3">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881084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092822AE"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693" w:type="pct"/>
            <w:vMerge/>
            <w:tcBorders>
              <w:top w:val="single" w:sz="4" w:space="0" w:color="auto"/>
              <w:left w:val="single" w:sz="4" w:space="0" w:color="auto"/>
              <w:bottom w:val="single" w:sz="4" w:space="0" w:color="000000"/>
              <w:right w:val="single" w:sz="4" w:space="0" w:color="auto"/>
            </w:tcBorders>
            <w:vAlign w:val="center"/>
            <w:hideMark/>
          </w:tcPr>
          <w:p w14:paraId="63C72362"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677" w:type="pct"/>
            <w:tcBorders>
              <w:top w:val="nil"/>
              <w:left w:val="nil"/>
              <w:bottom w:val="single" w:sz="4" w:space="0" w:color="auto"/>
              <w:right w:val="single" w:sz="4" w:space="0" w:color="auto"/>
            </w:tcBorders>
            <w:shd w:val="clear" w:color="auto" w:fill="auto"/>
            <w:hideMark/>
          </w:tcPr>
          <w:p w14:paraId="69A54CF4"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05860B21"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2027/28</w:t>
            </w:r>
          </w:p>
        </w:tc>
      </w:tr>
      <w:tr w:rsidR="004A36A3" w:rsidRPr="004A36A3" w14:paraId="3CBEB9FA" w14:textId="77777777" w:rsidTr="004A36A3">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10AB17AC"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Recurrent Expenditure </w:t>
            </w:r>
          </w:p>
        </w:tc>
        <w:tc>
          <w:tcPr>
            <w:tcW w:w="705" w:type="pct"/>
            <w:tcBorders>
              <w:top w:val="nil"/>
              <w:left w:val="nil"/>
              <w:bottom w:val="single" w:sz="4" w:space="0" w:color="auto"/>
              <w:right w:val="single" w:sz="4" w:space="0" w:color="auto"/>
            </w:tcBorders>
            <w:shd w:val="clear" w:color="auto" w:fill="auto"/>
            <w:noWrap/>
            <w:hideMark/>
          </w:tcPr>
          <w:p w14:paraId="0EB7E094"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102,234,064 </w:t>
            </w:r>
          </w:p>
        </w:tc>
        <w:tc>
          <w:tcPr>
            <w:tcW w:w="693" w:type="pct"/>
            <w:tcBorders>
              <w:top w:val="nil"/>
              <w:left w:val="nil"/>
              <w:bottom w:val="single" w:sz="4" w:space="0" w:color="auto"/>
              <w:right w:val="single" w:sz="4" w:space="0" w:color="auto"/>
            </w:tcBorders>
            <w:shd w:val="clear" w:color="auto" w:fill="auto"/>
            <w:noWrap/>
            <w:hideMark/>
          </w:tcPr>
          <w:p w14:paraId="3F2F55FF"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116,824,071 </w:t>
            </w:r>
          </w:p>
        </w:tc>
        <w:tc>
          <w:tcPr>
            <w:tcW w:w="677" w:type="pct"/>
            <w:tcBorders>
              <w:top w:val="nil"/>
              <w:left w:val="nil"/>
              <w:bottom w:val="single" w:sz="4" w:space="0" w:color="auto"/>
              <w:right w:val="single" w:sz="4" w:space="0" w:color="auto"/>
            </w:tcBorders>
            <w:shd w:val="clear" w:color="auto" w:fill="auto"/>
            <w:noWrap/>
            <w:hideMark/>
          </w:tcPr>
          <w:p w14:paraId="1602F560"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128,506,478 </w:t>
            </w:r>
          </w:p>
        </w:tc>
        <w:tc>
          <w:tcPr>
            <w:tcW w:w="615" w:type="pct"/>
            <w:tcBorders>
              <w:top w:val="nil"/>
              <w:left w:val="nil"/>
              <w:bottom w:val="single" w:sz="4" w:space="0" w:color="auto"/>
              <w:right w:val="single" w:sz="4" w:space="0" w:color="auto"/>
            </w:tcBorders>
            <w:shd w:val="clear" w:color="auto" w:fill="auto"/>
            <w:noWrap/>
            <w:hideMark/>
          </w:tcPr>
          <w:p w14:paraId="0A8C2045"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141,357,125 </w:t>
            </w:r>
          </w:p>
        </w:tc>
      </w:tr>
      <w:tr w:rsidR="004A36A3" w:rsidRPr="004A36A3" w14:paraId="5F7EF9BB" w14:textId="77777777" w:rsidTr="004A36A3">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BF18D86"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Compensation to Employees </w:t>
            </w:r>
          </w:p>
        </w:tc>
        <w:tc>
          <w:tcPr>
            <w:tcW w:w="705" w:type="pct"/>
            <w:tcBorders>
              <w:top w:val="nil"/>
              <w:left w:val="nil"/>
              <w:bottom w:val="single" w:sz="4" w:space="0" w:color="auto"/>
              <w:right w:val="single" w:sz="4" w:space="0" w:color="auto"/>
            </w:tcBorders>
            <w:shd w:val="clear" w:color="auto" w:fill="auto"/>
            <w:noWrap/>
            <w:hideMark/>
          </w:tcPr>
          <w:p w14:paraId="7CCF487C"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56,983,440 </w:t>
            </w:r>
          </w:p>
        </w:tc>
        <w:tc>
          <w:tcPr>
            <w:tcW w:w="693" w:type="pct"/>
            <w:tcBorders>
              <w:top w:val="nil"/>
              <w:left w:val="nil"/>
              <w:bottom w:val="single" w:sz="4" w:space="0" w:color="auto"/>
              <w:right w:val="single" w:sz="4" w:space="0" w:color="auto"/>
            </w:tcBorders>
            <w:shd w:val="clear" w:color="auto" w:fill="auto"/>
            <w:noWrap/>
            <w:hideMark/>
          </w:tcPr>
          <w:p w14:paraId="371CB229"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66,945,284 </w:t>
            </w:r>
          </w:p>
        </w:tc>
        <w:tc>
          <w:tcPr>
            <w:tcW w:w="677" w:type="pct"/>
            <w:tcBorders>
              <w:top w:val="nil"/>
              <w:left w:val="nil"/>
              <w:bottom w:val="single" w:sz="4" w:space="0" w:color="auto"/>
              <w:right w:val="single" w:sz="4" w:space="0" w:color="auto"/>
            </w:tcBorders>
            <w:shd w:val="clear" w:color="auto" w:fill="auto"/>
            <w:noWrap/>
            <w:hideMark/>
          </w:tcPr>
          <w:p w14:paraId="62EBA523"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73,639,812 </w:t>
            </w:r>
          </w:p>
        </w:tc>
        <w:tc>
          <w:tcPr>
            <w:tcW w:w="615" w:type="pct"/>
            <w:tcBorders>
              <w:top w:val="nil"/>
              <w:left w:val="nil"/>
              <w:bottom w:val="single" w:sz="4" w:space="0" w:color="auto"/>
              <w:right w:val="single" w:sz="4" w:space="0" w:color="auto"/>
            </w:tcBorders>
            <w:shd w:val="clear" w:color="auto" w:fill="auto"/>
            <w:noWrap/>
            <w:hideMark/>
          </w:tcPr>
          <w:p w14:paraId="052B0C2E"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81,003,794 </w:t>
            </w:r>
          </w:p>
        </w:tc>
      </w:tr>
      <w:tr w:rsidR="004A36A3" w:rsidRPr="004A36A3" w14:paraId="568F6C5D" w14:textId="77777777" w:rsidTr="004A36A3">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253F5D8B"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Use of goods and services </w:t>
            </w:r>
          </w:p>
        </w:tc>
        <w:tc>
          <w:tcPr>
            <w:tcW w:w="705" w:type="pct"/>
            <w:tcBorders>
              <w:top w:val="nil"/>
              <w:left w:val="nil"/>
              <w:bottom w:val="single" w:sz="4" w:space="0" w:color="auto"/>
              <w:right w:val="single" w:sz="4" w:space="0" w:color="auto"/>
            </w:tcBorders>
            <w:shd w:val="clear" w:color="auto" w:fill="auto"/>
            <w:noWrap/>
            <w:hideMark/>
          </w:tcPr>
          <w:p w14:paraId="0AF45279"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45,250,624 </w:t>
            </w:r>
          </w:p>
        </w:tc>
        <w:tc>
          <w:tcPr>
            <w:tcW w:w="693" w:type="pct"/>
            <w:tcBorders>
              <w:top w:val="nil"/>
              <w:left w:val="nil"/>
              <w:bottom w:val="single" w:sz="4" w:space="0" w:color="auto"/>
              <w:right w:val="single" w:sz="4" w:space="0" w:color="auto"/>
            </w:tcBorders>
            <w:shd w:val="clear" w:color="auto" w:fill="auto"/>
            <w:noWrap/>
            <w:hideMark/>
          </w:tcPr>
          <w:p w14:paraId="5A0CAF8B"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45,466,660 </w:t>
            </w:r>
          </w:p>
        </w:tc>
        <w:tc>
          <w:tcPr>
            <w:tcW w:w="677" w:type="pct"/>
            <w:tcBorders>
              <w:top w:val="nil"/>
              <w:left w:val="nil"/>
              <w:bottom w:val="single" w:sz="4" w:space="0" w:color="auto"/>
              <w:right w:val="single" w:sz="4" w:space="0" w:color="auto"/>
            </w:tcBorders>
            <w:shd w:val="clear" w:color="auto" w:fill="auto"/>
            <w:noWrap/>
            <w:hideMark/>
          </w:tcPr>
          <w:p w14:paraId="33B73B31"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50,013,325 </w:t>
            </w:r>
          </w:p>
        </w:tc>
        <w:tc>
          <w:tcPr>
            <w:tcW w:w="615" w:type="pct"/>
            <w:tcBorders>
              <w:top w:val="nil"/>
              <w:left w:val="nil"/>
              <w:bottom w:val="single" w:sz="4" w:space="0" w:color="auto"/>
              <w:right w:val="single" w:sz="4" w:space="0" w:color="auto"/>
            </w:tcBorders>
            <w:shd w:val="clear" w:color="auto" w:fill="auto"/>
            <w:noWrap/>
            <w:hideMark/>
          </w:tcPr>
          <w:p w14:paraId="17669C86"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55,014,658 </w:t>
            </w:r>
          </w:p>
        </w:tc>
      </w:tr>
      <w:tr w:rsidR="004A36A3" w:rsidRPr="004A36A3" w14:paraId="668FD016" w14:textId="77777777" w:rsidTr="004A36A3">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73D01A7"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Other Recurrent </w:t>
            </w:r>
          </w:p>
        </w:tc>
        <w:tc>
          <w:tcPr>
            <w:tcW w:w="705" w:type="pct"/>
            <w:tcBorders>
              <w:top w:val="nil"/>
              <w:left w:val="nil"/>
              <w:bottom w:val="single" w:sz="4" w:space="0" w:color="auto"/>
              <w:right w:val="single" w:sz="4" w:space="0" w:color="auto"/>
            </w:tcBorders>
            <w:shd w:val="clear" w:color="auto" w:fill="auto"/>
            <w:noWrap/>
            <w:hideMark/>
          </w:tcPr>
          <w:p w14:paraId="5A7543A6"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93" w:type="pct"/>
            <w:tcBorders>
              <w:top w:val="nil"/>
              <w:left w:val="nil"/>
              <w:bottom w:val="single" w:sz="4" w:space="0" w:color="auto"/>
              <w:right w:val="single" w:sz="4" w:space="0" w:color="auto"/>
            </w:tcBorders>
            <w:shd w:val="clear" w:color="auto" w:fill="auto"/>
            <w:noWrap/>
            <w:hideMark/>
          </w:tcPr>
          <w:p w14:paraId="5FB12B4B"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4,412,127 </w:t>
            </w:r>
          </w:p>
        </w:tc>
        <w:tc>
          <w:tcPr>
            <w:tcW w:w="677" w:type="pct"/>
            <w:tcBorders>
              <w:top w:val="nil"/>
              <w:left w:val="nil"/>
              <w:bottom w:val="single" w:sz="4" w:space="0" w:color="auto"/>
              <w:right w:val="single" w:sz="4" w:space="0" w:color="auto"/>
            </w:tcBorders>
            <w:shd w:val="clear" w:color="auto" w:fill="auto"/>
            <w:noWrap/>
            <w:hideMark/>
          </w:tcPr>
          <w:p w14:paraId="2AD6BCFB"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4,853,340 </w:t>
            </w:r>
          </w:p>
        </w:tc>
        <w:tc>
          <w:tcPr>
            <w:tcW w:w="615" w:type="pct"/>
            <w:tcBorders>
              <w:top w:val="nil"/>
              <w:left w:val="nil"/>
              <w:bottom w:val="single" w:sz="4" w:space="0" w:color="auto"/>
              <w:right w:val="single" w:sz="4" w:space="0" w:color="auto"/>
            </w:tcBorders>
            <w:shd w:val="clear" w:color="auto" w:fill="auto"/>
            <w:noWrap/>
            <w:hideMark/>
          </w:tcPr>
          <w:p w14:paraId="0B1CAFC5"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5,338,674 </w:t>
            </w:r>
          </w:p>
        </w:tc>
      </w:tr>
      <w:tr w:rsidR="004A36A3" w:rsidRPr="004A36A3" w14:paraId="41BE6DA9" w14:textId="77777777" w:rsidTr="004A36A3">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362ECCAF"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Capital Expenditure </w:t>
            </w:r>
          </w:p>
        </w:tc>
        <w:tc>
          <w:tcPr>
            <w:tcW w:w="705" w:type="pct"/>
            <w:tcBorders>
              <w:top w:val="nil"/>
              <w:left w:val="nil"/>
              <w:bottom w:val="single" w:sz="4" w:space="0" w:color="auto"/>
              <w:right w:val="single" w:sz="4" w:space="0" w:color="auto"/>
            </w:tcBorders>
            <w:shd w:val="clear" w:color="auto" w:fill="auto"/>
            <w:noWrap/>
            <w:hideMark/>
          </w:tcPr>
          <w:p w14:paraId="3C6F369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198,802,376 </w:t>
            </w:r>
          </w:p>
        </w:tc>
        <w:tc>
          <w:tcPr>
            <w:tcW w:w="693" w:type="pct"/>
            <w:tcBorders>
              <w:top w:val="nil"/>
              <w:left w:val="nil"/>
              <w:bottom w:val="single" w:sz="4" w:space="0" w:color="auto"/>
              <w:right w:val="single" w:sz="4" w:space="0" w:color="auto"/>
            </w:tcBorders>
            <w:shd w:val="clear" w:color="auto" w:fill="auto"/>
            <w:noWrap/>
            <w:hideMark/>
          </w:tcPr>
          <w:p w14:paraId="118EBAC4"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181,000,000 </w:t>
            </w:r>
          </w:p>
        </w:tc>
        <w:tc>
          <w:tcPr>
            <w:tcW w:w="677" w:type="pct"/>
            <w:tcBorders>
              <w:top w:val="nil"/>
              <w:left w:val="nil"/>
              <w:bottom w:val="single" w:sz="4" w:space="0" w:color="auto"/>
              <w:right w:val="single" w:sz="4" w:space="0" w:color="auto"/>
            </w:tcBorders>
            <w:shd w:val="clear" w:color="auto" w:fill="auto"/>
            <w:noWrap/>
            <w:hideMark/>
          </w:tcPr>
          <w:p w14:paraId="2B9FBE9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199,100,000 </w:t>
            </w:r>
          </w:p>
        </w:tc>
        <w:tc>
          <w:tcPr>
            <w:tcW w:w="615" w:type="pct"/>
            <w:tcBorders>
              <w:top w:val="nil"/>
              <w:left w:val="nil"/>
              <w:bottom w:val="single" w:sz="4" w:space="0" w:color="auto"/>
              <w:right w:val="single" w:sz="4" w:space="0" w:color="auto"/>
            </w:tcBorders>
            <w:shd w:val="clear" w:color="auto" w:fill="auto"/>
            <w:noWrap/>
            <w:hideMark/>
          </w:tcPr>
          <w:p w14:paraId="2A600C23"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219,010,000 </w:t>
            </w:r>
          </w:p>
        </w:tc>
      </w:tr>
      <w:tr w:rsidR="004A36A3" w:rsidRPr="004A36A3" w14:paraId="50739BC6" w14:textId="77777777" w:rsidTr="004A36A3">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4181C928"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Acquisition of Non-financial Assets                                       </w:t>
            </w:r>
          </w:p>
        </w:tc>
        <w:tc>
          <w:tcPr>
            <w:tcW w:w="705" w:type="pct"/>
            <w:tcBorders>
              <w:top w:val="nil"/>
              <w:left w:val="nil"/>
              <w:bottom w:val="single" w:sz="4" w:space="0" w:color="auto"/>
              <w:right w:val="single" w:sz="4" w:space="0" w:color="auto"/>
            </w:tcBorders>
            <w:shd w:val="clear" w:color="auto" w:fill="auto"/>
            <w:noWrap/>
            <w:hideMark/>
          </w:tcPr>
          <w:p w14:paraId="2B0ED86D"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198,802,376 </w:t>
            </w:r>
          </w:p>
        </w:tc>
        <w:tc>
          <w:tcPr>
            <w:tcW w:w="693" w:type="pct"/>
            <w:tcBorders>
              <w:top w:val="nil"/>
              <w:left w:val="nil"/>
              <w:bottom w:val="single" w:sz="4" w:space="0" w:color="auto"/>
              <w:right w:val="single" w:sz="4" w:space="0" w:color="auto"/>
            </w:tcBorders>
            <w:shd w:val="clear" w:color="auto" w:fill="auto"/>
            <w:noWrap/>
            <w:hideMark/>
          </w:tcPr>
          <w:p w14:paraId="73919FB7"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181,000,000 </w:t>
            </w:r>
          </w:p>
        </w:tc>
        <w:tc>
          <w:tcPr>
            <w:tcW w:w="677" w:type="pct"/>
            <w:tcBorders>
              <w:top w:val="nil"/>
              <w:left w:val="nil"/>
              <w:bottom w:val="single" w:sz="4" w:space="0" w:color="auto"/>
              <w:right w:val="single" w:sz="4" w:space="0" w:color="auto"/>
            </w:tcBorders>
            <w:shd w:val="clear" w:color="auto" w:fill="auto"/>
            <w:noWrap/>
            <w:hideMark/>
          </w:tcPr>
          <w:p w14:paraId="34A932AE"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199,100,000 </w:t>
            </w:r>
          </w:p>
        </w:tc>
        <w:tc>
          <w:tcPr>
            <w:tcW w:w="615" w:type="pct"/>
            <w:tcBorders>
              <w:top w:val="nil"/>
              <w:left w:val="nil"/>
              <w:bottom w:val="single" w:sz="4" w:space="0" w:color="auto"/>
              <w:right w:val="single" w:sz="4" w:space="0" w:color="auto"/>
            </w:tcBorders>
            <w:shd w:val="clear" w:color="auto" w:fill="auto"/>
            <w:noWrap/>
            <w:hideMark/>
          </w:tcPr>
          <w:p w14:paraId="5A0A1926"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219,010,000 </w:t>
            </w:r>
          </w:p>
        </w:tc>
      </w:tr>
      <w:tr w:rsidR="004A36A3" w:rsidRPr="004A36A3" w14:paraId="195E6836" w14:textId="77777777" w:rsidTr="004A36A3">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E2BD404"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Other Development </w:t>
            </w:r>
          </w:p>
        </w:tc>
        <w:tc>
          <w:tcPr>
            <w:tcW w:w="705" w:type="pct"/>
            <w:tcBorders>
              <w:top w:val="nil"/>
              <w:left w:val="nil"/>
              <w:bottom w:val="single" w:sz="4" w:space="0" w:color="auto"/>
              <w:right w:val="single" w:sz="4" w:space="0" w:color="auto"/>
            </w:tcBorders>
            <w:shd w:val="clear" w:color="auto" w:fill="auto"/>
            <w:noWrap/>
            <w:hideMark/>
          </w:tcPr>
          <w:p w14:paraId="72719C87"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93" w:type="pct"/>
            <w:tcBorders>
              <w:top w:val="nil"/>
              <w:left w:val="nil"/>
              <w:bottom w:val="single" w:sz="4" w:space="0" w:color="auto"/>
              <w:right w:val="single" w:sz="4" w:space="0" w:color="auto"/>
            </w:tcBorders>
            <w:shd w:val="clear" w:color="auto" w:fill="auto"/>
            <w:noWrap/>
            <w:hideMark/>
          </w:tcPr>
          <w:p w14:paraId="0B8EE9A6"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77" w:type="pct"/>
            <w:tcBorders>
              <w:top w:val="nil"/>
              <w:left w:val="nil"/>
              <w:bottom w:val="single" w:sz="4" w:space="0" w:color="auto"/>
              <w:right w:val="single" w:sz="4" w:space="0" w:color="auto"/>
            </w:tcBorders>
            <w:shd w:val="clear" w:color="auto" w:fill="auto"/>
            <w:noWrap/>
            <w:hideMark/>
          </w:tcPr>
          <w:p w14:paraId="04A62980"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7592BCB5"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r>
      <w:tr w:rsidR="004A36A3" w:rsidRPr="004A36A3" w14:paraId="6E645E6D" w14:textId="77777777" w:rsidTr="004A36A3">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5D0AE37"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Total Expenditure by Vote </w:t>
            </w:r>
          </w:p>
        </w:tc>
        <w:tc>
          <w:tcPr>
            <w:tcW w:w="705" w:type="pct"/>
            <w:tcBorders>
              <w:top w:val="nil"/>
              <w:left w:val="nil"/>
              <w:bottom w:val="single" w:sz="4" w:space="0" w:color="auto"/>
              <w:right w:val="single" w:sz="4" w:space="0" w:color="auto"/>
            </w:tcBorders>
            <w:shd w:val="clear" w:color="auto" w:fill="auto"/>
            <w:noWrap/>
            <w:hideMark/>
          </w:tcPr>
          <w:p w14:paraId="41B86293"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301,036,439 </w:t>
            </w:r>
          </w:p>
        </w:tc>
        <w:tc>
          <w:tcPr>
            <w:tcW w:w="693" w:type="pct"/>
            <w:tcBorders>
              <w:top w:val="nil"/>
              <w:left w:val="nil"/>
              <w:bottom w:val="single" w:sz="4" w:space="0" w:color="auto"/>
              <w:right w:val="single" w:sz="4" w:space="0" w:color="auto"/>
            </w:tcBorders>
            <w:shd w:val="clear" w:color="auto" w:fill="auto"/>
            <w:noWrap/>
            <w:hideMark/>
          </w:tcPr>
          <w:p w14:paraId="59AA7F23"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297,824,070 </w:t>
            </w:r>
          </w:p>
        </w:tc>
        <w:tc>
          <w:tcPr>
            <w:tcW w:w="677" w:type="pct"/>
            <w:tcBorders>
              <w:top w:val="nil"/>
              <w:left w:val="nil"/>
              <w:bottom w:val="single" w:sz="4" w:space="0" w:color="auto"/>
              <w:right w:val="single" w:sz="4" w:space="0" w:color="auto"/>
            </w:tcBorders>
            <w:shd w:val="clear" w:color="auto" w:fill="auto"/>
            <w:noWrap/>
            <w:hideMark/>
          </w:tcPr>
          <w:p w14:paraId="7CDC4478"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327,606,477 </w:t>
            </w:r>
          </w:p>
        </w:tc>
        <w:tc>
          <w:tcPr>
            <w:tcW w:w="615" w:type="pct"/>
            <w:tcBorders>
              <w:top w:val="nil"/>
              <w:left w:val="nil"/>
              <w:bottom w:val="single" w:sz="4" w:space="0" w:color="auto"/>
              <w:right w:val="single" w:sz="4" w:space="0" w:color="auto"/>
            </w:tcBorders>
            <w:shd w:val="clear" w:color="auto" w:fill="auto"/>
            <w:noWrap/>
            <w:hideMark/>
          </w:tcPr>
          <w:p w14:paraId="293B98DF"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360,367,125 </w:t>
            </w:r>
          </w:p>
        </w:tc>
      </w:tr>
      <w:tr w:rsidR="004A36A3" w:rsidRPr="004A36A3" w14:paraId="7B6D9AD2" w14:textId="77777777" w:rsidTr="004A36A3">
        <w:trPr>
          <w:trHeight w:val="324"/>
        </w:trPr>
        <w:tc>
          <w:tcPr>
            <w:tcW w:w="2310" w:type="pct"/>
            <w:tcBorders>
              <w:top w:val="nil"/>
              <w:left w:val="nil"/>
              <w:bottom w:val="nil"/>
              <w:right w:val="nil"/>
            </w:tcBorders>
            <w:shd w:val="clear" w:color="auto" w:fill="auto"/>
            <w:noWrap/>
            <w:hideMark/>
          </w:tcPr>
          <w:p w14:paraId="1B877D60"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37E1966E"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93" w:type="pct"/>
            <w:tcBorders>
              <w:top w:val="nil"/>
              <w:left w:val="nil"/>
              <w:bottom w:val="nil"/>
              <w:right w:val="nil"/>
            </w:tcBorders>
            <w:shd w:val="clear" w:color="auto" w:fill="auto"/>
            <w:noWrap/>
            <w:hideMark/>
          </w:tcPr>
          <w:p w14:paraId="6454C988"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77" w:type="pct"/>
            <w:tcBorders>
              <w:top w:val="nil"/>
              <w:left w:val="nil"/>
              <w:bottom w:val="nil"/>
              <w:right w:val="nil"/>
            </w:tcBorders>
            <w:shd w:val="clear" w:color="auto" w:fill="auto"/>
            <w:noWrap/>
            <w:hideMark/>
          </w:tcPr>
          <w:p w14:paraId="23C462DD"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401186CF"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7E7E993F" w14:textId="77777777" w:rsidTr="004A36A3">
        <w:trPr>
          <w:trHeight w:val="324"/>
        </w:trPr>
        <w:tc>
          <w:tcPr>
            <w:tcW w:w="2310" w:type="pct"/>
            <w:tcBorders>
              <w:top w:val="nil"/>
              <w:left w:val="nil"/>
              <w:bottom w:val="nil"/>
              <w:right w:val="nil"/>
            </w:tcBorders>
            <w:shd w:val="clear" w:color="auto" w:fill="auto"/>
            <w:noWrap/>
            <w:hideMark/>
          </w:tcPr>
          <w:p w14:paraId="36D97282"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4F0AC7C2"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93" w:type="pct"/>
            <w:tcBorders>
              <w:top w:val="nil"/>
              <w:left w:val="nil"/>
              <w:bottom w:val="nil"/>
              <w:right w:val="nil"/>
            </w:tcBorders>
            <w:shd w:val="clear" w:color="auto" w:fill="auto"/>
            <w:noWrap/>
            <w:hideMark/>
          </w:tcPr>
          <w:p w14:paraId="6B9E31D8"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77" w:type="pct"/>
            <w:tcBorders>
              <w:top w:val="nil"/>
              <w:left w:val="nil"/>
              <w:bottom w:val="nil"/>
              <w:right w:val="nil"/>
            </w:tcBorders>
            <w:shd w:val="clear" w:color="auto" w:fill="auto"/>
            <w:noWrap/>
            <w:hideMark/>
          </w:tcPr>
          <w:p w14:paraId="2EEB198A"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0C3F9688"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31446F8F" w14:textId="77777777" w:rsidTr="00CF2BE2">
        <w:trPr>
          <w:trHeight w:val="324"/>
        </w:trPr>
        <w:tc>
          <w:tcPr>
            <w:tcW w:w="1" w:type="pct"/>
            <w:gridSpan w:val="5"/>
            <w:tcBorders>
              <w:top w:val="nil"/>
              <w:left w:val="nil"/>
              <w:bottom w:val="nil"/>
              <w:right w:val="nil"/>
            </w:tcBorders>
            <w:shd w:val="clear" w:color="auto" w:fill="auto"/>
            <w:noWrap/>
            <w:hideMark/>
          </w:tcPr>
          <w:p w14:paraId="71B11375" w14:textId="5FC8E98A" w:rsidR="004A36A3" w:rsidRPr="004A36A3" w:rsidRDefault="004A36A3" w:rsidP="004A36A3">
            <w:pPr>
              <w:spacing w:after="0"/>
              <w:rPr>
                <w:rFonts w:ascii="Times New Roman" w:eastAsia="Times New Roman" w:hAnsi="Times New Roman" w:cs="Times New Roman"/>
                <w:sz w:val="20"/>
                <w:szCs w:val="20"/>
                <w:lang w:val="en-US"/>
              </w:rPr>
            </w:pPr>
            <w:r w:rsidRPr="004A36A3">
              <w:rPr>
                <w:rFonts w:ascii="Times New Roman" w:eastAsia="Times New Roman" w:hAnsi="Times New Roman" w:cs="Times New Roman"/>
                <w:b/>
                <w:bCs/>
                <w:color w:val="000000"/>
                <w:sz w:val="20"/>
                <w:szCs w:val="20"/>
                <w:lang w:val="en-US"/>
              </w:rPr>
              <w:t xml:space="preserve">PART H: Summary of Expenditure by </w:t>
            </w:r>
            <w:proofErr w:type="spellStart"/>
            <w:r w:rsidRPr="004A36A3">
              <w:rPr>
                <w:rFonts w:ascii="Times New Roman" w:eastAsia="Times New Roman" w:hAnsi="Times New Roman" w:cs="Times New Roman"/>
                <w:b/>
                <w:bCs/>
                <w:color w:val="000000"/>
                <w:sz w:val="20"/>
                <w:szCs w:val="20"/>
                <w:lang w:val="en-US"/>
              </w:rPr>
              <w:t>Programme</w:t>
            </w:r>
            <w:proofErr w:type="spellEnd"/>
            <w:r w:rsidRPr="004A36A3">
              <w:rPr>
                <w:rFonts w:ascii="Times New Roman" w:eastAsia="Times New Roman" w:hAnsi="Times New Roman" w:cs="Times New Roman"/>
                <w:b/>
                <w:bCs/>
                <w:color w:val="000000"/>
                <w:sz w:val="20"/>
                <w:szCs w:val="20"/>
                <w:lang w:val="en-US"/>
              </w:rPr>
              <w:t xml:space="preserve"> and Economic Classification</w:t>
            </w:r>
          </w:p>
        </w:tc>
      </w:tr>
      <w:tr w:rsidR="004A36A3" w:rsidRPr="004A36A3" w14:paraId="2D8AC385" w14:textId="77777777" w:rsidTr="004A36A3">
        <w:trPr>
          <w:trHeight w:val="324"/>
        </w:trPr>
        <w:tc>
          <w:tcPr>
            <w:tcW w:w="2167" w:type="pct"/>
            <w:tcBorders>
              <w:top w:val="nil"/>
              <w:left w:val="nil"/>
              <w:bottom w:val="nil"/>
              <w:right w:val="nil"/>
            </w:tcBorders>
            <w:shd w:val="clear" w:color="auto" w:fill="auto"/>
            <w:noWrap/>
            <w:hideMark/>
          </w:tcPr>
          <w:p w14:paraId="297884C3"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0F89EF14"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93" w:type="pct"/>
            <w:tcBorders>
              <w:top w:val="nil"/>
              <w:left w:val="nil"/>
              <w:bottom w:val="nil"/>
              <w:right w:val="nil"/>
            </w:tcBorders>
            <w:shd w:val="clear" w:color="auto" w:fill="auto"/>
            <w:noWrap/>
            <w:hideMark/>
          </w:tcPr>
          <w:p w14:paraId="39A59B9F"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820" w:type="pct"/>
            <w:tcBorders>
              <w:top w:val="nil"/>
              <w:left w:val="nil"/>
              <w:bottom w:val="nil"/>
              <w:right w:val="nil"/>
            </w:tcBorders>
            <w:shd w:val="clear" w:color="auto" w:fill="auto"/>
            <w:noWrap/>
            <w:hideMark/>
          </w:tcPr>
          <w:p w14:paraId="214FF5EF"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139A9D21"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23004DE2" w14:textId="77777777" w:rsidTr="004A36A3">
        <w:trPr>
          <w:trHeight w:val="324"/>
        </w:trPr>
        <w:tc>
          <w:tcPr>
            <w:tcW w:w="2872" w:type="pct"/>
            <w:gridSpan w:val="2"/>
            <w:tcBorders>
              <w:top w:val="nil"/>
              <w:left w:val="nil"/>
              <w:bottom w:val="nil"/>
              <w:right w:val="nil"/>
            </w:tcBorders>
            <w:shd w:val="clear" w:color="auto" w:fill="auto"/>
            <w:noWrap/>
            <w:hideMark/>
          </w:tcPr>
          <w:p w14:paraId="3F7B9890"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roofErr w:type="gramStart"/>
            <w:r w:rsidRPr="004A36A3">
              <w:rPr>
                <w:rFonts w:ascii="Times New Roman" w:eastAsia="Times New Roman" w:hAnsi="Times New Roman" w:cs="Times New Roman"/>
                <w:b/>
                <w:bCs/>
                <w:color w:val="000000"/>
                <w:sz w:val="20"/>
                <w:szCs w:val="20"/>
                <w:lang w:val="en-US"/>
              </w:rPr>
              <w:t>0101013710:P</w:t>
            </w:r>
            <w:proofErr w:type="gramEnd"/>
            <w:r w:rsidRPr="004A36A3">
              <w:rPr>
                <w:rFonts w:ascii="Times New Roman" w:eastAsia="Times New Roman" w:hAnsi="Times New Roman" w:cs="Times New Roman"/>
                <w:b/>
                <w:bCs/>
                <w:color w:val="000000"/>
                <w:sz w:val="20"/>
                <w:szCs w:val="20"/>
                <w:lang w:val="en-US"/>
              </w:rPr>
              <w:t>1. General Administration Planning and Support Services</w:t>
            </w:r>
          </w:p>
        </w:tc>
        <w:tc>
          <w:tcPr>
            <w:tcW w:w="693" w:type="pct"/>
            <w:tcBorders>
              <w:top w:val="nil"/>
              <w:left w:val="nil"/>
              <w:bottom w:val="nil"/>
              <w:right w:val="nil"/>
            </w:tcBorders>
            <w:shd w:val="clear" w:color="auto" w:fill="auto"/>
            <w:noWrap/>
            <w:hideMark/>
          </w:tcPr>
          <w:p w14:paraId="03989E96"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820" w:type="pct"/>
            <w:tcBorders>
              <w:top w:val="nil"/>
              <w:left w:val="nil"/>
              <w:bottom w:val="nil"/>
              <w:right w:val="nil"/>
            </w:tcBorders>
            <w:shd w:val="clear" w:color="auto" w:fill="auto"/>
            <w:noWrap/>
            <w:hideMark/>
          </w:tcPr>
          <w:p w14:paraId="1108A4E8"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13AB058A"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5C83F1DA" w14:textId="77777777" w:rsidTr="004A36A3">
        <w:trPr>
          <w:trHeight w:val="324"/>
        </w:trPr>
        <w:tc>
          <w:tcPr>
            <w:tcW w:w="2167" w:type="pct"/>
            <w:tcBorders>
              <w:top w:val="nil"/>
              <w:left w:val="nil"/>
              <w:bottom w:val="nil"/>
              <w:right w:val="nil"/>
            </w:tcBorders>
            <w:shd w:val="clear" w:color="auto" w:fill="auto"/>
            <w:noWrap/>
            <w:hideMark/>
          </w:tcPr>
          <w:p w14:paraId="5DB8AD45"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0101013710SP 1.1. Administration, Planning &amp; Support Services</w:t>
            </w:r>
          </w:p>
        </w:tc>
        <w:tc>
          <w:tcPr>
            <w:tcW w:w="705" w:type="pct"/>
            <w:tcBorders>
              <w:top w:val="nil"/>
              <w:left w:val="nil"/>
              <w:bottom w:val="nil"/>
              <w:right w:val="nil"/>
            </w:tcBorders>
            <w:shd w:val="clear" w:color="auto" w:fill="auto"/>
            <w:noWrap/>
            <w:hideMark/>
          </w:tcPr>
          <w:p w14:paraId="10DC0590"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693" w:type="pct"/>
            <w:tcBorders>
              <w:top w:val="nil"/>
              <w:left w:val="nil"/>
              <w:bottom w:val="nil"/>
              <w:right w:val="nil"/>
            </w:tcBorders>
            <w:shd w:val="clear" w:color="auto" w:fill="auto"/>
            <w:noWrap/>
            <w:hideMark/>
          </w:tcPr>
          <w:p w14:paraId="63CE2274"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820" w:type="pct"/>
            <w:tcBorders>
              <w:top w:val="nil"/>
              <w:left w:val="nil"/>
              <w:bottom w:val="nil"/>
              <w:right w:val="nil"/>
            </w:tcBorders>
            <w:shd w:val="clear" w:color="auto" w:fill="auto"/>
            <w:noWrap/>
            <w:hideMark/>
          </w:tcPr>
          <w:p w14:paraId="760C9E5E"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5D24815F"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03691D33" w14:textId="77777777" w:rsidTr="004A36A3">
        <w:trPr>
          <w:trHeight w:val="324"/>
        </w:trPr>
        <w:tc>
          <w:tcPr>
            <w:tcW w:w="2167" w:type="pct"/>
            <w:tcBorders>
              <w:top w:val="single" w:sz="4" w:space="0" w:color="auto"/>
              <w:left w:val="single" w:sz="4" w:space="0" w:color="auto"/>
              <w:bottom w:val="nil"/>
              <w:right w:val="single" w:sz="4" w:space="0" w:color="auto"/>
            </w:tcBorders>
            <w:shd w:val="clear" w:color="auto" w:fill="auto"/>
            <w:noWrap/>
            <w:hideMark/>
          </w:tcPr>
          <w:p w14:paraId="4CE217F4"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8BDCABA"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Revised Estimates  2024/25 </w:t>
            </w:r>
          </w:p>
        </w:tc>
        <w:tc>
          <w:tcPr>
            <w:tcW w:w="69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417084D"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Estimates  2025/26 </w:t>
            </w:r>
          </w:p>
        </w:tc>
        <w:tc>
          <w:tcPr>
            <w:tcW w:w="1435" w:type="pct"/>
            <w:gridSpan w:val="2"/>
            <w:tcBorders>
              <w:top w:val="single" w:sz="4" w:space="0" w:color="auto"/>
              <w:left w:val="nil"/>
              <w:bottom w:val="single" w:sz="4" w:space="0" w:color="auto"/>
              <w:right w:val="single" w:sz="4" w:space="0" w:color="000000"/>
            </w:tcBorders>
            <w:shd w:val="clear" w:color="auto" w:fill="auto"/>
            <w:hideMark/>
          </w:tcPr>
          <w:p w14:paraId="42A65DC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Projected Estimates </w:t>
            </w:r>
          </w:p>
        </w:tc>
      </w:tr>
      <w:tr w:rsidR="004A36A3" w:rsidRPr="004A36A3" w14:paraId="39ABB304"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7291E8F1"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62A26753"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693" w:type="pct"/>
            <w:vMerge/>
            <w:tcBorders>
              <w:top w:val="single" w:sz="4" w:space="0" w:color="auto"/>
              <w:left w:val="single" w:sz="4" w:space="0" w:color="auto"/>
              <w:bottom w:val="single" w:sz="4" w:space="0" w:color="000000"/>
              <w:right w:val="single" w:sz="4" w:space="0" w:color="auto"/>
            </w:tcBorders>
            <w:vAlign w:val="center"/>
            <w:hideMark/>
          </w:tcPr>
          <w:p w14:paraId="0B62CC13"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820" w:type="pct"/>
            <w:tcBorders>
              <w:top w:val="nil"/>
              <w:left w:val="nil"/>
              <w:bottom w:val="single" w:sz="4" w:space="0" w:color="auto"/>
              <w:right w:val="single" w:sz="4" w:space="0" w:color="auto"/>
            </w:tcBorders>
            <w:shd w:val="clear" w:color="auto" w:fill="auto"/>
            <w:hideMark/>
          </w:tcPr>
          <w:p w14:paraId="683B9E1C"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522D94A1"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2027/28</w:t>
            </w:r>
          </w:p>
        </w:tc>
      </w:tr>
      <w:tr w:rsidR="004A36A3" w:rsidRPr="004A36A3" w14:paraId="1415C5F5"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0AFF61B8"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02548B57"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77,557,270 </w:t>
            </w:r>
          </w:p>
        </w:tc>
        <w:tc>
          <w:tcPr>
            <w:tcW w:w="693" w:type="pct"/>
            <w:tcBorders>
              <w:top w:val="nil"/>
              <w:left w:val="nil"/>
              <w:bottom w:val="single" w:sz="4" w:space="0" w:color="auto"/>
              <w:right w:val="single" w:sz="4" w:space="0" w:color="auto"/>
            </w:tcBorders>
            <w:shd w:val="clear" w:color="auto" w:fill="auto"/>
            <w:noWrap/>
            <w:hideMark/>
          </w:tcPr>
          <w:p w14:paraId="007244A1"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79,695,284 </w:t>
            </w:r>
          </w:p>
        </w:tc>
        <w:tc>
          <w:tcPr>
            <w:tcW w:w="820" w:type="pct"/>
            <w:tcBorders>
              <w:top w:val="nil"/>
              <w:left w:val="nil"/>
              <w:bottom w:val="single" w:sz="4" w:space="0" w:color="auto"/>
              <w:right w:val="single" w:sz="4" w:space="0" w:color="auto"/>
            </w:tcBorders>
            <w:shd w:val="clear" w:color="auto" w:fill="auto"/>
            <w:noWrap/>
            <w:hideMark/>
          </w:tcPr>
          <w:p w14:paraId="3ABF7490"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87,664,812 </w:t>
            </w:r>
          </w:p>
        </w:tc>
        <w:tc>
          <w:tcPr>
            <w:tcW w:w="615" w:type="pct"/>
            <w:tcBorders>
              <w:top w:val="nil"/>
              <w:left w:val="nil"/>
              <w:bottom w:val="single" w:sz="4" w:space="0" w:color="auto"/>
              <w:right w:val="single" w:sz="4" w:space="0" w:color="auto"/>
            </w:tcBorders>
            <w:shd w:val="clear" w:color="auto" w:fill="auto"/>
            <w:noWrap/>
            <w:hideMark/>
          </w:tcPr>
          <w:p w14:paraId="5DE778E5"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96,431,294 </w:t>
            </w:r>
          </w:p>
        </w:tc>
      </w:tr>
      <w:tr w:rsidR="004A36A3" w:rsidRPr="004A36A3" w14:paraId="43BADA20"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2257F689"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2399B7E5"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56,983,440 </w:t>
            </w:r>
          </w:p>
        </w:tc>
        <w:tc>
          <w:tcPr>
            <w:tcW w:w="693" w:type="pct"/>
            <w:tcBorders>
              <w:top w:val="nil"/>
              <w:left w:val="nil"/>
              <w:bottom w:val="single" w:sz="4" w:space="0" w:color="auto"/>
              <w:right w:val="single" w:sz="4" w:space="0" w:color="auto"/>
            </w:tcBorders>
            <w:shd w:val="clear" w:color="auto" w:fill="auto"/>
            <w:noWrap/>
            <w:hideMark/>
          </w:tcPr>
          <w:p w14:paraId="5B3082AA"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66,945,284 </w:t>
            </w:r>
          </w:p>
        </w:tc>
        <w:tc>
          <w:tcPr>
            <w:tcW w:w="820" w:type="pct"/>
            <w:tcBorders>
              <w:top w:val="nil"/>
              <w:left w:val="nil"/>
              <w:bottom w:val="single" w:sz="4" w:space="0" w:color="auto"/>
              <w:right w:val="single" w:sz="4" w:space="0" w:color="auto"/>
            </w:tcBorders>
            <w:shd w:val="clear" w:color="auto" w:fill="auto"/>
            <w:noWrap/>
            <w:hideMark/>
          </w:tcPr>
          <w:p w14:paraId="6F118F9E"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73,639,812 </w:t>
            </w:r>
          </w:p>
        </w:tc>
        <w:tc>
          <w:tcPr>
            <w:tcW w:w="615" w:type="pct"/>
            <w:tcBorders>
              <w:top w:val="nil"/>
              <w:left w:val="nil"/>
              <w:bottom w:val="single" w:sz="4" w:space="0" w:color="auto"/>
              <w:right w:val="single" w:sz="4" w:space="0" w:color="auto"/>
            </w:tcBorders>
            <w:shd w:val="clear" w:color="auto" w:fill="auto"/>
            <w:noWrap/>
            <w:hideMark/>
          </w:tcPr>
          <w:p w14:paraId="0FBF94C4"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81,003,794 </w:t>
            </w:r>
          </w:p>
        </w:tc>
      </w:tr>
      <w:tr w:rsidR="004A36A3" w:rsidRPr="004A36A3" w14:paraId="68EC368B"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724EDCEE"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567E9876"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20,573,830 </w:t>
            </w:r>
          </w:p>
        </w:tc>
        <w:tc>
          <w:tcPr>
            <w:tcW w:w="693" w:type="pct"/>
            <w:tcBorders>
              <w:top w:val="nil"/>
              <w:left w:val="nil"/>
              <w:bottom w:val="single" w:sz="4" w:space="0" w:color="auto"/>
              <w:right w:val="single" w:sz="4" w:space="0" w:color="auto"/>
            </w:tcBorders>
            <w:shd w:val="clear" w:color="auto" w:fill="auto"/>
            <w:noWrap/>
            <w:hideMark/>
          </w:tcPr>
          <w:p w14:paraId="51ABC666"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12,750,000 </w:t>
            </w:r>
          </w:p>
        </w:tc>
        <w:tc>
          <w:tcPr>
            <w:tcW w:w="820" w:type="pct"/>
            <w:tcBorders>
              <w:top w:val="nil"/>
              <w:left w:val="nil"/>
              <w:bottom w:val="single" w:sz="4" w:space="0" w:color="auto"/>
              <w:right w:val="single" w:sz="4" w:space="0" w:color="auto"/>
            </w:tcBorders>
            <w:shd w:val="clear" w:color="auto" w:fill="auto"/>
            <w:noWrap/>
            <w:hideMark/>
          </w:tcPr>
          <w:p w14:paraId="45E72799"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14,025,000 </w:t>
            </w:r>
          </w:p>
        </w:tc>
        <w:tc>
          <w:tcPr>
            <w:tcW w:w="615" w:type="pct"/>
            <w:tcBorders>
              <w:top w:val="nil"/>
              <w:left w:val="nil"/>
              <w:bottom w:val="single" w:sz="4" w:space="0" w:color="auto"/>
              <w:right w:val="single" w:sz="4" w:space="0" w:color="auto"/>
            </w:tcBorders>
            <w:shd w:val="clear" w:color="auto" w:fill="auto"/>
            <w:noWrap/>
            <w:hideMark/>
          </w:tcPr>
          <w:p w14:paraId="4FE6EBAD"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15,427,500 </w:t>
            </w:r>
          </w:p>
        </w:tc>
      </w:tr>
      <w:tr w:rsidR="004A36A3" w:rsidRPr="004A36A3" w14:paraId="4B2E9930"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48F56583"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lastRenderedPageBreak/>
              <w:t>Other</w:t>
            </w:r>
          </w:p>
        </w:tc>
        <w:tc>
          <w:tcPr>
            <w:tcW w:w="705" w:type="pct"/>
            <w:tcBorders>
              <w:top w:val="nil"/>
              <w:left w:val="nil"/>
              <w:bottom w:val="single" w:sz="4" w:space="0" w:color="auto"/>
              <w:right w:val="single" w:sz="4" w:space="0" w:color="auto"/>
            </w:tcBorders>
            <w:shd w:val="clear" w:color="auto" w:fill="auto"/>
            <w:noWrap/>
            <w:hideMark/>
          </w:tcPr>
          <w:p w14:paraId="09442577"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693" w:type="pct"/>
            <w:tcBorders>
              <w:top w:val="nil"/>
              <w:left w:val="nil"/>
              <w:bottom w:val="single" w:sz="4" w:space="0" w:color="auto"/>
              <w:right w:val="single" w:sz="4" w:space="0" w:color="auto"/>
            </w:tcBorders>
            <w:shd w:val="clear" w:color="auto" w:fill="auto"/>
            <w:noWrap/>
            <w:hideMark/>
          </w:tcPr>
          <w:p w14:paraId="165DF5AA"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820" w:type="pct"/>
            <w:tcBorders>
              <w:top w:val="nil"/>
              <w:left w:val="nil"/>
              <w:bottom w:val="single" w:sz="4" w:space="0" w:color="auto"/>
              <w:right w:val="single" w:sz="4" w:space="0" w:color="auto"/>
            </w:tcBorders>
            <w:shd w:val="clear" w:color="auto" w:fill="auto"/>
            <w:noWrap/>
            <w:hideMark/>
          </w:tcPr>
          <w:p w14:paraId="2DA62D69"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5B28E6E4"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r>
      <w:tr w:rsidR="004A36A3" w:rsidRPr="004A36A3" w14:paraId="13B50247"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55B7908A"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7E30F09F"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   </w:t>
            </w:r>
          </w:p>
        </w:tc>
        <w:tc>
          <w:tcPr>
            <w:tcW w:w="693" w:type="pct"/>
            <w:tcBorders>
              <w:top w:val="nil"/>
              <w:left w:val="nil"/>
              <w:bottom w:val="single" w:sz="4" w:space="0" w:color="auto"/>
              <w:right w:val="single" w:sz="4" w:space="0" w:color="auto"/>
            </w:tcBorders>
            <w:shd w:val="clear" w:color="auto" w:fill="auto"/>
            <w:noWrap/>
            <w:hideMark/>
          </w:tcPr>
          <w:p w14:paraId="368BF295"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   </w:t>
            </w:r>
          </w:p>
        </w:tc>
        <w:tc>
          <w:tcPr>
            <w:tcW w:w="820" w:type="pct"/>
            <w:tcBorders>
              <w:top w:val="nil"/>
              <w:left w:val="nil"/>
              <w:bottom w:val="single" w:sz="4" w:space="0" w:color="auto"/>
              <w:right w:val="single" w:sz="4" w:space="0" w:color="auto"/>
            </w:tcBorders>
            <w:shd w:val="clear" w:color="auto" w:fill="auto"/>
            <w:noWrap/>
            <w:hideMark/>
          </w:tcPr>
          <w:p w14:paraId="31E60A7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612CEE0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   </w:t>
            </w:r>
          </w:p>
        </w:tc>
      </w:tr>
      <w:tr w:rsidR="004A36A3" w:rsidRPr="004A36A3" w14:paraId="3351FC15"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22250EF3"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02BB39C0"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693" w:type="pct"/>
            <w:tcBorders>
              <w:top w:val="nil"/>
              <w:left w:val="nil"/>
              <w:bottom w:val="single" w:sz="4" w:space="0" w:color="auto"/>
              <w:right w:val="single" w:sz="4" w:space="0" w:color="auto"/>
            </w:tcBorders>
            <w:shd w:val="clear" w:color="auto" w:fill="auto"/>
            <w:noWrap/>
            <w:hideMark/>
          </w:tcPr>
          <w:p w14:paraId="63A33A70"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820" w:type="pct"/>
            <w:tcBorders>
              <w:top w:val="nil"/>
              <w:left w:val="nil"/>
              <w:bottom w:val="single" w:sz="4" w:space="0" w:color="auto"/>
              <w:right w:val="single" w:sz="4" w:space="0" w:color="auto"/>
            </w:tcBorders>
            <w:shd w:val="clear" w:color="auto" w:fill="auto"/>
            <w:noWrap/>
            <w:hideMark/>
          </w:tcPr>
          <w:p w14:paraId="0805C3AB"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60302D98"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r>
      <w:tr w:rsidR="004A36A3" w:rsidRPr="004A36A3" w14:paraId="22FBE7E2"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6B407FA0"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246D20B3"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693" w:type="pct"/>
            <w:tcBorders>
              <w:top w:val="nil"/>
              <w:left w:val="nil"/>
              <w:bottom w:val="single" w:sz="4" w:space="0" w:color="auto"/>
              <w:right w:val="single" w:sz="4" w:space="0" w:color="auto"/>
            </w:tcBorders>
            <w:shd w:val="clear" w:color="auto" w:fill="auto"/>
            <w:noWrap/>
            <w:hideMark/>
          </w:tcPr>
          <w:p w14:paraId="098C4B5F"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820" w:type="pct"/>
            <w:tcBorders>
              <w:top w:val="nil"/>
              <w:left w:val="nil"/>
              <w:bottom w:val="single" w:sz="4" w:space="0" w:color="auto"/>
              <w:right w:val="single" w:sz="4" w:space="0" w:color="auto"/>
            </w:tcBorders>
            <w:shd w:val="clear" w:color="auto" w:fill="auto"/>
            <w:noWrap/>
            <w:hideMark/>
          </w:tcPr>
          <w:p w14:paraId="663434E8"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7BDE875D"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r>
      <w:tr w:rsidR="004A36A3" w:rsidRPr="004A36A3" w14:paraId="3A21B391"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34FB8E90"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Total Expenditure by </w:t>
            </w:r>
            <w:proofErr w:type="spellStart"/>
            <w:r w:rsidRPr="004A36A3">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3198EC67"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77,557,270 </w:t>
            </w:r>
          </w:p>
        </w:tc>
        <w:tc>
          <w:tcPr>
            <w:tcW w:w="693" w:type="pct"/>
            <w:tcBorders>
              <w:top w:val="nil"/>
              <w:left w:val="nil"/>
              <w:bottom w:val="single" w:sz="4" w:space="0" w:color="auto"/>
              <w:right w:val="single" w:sz="4" w:space="0" w:color="auto"/>
            </w:tcBorders>
            <w:shd w:val="clear" w:color="auto" w:fill="auto"/>
            <w:noWrap/>
            <w:hideMark/>
          </w:tcPr>
          <w:p w14:paraId="52B1E6D6"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79,695,284 </w:t>
            </w:r>
          </w:p>
        </w:tc>
        <w:tc>
          <w:tcPr>
            <w:tcW w:w="820" w:type="pct"/>
            <w:tcBorders>
              <w:top w:val="nil"/>
              <w:left w:val="nil"/>
              <w:bottom w:val="single" w:sz="4" w:space="0" w:color="auto"/>
              <w:right w:val="single" w:sz="4" w:space="0" w:color="auto"/>
            </w:tcBorders>
            <w:shd w:val="clear" w:color="auto" w:fill="auto"/>
            <w:noWrap/>
            <w:hideMark/>
          </w:tcPr>
          <w:p w14:paraId="0DF17B28"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87,664,812 </w:t>
            </w:r>
          </w:p>
        </w:tc>
        <w:tc>
          <w:tcPr>
            <w:tcW w:w="615" w:type="pct"/>
            <w:tcBorders>
              <w:top w:val="nil"/>
              <w:left w:val="nil"/>
              <w:bottom w:val="single" w:sz="4" w:space="0" w:color="auto"/>
              <w:right w:val="single" w:sz="4" w:space="0" w:color="auto"/>
            </w:tcBorders>
            <w:shd w:val="clear" w:color="auto" w:fill="auto"/>
            <w:noWrap/>
            <w:hideMark/>
          </w:tcPr>
          <w:p w14:paraId="040E7817"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96,431,294 </w:t>
            </w:r>
          </w:p>
        </w:tc>
      </w:tr>
      <w:tr w:rsidR="004A36A3" w:rsidRPr="004A36A3" w14:paraId="40E9CCE3" w14:textId="77777777" w:rsidTr="004A36A3">
        <w:trPr>
          <w:trHeight w:val="324"/>
        </w:trPr>
        <w:tc>
          <w:tcPr>
            <w:tcW w:w="2167" w:type="pct"/>
            <w:tcBorders>
              <w:top w:val="nil"/>
              <w:left w:val="nil"/>
              <w:bottom w:val="nil"/>
              <w:right w:val="nil"/>
            </w:tcBorders>
            <w:shd w:val="clear" w:color="auto" w:fill="auto"/>
            <w:noWrap/>
            <w:hideMark/>
          </w:tcPr>
          <w:p w14:paraId="39F297C5"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2AB52F18"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93" w:type="pct"/>
            <w:tcBorders>
              <w:top w:val="nil"/>
              <w:left w:val="nil"/>
              <w:bottom w:val="nil"/>
              <w:right w:val="nil"/>
            </w:tcBorders>
            <w:shd w:val="clear" w:color="auto" w:fill="auto"/>
            <w:noWrap/>
            <w:hideMark/>
          </w:tcPr>
          <w:p w14:paraId="03DC6CFC"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820" w:type="pct"/>
            <w:tcBorders>
              <w:top w:val="nil"/>
              <w:left w:val="nil"/>
              <w:bottom w:val="nil"/>
              <w:right w:val="nil"/>
            </w:tcBorders>
            <w:shd w:val="clear" w:color="auto" w:fill="auto"/>
            <w:noWrap/>
            <w:hideMark/>
          </w:tcPr>
          <w:p w14:paraId="3A4DBB0A"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530D5103"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4DDF7791" w14:textId="77777777" w:rsidTr="004A36A3">
        <w:trPr>
          <w:trHeight w:val="324"/>
        </w:trPr>
        <w:tc>
          <w:tcPr>
            <w:tcW w:w="2167" w:type="pct"/>
            <w:tcBorders>
              <w:top w:val="nil"/>
              <w:left w:val="nil"/>
              <w:bottom w:val="nil"/>
              <w:right w:val="nil"/>
            </w:tcBorders>
            <w:shd w:val="clear" w:color="auto" w:fill="auto"/>
            <w:noWrap/>
            <w:hideMark/>
          </w:tcPr>
          <w:p w14:paraId="6465F069"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35C4E514"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93" w:type="pct"/>
            <w:tcBorders>
              <w:top w:val="nil"/>
              <w:left w:val="nil"/>
              <w:bottom w:val="nil"/>
              <w:right w:val="nil"/>
            </w:tcBorders>
            <w:shd w:val="clear" w:color="auto" w:fill="auto"/>
            <w:noWrap/>
            <w:hideMark/>
          </w:tcPr>
          <w:p w14:paraId="5D95108C"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820" w:type="pct"/>
            <w:tcBorders>
              <w:top w:val="nil"/>
              <w:left w:val="nil"/>
              <w:bottom w:val="nil"/>
              <w:right w:val="nil"/>
            </w:tcBorders>
            <w:shd w:val="clear" w:color="auto" w:fill="auto"/>
            <w:noWrap/>
            <w:hideMark/>
          </w:tcPr>
          <w:p w14:paraId="3AA8B45C"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751BFDAB"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6F36EC72" w14:textId="77777777" w:rsidTr="004A36A3">
        <w:trPr>
          <w:trHeight w:val="324"/>
        </w:trPr>
        <w:tc>
          <w:tcPr>
            <w:tcW w:w="2167" w:type="pct"/>
            <w:tcBorders>
              <w:top w:val="nil"/>
              <w:left w:val="nil"/>
              <w:bottom w:val="nil"/>
              <w:right w:val="nil"/>
            </w:tcBorders>
            <w:shd w:val="clear" w:color="auto" w:fill="auto"/>
            <w:noWrap/>
            <w:hideMark/>
          </w:tcPr>
          <w:p w14:paraId="10FAC5A1"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010700371 P3. Housing Development and Human Settlement</w:t>
            </w:r>
          </w:p>
        </w:tc>
        <w:tc>
          <w:tcPr>
            <w:tcW w:w="705" w:type="pct"/>
            <w:tcBorders>
              <w:top w:val="nil"/>
              <w:left w:val="nil"/>
              <w:bottom w:val="nil"/>
              <w:right w:val="nil"/>
            </w:tcBorders>
            <w:shd w:val="clear" w:color="auto" w:fill="auto"/>
            <w:noWrap/>
            <w:hideMark/>
          </w:tcPr>
          <w:p w14:paraId="7F7C5DB1"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693" w:type="pct"/>
            <w:tcBorders>
              <w:top w:val="nil"/>
              <w:left w:val="nil"/>
              <w:bottom w:val="nil"/>
              <w:right w:val="nil"/>
            </w:tcBorders>
            <w:shd w:val="clear" w:color="auto" w:fill="auto"/>
            <w:noWrap/>
            <w:hideMark/>
          </w:tcPr>
          <w:p w14:paraId="612355F2"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820" w:type="pct"/>
            <w:tcBorders>
              <w:top w:val="nil"/>
              <w:left w:val="nil"/>
              <w:bottom w:val="nil"/>
              <w:right w:val="nil"/>
            </w:tcBorders>
            <w:shd w:val="clear" w:color="auto" w:fill="auto"/>
            <w:noWrap/>
            <w:hideMark/>
          </w:tcPr>
          <w:p w14:paraId="23A50E7D"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0E29A8A1"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09510417" w14:textId="77777777" w:rsidTr="004A36A3">
        <w:trPr>
          <w:trHeight w:val="324"/>
        </w:trPr>
        <w:tc>
          <w:tcPr>
            <w:tcW w:w="2167" w:type="pct"/>
            <w:tcBorders>
              <w:top w:val="nil"/>
              <w:left w:val="nil"/>
              <w:bottom w:val="nil"/>
              <w:right w:val="nil"/>
            </w:tcBorders>
            <w:shd w:val="clear" w:color="auto" w:fill="auto"/>
            <w:noWrap/>
            <w:hideMark/>
          </w:tcPr>
          <w:p w14:paraId="2919C7F4"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0107013710 SP 3.1. Housing Development</w:t>
            </w:r>
          </w:p>
        </w:tc>
        <w:tc>
          <w:tcPr>
            <w:tcW w:w="705" w:type="pct"/>
            <w:tcBorders>
              <w:top w:val="nil"/>
              <w:left w:val="nil"/>
              <w:bottom w:val="nil"/>
              <w:right w:val="nil"/>
            </w:tcBorders>
            <w:shd w:val="clear" w:color="auto" w:fill="auto"/>
            <w:noWrap/>
            <w:hideMark/>
          </w:tcPr>
          <w:p w14:paraId="5D189CE7"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693" w:type="pct"/>
            <w:tcBorders>
              <w:top w:val="nil"/>
              <w:left w:val="nil"/>
              <w:bottom w:val="nil"/>
              <w:right w:val="nil"/>
            </w:tcBorders>
            <w:shd w:val="clear" w:color="auto" w:fill="auto"/>
            <w:noWrap/>
            <w:hideMark/>
          </w:tcPr>
          <w:p w14:paraId="14482BC7"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820" w:type="pct"/>
            <w:tcBorders>
              <w:top w:val="nil"/>
              <w:left w:val="nil"/>
              <w:bottom w:val="nil"/>
              <w:right w:val="nil"/>
            </w:tcBorders>
            <w:shd w:val="clear" w:color="auto" w:fill="auto"/>
            <w:noWrap/>
            <w:hideMark/>
          </w:tcPr>
          <w:p w14:paraId="2FC42D50"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140B1C80"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28DAFDCD" w14:textId="77777777" w:rsidTr="004A36A3">
        <w:trPr>
          <w:trHeight w:val="324"/>
        </w:trPr>
        <w:tc>
          <w:tcPr>
            <w:tcW w:w="2167" w:type="pct"/>
            <w:tcBorders>
              <w:top w:val="single" w:sz="4" w:space="0" w:color="auto"/>
              <w:left w:val="single" w:sz="4" w:space="0" w:color="auto"/>
              <w:bottom w:val="nil"/>
              <w:right w:val="single" w:sz="4" w:space="0" w:color="auto"/>
            </w:tcBorders>
            <w:shd w:val="clear" w:color="auto" w:fill="auto"/>
            <w:noWrap/>
            <w:hideMark/>
          </w:tcPr>
          <w:p w14:paraId="04169291"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1017E98"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Revised Estimates  2024/25 </w:t>
            </w:r>
          </w:p>
        </w:tc>
        <w:tc>
          <w:tcPr>
            <w:tcW w:w="69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16276B7"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Estimates  2025/26 </w:t>
            </w:r>
          </w:p>
        </w:tc>
        <w:tc>
          <w:tcPr>
            <w:tcW w:w="1435" w:type="pct"/>
            <w:gridSpan w:val="2"/>
            <w:tcBorders>
              <w:top w:val="single" w:sz="4" w:space="0" w:color="auto"/>
              <w:left w:val="nil"/>
              <w:bottom w:val="single" w:sz="4" w:space="0" w:color="auto"/>
              <w:right w:val="single" w:sz="4" w:space="0" w:color="000000"/>
            </w:tcBorders>
            <w:shd w:val="clear" w:color="auto" w:fill="auto"/>
            <w:hideMark/>
          </w:tcPr>
          <w:p w14:paraId="19714118"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Projected Estimates </w:t>
            </w:r>
          </w:p>
        </w:tc>
      </w:tr>
      <w:tr w:rsidR="004A36A3" w:rsidRPr="004A36A3" w14:paraId="2B37427F"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74477145"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73D14F10"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693" w:type="pct"/>
            <w:vMerge/>
            <w:tcBorders>
              <w:top w:val="single" w:sz="4" w:space="0" w:color="auto"/>
              <w:left w:val="single" w:sz="4" w:space="0" w:color="auto"/>
              <w:bottom w:val="single" w:sz="4" w:space="0" w:color="000000"/>
              <w:right w:val="single" w:sz="4" w:space="0" w:color="auto"/>
            </w:tcBorders>
            <w:vAlign w:val="center"/>
            <w:hideMark/>
          </w:tcPr>
          <w:p w14:paraId="3FD30156"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820" w:type="pct"/>
            <w:tcBorders>
              <w:top w:val="nil"/>
              <w:left w:val="nil"/>
              <w:bottom w:val="single" w:sz="4" w:space="0" w:color="auto"/>
              <w:right w:val="single" w:sz="4" w:space="0" w:color="auto"/>
            </w:tcBorders>
            <w:shd w:val="clear" w:color="auto" w:fill="auto"/>
            <w:hideMark/>
          </w:tcPr>
          <w:p w14:paraId="1CE72912"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6B1F4F6F"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2027/28</w:t>
            </w:r>
          </w:p>
        </w:tc>
      </w:tr>
      <w:tr w:rsidR="004A36A3" w:rsidRPr="004A36A3" w14:paraId="451BAA89"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01FECEA5"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Recurrent Expenditure </w:t>
            </w:r>
          </w:p>
        </w:tc>
        <w:tc>
          <w:tcPr>
            <w:tcW w:w="705" w:type="pct"/>
            <w:tcBorders>
              <w:top w:val="nil"/>
              <w:left w:val="nil"/>
              <w:bottom w:val="single" w:sz="4" w:space="0" w:color="auto"/>
              <w:right w:val="single" w:sz="4" w:space="0" w:color="auto"/>
            </w:tcBorders>
            <w:shd w:val="clear" w:color="auto" w:fill="auto"/>
            <w:noWrap/>
            <w:hideMark/>
          </w:tcPr>
          <w:p w14:paraId="274A2E84"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2,062,400 </w:t>
            </w:r>
          </w:p>
        </w:tc>
        <w:tc>
          <w:tcPr>
            <w:tcW w:w="693" w:type="pct"/>
            <w:tcBorders>
              <w:top w:val="nil"/>
              <w:left w:val="nil"/>
              <w:bottom w:val="single" w:sz="4" w:space="0" w:color="auto"/>
              <w:right w:val="single" w:sz="4" w:space="0" w:color="auto"/>
            </w:tcBorders>
            <w:shd w:val="clear" w:color="auto" w:fill="auto"/>
            <w:noWrap/>
            <w:hideMark/>
          </w:tcPr>
          <w:p w14:paraId="63E735A0"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2,990,000 </w:t>
            </w:r>
          </w:p>
        </w:tc>
        <w:tc>
          <w:tcPr>
            <w:tcW w:w="820" w:type="pct"/>
            <w:tcBorders>
              <w:top w:val="nil"/>
              <w:left w:val="nil"/>
              <w:bottom w:val="single" w:sz="4" w:space="0" w:color="auto"/>
              <w:right w:val="single" w:sz="4" w:space="0" w:color="auto"/>
            </w:tcBorders>
            <w:shd w:val="clear" w:color="auto" w:fill="auto"/>
            <w:noWrap/>
            <w:hideMark/>
          </w:tcPr>
          <w:p w14:paraId="38012A65"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3,289,000 </w:t>
            </w:r>
          </w:p>
        </w:tc>
        <w:tc>
          <w:tcPr>
            <w:tcW w:w="615" w:type="pct"/>
            <w:tcBorders>
              <w:top w:val="nil"/>
              <w:left w:val="nil"/>
              <w:bottom w:val="single" w:sz="4" w:space="0" w:color="auto"/>
              <w:right w:val="single" w:sz="4" w:space="0" w:color="auto"/>
            </w:tcBorders>
            <w:shd w:val="clear" w:color="auto" w:fill="auto"/>
            <w:noWrap/>
            <w:hideMark/>
          </w:tcPr>
          <w:p w14:paraId="1FC4346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3,617,900 </w:t>
            </w:r>
          </w:p>
        </w:tc>
      </w:tr>
      <w:tr w:rsidR="004A36A3" w:rsidRPr="004A36A3" w14:paraId="7B1115F1"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516A366A"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Compensation to Employees </w:t>
            </w:r>
          </w:p>
        </w:tc>
        <w:tc>
          <w:tcPr>
            <w:tcW w:w="705" w:type="pct"/>
            <w:tcBorders>
              <w:top w:val="nil"/>
              <w:left w:val="nil"/>
              <w:bottom w:val="single" w:sz="4" w:space="0" w:color="auto"/>
              <w:right w:val="single" w:sz="4" w:space="0" w:color="auto"/>
            </w:tcBorders>
            <w:shd w:val="clear" w:color="auto" w:fill="auto"/>
            <w:noWrap/>
            <w:hideMark/>
          </w:tcPr>
          <w:p w14:paraId="72B668E1"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693" w:type="pct"/>
            <w:tcBorders>
              <w:top w:val="nil"/>
              <w:left w:val="nil"/>
              <w:bottom w:val="single" w:sz="4" w:space="0" w:color="auto"/>
              <w:right w:val="single" w:sz="4" w:space="0" w:color="auto"/>
            </w:tcBorders>
            <w:shd w:val="clear" w:color="auto" w:fill="auto"/>
            <w:noWrap/>
            <w:hideMark/>
          </w:tcPr>
          <w:p w14:paraId="5AE280EA"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820" w:type="pct"/>
            <w:tcBorders>
              <w:top w:val="nil"/>
              <w:left w:val="nil"/>
              <w:bottom w:val="single" w:sz="4" w:space="0" w:color="auto"/>
              <w:right w:val="single" w:sz="4" w:space="0" w:color="auto"/>
            </w:tcBorders>
            <w:shd w:val="clear" w:color="auto" w:fill="auto"/>
            <w:noWrap/>
            <w:hideMark/>
          </w:tcPr>
          <w:p w14:paraId="3E78708B"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2D824EAD"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r>
      <w:tr w:rsidR="004A36A3" w:rsidRPr="004A36A3" w14:paraId="79F24787"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5983A93F"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Use of goods and services </w:t>
            </w:r>
          </w:p>
        </w:tc>
        <w:tc>
          <w:tcPr>
            <w:tcW w:w="705" w:type="pct"/>
            <w:tcBorders>
              <w:top w:val="nil"/>
              <w:left w:val="nil"/>
              <w:bottom w:val="single" w:sz="4" w:space="0" w:color="auto"/>
              <w:right w:val="single" w:sz="4" w:space="0" w:color="auto"/>
            </w:tcBorders>
            <w:shd w:val="clear" w:color="auto" w:fill="auto"/>
            <w:noWrap/>
            <w:hideMark/>
          </w:tcPr>
          <w:p w14:paraId="2B00C8E7"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2,062,400 </w:t>
            </w:r>
          </w:p>
        </w:tc>
        <w:tc>
          <w:tcPr>
            <w:tcW w:w="693" w:type="pct"/>
            <w:tcBorders>
              <w:top w:val="nil"/>
              <w:left w:val="nil"/>
              <w:bottom w:val="single" w:sz="4" w:space="0" w:color="auto"/>
              <w:right w:val="single" w:sz="4" w:space="0" w:color="auto"/>
            </w:tcBorders>
            <w:shd w:val="clear" w:color="auto" w:fill="auto"/>
            <w:noWrap/>
            <w:hideMark/>
          </w:tcPr>
          <w:p w14:paraId="582818CA"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2,990,000 </w:t>
            </w:r>
          </w:p>
        </w:tc>
        <w:tc>
          <w:tcPr>
            <w:tcW w:w="820" w:type="pct"/>
            <w:tcBorders>
              <w:top w:val="nil"/>
              <w:left w:val="nil"/>
              <w:bottom w:val="single" w:sz="4" w:space="0" w:color="auto"/>
              <w:right w:val="single" w:sz="4" w:space="0" w:color="auto"/>
            </w:tcBorders>
            <w:shd w:val="clear" w:color="auto" w:fill="auto"/>
            <w:noWrap/>
            <w:hideMark/>
          </w:tcPr>
          <w:p w14:paraId="154BD32E"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3,289,000 </w:t>
            </w:r>
          </w:p>
        </w:tc>
        <w:tc>
          <w:tcPr>
            <w:tcW w:w="615" w:type="pct"/>
            <w:tcBorders>
              <w:top w:val="nil"/>
              <w:left w:val="nil"/>
              <w:bottom w:val="single" w:sz="4" w:space="0" w:color="auto"/>
              <w:right w:val="single" w:sz="4" w:space="0" w:color="auto"/>
            </w:tcBorders>
            <w:shd w:val="clear" w:color="auto" w:fill="auto"/>
            <w:noWrap/>
            <w:hideMark/>
          </w:tcPr>
          <w:p w14:paraId="18F13E5D"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3,617,900 </w:t>
            </w:r>
          </w:p>
        </w:tc>
      </w:tr>
      <w:tr w:rsidR="004A36A3" w:rsidRPr="004A36A3" w14:paraId="505C40B6"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5EAF0CC3"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Other Recurrent </w:t>
            </w:r>
          </w:p>
        </w:tc>
        <w:tc>
          <w:tcPr>
            <w:tcW w:w="705" w:type="pct"/>
            <w:tcBorders>
              <w:top w:val="nil"/>
              <w:left w:val="nil"/>
              <w:bottom w:val="single" w:sz="4" w:space="0" w:color="auto"/>
              <w:right w:val="single" w:sz="4" w:space="0" w:color="auto"/>
            </w:tcBorders>
            <w:shd w:val="clear" w:color="auto" w:fill="auto"/>
            <w:noWrap/>
            <w:hideMark/>
          </w:tcPr>
          <w:p w14:paraId="7C898574"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693" w:type="pct"/>
            <w:tcBorders>
              <w:top w:val="nil"/>
              <w:left w:val="nil"/>
              <w:bottom w:val="single" w:sz="4" w:space="0" w:color="auto"/>
              <w:right w:val="single" w:sz="4" w:space="0" w:color="auto"/>
            </w:tcBorders>
            <w:shd w:val="clear" w:color="auto" w:fill="auto"/>
            <w:noWrap/>
            <w:hideMark/>
          </w:tcPr>
          <w:p w14:paraId="42D1B391"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820" w:type="pct"/>
            <w:tcBorders>
              <w:top w:val="nil"/>
              <w:left w:val="nil"/>
              <w:bottom w:val="single" w:sz="4" w:space="0" w:color="auto"/>
              <w:right w:val="single" w:sz="4" w:space="0" w:color="auto"/>
            </w:tcBorders>
            <w:shd w:val="clear" w:color="auto" w:fill="auto"/>
            <w:noWrap/>
            <w:hideMark/>
          </w:tcPr>
          <w:p w14:paraId="01E2A868"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6F635261"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r>
      <w:tr w:rsidR="004A36A3" w:rsidRPr="004A36A3" w14:paraId="154F345A"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7E2B5F0E"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60EA8D3A"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   </w:t>
            </w:r>
          </w:p>
        </w:tc>
        <w:tc>
          <w:tcPr>
            <w:tcW w:w="693" w:type="pct"/>
            <w:tcBorders>
              <w:top w:val="nil"/>
              <w:left w:val="nil"/>
              <w:bottom w:val="single" w:sz="4" w:space="0" w:color="auto"/>
              <w:right w:val="single" w:sz="4" w:space="0" w:color="auto"/>
            </w:tcBorders>
            <w:shd w:val="clear" w:color="auto" w:fill="auto"/>
            <w:noWrap/>
            <w:hideMark/>
          </w:tcPr>
          <w:p w14:paraId="2138CEB4"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   </w:t>
            </w:r>
          </w:p>
        </w:tc>
        <w:tc>
          <w:tcPr>
            <w:tcW w:w="820" w:type="pct"/>
            <w:tcBorders>
              <w:top w:val="nil"/>
              <w:left w:val="nil"/>
              <w:bottom w:val="single" w:sz="4" w:space="0" w:color="auto"/>
              <w:right w:val="single" w:sz="4" w:space="0" w:color="auto"/>
            </w:tcBorders>
            <w:shd w:val="clear" w:color="auto" w:fill="auto"/>
            <w:noWrap/>
            <w:hideMark/>
          </w:tcPr>
          <w:p w14:paraId="1B5E80B2"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137BF413"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   </w:t>
            </w:r>
          </w:p>
        </w:tc>
      </w:tr>
      <w:tr w:rsidR="004A36A3" w:rsidRPr="004A36A3" w14:paraId="018E59E9"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1A98240F"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59AC123D"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93" w:type="pct"/>
            <w:tcBorders>
              <w:top w:val="nil"/>
              <w:left w:val="nil"/>
              <w:bottom w:val="single" w:sz="4" w:space="0" w:color="auto"/>
              <w:right w:val="single" w:sz="4" w:space="0" w:color="auto"/>
            </w:tcBorders>
            <w:shd w:val="clear" w:color="auto" w:fill="auto"/>
            <w:noWrap/>
            <w:hideMark/>
          </w:tcPr>
          <w:p w14:paraId="3944903E"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820" w:type="pct"/>
            <w:tcBorders>
              <w:top w:val="nil"/>
              <w:left w:val="nil"/>
              <w:bottom w:val="single" w:sz="4" w:space="0" w:color="auto"/>
              <w:right w:val="single" w:sz="4" w:space="0" w:color="auto"/>
            </w:tcBorders>
            <w:shd w:val="clear" w:color="auto" w:fill="auto"/>
            <w:noWrap/>
            <w:hideMark/>
          </w:tcPr>
          <w:p w14:paraId="165E6B73"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3F4CD4D9"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r>
      <w:tr w:rsidR="004A36A3" w:rsidRPr="004A36A3" w14:paraId="0E6567F1"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4D1BE149"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419E9CB7"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693" w:type="pct"/>
            <w:tcBorders>
              <w:top w:val="nil"/>
              <w:left w:val="nil"/>
              <w:bottom w:val="single" w:sz="4" w:space="0" w:color="auto"/>
              <w:right w:val="single" w:sz="4" w:space="0" w:color="auto"/>
            </w:tcBorders>
            <w:shd w:val="clear" w:color="auto" w:fill="auto"/>
            <w:noWrap/>
            <w:hideMark/>
          </w:tcPr>
          <w:p w14:paraId="7CEEECB2"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820" w:type="pct"/>
            <w:tcBorders>
              <w:top w:val="nil"/>
              <w:left w:val="nil"/>
              <w:bottom w:val="single" w:sz="4" w:space="0" w:color="auto"/>
              <w:right w:val="single" w:sz="4" w:space="0" w:color="auto"/>
            </w:tcBorders>
            <w:shd w:val="clear" w:color="auto" w:fill="auto"/>
            <w:noWrap/>
            <w:hideMark/>
          </w:tcPr>
          <w:p w14:paraId="74FB6F28"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6CE45388"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r>
      <w:tr w:rsidR="004A36A3" w:rsidRPr="004A36A3" w14:paraId="04D71F1F"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635152CE"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Total Expenditure by </w:t>
            </w:r>
            <w:proofErr w:type="spellStart"/>
            <w:r w:rsidRPr="004A36A3">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41E282E6"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2,062,400 </w:t>
            </w:r>
          </w:p>
        </w:tc>
        <w:tc>
          <w:tcPr>
            <w:tcW w:w="693" w:type="pct"/>
            <w:tcBorders>
              <w:top w:val="nil"/>
              <w:left w:val="nil"/>
              <w:bottom w:val="single" w:sz="4" w:space="0" w:color="auto"/>
              <w:right w:val="single" w:sz="4" w:space="0" w:color="auto"/>
            </w:tcBorders>
            <w:shd w:val="clear" w:color="auto" w:fill="auto"/>
            <w:noWrap/>
            <w:hideMark/>
          </w:tcPr>
          <w:p w14:paraId="29C49822"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2,990,000 </w:t>
            </w:r>
          </w:p>
        </w:tc>
        <w:tc>
          <w:tcPr>
            <w:tcW w:w="820" w:type="pct"/>
            <w:tcBorders>
              <w:top w:val="nil"/>
              <w:left w:val="nil"/>
              <w:bottom w:val="single" w:sz="4" w:space="0" w:color="auto"/>
              <w:right w:val="single" w:sz="4" w:space="0" w:color="auto"/>
            </w:tcBorders>
            <w:shd w:val="clear" w:color="auto" w:fill="auto"/>
            <w:noWrap/>
            <w:hideMark/>
          </w:tcPr>
          <w:p w14:paraId="760D1D60"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3,289,000 </w:t>
            </w:r>
          </w:p>
        </w:tc>
        <w:tc>
          <w:tcPr>
            <w:tcW w:w="615" w:type="pct"/>
            <w:tcBorders>
              <w:top w:val="nil"/>
              <w:left w:val="nil"/>
              <w:bottom w:val="single" w:sz="4" w:space="0" w:color="auto"/>
              <w:right w:val="single" w:sz="4" w:space="0" w:color="auto"/>
            </w:tcBorders>
            <w:shd w:val="clear" w:color="auto" w:fill="auto"/>
            <w:noWrap/>
            <w:hideMark/>
          </w:tcPr>
          <w:p w14:paraId="702CE196"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3,617,900 </w:t>
            </w:r>
          </w:p>
        </w:tc>
      </w:tr>
      <w:tr w:rsidR="004A36A3" w:rsidRPr="004A36A3" w14:paraId="5F6228DF" w14:textId="77777777" w:rsidTr="004A36A3">
        <w:trPr>
          <w:trHeight w:val="324"/>
        </w:trPr>
        <w:tc>
          <w:tcPr>
            <w:tcW w:w="2167" w:type="pct"/>
            <w:tcBorders>
              <w:top w:val="nil"/>
              <w:left w:val="nil"/>
              <w:bottom w:val="nil"/>
              <w:right w:val="nil"/>
            </w:tcBorders>
            <w:shd w:val="clear" w:color="auto" w:fill="auto"/>
            <w:noWrap/>
            <w:hideMark/>
          </w:tcPr>
          <w:p w14:paraId="4BD1A3D4"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4486E55D"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93" w:type="pct"/>
            <w:tcBorders>
              <w:top w:val="nil"/>
              <w:left w:val="nil"/>
              <w:bottom w:val="nil"/>
              <w:right w:val="nil"/>
            </w:tcBorders>
            <w:shd w:val="clear" w:color="auto" w:fill="auto"/>
            <w:noWrap/>
            <w:hideMark/>
          </w:tcPr>
          <w:p w14:paraId="061A0977"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820" w:type="pct"/>
            <w:tcBorders>
              <w:top w:val="nil"/>
              <w:left w:val="nil"/>
              <w:bottom w:val="nil"/>
              <w:right w:val="nil"/>
            </w:tcBorders>
            <w:shd w:val="clear" w:color="auto" w:fill="auto"/>
            <w:noWrap/>
            <w:hideMark/>
          </w:tcPr>
          <w:p w14:paraId="2FE9C431"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36185ADA"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2E7CDAEF" w14:textId="77777777" w:rsidTr="004A36A3">
        <w:trPr>
          <w:trHeight w:val="324"/>
        </w:trPr>
        <w:tc>
          <w:tcPr>
            <w:tcW w:w="2167" w:type="pct"/>
            <w:tcBorders>
              <w:top w:val="nil"/>
              <w:left w:val="nil"/>
              <w:bottom w:val="nil"/>
              <w:right w:val="nil"/>
            </w:tcBorders>
            <w:shd w:val="clear" w:color="auto" w:fill="auto"/>
            <w:noWrap/>
            <w:hideMark/>
          </w:tcPr>
          <w:p w14:paraId="53C6DE62"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0F4E3A9C"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93" w:type="pct"/>
            <w:tcBorders>
              <w:top w:val="nil"/>
              <w:left w:val="nil"/>
              <w:bottom w:val="nil"/>
              <w:right w:val="nil"/>
            </w:tcBorders>
            <w:shd w:val="clear" w:color="auto" w:fill="auto"/>
            <w:noWrap/>
            <w:hideMark/>
          </w:tcPr>
          <w:p w14:paraId="472B2074"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820" w:type="pct"/>
            <w:tcBorders>
              <w:top w:val="nil"/>
              <w:left w:val="nil"/>
              <w:bottom w:val="nil"/>
              <w:right w:val="nil"/>
            </w:tcBorders>
            <w:shd w:val="clear" w:color="auto" w:fill="auto"/>
            <w:noWrap/>
            <w:hideMark/>
          </w:tcPr>
          <w:p w14:paraId="5C88DB4E"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09521F06"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1DB7D11A" w14:textId="77777777" w:rsidTr="004A36A3">
        <w:trPr>
          <w:trHeight w:val="324"/>
        </w:trPr>
        <w:tc>
          <w:tcPr>
            <w:tcW w:w="2167" w:type="pct"/>
            <w:tcBorders>
              <w:top w:val="nil"/>
              <w:left w:val="nil"/>
              <w:bottom w:val="nil"/>
              <w:right w:val="nil"/>
            </w:tcBorders>
            <w:shd w:val="clear" w:color="auto" w:fill="auto"/>
            <w:noWrap/>
            <w:hideMark/>
          </w:tcPr>
          <w:p w14:paraId="06E7CDAE"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P2. Land Policy and Planning</w:t>
            </w:r>
          </w:p>
        </w:tc>
        <w:tc>
          <w:tcPr>
            <w:tcW w:w="705" w:type="pct"/>
            <w:tcBorders>
              <w:top w:val="nil"/>
              <w:left w:val="nil"/>
              <w:bottom w:val="nil"/>
              <w:right w:val="nil"/>
            </w:tcBorders>
            <w:shd w:val="clear" w:color="auto" w:fill="auto"/>
            <w:noWrap/>
            <w:hideMark/>
          </w:tcPr>
          <w:p w14:paraId="05CA514C"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693" w:type="pct"/>
            <w:tcBorders>
              <w:top w:val="nil"/>
              <w:left w:val="nil"/>
              <w:bottom w:val="nil"/>
              <w:right w:val="nil"/>
            </w:tcBorders>
            <w:shd w:val="clear" w:color="auto" w:fill="auto"/>
            <w:noWrap/>
            <w:hideMark/>
          </w:tcPr>
          <w:p w14:paraId="3D9D9638"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820" w:type="pct"/>
            <w:tcBorders>
              <w:top w:val="nil"/>
              <w:left w:val="nil"/>
              <w:bottom w:val="nil"/>
              <w:right w:val="nil"/>
            </w:tcBorders>
            <w:shd w:val="clear" w:color="auto" w:fill="auto"/>
            <w:noWrap/>
            <w:hideMark/>
          </w:tcPr>
          <w:p w14:paraId="6198B25E"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39FF99B0"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53AE2E77" w14:textId="77777777" w:rsidTr="004A36A3">
        <w:trPr>
          <w:trHeight w:val="324"/>
        </w:trPr>
        <w:tc>
          <w:tcPr>
            <w:tcW w:w="2167" w:type="pct"/>
            <w:tcBorders>
              <w:top w:val="nil"/>
              <w:left w:val="nil"/>
              <w:bottom w:val="nil"/>
              <w:right w:val="nil"/>
            </w:tcBorders>
            <w:shd w:val="clear" w:color="auto" w:fill="auto"/>
            <w:noWrap/>
            <w:hideMark/>
          </w:tcPr>
          <w:p w14:paraId="2FDD95F5"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SP 2.1. Land Information Management</w:t>
            </w:r>
          </w:p>
        </w:tc>
        <w:tc>
          <w:tcPr>
            <w:tcW w:w="705" w:type="pct"/>
            <w:tcBorders>
              <w:top w:val="nil"/>
              <w:left w:val="nil"/>
              <w:bottom w:val="nil"/>
              <w:right w:val="nil"/>
            </w:tcBorders>
            <w:shd w:val="clear" w:color="auto" w:fill="auto"/>
            <w:noWrap/>
            <w:hideMark/>
          </w:tcPr>
          <w:p w14:paraId="62CEA4B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693" w:type="pct"/>
            <w:tcBorders>
              <w:top w:val="nil"/>
              <w:left w:val="nil"/>
              <w:bottom w:val="nil"/>
              <w:right w:val="nil"/>
            </w:tcBorders>
            <w:shd w:val="clear" w:color="auto" w:fill="auto"/>
            <w:noWrap/>
            <w:hideMark/>
          </w:tcPr>
          <w:p w14:paraId="2C9273C6"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820" w:type="pct"/>
            <w:tcBorders>
              <w:top w:val="nil"/>
              <w:left w:val="nil"/>
              <w:bottom w:val="nil"/>
              <w:right w:val="nil"/>
            </w:tcBorders>
            <w:shd w:val="clear" w:color="auto" w:fill="auto"/>
            <w:noWrap/>
            <w:hideMark/>
          </w:tcPr>
          <w:p w14:paraId="0970449B"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3304A156"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41AAA3F3" w14:textId="77777777" w:rsidTr="004A36A3">
        <w:trPr>
          <w:trHeight w:val="324"/>
        </w:trPr>
        <w:tc>
          <w:tcPr>
            <w:tcW w:w="2167" w:type="pct"/>
            <w:tcBorders>
              <w:top w:val="single" w:sz="4" w:space="0" w:color="auto"/>
              <w:left w:val="single" w:sz="4" w:space="0" w:color="auto"/>
              <w:bottom w:val="nil"/>
              <w:right w:val="single" w:sz="4" w:space="0" w:color="auto"/>
            </w:tcBorders>
            <w:shd w:val="clear" w:color="auto" w:fill="auto"/>
            <w:noWrap/>
            <w:hideMark/>
          </w:tcPr>
          <w:p w14:paraId="5C397D58"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48A8B50"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Revised Estimates  2024/25 </w:t>
            </w:r>
          </w:p>
        </w:tc>
        <w:tc>
          <w:tcPr>
            <w:tcW w:w="69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20F3694"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Estimates  2025/26 </w:t>
            </w:r>
          </w:p>
        </w:tc>
        <w:tc>
          <w:tcPr>
            <w:tcW w:w="1435" w:type="pct"/>
            <w:gridSpan w:val="2"/>
            <w:tcBorders>
              <w:top w:val="single" w:sz="4" w:space="0" w:color="auto"/>
              <w:left w:val="nil"/>
              <w:bottom w:val="single" w:sz="4" w:space="0" w:color="auto"/>
              <w:right w:val="single" w:sz="4" w:space="0" w:color="000000"/>
            </w:tcBorders>
            <w:shd w:val="clear" w:color="auto" w:fill="auto"/>
            <w:hideMark/>
          </w:tcPr>
          <w:p w14:paraId="4CADC6A6"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Projected Estimates </w:t>
            </w:r>
          </w:p>
        </w:tc>
      </w:tr>
      <w:tr w:rsidR="004A36A3" w:rsidRPr="004A36A3" w14:paraId="28CA7B37"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4A606C5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lastRenderedPageBreak/>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7029B90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693" w:type="pct"/>
            <w:vMerge/>
            <w:tcBorders>
              <w:top w:val="single" w:sz="4" w:space="0" w:color="auto"/>
              <w:left w:val="single" w:sz="4" w:space="0" w:color="auto"/>
              <w:bottom w:val="single" w:sz="4" w:space="0" w:color="000000"/>
              <w:right w:val="single" w:sz="4" w:space="0" w:color="auto"/>
            </w:tcBorders>
            <w:vAlign w:val="center"/>
            <w:hideMark/>
          </w:tcPr>
          <w:p w14:paraId="0BACE0F9"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820" w:type="pct"/>
            <w:tcBorders>
              <w:top w:val="nil"/>
              <w:left w:val="nil"/>
              <w:bottom w:val="single" w:sz="4" w:space="0" w:color="auto"/>
              <w:right w:val="single" w:sz="4" w:space="0" w:color="auto"/>
            </w:tcBorders>
            <w:shd w:val="clear" w:color="auto" w:fill="auto"/>
            <w:hideMark/>
          </w:tcPr>
          <w:p w14:paraId="023F5B3F"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539C287F"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2027/28</w:t>
            </w:r>
          </w:p>
        </w:tc>
      </w:tr>
      <w:tr w:rsidR="004A36A3" w:rsidRPr="004A36A3" w14:paraId="527401F1"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7AE5A6BF"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lastRenderedPageBreak/>
              <w:t>Recurrent Expenditure</w:t>
            </w:r>
          </w:p>
        </w:tc>
        <w:tc>
          <w:tcPr>
            <w:tcW w:w="705" w:type="pct"/>
            <w:tcBorders>
              <w:top w:val="nil"/>
              <w:left w:val="nil"/>
              <w:bottom w:val="single" w:sz="4" w:space="0" w:color="auto"/>
              <w:right w:val="single" w:sz="4" w:space="0" w:color="auto"/>
            </w:tcBorders>
            <w:shd w:val="clear" w:color="auto" w:fill="auto"/>
            <w:noWrap/>
            <w:hideMark/>
          </w:tcPr>
          <w:p w14:paraId="573AEF50"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3,865,000 </w:t>
            </w:r>
          </w:p>
        </w:tc>
        <w:tc>
          <w:tcPr>
            <w:tcW w:w="693" w:type="pct"/>
            <w:tcBorders>
              <w:top w:val="nil"/>
              <w:left w:val="nil"/>
              <w:bottom w:val="single" w:sz="4" w:space="0" w:color="auto"/>
              <w:right w:val="single" w:sz="4" w:space="0" w:color="auto"/>
            </w:tcBorders>
            <w:shd w:val="clear" w:color="auto" w:fill="auto"/>
            <w:noWrap/>
            <w:hideMark/>
          </w:tcPr>
          <w:p w14:paraId="0AFBA8B5"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9,922,600 </w:t>
            </w:r>
          </w:p>
        </w:tc>
        <w:tc>
          <w:tcPr>
            <w:tcW w:w="820" w:type="pct"/>
            <w:tcBorders>
              <w:top w:val="nil"/>
              <w:left w:val="nil"/>
              <w:bottom w:val="single" w:sz="4" w:space="0" w:color="auto"/>
              <w:right w:val="single" w:sz="4" w:space="0" w:color="auto"/>
            </w:tcBorders>
            <w:shd w:val="clear" w:color="auto" w:fill="auto"/>
            <w:noWrap/>
            <w:hideMark/>
          </w:tcPr>
          <w:p w14:paraId="7383D6A8"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10,914,860 </w:t>
            </w:r>
          </w:p>
        </w:tc>
        <w:tc>
          <w:tcPr>
            <w:tcW w:w="615" w:type="pct"/>
            <w:tcBorders>
              <w:top w:val="nil"/>
              <w:left w:val="nil"/>
              <w:bottom w:val="single" w:sz="4" w:space="0" w:color="auto"/>
              <w:right w:val="single" w:sz="4" w:space="0" w:color="auto"/>
            </w:tcBorders>
            <w:shd w:val="clear" w:color="auto" w:fill="auto"/>
            <w:noWrap/>
            <w:hideMark/>
          </w:tcPr>
          <w:p w14:paraId="23CEDFFF"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12,006,346 </w:t>
            </w:r>
          </w:p>
        </w:tc>
      </w:tr>
      <w:tr w:rsidR="004A36A3" w:rsidRPr="004A36A3" w14:paraId="5E666B04"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477B5F41"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63021F3F"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693" w:type="pct"/>
            <w:tcBorders>
              <w:top w:val="nil"/>
              <w:left w:val="nil"/>
              <w:bottom w:val="single" w:sz="4" w:space="0" w:color="auto"/>
              <w:right w:val="single" w:sz="4" w:space="0" w:color="auto"/>
            </w:tcBorders>
            <w:shd w:val="clear" w:color="auto" w:fill="auto"/>
            <w:noWrap/>
            <w:hideMark/>
          </w:tcPr>
          <w:p w14:paraId="63759D89"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820" w:type="pct"/>
            <w:tcBorders>
              <w:top w:val="nil"/>
              <w:left w:val="nil"/>
              <w:bottom w:val="single" w:sz="4" w:space="0" w:color="auto"/>
              <w:right w:val="single" w:sz="4" w:space="0" w:color="auto"/>
            </w:tcBorders>
            <w:shd w:val="clear" w:color="auto" w:fill="auto"/>
            <w:noWrap/>
            <w:hideMark/>
          </w:tcPr>
          <w:p w14:paraId="32296EF5"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7A926CD7"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r>
      <w:tr w:rsidR="004A36A3" w:rsidRPr="004A36A3" w14:paraId="1BFF2D9B"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1A245C7C"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7FFCC753"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3,865,000 </w:t>
            </w:r>
          </w:p>
        </w:tc>
        <w:tc>
          <w:tcPr>
            <w:tcW w:w="693" w:type="pct"/>
            <w:tcBorders>
              <w:top w:val="nil"/>
              <w:left w:val="nil"/>
              <w:bottom w:val="single" w:sz="4" w:space="0" w:color="auto"/>
              <w:right w:val="single" w:sz="4" w:space="0" w:color="auto"/>
            </w:tcBorders>
            <w:shd w:val="clear" w:color="auto" w:fill="auto"/>
            <w:noWrap/>
            <w:hideMark/>
          </w:tcPr>
          <w:p w14:paraId="1F77C9E5"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9,922,600 </w:t>
            </w:r>
          </w:p>
        </w:tc>
        <w:tc>
          <w:tcPr>
            <w:tcW w:w="820" w:type="pct"/>
            <w:tcBorders>
              <w:top w:val="nil"/>
              <w:left w:val="nil"/>
              <w:bottom w:val="single" w:sz="4" w:space="0" w:color="auto"/>
              <w:right w:val="single" w:sz="4" w:space="0" w:color="auto"/>
            </w:tcBorders>
            <w:shd w:val="clear" w:color="auto" w:fill="auto"/>
            <w:noWrap/>
            <w:hideMark/>
          </w:tcPr>
          <w:p w14:paraId="51890AB7"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10,914,860 </w:t>
            </w:r>
          </w:p>
        </w:tc>
        <w:tc>
          <w:tcPr>
            <w:tcW w:w="615" w:type="pct"/>
            <w:tcBorders>
              <w:top w:val="nil"/>
              <w:left w:val="nil"/>
              <w:bottom w:val="single" w:sz="4" w:space="0" w:color="auto"/>
              <w:right w:val="single" w:sz="4" w:space="0" w:color="auto"/>
            </w:tcBorders>
            <w:shd w:val="clear" w:color="auto" w:fill="auto"/>
            <w:noWrap/>
            <w:hideMark/>
          </w:tcPr>
          <w:p w14:paraId="116CF4FC"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12,006,346 </w:t>
            </w:r>
          </w:p>
        </w:tc>
      </w:tr>
      <w:tr w:rsidR="004A36A3" w:rsidRPr="004A36A3" w14:paraId="3BEC9215"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278566C8"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43C4C778"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93" w:type="pct"/>
            <w:tcBorders>
              <w:top w:val="nil"/>
              <w:left w:val="nil"/>
              <w:bottom w:val="single" w:sz="4" w:space="0" w:color="auto"/>
              <w:right w:val="single" w:sz="4" w:space="0" w:color="auto"/>
            </w:tcBorders>
            <w:shd w:val="clear" w:color="auto" w:fill="auto"/>
            <w:noWrap/>
            <w:hideMark/>
          </w:tcPr>
          <w:p w14:paraId="6F252500"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820" w:type="pct"/>
            <w:tcBorders>
              <w:top w:val="nil"/>
              <w:left w:val="nil"/>
              <w:bottom w:val="single" w:sz="4" w:space="0" w:color="auto"/>
              <w:right w:val="single" w:sz="4" w:space="0" w:color="auto"/>
            </w:tcBorders>
            <w:shd w:val="clear" w:color="auto" w:fill="auto"/>
            <w:noWrap/>
            <w:hideMark/>
          </w:tcPr>
          <w:p w14:paraId="7F096C1B"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2785326F"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r>
      <w:tr w:rsidR="004A36A3" w:rsidRPr="004A36A3" w14:paraId="309CF30C"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7DAD0D96"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72EF2B26"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23,015,760 </w:t>
            </w:r>
          </w:p>
        </w:tc>
        <w:tc>
          <w:tcPr>
            <w:tcW w:w="693" w:type="pct"/>
            <w:tcBorders>
              <w:top w:val="nil"/>
              <w:left w:val="nil"/>
              <w:bottom w:val="single" w:sz="4" w:space="0" w:color="auto"/>
              <w:right w:val="single" w:sz="4" w:space="0" w:color="auto"/>
            </w:tcBorders>
            <w:shd w:val="clear" w:color="auto" w:fill="auto"/>
            <w:noWrap/>
            <w:hideMark/>
          </w:tcPr>
          <w:p w14:paraId="5C575427"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43,500,000 </w:t>
            </w:r>
          </w:p>
        </w:tc>
        <w:tc>
          <w:tcPr>
            <w:tcW w:w="820" w:type="pct"/>
            <w:tcBorders>
              <w:top w:val="nil"/>
              <w:left w:val="nil"/>
              <w:bottom w:val="single" w:sz="4" w:space="0" w:color="auto"/>
              <w:right w:val="single" w:sz="4" w:space="0" w:color="auto"/>
            </w:tcBorders>
            <w:shd w:val="clear" w:color="auto" w:fill="auto"/>
            <w:noWrap/>
            <w:hideMark/>
          </w:tcPr>
          <w:p w14:paraId="1D44460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47,850,000 </w:t>
            </w:r>
          </w:p>
        </w:tc>
        <w:tc>
          <w:tcPr>
            <w:tcW w:w="615" w:type="pct"/>
            <w:tcBorders>
              <w:top w:val="nil"/>
              <w:left w:val="nil"/>
              <w:bottom w:val="single" w:sz="4" w:space="0" w:color="auto"/>
              <w:right w:val="single" w:sz="4" w:space="0" w:color="auto"/>
            </w:tcBorders>
            <w:shd w:val="clear" w:color="auto" w:fill="auto"/>
            <w:noWrap/>
            <w:hideMark/>
          </w:tcPr>
          <w:p w14:paraId="5F3FE0B9"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52,635,000 </w:t>
            </w:r>
          </w:p>
        </w:tc>
      </w:tr>
      <w:tr w:rsidR="004A36A3" w:rsidRPr="004A36A3" w14:paraId="45DC8491"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1024E509"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72733D4B"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23,015,760 </w:t>
            </w:r>
          </w:p>
        </w:tc>
        <w:tc>
          <w:tcPr>
            <w:tcW w:w="693" w:type="pct"/>
            <w:tcBorders>
              <w:top w:val="nil"/>
              <w:left w:val="nil"/>
              <w:bottom w:val="single" w:sz="4" w:space="0" w:color="auto"/>
              <w:right w:val="single" w:sz="4" w:space="0" w:color="auto"/>
            </w:tcBorders>
            <w:shd w:val="clear" w:color="auto" w:fill="auto"/>
            <w:noWrap/>
            <w:hideMark/>
          </w:tcPr>
          <w:p w14:paraId="4A035AD6"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43,500,000 </w:t>
            </w:r>
          </w:p>
        </w:tc>
        <w:tc>
          <w:tcPr>
            <w:tcW w:w="820" w:type="pct"/>
            <w:tcBorders>
              <w:top w:val="nil"/>
              <w:left w:val="nil"/>
              <w:bottom w:val="single" w:sz="4" w:space="0" w:color="auto"/>
              <w:right w:val="single" w:sz="4" w:space="0" w:color="auto"/>
            </w:tcBorders>
            <w:shd w:val="clear" w:color="auto" w:fill="auto"/>
            <w:noWrap/>
            <w:hideMark/>
          </w:tcPr>
          <w:p w14:paraId="7DC08F7E"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47,850,000 </w:t>
            </w:r>
          </w:p>
        </w:tc>
        <w:tc>
          <w:tcPr>
            <w:tcW w:w="615" w:type="pct"/>
            <w:tcBorders>
              <w:top w:val="nil"/>
              <w:left w:val="nil"/>
              <w:bottom w:val="single" w:sz="4" w:space="0" w:color="auto"/>
              <w:right w:val="single" w:sz="4" w:space="0" w:color="auto"/>
            </w:tcBorders>
            <w:shd w:val="clear" w:color="auto" w:fill="auto"/>
            <w:noWrap/>
            <w:hideMark/>
          </w:tcPr>
          <w:p w14:paraId="5F4DC71D"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52,635,000 </w:t>
            </w:r>
          </w:p>
        </w:tc>
      </w:tr>
      <w:tr w:rsidR="004A36A3" w:rsidRPr="004A36A3" w14:paraId="6EE15572"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37D69122"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3D8A92C1"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693" w:type="pct"/>
            <w:tcBorders>
              <w:top w:val="nil"/>
              <w:left w:val="nil"/>
              <w:bottom w:val="single" w:sz="4" w:space="0" w:color="auto"/>
              <w:right w:val="single" w:sz="4" w:space="0" w:color="auto"/>
            </w:tcBorders>
            <w:shd w:val="clear" w:color="auto" w:fill="auto"/>
            <w:noWrap/>
            <w:hideMark/>
          </w:tcPr>
          <w:p w14:paraId="082CC1F2"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820" w:type="pct"/>
            <w:tcBorders>
              <w:top w:val="nil"/>
              <w:left w:val="nil"/>
              <w:bottom w:val="single" w:sz="4" w:space="0" w:color="auto"/>
              <w:right w:val="single" w:sz="4" w:space="0" w:color="auto"/>
            </w:tcBorders>
            <w:shd w:val="clear" w:color="auto" w:fill="auto"/>
            <w:noWrap/>
            <w:hideMark/>
          </w:tcPr>
          <w:p w14:paraId="38190D7F"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34279DE6"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r>
      <w:tr w:rsidR="004A36A3" w:rsidRPr="004A36A3" w14:paraId="506941C9"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5597EEE6"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Total Expenditure by </w:t>
            </w:r>
            <w:proofErr w:type="spellStart"/>
            <w:r w:rsidRPr="004A36A3">
              <w:rPr>
                <w:rFonts w:ascii="Times New Roman" w:eastAsia="Times New Roman" w:hAnsi="Times New Roman" w:cs="Times New Roman"/>
                <w:b/>
                <w:bCs/>
                <w:color w:val="000000"/>
                <w:sz w:val="20"/>
                <w:szCs w:val="20"/>
                <w:lang w:val="en-US"/>
              </w:rPr>
              <w:t>Programme</w:t>
            </w:r>
            <w:proofErr w:type="spellEnd"/>
          </w:p>
        </w:tc>
        <w:tc>
          <w:tcPr>
            <w:tcW w:w="705" w:type="pct"/>
            <w:tcBorders>
              <w:top w:val="nil"/>
              <w:left w:val="nil"/>
              <w:bottom w:val="single" w:sz="4" w:space="0" w:color="auto"/>
              <w:right w:val="single" w:sz="4" w:space="0" w:color="auto"/>
            </w:tcBorders>
            <w:shd w:val="clear" w:color="auto" w:fill="auto"/>
            <w:noWrap/>
            <w:hideMark/>
          </w:tcPr>
          <w:p w14:paraId="40B4CA64"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26,880,760 </w:t>
            </w:r>
          </w:p>
        </w:tc>
        <w:tc>
          <w:tcPr>
            <w:tcW w:w="693" w:type="pct"/>
            <w:tcBorders>
              <w:top w:val="nil"/>
              <w:left w:val="nil"/>
              <w:bottom w:val="single" w:sz="4" w:space="0" w:color="auto"/>
              <w:right w:val="single" w:sz="4" w:space="0" w:color="auto"/>
            </w:tcBorders>
            <w:shd w:val="clear" w:color="auto" w:fill="auto"/>
            <w:noWrap/>
            <w:hideMark/>
          </w:tcPr>
          <w:p w14:paraId="72C53A30"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53,422,600 </w:t>
            </w:r>
          </w:p>
        </w:tc>
        <w:tc>
          <w:tcPr>
            <w:tcW w:w="820" w:type="pct"/>
            <w:tcBorders>
              <w:top w:val="nil"/>
              <w:left w:val="nil"/>
              <w:bottom w:val="single" w:sz="4" w:space="0" w:color="auto"/>
              <w:right w:val="single" w:sz="4" w:space="0" w:color="auto"/>
            </w:tcBorders>
            <w:shd w:val="clear" w:color="auto" w:fill="auto"/>
            <w:noWrap/>
            <w:hideMark/>
          </w:tcPr>
          <w:p w14:paraId="135637CE"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58,764,860 </w:t>
            </w:r>
          </w:p>
        </w:tc>
        <w:tc>
          <w:tcPr>
            <w:tcW w:w="615" w:type="pct"/>
            <w:tcBorders>
              <w:top w:val="nil"/>
              <w:left w:val="nil"/>
              <w:bottom w:val="single" w:sz="4" w:space="0" w:color="auto"/>
              <w:right w:val="single" w:sz="4" w:space="0" w:color="auto"/>
            </w:tcBorders>
            <w:shd w:val="clear" w:color="auto" w:fill="auto"/>
            <w:noWrap/>
            <w:hideMark/>
          </w:tcPr>
          <w:p w14:paraId="6DA790C2"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64,641,346 </w:t>
            </w:r>
          </w:p>
        </w:tc>
      </w:tr>
      <w:tr w:rsidR="004A36A3" w:rsidRPr="004A36A3" w14:paraId="08B427D7" w14:textId="77777777" w:rsidTr="004A36A3">
        <w:trPr>
          <w:trHeight w:val="324"/>
        </w:trPr>
        <w:tc>
          <w:tcPr>
            <w:tcW w:w="2167" w:type="pct"/>
            <w:tcBorders>
              <w:top w:val="nil"/>
              <w:left w:val="nil"/>
              <w:bottom w:val="nil"/>
              <w:right w:val="nil"/>
            </w:tcBorders>
            <w:shd w:val="clear" w:color="auto" w:fill="auto"/>
            <w:noWrap/>
            <w:hideMark/>
          </w:tcPr>
          <w:p w14:paraId="710D97A7"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317FE77E"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93" w:type="pct"/>
            <w:tcBorders>
              <w:top w:val="nil"/>
              <w:left w:val="nil"/>
              <w:bottom w:val="nil"/>
              <w:right w:val="nil"/>
            </w:tcBorders>
            <w:shd w:val="clear" w:color="auto" w:fill="auto"/>
            <w:noWrap/>
            <w:hideMark/>
          </w:tcPr>
          <w:p w14:paraId="12E09023"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820" w:type="pct"/>
            <w:tcBorders>
              <w:top w:val="nil"/>
              <w:left w:val="nil"/>
              <w:bottom w:val="nil"/>
              <w:right w:val="nil"/>
            </w:tcBorders>
            <w:shd w:val="clear" w:color="auto" w:fill="auto"/>
            <w:noWrap/>
            <w:hideMark/>
          </w:tcPr>
          <w:p w14:paraId="4C064D81"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28D82FF2"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151C2505" w14:textId="77777777" w:rsidTr="004A36A3">
        <w:trPr>
          <w:trHeight w:val="324"/>
        </w:trPr>
        <w:tc>
          <w:tcPr>
            <w:tcW w:w="2167" w:type="pct"/>
            <w:tcBorders>
              <w:top w:val="nil"/>
              <w:left w:val="nil"/>
              <w:bottom w:val="nil"/>
              <w:right w:val="nil"/>
            </w:tcBorders>
            <w:shd w:val="clear" w:color="auto" w:fill="auto"/>
            <w:noWrap/>
            <w:hideMark/>
          </w:tcPr>
          <w:p w14:paraId="02691D2E"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SP 2.2. Land Survey</w:t>
            </w:r>
          </w:p>
        </w:tc>
        <w:tc>
          <w:tcPr>
            <w:tcW w:w="705" w:type="pct"/>
            <w:tcBorders>
              <w:top w:val="nil"/>
              <w:left w:val="nil"/>
              <w:bottom w:val="nil"/>
              <w:right w:val="nil"/>
            </w:tcBorders>
            <w:shd w:val="clear" w:color="auto" w:fill="auto"/>
            <w:noWrap/>
            <w:hideMark/>
          </w:tcPr>
          <w:p w14:paraId="1591186C"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693" w:type="pct"/>
            <w:tcBorders>
              <w:top w:val="nil"/>
              <w:left w:val="nil"/>
              <w:bottom w:val="nil"/>
              <w:right w:val="nil"/>
            </w:tcBorders>
            <w:shd w:val="clear" w:color="auto" w:fill="auto"/>
            <w:noWrap/>
            <w:hideMark/>
          </w:tcPr>
          <w:p w14:paraId="7A62AF3D"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820" w:type="pct"/>
            <w:tcBorders>
              <w:top w:val="nil"/>
              <w:left w:val="nil"/>
              <w:bottom w:val="nil"/>
              <w:right w:val="nil"/>
            </w:tcBorders>
            <w:shd w:val="clear" w:color="auto" w:fill="auto"/>
            <w:noWrap/>
            <w:hideMark/>
          </w:tcPr>
          <w:p w14:paraId="36E9BD5C"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40123230"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7E2CB509" w14:textId="77777777" w:rsidTr="004A36A3">
        <w:trPr>
          <w:trHeight w:val="324"/>
        </w:trPr>
        <w:tc>
          <w:tcPr>
            <w:tcW w:w="2167" w:type="pct"/>
            <w:tcBorders>
              <w:top w:val="single" w:sz="4" w:space="0" w:color="auto"/>
              <w:left w:val="single" w:sz="4" w:space="0" w:color="auto"/>
              <w:bottom w:val="nil"/>
              <w:right w:val="single" w:sz="4" w:space="0" w:color="auto"/>
            </w:tcBorders>
            <w:shd w:val="clear" w:color="auto" w:fill="auto"/>
            <w:noWrap/>
            <w:hideMark/>
          </w:tcPr>
          <w:p w14:paraId="73C4F287"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5990A58"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Revised Estimates  2024/25 </w:t>
            </w:r>
          </w:p>
        </w:tc>
        <w:tc>
          <w:tcPr>
            <w:tcW w:w="69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B2EC1FD"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Estimates  2025/26 </w:t>
            </w:r>
          </w:p>
        </w:tc>
        <w:tc>
          <w:tcPr>
            <w:tcW w:w="1435" w:type="pct"/>
            <w:gridSpan w:val="2"/>
            <w:tcBorders>
              <w:top w:val="single" w:sz="4" w:space="0" w:color="auto"/>
              <w:left w:val="nil"/>
              <w:bottom w:val="single" w:sz="4" w:space="0" w:color="auto"/>
              <w:right w:val="single" w:sz="4" w:space="0" w:color="000000"/>
            </w:tcBorders>
            <w:shd w:val="clear" w:color="auto" w:fill="auto"/>
            <w:hideMark/>
          </w:tcPr>
          <w:p w14:paraId="0BD4CF98"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Projected Estimates </w:t>
            </w:r>
          </w:p>
        </w:tc>
      </w:tr>
      <w:tr w:rsidR="004A36A3" w:rsidRPr="004A36A3" w14:paraId="7EBF0DA2"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142A0AAA"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2BE7E0E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693" w:type="pct"/>
            <w:vMerge/>
            <w:tcBorders>
              <w:top w:val="single" w:sz="4" w:space="0" w:color="auto"/>
              <w:left w:val="single" w:sz="4" w:space="0" w:color="auto"/>
              <w:bottom w:val="single" w:sz="4" w:space="0" w:color="000000"/>
              <w:right w:val="single" w:sz="4" w:space="0" w:color="auto"/>
            </w:tcBorders>
            <w:vAlign w:val="center"/>
            <w:hideMark/>
          </w:tcPr>
          <w:p w14:paraId="79AC63F2"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820" w:type="pct"/>
            <w:tcBorders>
              <w:top w:val="nil"/>
              <w:left w:val="nil"/>
              <w:bottom w:val="single" w:sz="4" w:space="0" w:color="auto"/>
              <w:right w:val="single" w:sz="4" w:space="0" w:color="auto"/>
            </w:tcBorders>
            <w:shd w:val="clear" w:color="auto" w:fill="auto"/>
            <w:hideMark/>
          </w:tcPr>
          <w:p w14:paraId="65832D2E"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746917B2"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2027/28</w:t>
            </w:r>
          </w:p>
        </w:tc>
      </w:tr>
      <w:tr w:rsidR="004A36A3" w:rsidRPr="004A36A3" w14:paraId="0B84CCA0"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027AF75E"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427079D6"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5,494,484 </w:t>
            </w:r>
          </w:p>
        </w:tc>
        <w:tc>
          <w:tcPr>
            <w:tcW w:w="693" w:type="pct"/>
            <w:tcBorders>
              <w:top w:val="nil"/>
              <w:left w:val="nil"/>
              <w:bottom w:val="single" w:sz="4" w:space="0" w:color="auto"/>
              <w:right w:val="single" w:sz="4" w:space="0" w:color="auto"/>
            </w:tcBorders>
            <w:shd w:val="clear" w:color="auto" w:fill="auto"/>
            <w:noWrap/>
            <w:hideMark/>
          </w:tcPr>
          <w:p w14:paraId="6FFED26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5,205,400 </w:t>
            </w:r>
          </w:p>
        </w:tc>
        <w:tc>
          <w:tcPr>
            <w:tcW w:w="820" w:type="pct"/>
            <w:tcBorders>
              <w:top w:val="nil"/>
              <w:left w:val="nil"/>
              <w:bottom w:val="single" w:sz="4" w:space="0" w:color="auto"/>
              <w:right w:val="single" w:sz="4" w:space="0" w:color="auto"/>
            </w:tcBorders>
            <w:shd w:val="clear" w:color="auto" w:fill="auto"/>
            <w:noWrap/>
            <w:hideMark/>
          </w:tcPr>
          <w:p w14:paraId="1DDB5540"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5,725,940 </w:t>
            </w:r>
          </w:p>
        </w:tc>
        <w:tc>
          <w:tcPr>
            <w:tcW w:w="615" w:type="pct"/>
            <w:tcBorders>
              <w:top w:val="nil"/>
              <w:left w:val="nil"/>
              <w:bottom w:val="single" w:sz="4" w:space="0" w:color="auto"/>
              <w:right w:val="single" w:sz="4" w:space="0" w:color="auto"/>
            </w:tcBorders>
            <w:shd w:val="clear" w:color="auto" w:fill="auto"/>
            <w:noWrap/>
            <w:hideMark/>
          </w:tcPr>
          <w:p w14:paraId="02622DD4"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6,298,534 </w:t>
            </w:r>
          </w:p>
        </w:tc>
      </w:tr>
      <w:tr w:rsidR="004A36A3" w:rsidRPr="004A36A3" w14:paraId="73428A5C"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00AAC8DC"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32E842E8"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93" w:type="pct"/>
            <w:tcBorders>
              <w:top w:val="nil"/>
              <w:left w:val="nil"/>
              <w:bottom w:val="single" w:sz="4" w:space="0" w:color="auto"/>
              <w:right w:val="single" w:sz="4" w:space="0" w:color="auto"/>
            </w:tcBorders>
            <w:shd w:val="clear" w:color="auto" w:fill="auto"/>
            <w:noWrap/>
            <w:hideMark/>
          </w:tcPr>
          <w:p w14:paraId="135B8233"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820" w:type="pct"/>
            <w:tcBorders>
              <w:top w:val="nil"/>
              <w:left w:val="nil"/>
              <w:bottom w:val="single" w:sz="4" w:space="0" w:color="auto"/>
              <w:right w:val="single" w:sz="4" w:space="0" w:color="auto"/>
            </w:tcBorders>
            <w:shd w:val="clear" w:color="auto" w:fill="auto"/>
            <w:noWrap/>
            <w:hideMark/>
          </w:tcPr>
          <w:p w14:paraId="389E944A"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36ABAE17"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r>
      <w:tr w:rsidR="004A36A3" w:rsidRPr="004A36A3" w14:paraId="63444371"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5AC2DBBD"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0074C64B"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5,494,484 </w:t>
            </w:r>
          </w:p>
        </w:tc>
        <w:tc>
          <w:tcPr>
            <w:tcW w:w="693" w:type="pct"/>
            <w:tcBorders>
              <w:top w:val="nil"/>
              <w:left w:val="nil"/>
              <w:bottom w:val="single" w:sz="4" w:space="0" w:color="auto"/>
              <w:right w:val="single" w:sz="4" w:space="0" w:color="auto"/>
            </w:tcBorders>
            <w:shd w:val="clear" w:color="auto" w:fill="auto"/>
            <w:noWrap/>
            <w:hideMark/>
          </w:tcPr>
          <w:p w14:paraId="1AE7DC8D"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5,205,400 </w:t>
            </w:r>
          </w:p>
        </w:tc>
        <w:tc>
          <w:tcPr>
            <w:tcW w:w="820" w:type="pct"/>
            <w:tcBorders>
              <w:top w:val="nil"/>
              <w:left w:val="nil"/>
              <w:bottom w:val="single" w:sz="4" w:space="0" w:color="auto"/>
              <w:right w:val="single" w:sz="4" w:space="0" w:color="auto"/>
            </w:tcBorders>
            <w:shd w:val="clear" w:color="auto" w:fill="auto"/>
            <w:noWrap/>
            <w:hideMark/>
          </w:tcPr>
          <w:p w14:paraId="4C04D4A1"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5,725,940 </w:t>
            </w:r>
          </w:p>
        </w:tc>
        <w:tc>
          <w:tcPr>
            <w:tcW w:w="615" w:type="pct"/>
            <w:tcBorders>
              <w:top w:val="nil"/>
              <w:left w:val="nil"/>
              <w:bottom w:val="single" w:sz="4" w:space="0" w:color="auto"/>
              <w:right w:val="single" w:sz="4" w:space="0" w:color="auto"/>
            </w:tcBorders>
            <w:shd w:val="clear" w:color="auto" w:fill="auto"/>
            <w:noWrap/>
            <w:hideMark/>
          </w:tcPr>
          <w:p w14:paraId="705E0DCC"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6,298,534 </w:t>
            </w:r>
          </w:p>
        </w:tc>
      </w:tr>
      <w:tr w:rsidR="004A36A3" w:rsidRPr="004A36A3" w14:paraId="508918A7"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4CDC3B77"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37E20FE9"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93" w:type="pct"/>
            <w:tcBorders>
              <w:top w:val="nil"/>
              <w:left w:val="nil"/>
              <w:bottom w:val="single" w:sz="4" w:space="0" w:color="auto"/>
              <w:right w:val="single" w:sz="4" w:space="0" w:color="auto"/>
            </w:tcBorders>
            <w:shd w:val="clear" w:color="auto" w:fill="auto"/>
            <w:noWrap/>
            <w:hideMark/>
          </w:tcPr>
          <w:p w14:paraId="768922A7"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820" w:type="pct"/>
            <w:tcBorders>
              <w:top w:val="nil"/>
              <w:left w:val="nil"/>
              <w:bottom w:val="single" w:sz="4" w:space="0" w:color="auto"/>
              <w:right w:val="single" w:sz="4" w:space="0" w:color="auto"/>
            </w:tcBorders>
            <w:shd w:val="clear" w:color="auto" w:fill="auto"/>
            <w:noWrap/>
            <w:hideMark/>
          </w:tcPr>
          <w:p w14:paraId="060345AD"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4694ABA1"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r>
      <w:tr w:rsidR="004A36A3" w:rsidRPr="004A36A3" w14:paraId="20FA69F4"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36839E5A"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725EBACF"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   </w:t>
            </w:r>
          </w:p>
        </w:tc>
        <w:tc>
          <w:tcPr>
            <w:tcW w:w="693" w:type="pct"/>
            <w:tcBorders>
              <w:top w:val="nil"/>
              <w:left w:val="nil"/>
              <w:bottom w:val="single" w:sz="4" w:space="0" w:color="auto"/>
              <w:right w:val="single" w:sz="4" w:space="0" w:color="auto"/>
            </w:tcBorders>
            <w:shd w:val="clear" w:color="auto" w:fill="auto"/>
            <w:noWrap/>
            <w:hideMark/>
          </w:tcPr>
          <w:p w14:paraId="3731886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2,912,127 </w:t>
            </w:r>
          </w:p>
        </w:tc>
        <w:tc>
          <w:tcPr>
            <w:tcW w:w="820" w:type="pct"/>
            <w:tcBorders>
              <w:top w:val="nil"/>
              <w:left w:val="nil"/>
              <w:bottom w:val="single" w:sz="4" w:space="0" w:color="auto"/>
              <w:right w:val="single" w:sz="4" w:space="0" w:color="auto"/>
            </w:tcBorders>
            <w:shd w:val="clear" w:color="auto" w:fill="auto"/>
            <w:noWrap/>
            <w:hideMark/>
          </w:tcPr>
          <w:p w14:paraId="024B3609"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3,203,340 </w:t>
            </w:r>
          </w:p>
        </w:tc>
        <w:tc>
          <w:tcPr>
            <w:tcW w:w="615" w:type="pct"/>
            <w:tcBorders>
              <w:top w:val="nil"/>
              <w:left w:val="nil"/>
              <w:bottom w:val="single" w:sz="4" w:space="0" w:color="auto"/>
              <w:right w:val="single" w:sz="4" w:space="0" w:color="auto"/>
            </w:tcBorders>
            <w:shd w:val="clear" w:color="auto" w:fill="auto"/>
            <w:noWrap/>
            <w:hideMark/>
          </w:tcPr>
          <w:p w14:paraId="1A649D7C"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3,523,674 </w:t>
            </w:r>
          </w:p>
        </w:tc>
      </w:tr>
      <w:tr w:rsidR="004A36A3" w:rsidRPr="004A36A3" w14:paraId="782ECCF5"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41BF8032"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6AA5CDBC"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693" w:type="pct"/>
            <w:tcBorders>
              <w:top w:val="nil"/>
              <w:left w:val="nil"/>
              <w:bottom w:val="single" w:sz="4" w:space="0" w:color="auto"/>
              <w:right w:val="single" w:sz="4" w:space="0" w:color="auto"/>
            </w:tcBorders>
            <w:shd w:val="clear" w:color="auto" w:fill="auto"/>
            <w:noWrap/>
            <w:hideMark/>
          </w:tcPr>
          <w:p w14:paraId="75D2A1C0"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2,912,127 </w:t>
            </w:r>
          </w:p>
        </w:tc>
        <w:tc>
          <w:tcPr>
            <w:tcW w:w="820" w:type="pct"/>
            <w:tcBorders>
              <w:top w:val="nil"/>
              <w:left w:val="nil"/>
              <w:bottom w:val="single" w:sz="4" w:space="0" w:color="auto"/>
              <w:right w:val="single" w:sz="4" w:space="0" w:color="auto"/>
            </w:tcBorders>
            <w:shd w:val="clear" w:color="auto" w:fill="auto"/>
            <w:noWrap/>
            <w:hideMark/>
          </w:tcPr>
          <w:p w14:paraId="2C9437A4"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3,203,340 </w:t>
            </w:r>
          </w:p>
        </w:tc>
        <w:tc>
          <w:tcPr>
            <w:tcW w:w="615" w:type="pct"/>
            <w:tcBorders>
              <w:top w:val="nil"/>
              <w:left w:val="nil"/>
              <w:bottom w:val="single" w:sz="4" w:space="0" w:color="auto"/>
              <w:right w:val="single" w:sz="4" w:space="0" w:color="auto"/>
            </w:tcBorders>
            <w:shd w:val="clear" w:color="auto" w:fill="auto"/>
            <w:noWrap/>
            <w:hideMark/>
          </w:tcPr>
          <w:p w14:paraId="4D274FD7"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3,523,674 </w:t>
            </w:r>
          </w:p>
        </w:tc>
      </w:tr>
      <w:tr w:rsidR="004A36A3" w:rsidRPr="004A36A3" w14:paraId="0A700BC7"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3679DBC0"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7BF01B41"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693" w:type="pct"/>
            <w:tcBorders>
              <w:top w:val="nil"/>
              <w:left w:val="nil"/>
              <w:bottom w:val="single" w:sz="4" w:space="0" w:color="auto"/>
              <w:right w:val="single" w:sz="4" w:space="0" w:color="auto"/>
            </w:tcBorders>
            <w:shd w:val="clear" w:color="auto" w:fill="auto"/>
            <w:noWrap/>
            <w:hideMark/>
          </w:tcPr>
          <w:p w14:paraId="455289E5"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820" w:type="pct"/>
            <w:tcBorders>
              <w:top w:val="nil"/>
              <w:left w:val="nil"/>
              <w:bottom w:val="single" w:sz="4" w:space="0" w:color="auto"/>
              <w:right w:val="single" w:sz="4" w:space="0" w:color="auto"/>
            </w:tcBorders>
            <w:shd w:val="clear" w:color="auto" w:fill="auto"/>
            <w:noWrap/>
            <w:hideMark/>
          </w:tcPr>
          <w:p w14:paraId="0A80E4A5"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0DD0483D"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r>
      <w:tr w:rsidR="004A36A3" w:rsidRPr="004A36A3" w14:paraId="474AE822"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07808CF1"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Total Expenditure by </w:t>
            </w:r>
            <w:proofErr w:type="spellStart"/>
            <w:r w:rsidRPr="004A36A3">
              <w:rPr>
                <w:rFonts w:ascii="Times New Roman" w:eastAsia="Times New Roman" w:hAnsi="Times New Roman" w:cs="Times New Roman"/>
                <w:b/>
                <w:bCs/>
                <w:color w:val="000000"/>
                <w:sz w:val="20"/>
                <w:szCs w:val="20"/>
                <w:lang w:val="en-US"/>
              </w:rPr>
              <w:t>Programme</w:t>
            </w:r>
            <w:proofErr w:type="spellEnd"/>
            <w:r w:rsidRPr="004A36A3">
              <w:rPr>
                <w:rFonts w:ascii="Times New Roman" w:eastAsia="Times New Roman" w:hAnsi="Times New Roman" w:cs="Times New Roman"/>
                <w:b/>
                <w:bCs/>
                <w:color w:val="000000"/>
                <w:sz w:val="20"/>
                <w:szCs w:val="20"/>
                <w:lang w:val="en-US"/>
              </w:rPr>
              <w:t xml:space="preserve"> </w:t>
            </w:r>
          </w:p>
        </w:tc>
        <w:tc>
          <w:tcPr>
            <w:tcW w:w="705" w:type="pct"/>
            <w:tcBorders>
              <w:top w:val="nil"/>
              <w:left w:val="nil"/>
              <w:bottom w:val="single" w:sz="4" w:space="0" w:color="auto"/>
              <w:right w:val="single" w:sz="4" w:space="0" w:color="auto"/>
            </w:tcBorders>
            <w:shd w:val="clear" w:color="auto" w:fill="auto"/>
            <w:noWrap/>
            <w:hideMark/>
          </w:tcPr>
          <w:p w14:paraId="69AB9D24"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5,494,484 </w:t>
            </w:r>
          </w:p>
        </w:tc>
        <w:tc>
          <w:tcPr>
            <w:tcW w:w="693" w:type="pct"/>
            <w:tcBorders>
              <w:top w:val="nil"/>
              <w:left w:val="nil"/>
              <w:bottom w:val="single" w:sz="4" w:space="0" w:color="auto"/>
              <w:right w:val="single" w:sz="4" w:space="0" w:color="auto"/>
            </w:tcBorders>
            <w:shd w:val="clear" w:color="auto" w:fill="auto"/>
            <w:noWrap/>
            <w:hideMark/>
          </w:tcPr>
          <w:p w14:paraId="77B852A1"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8,117,527 </w:t>
            </w:r>
          </w:p>
        </w:tc>
        <w:tc>
          <w:tcPr>
            <w:tcW w:w="820" w:type="pct"/>
            <w:tcBorders>
              <w:top w:val="nil"/>
              <w:left w:val="nil"/>
              <w:bottom w:val="single" w:sz="4" w:space="0" w:color="auto"/>
              <w:right w:val="single" w:sz="4" w:space="0" w:color="auto"/>
            </w:tcBorders>
            <w:shd w:val="clear" w:color="auto" w:fill="auto"/>
            <w:noWrap/>
            <w:hideMark/>
          </w:tcPr>
          <w:p w14:paraId="7546E18C"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8,929,280 </w:t>
            </w:r>
          </w:p>
        </w:tc>
        <w:tc>
          <w:tcPr>
            <w:tcW w:w="615" w:type="pct"/>
            <w:tcBorders>
              <w:top w:val="nil"/>
              <w:left w:val="nil"/>
              <w:bottom w:val="single" w:sz="4" w:space="0" w:color="auto"/>
              <w:right w:val="single" w:sz="4" w:space="0" w:color="auto"/>
            </w:tcBorders>
            <w:shd w:val="clear" w:color="auto" w:fill="auto"/>
            <w:noWrap/>
            <w:hideMark/>
          </w:tcPr>
          <w:p w14:paraId="3B47A9D3"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9,822,208 </w:t>
            </w:r>
          </w:p>
        </w:tc>
      </w:tr>
      <w:tr w:rsidR="004A36A3" w:rsidRPr="004A36A3" w14:paraId="129E8A45" w14:textId="77777777" w:rsidTr="004A36A3">
        <w:trPr>
          <w:trHeight w:val="324"/>
        </w:trPr>
        <w:tc>
          <w:tcPr>
            <w:tcW w:w="2167" w:type="pct"/>
            <w:tcBorders>
              <w:top w:val="nil"/>
              <w:left w:val="nil"/>
              <w:bottom w:val="nil"/>
              <w:right w:val="nil"/>
            </w:tcBorders>
            <w:shd w:val="clear" w:color="auto" w:fill="auto"/>
            <w:noWrap/>
            <w:hideMark/>
          </w:tcPr>
          <w:p w14:paraId="1FB82A15"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77333746"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93" w:type="pct"/>
            <w:tcBorders>
              <w:top w:val="nil"/>
              <w:left w:val="nil"/>
              <w:bottom w:val="nil"/>
              <w:right w:val="nil"/>
            </w:tcBorders>
            <w:shd w:val="clear" w:color="auto" w:fill="auto"/>
            <w:noWrap/>
            <w:hideMark/>
          </w:tcPr>
          <w:p w14:paraId="02DC7BDC"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820" w:type="pct"/>
            <w:tcBorders>
              <w:top w:val="nil"/>
              <w:left w:val="nil"/>
              <w:bottom w:val="nil"/>
              <w:right w:val="nil"/>
            </w:tcBorders>
            <w:shd w:val="clear" w:color="auto" w:fill="auto"/>
            <w:noWrap/>
            <w:hideMark/>
          </w:tcPr>
          <w:p w14:paraId="5F884B1C"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0AB6671D"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081C3B6C" w14:textId="77777777" w:rsidTr="004A36A3">
        <w:trPr>
          <w:trHeight w:val="324"/>
        </w:trPr>
        <w:tc>
          <w:tcPr>
            <w:tcW w:w="2167" w:type="pct"/>
            <w:tcBorders>
              <w:top w:val="nil"/>
              <w:left w:val="nil"/>
              <w:bottom w:val="nil"/>
              <w:right w:val="nil"/>
            </w:tcBorders>
            <w:shd w:val="clear" w:color="auto" w:fill="auto"/>
            <w:noWrap/>
            <w:hideMark/>
          </w:tcPr>
          <w:p w14:paraId="672B3E86"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010A8322"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93" w:type="pct"/>
            <w:tcBorders>
              <w:top w:val="nil"/>
              <w:left w:val="nil"/>
              <w:bottom w:val="nil"/>
              <w:right w:val="nil"/>
            </w:tcBorders>
            <w:shd w:val="clear" w:color="auto" w:fill="auto"/>
            <w:noWrap/>
            <w:hideMark/>
          </w:tcPr>
          <w:p w14:paraId="0B556AC6"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820" w:type="pct"/>
            <w:tcBorders>
              <w:top w:val="nil"/>
              <w:left w:val="nil"/>
              <w:bottom w:val="nil"/>
              <w:right w:val="nil"/>
            </w:tcBorders>
            <w:shd w:val="clear" w:color="auto" w:fill="auto"/>
            <w:noWrap/>
            <w:hideMark/>
          </w:tcPr>
          <w:p w14:paraId="66EDE2FA"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4F298D3D"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42531A40" w14:textId="77777777" w:rsidTr="004A36A3">
        <w:trPr>
          <w:trHeight w:val="324"/>
        </w:trPr>
        <w:tc>
          <w:tcPr>
            <w:tcW w:w="2167" w:type="pct"/>
            <w:tcBorders>
              <w:top w:val="nil"/>
              <w:left w:val="nil"/>
              <w:bottom w:val="nil"/>
              <w:right w:val="nil"/>
            </w:tcBorders>
            <w:shd w:val="clear" w:color="auto" w:fill="auto"/>
            <w:noWrap/>
            <w:hideMark/>
          </w:tcPr>
          <w:p w14:paraId="3E20650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lastRenderedPageBreak/>
              <w:t>SP 2.3. Land Adjudication</w:t>
            </w:r>
          </w:p>
        </w:tc>
        <w:tc>
          <w:tcPr>
            <w:tcW w:w="705" w:type="pct"/>
            <w:tcBorders>
              <w:top w:val="nil"/>
              <w:left w:val="nil"/>
              <w:bottom w:val="nil"/>
              <w:right w:val="nil"/>
            </w:tcBorders>
            <w:shd w:val="clear" w:color="auto" w:fill="auto"/>
            <w:noWrap/>
            <w:hideMark/>
          </w:tcPr>
          <w:p w14:paraId="7BD1236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693" w:type="pct"/>
            <w:tcBorders>
              <w:top w:val="nil"/>
              <w:left w:val="nil"/>
              <w:bottom w:val="nil"/>
              <w:right w:val="nil"/>
            </w:tcBorders>
            <w:shd w:val="clear" w:color="auto" w:fill="auto"/>
            <w:noWrap/>
            <w:hideMark/>
          </w:tcPr>
          <w:p w14:paraId="2148CA91"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820" w:type="pct"/>
            <w:tcBorders>
              <w:top w:val="nil"/>
              <w:left w:val="nil"/>
              <w:bottom w:val="nil"/>
              <w:right w:val="nil"/>
            </w:tcBorders>
            <w:shd w:val="clear" w:color="auto" w:fill="auto"/>
            <w:noWrap/>
            <w:hideMark/>
          </w:tcPr>
          <w:p w14:paraId="008FD88C"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29732B5B"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281EEC09" w14:textId="77777777" w:rsidTr="004A36A3">
        <w:trPr>
          <w:trHeight w:val="324"/>
        </w:trPr>
        <w:tc>
          <w:tcPr>
            <w:tcW w:w="2167" w:type="pct"/>
            <w:tcBorders>
              <w:top w:val="single" w:sz="4" w:space="0" w:color="auto"/>
              <w:left w:val="single" w:sz="4" w:space="0" w:color="auto"/>
              <w:bottom w:val="nil"/>
              <w:right w:val="single" w:sz="4" w:space="0" w:color="auto"/>
            </w:tcBorders>
            <w:shd w:val="clear" w:color="auto" w:fill="auto"/>
            <w:noWrap/>
            <w:hideMark/>
          </w:tcPr>
          <w:p w14:paraId="0922E694"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AF464F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Revised Estimates  2024/25 </w:t>
            </w:r>
          </w:p>
        </w:tc>
        <w:tc>
          <w:tcPr>
            <w:tcW w:w="69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CD2A0EA"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Estimates  2025/26 </w:t>
            </w:r>
          </w:p>
        </w:tc>
        <w:tc>
          <w:tcPr>
            <w:tcW w:w="1435" w:type="pct"/>
            <w:gridSpan w:val="2"/>
            <w:tcBorders>
              <w:top w:val="single" w:sz="4" w:space="0" w:color="auto"/>
              <w:left w:val="nil"/>
              <w:bottom w:val="single" w:sz="4" w:space="0" w:color="auto"/>
              <w:right w:val="single" w:sz="4" w:space="0" w:color="000000"/>
            </w:tcBorders>
            <w:shd w:val="clear" w:color="auto" w:fill="auto"/>
            <w:hideMark/>
          </w:tcPr>
          <w:p w14:paraId="2773FF89"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Projected Estimates </w:t>
            </w:r>
          </w:p>
        </w:tc>
      </w:tr>
      <w:tr w:rsidR="004A36A3" w:rsidRPr="004A36A3" w14:paraId="4D0F08D1"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4551D0C3"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6EC2AB38"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693" w:type="pct"/>
            <w:vMerge/>
            <w:tcBorders>
              <w:top w:val="single" w:sz="4" w:space="0" w:color="auto"/>
              <w:left w:val="single" w:sz="4" w:space="0" w:color="auto"/>
              <w:bottom w:val="single" w:sz="4" w:space="0" w:color="000000"/>
              <w:right w:val="single" w:sz="4" w:space="0" w:color="auto"/>
            </w:tcBorders>
            <w:vAlign w:val="center"/>
            <w:hideMark/>
          </w:tcPr>
          <w:p w14:paraId="3D2F7024"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820" w:type="pct"/>
            <w:tcBorders>
              <w:top w:val="nil"/>
              <w:left w:val="nil"/>
              <w:bottom w:val="single" w:sz="4" w:space="0" w:color="auto"/>
              <w:right w:val="single" w:sz="4" w:space="0" w:color="auto"/>
            </w:tcBorders>
            <w:shd w:val="clear" w:color="auto" w:fill="auto"/>
            <w:hideMark/>
          </w:tcPr>
          <w:p w14:paraId="5FEDE506"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4478101D"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2027/28</w:t>
            </w:r>
          </w:p>
        </w:tc>
      </w:tr>
      <w:tr w:rsidR="004A36A3" w:rsidRPr="004A36A3" w14:paraId="7910D0E7"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54D2236D"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1CA5DCD9"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5,138,800 </w:t>
            </w:r>
          </w:p>
        </w:tc>
        <w:tc>
          <w:tcPr>
            <w:tcW w:w="693" w:type="pct"/>
            <w:tcBorders>
              <w:top w:val="nil"/>
              <w:left w:val="nil"/>
              <w:bottom w:val="single" w:sz="4" w:space="0" w:color="auto"/>
              <w:right w:val="single" w:sz="4" w:space="0" w:color="auto"/>
            </w:tcBorders>
            <w:shd w:val="clear" w:color="auto" w:fill="auto"/>
            <w:noWrap/>
            <w:hideMark/>
          </w:tcPr>
          <w:p w14:paraId="221638EA"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10,972,127 </w:t>
            </w:r>
          </w:p>
        </w:tc>
        <w:tc>
          <w:tcPr>
            <w:tcW w:w="820" w:type="pct"/>
            <w:tcBorders>
              <w:top w:val="nil"/>
              <w:left w:val="nil"/>
              <w:bottom w:val="single" w:sz="4" w:space="0" w:color="auto"/>
              <w:right w:val="single" w:sz="4" w:space="0" w:color="auto"/>
            </w:tcBorders>
            <w:shd w:val="clear" w:color="auto" w:fill="auto"/>
            <w:noWrap/>
            <w:hideMark/>
          </w:tcPr>
          <w:p w14:paraId="499238CE"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12,069,340 </w:t>
            </w:r>
          </w:p>
        </w:tc>
        <w:tc>
          <w:tcPr>
            <w:tcW w:w="615" w:type="pct"/>
            <w:tcBorders>
              <w:top w:val="nil"/>
              <w:left w:val="nil"/>
              <w:bottom w:val="single" w:sz="4" w:space="0" w:color="auto"/>
              <w:right w:val="single" w:sz="4" w:space="0" w:color="auto"/>
            </w:tcBorders>
            <w:shd w:val="clear" w:color="auto" w:fill="auto"/>
            <w:noWrap/>
            <w:hideMark/>
          </w:tcPr>
          <w:p w14:paraId="099A21D6"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13,276,274 </w:t>
            </w:r>
          </w:p>
        </w:tc>
      </w:tr>
      <w:tr w:rsidR="004A36A3" w:rsidRPr="004A36A3" w14:paraId="6C804CB9"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152B16AC"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31117590"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93" w:type="pct"/>
            <w:tcBorders>
              <w:top w:val="nil"/>
              <w:left w:val="nil"/>
              <w:bottom w:val="single" w:sz="4" w:space="0" w:color="auto"/>
              <w:right w:val="single" w:sz="4" w:space="0" w:color="auto"/>
            </w:tcBorders>
            <w:shd w:val="clear" w:color="auto" w:fill="auto"/>
            <w:noWrap/>
            <w:hideMark/>
          </w:tcPr>
          <w:p w14:paraId="05D7EE2E"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820" w:type="pct"/>
            <w:tcBorders>
              <w:top w:val="nil"/>
              <w:left w:val="nil"/>
              <w:bottom w:val="single" w:sz="4" w:space="0" w:color="auto"/>
              <w:right w:val="single" w:sz="4" w:space="0" w:color="auto"/>
            </w:tcBorders>
            <w:shd w:val="clear" w:color="auto" w:fill="auto"/>
            <w:noWrap/>
            <w:hideMark/>
          </w:tcPr>
          <w:p w14:paraId="47D91E85"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6F74BCEA"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r>
      <w:tr w:rsidR="004A36A3" w:rsidRPr="004A36A3" w14:paraId="0E57FAD1"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110C4ED2"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20387A46"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5,138,800 </w:t>
            </w:r>
          </w:p>
        </w:tc>
        <w:tc>
          <w:tcPr>
            <w:tcW w:w="693" w:type="pct"/>
            <w:tcBorders>
              <w:top w:val="nil"/>
              <w:left w:val="nil"/>
              <w:bottom w:val="single" w:sz="4" w:space="0" w:color="auto"/>
              <w:right w:val="single" w:sz="4" w:space="0" w:color="auto"/>
            </w:tcBorders>
            <w:shd w:val="clear" w:color="auto" w:fill="auto"/>
            <w:noWrap/>
            <w:hideMark/>
          </w:tcPr>
          <w:p w14:paraId="31B79ACF"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6,560,000 </w:t>
            </w:r>
          </w:p>
        </w:tc>
        <w:tc>
          <w:tcPr>
            <w:tcW w:w="820" w:type="pct"/>
            <w:tcBorders>
              <w:top w:val="nil"/>
              <w:left w:val="nil"/>
              <w:bottom w:val="single" w:sz="4" w:space="0" w:color="auto"/>
              <w:right w:val="single" w:sz="4" w:space="0" w:color="auto"/>
            </w:tcBorders>
            <w:shd w:val="clear" w:color="auto" w:fill="auto"/>
            <w:noWrap/>
            <w:hideMark/>
          </w:tcPr>
          <w:p w14:paraId="6BBAC6B2"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7,216,000 </w:t>
            </w:r>
          </w:p>
        </w:tc>
        <w:tc>
          <w:tcPr>
            <w:tcW w:w="615" w:type="pct"/>
            <w:tcBorders>
              <w:top w:val="nil"/>
              <w:left w:val="nil"/>
              <w:bottom w:val="single" w:sz="4" w:space="0" w:color="auto"/>
              <w:right w:val="single" w:sz="4" w:space="0" w:color="auto"/>
            </w:tcBorders>
            <w:shd w:val="clear" w:color="auto" w:fill="auto"/>
            <w:noWrap/>
            <w:hideMark/>
          </w:tcPr>
          <w:p w14:paraId="77659026"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7,937,600 </w:t>
            </w:r>
          </w:p>
        </w:tc>
      </w:tr>
      <w:tr w:rsidR="004A36A3" w:rsidRPr="004A36A3" w14:paraId="57B50E85"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603DE4E3"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4182C4D0"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693" w:type="pct"/>
            <w:tcBorders>
              <w:top w:val="nil"/>
              <w:left w:val="nil"/>
              <w:bottom w:val="single" w:sz="4" w:space="0" w:color="auto"/>
              <w:right w:val="single" w:sz="4" w:space="0" w:color="auto"/>
            </w:tcBorders>
            <w:shd w:val="clear" w:color="auto" w:fill="auto"/>
            <w:noWrap/>
            <w:hideMark/>
          </w:tcPr>
          <w:p w14:paraId="50C52C10"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4,412,127 </w:t>
            </w:r>
          </w:p>
        </w:tc>
        <w:tc>
          <w:tcPr>
            <w:tcW w:w="820" w:type="pct"/>
            <w:tcBorders>
              <w:top w:val="nil"/>
              <w:left w:val="nil"/>
              <w:bottom w:val="single" w:sz="4" w:space="0" w:color="auto"/>
              <w:right w:val="single" w:sz="4" w:space="0" w:color="auto"/>
            </w:tcBorders>
            <w:shd w:val="clear" w:color="auto" w:fill="auto"/>
            <w:noWrap/>
            <w:hideMark/>
          </w:tcPr>
          <w:p w14:paraId="37384D1C"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4,853,340 </w:t>
            </w:r>
          </w:p>
        </w:tc>
        <w:tc>
          <w:tcPr>
            <w:tcW w:w="615" w:type="pct"/>
            <w:tcBorders>
              <w:top w:val="nil"/>
              <w:left w:val="nil"/>
              <w:bottom w:val="single" w:sz="4" w:space="0" w:color="auto"/>
              <w:right w:val="single" w:sz="4" w:space="0" w:color="auto"/>
            </w:tcBorders>
            <w:shd w:val="clear" w:color="auto" w:fill="auto"/>
            <w:noWrap/>
            <w:hideMark/>
          </w:tcPr>
          <w:p w14:paraId="05F30936"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5,338,674 </w:t>
            </w:r>
          </w:p>
        </w:tc>
      </w:tr>
      <w:tr w:rsidR="004A36A3" w:rsidRPr="004A36A3" w14:paraId="3D595759"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57FADD1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4E013803"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28,325,000 </w:t>
            </w:r>
          </w:p>
        </w:tc>
        <w:tc>
          <w:tcPr>
            <w:tcW w:w="693" w:type="pct"/>
            <w:tcBorders>
              <w:top w:val="nil"/>
              <w:left w:val="nil"/>
              <w:bottom w:val="single" w:sz="4" w:space="0" w:color="auto"/>
              <w:right w:val="single" w:sz="4" w:space="0" w:color="auto"/>
            </w:tcBorders>
            <w:shd w:val="clear" w:color="auto" w:fill="auto"/>
            <w:noWrap/>
            <w:hideMark/>
          </w:tcPr>
          <w:p w14:paraId="1FCEB7D0"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10,500,000 </w:t>
            </w:r>
          </w:p>
        </w:tc>
        <w:tc>
          <w:tcPr>
            <w:tcW w:w="820" w:type="pct"/>
            <w:tcBorders>
              <w:top w:val="nil"/>
              <w:left w:val="nil"/>
              <w:bottom w:val="single" w:sz="4" w:space="0" w:color="auto"/>
              <w:right w:val="single" w:sz="4" w:space="0" w:color="auto"/>
            </w:tcBorders>
            <w:shd w:val="clear" w:color="auto" w:fill="auto"/>
            <w:noWrap/>
            <w:hideMark/>
          </w:tcPr>
          <w:p w14:paraId="586E6F8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11,550,000 </w:t>
            </w:r>
          </w:p>
        </w:tc>
        <w:tc>
          <w:tcPr>
            <w:tcW w:w="615" w:type="pct"/>
            <w:tcBorders>
              <w:top w:val="nil"/>
              <w:left w:val="nil"/>
              <w:bottom w:val="single" w:sz="4" w:space="0" w:color="auto"/>
              <w:right w:val="single" w:sz="4" w:space="0" w:color="auto"/>
            </w:tcBorders>
            <w:shd w:val="clear" w:color="auto" w:fill="auto"/>
            <w:noWrap/>
            <w:hideMark/>
          </w:tcPr>
          <w:p w14:paraId="1FB9FE31"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12,705,000 </w:t>
            </w:r>
          </w:p>
        </w:tc>
      </w:tr>
      <w:tr w:rsidR="004A36A3" w:rsidRPr="004A36A3" w14:paraId="7B0974B0"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2778B7FE"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5D3749C3"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28,325,000 </w:t>
            </w:r>
          </w:p>
        </w:tc>
        <w:tc>
          <w:tcPr>
            <w:tcW w:w="693" w:type="pct"/>
            <w:tcBorders>
              <w:top w:val="nil"/>
              <w:left w:val="nil"/>
              <w:bottom w:val="single" w:sz="4" w:space="0" w:color="auto"/>
              <w:right w:val="single" w:sz="4" w:space="0" w:color="auto"/>
            </w:tcBorders>
            <w:shd w:val="clear" w:color="auto" w:fill="auto"/>
            <w:noWrap/>
            <w:hideMark/>
          </w:tcPr>
          <w:p w14:paraId="2D15AA6A"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10,500,000 </w:t>
            </w:r>
          </w:p>
        </w:tc>
        <w:tc>
          <w:tcPr>
            <w:tcW w:w="820" w:type="pct"/>
            <w:tcBorders>
              <w:top w:val="nil"/>
              <w:left w:val="nil"/>
              <w:bottom w:val="single" w:sz="4" w:space="0" w:color="auto"/>
              <w:right w:val="single" w:sz="4" w:space="0" w:color="auto"/>
            </w:tcBorders>
            <w:shd w:val="clear" w:color="auto" w:fill="auto"/>
            <w:noWrap/>
            <w:hideMark/>
          </w:tcPr>
          <w:p w14:paraId="33375F8D"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11,550,000 </w:t>
            </w:r>
          </w:p>
        </w:tc>
        <w:tc>
          <w:tcPr>
            <w:tcW w:w="615" w:type="pct"/>
            <w:tcBorders>
              <w:top w:val="nil"/>
              <w:left w:val="nil"/>
              <w:bottom w:val="single" w:sz="4" w:space="0" w:color="auto"/>
              <w:right w:val="single" w:sz="4" w:space="0" w:color="auto"/>
            </w:tcBorders>
            <w:shd w:val="clear" w:color="auto" w:fill="auto"/>
            <w:noWrap/>
            <w:hideMark/>
          </w:tcPr>
          <w:p w14:paraId="6E598328"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12,705,000 </w:t>
            </w:r>
          </w:p>
        </w:tc>
      </w:tr>
      <w:tr w:rsidR="004A36A3" w:rsidRPr="004A36A3" w14:paraId="01529475"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34CE7827"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6FE43F84"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693" w:type="pct"/>
            <w:tcBorders>
              <w:top w:val="nil"/>
              <w:left w:val="nil"/>
              <w:bottom w:val="single" w:sz="4" w:space="0" w:color="auto"/>
              <w:right w:val="single" w:sz="4" w:space="0" w:color="auto"/>
            </w:tcBorders>
            <w:shd w:val="clear" w:color="auto" w:fill="auto"/>
            <w:noWrap/>
            <w:hideMark/>
          </w:tcPr>
          <w:p w14:paraId="22659282"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820" w:type="pct"/>
            <w:tcBorders>
              <w:top w:val="nil"/>
              <w:left w:val="nil"/>
              <w:bottom w:val="single" w:sz="4" w:space="0" w:color="auto"/>
              <w:right w:val="single" w:sz="4" w:space="0" w:color="auto"/>
            </w:tcBorders>
            <w:shd w:val="clear" w:color="auto" w:fill="auto"/>
            <w:noWrap/>
            <w:hideMark/>
          </w:tcPr>
          <w:p w14:paraId="2DB239E7"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296420FF"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r>
      <w:tr w:rsidR="004A36A3" w:rsidRPr="004A36A3" w14:paraId="0BF6996B"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5815FA5C"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Total Expenditure by </w:t>
            </w:r>
            <w:proofErr w:type="spellStart"/>
            <w:r w:rsidRPr="004A36A3">
              <w:rPr>
                <w:rFonts w:ascii="Times New Roman" w:eastAsia="Times New Roman" w:hAnsi="Times New Roman" w:cs="Times New Roman"/>
                <w:b/>
                <w:bCs/>
                <w:color w:val="000000"/>
                <w:sz w:val="20"/>
                <w:szCs w:val="20"/>
                <w:lang w:val="en-US"/>
              </w:rPr>
              <w:t>Programme</w:t>
            </w:r>
            <w:proofErr w:type="spellEnd"/>
            <w:r w:rsidRPr="004A36A3">
              <w:rPr>
                <w:rFonts w:ascii="Times New Roman" w:eastAsia="Times New Roman" w:hAnsi="Times New Roman" w:cs="Times New Roman"/>
                <w:b/>
                <w:bCs/>
                <w:color w:val="000000"/>
                <w:sz w:val="20"/>
                <w:szCs w:val="20"/>
                <w:lang w:val="en-US"/>
              </w:rPr>
              <w:t xml:space="preserve"> </w:t>
            </w:r>
          </w:p>
        </w:tc>
        <w:tc>
          <w:tcPr>
            <w:tcW w:w="705" w:type="pct"/>
            <w:tcBorders>
              <w:top w:val="nil"/>
              <w:left w:val="nil"/>
              <w:bottom w:val="single" w:sz="4" w:space="0" w:color="auto"/>
              <w:right w:val="single" w:sz="4" w:space="0" w:color="auto"/>
            </w:tcBorders>
            <w:shd w:val="clear" w:color="auto" w:fill="auto"/>
            <w:noWrap/>
            <w:hideMark/>
          </w:tcPr>
          <w:p w14:paraId="5E327B8E"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33,463,800 </w:t>
            </w:r>
          </w:p>
        </w:tc>
        <w:tc>
          <w:tcPr>
            <w:tcW w:w="693" w:type="pct"/>
            <w:tcBorders>
              <w:top w:val="nil"/>
              <w:left w:val="nil"/>
              <w:bottom w:val="single" w:sz="4" w:space="0" w:color="auto"/>
              <w:right w:val="single" w:sz="4" w:space="0" w:color="auto"/>
            </w:tcBorders>
            <w:shd w:val="clear" w:color="auto" w:fill="auto"/>
            <w:noWrap/>
            <w:hideMark/>
          </w:tcPr>
          <w:p w14:paraId="51BADD9D"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21,472,127 </w:t>
            </w:r>
          </w:p>
        </w:tc>
        <w:tc>
          <w:tcPr>
            <w:tcW w:w="820" w:type="pct"/>
            <w:tcBorders>
              <w:top w:val="nil"/>
              <w:left w:val="nil"/>
              <w:bottom w:val="single" w:sz="4" w:space="0" w:color="auto"/>
              <w:right w:val="single" w:sz="4" w:space="0" w:color="auto"/>
            </w:tcBorders>
            <w:shd w:val="clear" w:color="auto" w:fill="auto"/>
            <w:noWrap/>
            <w:hideMark/>
          </w:tcPr>
          <w:p w14:paraId="08D4A083"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23,619,340 </w:t>
            </w:r>
          </w:p>
        </w:tc>
        <w:tc>
          <w:tcPr>
            <w:tcW w:w="615" w:type="pct"/>
            <w:tcBorders>
              <w:top w:val="nil"/>
              <w:left w:val="nil"/>
              <w:bottom w:val="single" w:sz="4" w:space="0" w:color="auto"/>
              <w:right w:val="single" w:sz="4" w:space="0" w:color="auto"/>
            </w:tcBorders>
            <w:shd w:val="clear" w:color="auto" w:fill="auto"/>
            <w:noWrap/>
            <w:hideMark/>
          </w:tcPr>
          <w:p w14:paraId="601E7836"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25,981,274 </w:t>
            </w:r>
          </w:p>
        </w:tc>
      </w:tr>
      <w:tr w:rsidR="004A36A3" w:rsidRPr="004A36A3" w14:paraId="34A265A6" w14:textId="77777777" w:rsidTr="004A36A3">
        <w:trPr>
          <w:trHeight w:val="324"/>
        </w:trPr>
        <w:tc>
          <w:tcPr>
            <w:tcW w:w="2167" w:type="pct"/>
            <w:tcBorders>
              <w:top w:val="nil"/>
              <w:left w:val="nil"/>
              <w:bottom w:val="nil"/>
              <w:right w:val="nil"/>
            </w:tcBorders>
            <w:shd w:val="clear" w:color="auto" w:fill="auto"/>
            <w:noWrap/>
            <w:hideMark/>
          </w:tcPr>
          <w:p w14:paraId="0E6863A2"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55C2F573"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93" w:type="pct"/>
            <w:tcBorders>
              <w:top w:val="nil"/>
              <w:left w:val="nil"/>
              <w:bottom w:val="nil"/>
              <w:right w:val="nil"/>
            </w:tcBorders>
            <w:shd w:val="clear" w:color="auto" w:fill="auto"/>
            <w:noWrap/>
            <w:hideMark/>
          </w:tcPr>
          <w:p w14:paraId="334F0E13"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820" w:type="pct"/>
            <w:tcBorders>
              <w:top w:val="nil"/>
              <w:left w:val="nil"/>
              <w:bottom w:val="nil"/>
              <w:right w:val="nil"/>
            </w:tcBorders>
            <w:shd w:val="clear" w:color="auto" w:fill="auto"/>
            <w:noWrap/>
            <w:hideMark/>
          </w:tcPr>
          <w:p w14:paraId="7ADBCBCF"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5D26CD64"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51A7E1C8" w14:textId="77777777" w:rsidTr="004A36A3">
        <w:trPr>
          <w:trHeight w:val="324"/>
        </w:trPr>
        <w:tc>
          <w:tcPr>
            <w:tcW w:w="2167" w:type="pct"/>
            <w:tcBorders>
              <w:top w:val="nil"/>
              <w:left w:val="nil"/>
              <w:bottom w:val="nil"/>
              <w:right w:val="nil"/>
            </w:tcBorders>
            <w:shd w:val="clear" w:color="auto" w:fill="auto"/>
            <w:noWrap/>
            <w:hideMark/>
          </w:tcPr>
          <w:p w14:paraId="55224F7F"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20508BD6"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93" w:type="pct"/>
            <w:tcBorders>
              <w:top w:val="nil"/>
              <w:left w:val="nil"/>
              <w:bottom w:val="nil"/>
              <w:right w:val="nil"/>
            </w:tcBorders>
            <w:shd w:val="clear" w:color="auto" w:fill="auto"/>
            <w:noWrap/>
            <w:hideMark/>
          </w:tcPr>
          <w:p w14:paraId="4D115C45"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820" w:type="pct"/>
            <w:tcBorders>
              <w:top w:val="nil"/>
              <w:left w:val="nil"/>
              <w:bottom w:val="nil"/>
              <w:right w:val="nil"/>
            </w:tcBorders>
            <w:shd w:val="clear" w:color="auto" w:fill="auto"/>
            <w:noWrap/>
            <w:hideMark/>
          </w:tcPr>
          <w:p w14:paraId="2E0DA081"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5BD33BBE"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171148A1" w14:textId="77777777" w:rsidTr="004A36A3">
        <w:trPr>
          <w:trHeight w:val="324"/>
        </w:trPr>
        <w:tc>
          <w:tcPr>
            <w:tcW w:w="2167" w:type="pct"/>
            <w:tcBorders>
              <w:top w:val="single" w:sz="4" w:space="0" w:color="auto"/>
              <w:left w:val="single" w:sz="4" w:space="0" w:color="auto"/>
              <w:bottom w:val="single" w:sz="4" w:space="0" w:color="auto"/>
              <w:right w:val="single" w:sz="4" w:space="0" w:color="auto"/>
            </w:tcBorders>
            <w:shd w:val="clear" w:color="auto" w:fill="auto"/>
            <w:noWrap/>
            <w:hideMark/>
          </w:tcPr>
          <w:p w14:paraId="308D95DE"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0107003710: Urban Development and Human Settlement</w:t>
            </w:r>
          </w:p>
        </w:tc>
        <w:tc>
          <w:tcPr>
            <w:tcW w:w="705" w:type="pct"/>
            <w:tcBorders>
              <w:top w:val="nil"/>
              <w:left w:val="nil"/>
              <w:bottom w:val="nil"/>
              <w:right w:val="nil"/>
            </w:tcBorders>
            <w:shd w:val="clear" w:color="auto" w:fill="auto"/>
            <w:noWrap/>
            <w:hideMark/>
          </w:tcPr>
          <w:p w14:paraId="42BB21D1"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693" w:type="pct"/>
            <w:tcBorders>
              <w:top w:val="nil"/>
              <w:left w:val="nil"/>
              <w:bottom w:val="nil"/>
              <w:right w:val="nil"/>
            </w:tcBorders>
            <w:shd w:val="clear" w:color="auto" w:fill="auto"/>
            <w:noWrap/>
            <w:hideMark/>
          </w:tcPr>
          <w:p w14:paraId="200D234C"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820" w:type="pct"/>
            <w:tcBorders>
              <w:top w:val="nil"/>
              <w:left w:val="nil"/>
              <w:bottom w:val="nil"/>
              <w:right w:val="nil"/>
            </w:tcBorders>
            <w:shd w:val="clear" w:color="auto" w:fill="auto"/>
            <w:noWrap/>
            <w:hideMark/>
          </w:tcPr>
          <w:p w14:paraId="330FE251" w14:textId="77777777" w:rsidR="004A36A3" w:rsidRPr="004A36A3" w:rsidRDefault="004A36A3" w:rsidP="004A36A3">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036A10C0" w14:textId="77777777" w:rsidR="004A36A3" w:rsidRPr="004A36A3" w:rsidRDefault="004A36A3" w:rsidP="004A36A3">
            <w:pPr>
              <w:spacing w:after="0"/>
              <w:rPr>
                <w:rFonts w:ascii="Times New Roman" w:eastAsia="Times New Roman" w:hAnsi="Times New Roman" w:cs="Times New Roman"/>
                <w:sz w:val="20"/>
                <w:szCs w:val="20"/>
                <w:lang w:val="en-US"/>
              </w:rPr>
            </w:pPr>
          </w:p>
        </w:tc>
      </w:tr>
      <w:tr w:rsidR="004A36A3" w:rsidRPr="004A36A3" w14:paraId="265D4073" w14:textId="77777777" w:rsidTr="004A36A3">
        <w:trPr>
          <w:trHeight w:val="324"/>
        </w:trPr>
        <w:tc>
          <w:tcPr>
            <w:tcW w:w="2167" w:type="pct"/>
            <w:tcBorders>
              <w:top w:val="nil"/>
              <w:left w:val="single" w:sz="4" w:space="0" w:color="auto"/>
              <w:bottom w:val="nil"/>
              <w:right w:val="single" w:sz="4" w:space="0" w:color="auto"/>
            </w:tcBorders>
            <w:shd w:val="clear" w:color="auto" w:fill="auto"/>
            <w:noWrap/>
            <w:hideMark/>
          </w:tcPr>
          <w:p w14:paraId="0D1C08C8"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Expenditure Classification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7898E4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Revised Estimates  2024/25 </w:t>
            </w:r>
          </w:p>
        </w:tc>
        <w:tc>
          <w:tcPr>
            <w:tcW w:w="69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324781C"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Estimates  2025/26 </w:t>
            </w:r>
          </w:p>
        </w:tc>
        <w:tc>
          <w:tcPr>
            <w:tcW w:w="1435" w:type="pct"/>
            <w:gridSpan w:val="2"/>
            <w:tcBorders>
              <w:top w:val="single" w:sz="4" w:space="0" w:color="auto"/>
              <w:left w:val="nil"/>
              <w:bottom w:val="single" w:sz="4" w:space="0" w:color="auto"/>
              <w:right w:val="single" w:sz="4" w:space="0" w:color="000000"/>
            </w:tcBorders>
            <w:shd w:val="clear" w:color="auto" w:fill="auto"/>
            <w:hideMark/>
          </w:tcPr>
          <w:p w14:paraId="6920B218"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Projected Estimates </w:t>
            </w:r>
          </w:p>
        </w:tc>
      </w:tr>
      <w:tr w:rsidR="004A36A3" w:rsidRPr="004A36A3" w14:paraId="283D8C32"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627E4DAC"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w:t>
            </w: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2276ADC8"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693" w:type="pct"/>
            <w:vMerge/>
            <w:tcBorders>
              <w:top w:val="single" w:sz="4" w:space="0" w:color="auto"/>
              <w:left w:val="single" w:sz="4" w:space="0" w:color="auto"/>
              <w:bottom w:val="single" w:sz="4" w:space="0" w:color="000000"/>
              <w:right w:val="single" w:sz="4" w:space="0" w:color="auto"/>
            </w:tcBorders>
            <w:vAlign w:val="center"/>
            <w:hideMark/>
          </w:tcPr>
          <w:p w14:paraId="3DF59385"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p>
        </w:tc>
        <w:tc>
          <w:tcPr>
            <w:tcW w:w="820" w:type="pct"/>
            <w:tcBorders>
              <w:top w:val="nil"/>
              <w:left w:val="nil"/>
              <w:bottom w:val="single" w:sz="4" w:space="0" w:color="auto"/>
              <w:right w:val="single" w:sz="4" w:space="0" w:color="auto"/>
            </w:tcBorders>
            <w:shd w:val="clear" w:color="auto" w:fill="auto"/>
            <w:hideMark/>
          </w:tcPr>
          <w:p w14:paraId="11292232"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72119993"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2027/28</w:t>
            </w:r>
          </w:p>
        </w:tc>
      </w:tr>
      <w:tr w:rsidR="004A36A3" w:rsidRPr="004A36A3" w14:paraId="2D224B73"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5C38344D"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Recurrent Expenditure</w:t>
            </w:r>
          </w:p>
        </w:tc>
        <w:tc>
          <w:tcPr>
            <w:tcW w:w="705" w:type="pct"/>
            <w:tcBorders>
              <w:top w:val="nil"/>
              <w:left w:val="nil"/>
              <w:bottom w:val="single" w:sz="4" w:space="0" w:color="auto"/>
              <w:right w:val="single" w:sz="4" w:space="0" w:color="auto"/>
            </w:tcBorders>
            <w:shd w:val="clear" w:color="auto" w:fill="auto"/>
            <w:noWrap/>
            <w:hideMark/>
          </w:tcPr>
          <w:p w14:paraId="733B5B84"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8,116,110 </w:t>
            </w:r>
          </w:p>
        </w:tc>
        <w:tc>
          <w:tcPr>
            <w:tcW w:w="693" w:type="pct"/>
            <w:tcBorders>
              <w:top w:val="nil"/>
              <w:left w:val="nil"/>
              <w:bottom w:val="single" w:sz="4" w:space="0" w:color="auto"/>
              <w:right w:val="single" w:sz="4" w:space="0" w:color="auto"/>
            </w:tcBorders>
            <w:shd w:val="clear" w:color="auto" w:fill="auto"/>
            <w:noWrap/>
            <w:hideMark/>
          </w:tcPr>
          <w:p w14:paraId="4732C639"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8,038,660 </w:t>
            </w:r>
          </w:p>
        </w:tc>
        <w:tc>
          <w:tcPr>
            <w:tcW w:w="820" w:type="pct"/>
            <w:tcBorders>
              <w:top w:val="nil"/>
              <w:left w:val="nil"/>
              <w:bottom w:val="single" w:sz="4" w:space="0" w:color="auto"/>
              <w:right w:val="single" w:sz="4" w:space="0" w:color="auto"/>
            </w:tcBorders>
            <w:shd w:val="clear" w:color="auto" w:fill="auto"/>
            <w:noWrap/>
            <w:hideMark/>
          </w:tcPr>
          <w:p w14:paraId="01EB4883"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8,842,525 </w:t>
            </w:r>
          </w:p>
        </w:tc>
        <w:tc>
          <w:tcPr>
            <w:tcW w:w="615" w:type="pct"/>
            <w:tcBorders>
              <w:top w:val="nil"/>
              <w:left w:val="nil"/>
              <w:bottom w:val="single" w:sz="4" w:space="0" w:color="auto"/>
              <w:right w:val="single" w:sz="4" w:space="0" w:color="auto"/>
            </w:tcBorders>
            <w:shd w:val="clear" w:color="auto" w:fill="auto"/>
            <w:noWrap/>
            <w:hideMark/>
          </w:tcPr>
          <w:p w14:paraId="3A4967DD"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9,726,778 </w:t>
            </w:r>
          </w:p>
        </w:tc>
      </w:tr>
      <w:tr w:rsidR="004A36A3" w:rsidRPr="004A36A3" w14:paraId="69638194"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17B5542B"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Compensation to Employees</w:t>
            </w:r>
          </w:p>
        </w:tc>
        <w:tc>
          <w:tcPr>
            <w:tcW w:w="705" w:type="pct"/>
            <w:tcBorders>
              <w:top w:val="nil"/>
              <w:left w:val="nil"/>
              <w:bottom w:val="single" w:sz="4" w:space="0" w:color="auto"/>
              <w:right w:val="single" w:sz="4" w:space="0" w:color="auto"/>
            </w:tcBorders>
            <w:shd w:val="clear" w:color="auto" w:fill="auto"/>
            <w:noWrap/>
            <w:hideMark/>
          </w:tcPr>
          <w:p w14:paraId="226AC3D9"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93" w:type="pct"/>
            <w:tcBorders>
              <w:top w:val="nil"/>
              <w:left w:val="nil"/>
              <w:bottom w:val="single" w:sz="4" w:space="0" w:color="auto"/>
              <w:right w:val="single" w:sz="4" w:space="0" w:color="auto"/>
            </w:tcBorders>
            <w:shd w:val="clear" w:color="auto" w:fill="auto"/>
            <w:noWrap/>
            <w:hideMark/>
          </w:tcPr>
          <w:p w14:paraId="74E82795"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820" w:type="pct"/>
            <w:tcBorders>
              <w:top w:val="nil"/>
              <w:left w:val="nil"/>
              <w:bottom w:val="single" w:sz="4" w:space="0" w:color="auto"/>
              <w:right w:val="single" w:sz="4" w:space="0" w:color="auto"/>
            </w:tcBorders>
            <w:shd w:val="clear" w:color="auto" w:fill="auto"/>
            <w:noWrap/>
            <w:hideMark/>
          </w:tcPr>
          <w:p w14:paraId="09437179"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7B64E99F"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r>
      <w:tr w:rsidR="004A36A3" w:rsidRPr="004A36A3" w14:paraId="50446004"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296EFEAE"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Use of goods and services</w:t>
            </w:r>
          </w:p>
        </w:tc>
        <w:tc>
          <w:tcPr>
            <w:tcW w:w="705" w:type="pct"/>
            <w:tcBorders>
              <w:top w:val="nil"/>
              <w:left w:val="nil"/>
              <w:bottom w:val="single" w:sz="4" w:space="0" w:color="auto"/>
              <w:right w:val="single" w:sz="4" w:space="0" w:color="auto"/>
            </w:tcBorders>
            <w:shd w:val="clear" w:color="auto" w:fill="auto"/>
            <w:noWrap/>
            <w:hideMark/>
          </w:tcPr>
          <w:p w14:paraId="222D32FA"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8,116,110 </w:t>
            </w:r>
          </w:p>
        </w:tc>
        <w:tc>
          <w:tcPr>
            <w:tcW w:w="693" w:type="pct"/>
            <w:tcBorders>
              <w:top w:val="nil"/>
              <w:left w:val="nil"/>
              <w:bottom w:val="single" w:sz="4" w:space="0" w:color="auto"/>
              <w:right w:val="single" w:sz="4" w:space="0" w:color="auto"/>
            </w:tcBorders>
            <w:shd w:val="clear" w:color="auto" w:fill="auto"/>
            <w:noWrap/>
            <w:hideMark/>
          </w:tcPr>
          <w:p w14:paraId="3B096B86"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8,038,660 </w:t>
            </w:r>
          </w:p>
        </w:tc>
        <w:tc>
          <w:tcPr>
            <w:tcW w:w="820" w:type="pct"/>
            <w:tcBorders>
              <w:top w:val="nil"/>
              <w:left w:val="nil"/>
              <w:bottom w:val="single" w:sz="4" w:space="0" w:color="auto"/>
              <w:right w:val="single" w:sz="4" w:space="0" w:color="auto"/>
            </w:tcBorders>
            <w:shd w:val="clear" w:color="auto" w:fill="auto"/>
            <w:noWrap/>
            <w:hideMark/>
          </w:tcPr>
          <w:p w14:paraId="736ED130"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8,842,525 </w:t>
            </w:r>
          </w:p>
        </w:tc>
        <w:tc>
          <w:tcPr>
            <w:tcW w:w="615" w:type="pct"/>
            <w:tcBorders>
              <w:top w:val="nil"/>
              <w:left w:val="nil"/>
              <w:bottom w:val="single" w:sz="4" w:space="0" w:color="auto"/>
              <w:right w:val="single" w:sz="4" w:space="0" w:color="auto"/>
            </w:tcBorders>
            <w:shd w:val="clear" w:color="auto" w:fill="auto"/>
            <w:noWrap/>
            <w:hideMark/>
          </w:tcPr>
          <w:p w14:paraId="7D5C12A6"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9,726,778 </w:t>
            </w:r>
          </w:p>
        </w:tc>
      </w:tr>
      <w:tr w:rsidR="004A36A3" w:rsidRPr="004A36A3" w14:paraId="7FA23C38"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6A246114"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Other Recurrent</w:t>
            </w:r>
          </w:p>
        </w:tc>
        <w:tc>
          <w:tcPr>
            <w:tcW w:w="705" w:type="pct"/>
            <w:tcBorders>
              <w:top w:val="nil"/>
              <w:left w:val="nil"/>
              <w:bottom w:val="single" w:sz="4" w:space="0" w:color="auto"/>
              <w:right w:val="single" w:sz="4" w:space="0" w:color="auto"/>
            </w:tcBorders>
            <w:shd w:val="clear" w:color="auto" w:fill="auto"/>
            <w:noWrap/>
            <w:hideMark/>
          </w:tcPr>
          <w:p w14:paraId="10AD1E20"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93" w:type="pct"/>
            <w:tcBorders>
              <w:top w:val="nil"/>
              <w:left w:val="nil"/>
              <w:bottom w:val="single" w:sz="4" w:space="0" w:color="auto"/>
              <w:right w:val="single" w:sz="4" w:space="0" w:color="auto"/>
            </w:tcBorders>
            <w:shd w:val="clear" w:color="auto" w:fill="auto"/>
            <w:noWrap/>
            <w:hideMark/>
          </w:tcPr>
          <w:p w14:paraId="5C696DA4"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820" w:type="pct"/>
            <w:tcBorders>
              <w:top w:val="nil"/>
              <w:left w:val="nil"/>
              <w:bottom w:val="single" w:sz="4" w:space="0" w:color="auto"/>
              <w:right w:val="single" w:sz="4" w:space="0" w:color="auto"/>
            </w:tcBorders>
            <w:shd w:val="clear" w:color="auto" w:fill="auto"/>
            <w:noWrap/>
            <w:hideMark/>
          </w:tcPr>
          <w:p w14:paraId="53A01960"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3FFA47D3"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r>
      <w:tr w:rsidR="004A36A3" w:rsidRPr="004A36A3" w14:paraId="55BC07F0"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0DED36FE"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Capital Expenditure</w:t>
            </w:r>
          </w:p>
        </w:tc>
        <w:tc>
          <w:tcPr>
            <w:tcW w:w="705" w:type="pct"/>
            <w:tcBorders>
              <w:top w:val="nil"/>
              <w:left w:val="nil"/>
              <w:bottom w:val="single" w:sz="4" w:space="0" w:color="auto"/>
              <w:right w:val="single" w:sz="4" w:space="0" w:color="auto"/>
            </w:tcBorders>
            <w:shd w:val="clear" w:color="auto" w:fill="auto"/>
            <w:noWrap/>
            <w:hideMark/>
          </w:tcPr>
          <w:p w14:paraId="6063717C"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147,461,616 </w:t>
            </w:r>
          </w:p>
        </w:tc>
        <w:tc>
          <w:tcPr>
            <w:tcW w:w="693" w:type="pct"/>
            <w:tcBorders>
              <w:top w:val="nil"/>
              <w:left w:val="nil"/>
              <w:bottom w:val="single" w:sz="4" w:space="0" w:color="auto"/>
              <w:right w:val="single" w:sz="4" w:space="0" w:color="auto"/>
            </w:tcBorders>
            <w:shd w:val="clear" w:color="auto" w:fill="auto"/>
            <w:noWrap/>
            <w:hideMark/>
          </w:tcPr>
          <w:p w14:paraId="62057943"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124,087,873 </w:t>
            </w:r>
          </w:p>
        </w:tc>
        <w:tc>
          <w:tcPr>
            <w:tcW w:w="820" w:type="pct"/>
            <w:tcBorders>
              <w:top w:val="nil"/>
              <w:left w:val="nil"/>
              <w:bottom w:val="single" w:sz="4" w:space="0" w:color="auto"/>
              <w:right w:val="single" w:sz="4" w:space="0" w:color="auto"/>
            </w:tcBorders>
            <w:shd w:val="clear" w:color="auto" w:fill="auto"/>
            <w:noWrap/>
            <w:hideMark/>
          </w:tcPr>
          <w:p w14:paraId="0709E9AB"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136,496,660 </w:t>
            </w:r>
          </w:p>
        </w:tc>
        <w:tc>
          <w:tcPr>
            <w:tcW w:w="615" w:type="pct"/>
            <w:tcBorders>
              <w:top w:val="nil"/>
              <w:left w:val="nil"/>
              <w:bottom w:val="single" w:sz="4" w:space="0" w:color="auto"/>
              <w:right w:val="single" w:sz="4" w:space="0" w:color="auto"/>
            </w:tcBorders>
            <w:shd w:val="clear" w:color="auto" w:fill="auto"/>
            <w:noWrap/>
            <w:hideMark/>
          </w:tcPr>
          <w:p w14:paraId="2255EEEF"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150,146,326 </w:t>
            </w:r>
          </w:p>
        </w:tc>
      </w:tr>
      <w:tr w:rsidR="004A36A3" w:rsidRPr="004A36A3" w14:paraId="2D4EA5E1"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2989561C"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Acquisition of Non-financial Assets</w:t>
            </w:r>
          </w:p>
        </w:tc>
        <w:tc>
          <w:tcPr>
            <w:tcW w:w="705" w:type="pct"/>
            <w:tcBorders>
              <w:top w:val="nil"/>
              <w:left w:val="nil"/>
              <w:bottom w:val="single" w:sz="4" w:space="0" w:color="auto"/>
              <w:right w:val="single" w:sz="4" w:space="0" w:color="auto"/>
            </w:tcBorders>
            <w:shd w:val="clear" w:color="auto" w:fill="auto"/>
            <w:noWrap/>
            <w:hideMark/>
          </w:tcPr>
          <w:p w14:paraId="14B9346F"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147,461,616 </w:t>
            </w:r>
          </w:p>
        </w:tc>
        <w:tc>
          <w:tcPr>
            <w:tcW w:w="693" w:type="pct"/>
            <w:tcBorders>
              <w:top w:val="nil"/>
              <w:left w:val="nil"/>
              <w:bottom w:val="single" w:sz="4" w:space="0" w:color="auto"/>
              <w:right w:val="single" w:sz="4" w:space="0" w:color="auto"/>
            </w:tcBorders>
            <w:shd w:val="clear" w:color="auto" w:fill="auto"/>
            <w:noWrap/>
            <w:hideMark/>
          </w:tcPr>
          <w:p w14:paraId="201D4C03"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124,087,873 </w:t>
            </w:r>
          </w:p>
        </w:tc>
        <w:tc>
          <w:tcPr>
            <w:tcW w:w="820" w:type="pct"/>
            <w:tcBorders>
              <w:top w:val="nil"/>
              <w:left w:val="nil"/>
              <w:bottom w:val="single" w:sz="4" w:space="0" w:color="auto"/>
              <w:right w:val="single" w:sz="4" w:space="0" w:color="auto"/>
            </w:tcBorders>
            <w:shd w:val="clear" w:color="auto" w:fill="auto"/>
            <w:noWrap/>
            <w:hideMark/>
          </w:tcPr>
          <w:p w14:paraId="1EF9BFB8"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136,496,660 </w:t>
            </w:r>
          </w:p>
        </w:tc>
        <w:tc>
          <w:tcPr>
            <w:tcW w:w="615" w:type="pct"/>
            <w:tcBorders>
              <w:top w:val="nil"/>
              <w:left w:val="nil"/>
              <w:bottom w:val="single" w:sz="4" w:space="0" w:color="auto"/>
              <w:right w:val="single" w:sz="4" w:space="0" w:color="auto"/>
            </w:tcBorders>
            <w:shd w:val="clear" w:color="auto" w:fill="auto"/>
            <w:noWrap/>
            <w:hideMark/>
          </w:tcPr>
          <w:p w14:paraId="6E3CCB42"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150,146,326 </w:t>
            </w:r>
          </w:p>
        </w:tc>
      </w:tr>
      <w:tr w:rsidR="004A36A3" w:rsidRPr="004A36A3" w14:paraId="034DA049"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3D3E68CD"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Other development</w:t>
            </w:r>
          </w:p>
        </w:tc>
        <w:tc>
          <w:tcPr>
            <w:tcW w:w="705" w:type="pct"/>
            <w:tcBorders>
              <w:top w:val="nil"/>
              <w:left w:val="nil"/>
              <w:bottom w:val="single" w:sz="4" w:space="0" w:color="auto"/>
              <w:right w:val="single" w:sz="4" w:space="0" w:color="auto"/>
            </w:tcBorders>
            <w:shd w:val="clear" w:color="auto" w:fill="auto"/>
            <w:noWrap/>
            <w:hideMark/>
          </w:tcPr>
          <w:p w14:paraId="1E4765EE"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693" w:type="pct"/>
            <w:tcBorders>
              <w:top w:val="nil"/>
              <w:left w:val="nil"/>
              <w:bottom w:val="single" w:sz="4" w:space="0" w:color="auto"/>
              <w:right w:val="single" w:sz="4" w:space="0" w:color="auto"/>
            </w:tcBorders>
            <w:shd w:val="clear" w:color="auto" w:fill="auto"/>
            <w:noWrap/>
            <w:hideMark/>
          </w:tcPr>
          <w:p w14:paraId="341E0CB1"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w:t>
            </w:r>
          </w:p>
        </w:tc>
        <w:tc>
          <w:tcPr>
            <w:tcW w:w="820" w:type="pct"/>
            <w:tcBorders>
              <w:top w:val="nil"/>
              <w:left w:val="nil"/>
              <w:bottom w:val="single" w:sz="4" w:space="0" w:color="auto"/>
              <w:right w:val="single" w:sz="4" w:space="0" w:color="auto"/>
            </w:tcBorders>
            <w:shd w:val="clear" w:color="auto" w:fill="auto"/>
            <w:noWrap/>
            <w:hideMark/>
          </w:tcPr>
          <w:p w14:paraId="7FD9A2BC"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5B450E97" w14:textId="77777777" w:rsidR="004A36A3" w:rsidRPr="004A36A3" w:rsidRDefault="004A36A3" w:rsidP="004A36A3">
            <w:pPr>
              <w:spacing w:after="0"/>
              <w:rPr>
                <w:rFonts w:ascii="Times New Roman" w:eastAsia="Times New Roman" w:hAnsi="Times New Roman" w:cs="Times New Roman"/>
                <w:color w:val="000000"/>
                <w:sz w:val="20"/>
                <w:szCs w:val="20"/>
                <w:lang w:val="en-US"/>
              </w:rPr>
            </w:pPr>
            <w:r w:rsidRPr="004A36A3">
              <w:rPr>
                <w:rFonts w:ascii="Times New Roman" w:eastAsia="Times New Roman" w:hAnsi="Times New Roman" w:cs="Times New Roman"/>
                <w:color w:val="000000"/>
                <w:sz w:val="20"/>
                <w:szCs w:val="20"/>
                <w:lang w:val="en-US"/>
              </w:rPr>
              <w:t xml:space="preserve">                            -   </w:t>
            </w:r>
          </w:p>
        </w:tc>
      </w:tr>
      <w:tr w:rsidR="004A36A3" w:rsidRPr="004A36A3" w14:paraId="7DD11800" w14:textId="77777777" w:rsidTr="004A36A3">
        <w:trPr>
          <w:trHeight w:val="324"/>
        </w:trPr>
        <w:tc>
          <w:tcPr>
            <w:tcW w:w="2167" w:type="pct"/>
            <w:tcBorders>
              <w:top w:val="nil"/>
              <w:left w:val="single" w:sz="4" w:space="0" w:color="auto"/>
              <w:bottom w:val="single" w:sz="4" w:space="0" w:color="auto"/>
              <w:right w:val="single" w:sz="4" w:space="0" w:color="auto"/>
            </w:tcBorders>
            <w:shd w:val="clear" w:color="auto" w:fill="auto"/>
            <w:noWrap/>
            <w:hideMark/>
          </w:tcPr>
          <w:p w14:paraId="540AB36F"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Total Expenditure by </w:t>
            </w:r>
            <w:proofErr w:type="spellStart"/>
            <w:r w:rsidRPr="004A36A3">
              <w:rPr>
                <w:rFonts w:ascii="Times New Roman" w:eastAsia="Times New Roman" w:hAnsi="Times New Roman" w:cs="Times New Roman"/>
                <w:b/>
                <w:bCs/>
                <w:color w:val="000000"/>
                <w:sz w:val="20"/>
                <w:szCs w:val="20"/>
                <w:lang w:val="en-US"/>
              </w:rPr>
              <w:t>Programme</w:t>
            </w:r>
            <w:proofErr w:type="spellEnd"/>
            <w:r w:rsidRPr="004A36A3">
              <w:rPr>
                <w:rFonts w:ascii="Times New Roman" w:eastAsia="Times New Roman" w:hAnsi="Times New Roman" w:cs="Times New Roman"/>
                <w:b/>
                <w:bCs/>
                <w:color w:val="000000"/>
                <w:sz w:val="20"/>
                <w:szCs w:val="20"/>
                <w:lang w:val="en-US"/>
              </w:rPr>
              <w:t xml:space="preserve"> </w:t>
            </w:r>
          </w:p>
        </w:tc>
        <w:tc>
          <w:tcPr>
            <w:tcW w:w="705" w:type="pct"/>
            <w:tcBorders>
              <w:top w:val="nil"/>
              <w:left w:val="nil"/>
              <w:bottom w:val="single" w:sz="4" w:space="0" w:color="auto"/>
              <w:right w:val="single" w:sz="4" w:space="0" w:color="auto"/>
            </w:tcBorders>
            <w:shd w:val="clear" w:color="auto" w:fill="auto"/>
            <w:noWrap/>
            <w:hideMark/>
          </w:tcPr>
          <w:p w14:paraId="39929BE5"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155,577,725 </w:t>
            </w:r>
          </w:p>
        </w:tc>
        <w:tc>
          <w:tcPr>
            <w:tcW w:w="693" w:type="pct"/>
            <w:tcBorders>
              <w:top w:val="nil"/>
              <w:left w:val="nil"/>
              <w:bottom w:val="single" w:sz="4" w:space="0" w:color="auto"/>
              <w:right w:val="single" w:sz="4" w:space="0" w:color="auto"/>
            </w:tcBorders>
            <w:shd w:val="clear" w:color="auto" w:fill="auto"/>
            <w:noWrap/>
            <w:hideMark/>
          </w:tcPr>
          <w:p w14:paraId="48736041"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132,126,532 </w:t>
            </w:r>
          </w:p>
        </w:tc>
        <w:tc>
          <w:tcPr>
            <w:tcW w:w="820" w:type="pct"/>
            <w:tcBorders>
              <w:top w:val="nil"/>
              <w:left w:val="nil"/>
              <w:bottom w:val="single" w:sz="4" w:space="0" w:color="auto"/>
              <w:right w:val="single" w:sz="4" w:space="0" w:color="auto"/>
            </w:tcBorders>
            <w:shd w:val="clear" w:color="auto" w:fill="auto"/>
            <w:noWrap/>
            <w:hideMark/>
          </w:tcPr>
          <w:p w14:paraId="0D408312"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145,339,186 </w:t>
            </w:r>
          </w:p>
        </w:tc>
        <w:tc>
          <w:tcPr>
            <w:tcW w:w="615" w:type="pct"/>
            <w:tcBorders>
              <w:top w:val="nil"/>
              <w:left w:val="nil"/>
              <w:bottom w:val="single" w:sz="4" w:space="0" w:color="auto"/>
              <w:right w:val="single" w:sz="4" w:space="0" w:color="auto"/>
            </w:tcBorders>
            <w:shd w:val="clear" w:color="auto" w:fill="auto"/>
            <w:noWrap/>
            <w:hideMark/>
          </w:tcPr>
          <w:p w14:paraId="7EF0FAC3" w14:textId="77777777" w:rsidR="004A36A3" w:rsidRPr="004A36A3" w:rsidRDefault="004A36A3" w:rsidP="004A36A3">
            <w:pPr>
              <w:spacing w:after="0"/>
              <w:rPr>
                <w:rFonts w:ascii="Times New Roman" w:eastAsia="Times New Roman" w:hAnsi="Times New Roman" w:cs="Times New Roman"/>
                <w:b/>
                <w:bCs/>
                <w:color w:val="000000"/>
                <w:sz w:val="20"/>
                <w:szCs w:val="20"/>
                <w:lang w:val="en-US"/>
              </w:rPr>
            </w:pPr>
            <w:r w:rsidRPr="004A36A3">
              <w:rPr>
                <w:rFonts w:ascii="Times New Roman" w:eastAsia="Times New Roman" w:hAnsi="Times New Roman" w:cs="Times New Roman"/>
                <w:b/>
                <w:bCs/>
                <w:color w:val="000000"/>
                <w:sz w:val="20"/>
                <w:szCs w:val="20"/>
                <w:lang w:val="en-US"/>
              </w:rPr>
              <w:t xml:space="preserve">         159,873,104 </w:t>
            </w:r>
          </w:p>
        </w:tc>
      </w:tr>
    </w:tbl>
    <w:p w14:paraId="5658901F" w14:textId="64C147BF" w:rsidR="00726E3D" w:rsidRDefault="00726E3D" w:rsidP="008B43C7">
      <w:pPr>
        <w:pStyle w:val="TOC1"/>
        <w:rPr>
          <w:b/>
          <w:bCs/>
          <w:lang w:eastAsia="zh-CN"/>
        </w:rPr>
        <w:sectPr w:rsidR="00726E3D" w:rsidSect="00CD03EA">
          <w:pgSz w:w="16838" w:h="11906" w:orient="landscape"/>
          <w:pgMar w:top="1440" w:right="1440" w:bottom="1416" w:left="1440" w:header="708" w:footer="708" w:gutter="0"/>
          <w:cols w:space="708"/>
          <w:titlePg/>
          <w:docGrid w:linePitch="360"/>
        </w:sectPr>
      </w:pPr>
    </w:p>
    <w:p w14:paraId="124C53D3" w14:textId="77777777" w:rsidR="00A338A6" w:rsidRPr="00FA4D0B" w:rsidRDefault="00A338A6" w:rsidP="00577108">
      <w:pPr>
        <w:pStyle w:val="TOC1"/>
        <w:rPr>
          <w:b/>
          <w:bCs/>
          <w:sz w:val="20"/>
          <w:szCs w:val="20"/>
          <w:lang w:eastAsia="zh-CN"/>
        </w:rPr>
      </w:pPr>
    </w:p>
    <w:p w14:paraId="3F87B3B4" w14:textId="59C91B13" w:rsidR="005B3DE6" w:rsidRPr="00FA4D0B" w:rsidRDefault="007133BC" w:rsidP="00FA4D0B">
      <w:pPr>
        <w:pStyle w:val="Heading2"/>
        <w:ind w:left="-993" w:right="-755"/>
        <w:rPr>
          <w:rFonts w:ascii="Times New Roman" w:hAnsi="Times New Roman"/>
          <w:b/>
          <w:sz w:val="24"/>
          <w:szCs w:val="24"/>
          <w:lang w:val="en-GB"/>
        </w:rPr>
      </w:pPr>
      <w:bookmarkStart w:id="30" w:name="_Toc201569702"/>
      <w:r w:rsidRPr="00FA4D0B">
        <w:rPr>
          <w:rFonts w:ascii="Times New Roman" w:hAnsi="Times New Roman"/>
          <w:b/>
          <w:sz w:val="24"/>
          <w:szCs w:val="24"/>
          <w:lang w:val="en-GB"/>
        </w:rPr>
        <w:t>3722: COUNTY PUBLIC SERVICE BOARD</w:t>
      </w:r>
      <w:bookmarkEnd w:id="27"/>
      <w:bookmarkEnd w:id="30"/>
    </w:p>
    <w:p w14:paraId="5405CF24" w14:textId="77777777" w:rsidR="005B3DE6" w:rsidRPr="008B1107" w:rsidRDefault="007133BC" w:rsidP="00FA4D0B">
      <w:pPr>
        <w:ind w:left="-993" w:right="-755"/>
        <w:jc w:val="both"/>
        <w:rPr>
          <w:rFonts w:ascii="Times New Roman" w:hAnsi="Times New Roman" w:cs="Times New Roman"/>
          <w:b/>
          <w:sz w:val="24"/>
          <w:szCs w:val="24"/>
        </w:rPr>
      </w:pPr>
      <w:r w:rsidRPr="008B1107">
        <w:rPr>
          <w:rFonts w:ascii="Times New Roman" w:hAnsi="Times New Roman" w:cs="Times New Roman"/>
          <w:b/>
          <w:sz w:val="24"/>
          <w:szCs w:val="24"/>
        </w:rPr>
        <w:t>PART A: Vision</w:t>
      </w:r>
    </w:p>
    <w:p w14:paraId="7DE86E3E" w14:textId="77777777" w:rsidR="005B3DE6" w:rsidRPr="008B1107" w:rsidRDefault="007133BC" w:rsidP="00FA4D0B">
      <w:pPr>
        <w:ind w:left="-993" w:right="-755"/>
        <w:jc w:val="both"/>
        <w:rPr>
          <w:rFonts w:ascii="Times New Roman" w:hAnsi="Times New Roman" w:cs="Times New Roman"/>
          <w:sz w:val="24"/>
          <w:szCs w:val="24"/>
        </w:rPr>
      </w:pPr>
      <w:r w:rsidRPr="008B1107">
        <w:rPr>
          <w:rFonts w:ascii="Times New Roman" w:hAnsi="Times New Roman" w:cs="Times New Roman"/>
          <w:sz w:val="24"/>
          <w:szCs w:val="24"/>
        </w:rPr>
        <w:t>A value driven, efficient and effective County Public service</w:t>
      </w:r>
    </w:p>
    <w:p w14:paraId="58DA3C61" w14:textId="44DB382D" w:rsidR="005B3DE6" w:rsidRPr="008B1107" w:rsidRDefault="007133BC" w:rsidP="00FA4D0B">
      <w:pPr>
        <w:ind w:left="-993" w:right="-755"/>
        <w:jc w:val="both"/>
        <w:rPr>
          <w:rFonts w:ascii="Times New Roman" w:hAnsi="Times New Roman" w:cs="Times New Roman"/>
          <w:b/>
          <w:sz w:val="24"/>
          <w:szCs w:val="24"/>
        </w:rPr>
      </w:pPr>
      <w:r w:rsidRPr="008B1107">
        <w:rPr>
          <w:rFonts w:ascii="Times New Roman" w:hAnsi="Times New Roman" w:cs="Times New Roman"/>
          <w:b/>
          <w:sz w:val="24"/>
          <w:szCs w:val="24"/>
        </w:rPr>
        <w:t>PART B: Mission</w:t>
      </w:r>
    </w:p>
    <w:p w14:paraId="474B38D1" w14:textId="77777777" w:rsidR="005B3DE6" w:rsidRDefault="007133BC" w:rsidP="00FA4D0B">
      <w:pPr>
        <w:ind w:left="-993" w:right="-755"/>
        <w:jc w:val="both"/>
        <w:rPr>
          <w:rFonts w:ascii="Times New Roman" w:hAnsi="Times New Roman" w:cs="Times New Roman"/>
          <w:sz w:val="24"/>
          <w:szCs w:val="24"/>
        </w:rPr>
      </w:pPr>
      <w:r w:rsidRPr="008B1107">
        <w:rPr>
          <w:rFonts w:ascii="Times New Roman" w:hAnsi="Times New Roman" w:cs="Times New Roman"/>
          <w:sz w:val="24"/>
          <w:szCs w:val="24"/>
        </w:rPr>
        <w:t>To appoint qualified and competent county human resource and promote high standards of professional ethics and accountability for excellent public service delivery</w:t>
      </w:r>
    </w:p>
    <w:p w14:paraId="096CE390" w14:textId="77777777" w:rsidR="00C65183" w:rsidRPr="008B1107" w:rsidRDefault="00C65183" w:rsidP="00FA4D0B">
      <w:pPr>
        <w:ind w:left="-993" w:right="-755"/>
        <w:jc w:val="both"/>
        <w:rPr>
          <w:rFonts w:ascii="Times New Roman" w:hAnsi="Times New Roman" w:cs="Times New Roman"/>
          <w:sz w:val="24"/>
          <w:szCs w:val="24"/>
        </w:rPr>
      </w:pPr>
    </w:p>
    <w:p w14:paraId="6C0F345B" w14:textId="58F1E92A" w:rsidR="005B3DE6" w:rsidRDefault="007133BC" w:rsidP="00FA4D0B">
      <w:pPr>
        <w:ind w:left="-993"/>
        <w:rPr>
          <w:rFonts w:ascii="Times New Roman" w:hAnsi="Times New Roman" w:cs="Times New Roman"/>
          <w:b/>
        </w:rPr>
      </w:pPr>
      <w:r>
        <w:rPr>
          <w:rFonts w:ascii="Times New Roman" w:hAnsi="Times New Roman" w:cs="Times New Roman"/>
          <w:b/>
        </w:rPr>
        <w:t xml:space="preserve">PART </w:t>
      </w:r>
      <w:r w:rsidR="000216DE">
        <w:rPr>
          <w:rFonts w:ascii="Times New Roman" w:hAnsi="Times New Roman" w:cs="Times New Roman"/>
          <w:b/>
        </w:rPr>
        <w:t>C</w:t>
      </w:r>
      <w:r>
        <w:rPr>
          <w:rFonts w:ascii="Times New Roman" w:hAnsi="Times New Roman" w:cs="Times New Roman"/>
          <w:b/>
        </w:rPr>
        <w:t>: Programme Objectives</w:t>
      </w:r>
    </w:p>
    <w:tbl>
      <w:tblPr>
        <w:tblW w:w="6060" w:type="pct"/>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6591"/>
      </w:tblGrid>
      <w:tr w:rsidR="005113E3" w:rsidRPr="005113E3" w14:paraId="38991D0F" w14:textId="77777777" w:rsidTr="00FA4D0B">
        <w:trPr>
          <w:trHeight w:val="20"/>
        </w:trPr>
        <w:tc>
          <w:tcPr>
            <w:tcW w:w="1992" w:type="pct"/>
            <w:shd w:val="clear" w:color="auto" w:fill="auto"/>
            <w:hideMark/>
          </w:tcPr>
          <w:p w14:paraId="22C49018" w14:textId="77777777" w:rsidR="005113E3" w:rsidRPr="005113E3" w:rsidRDefault="005113E3" w:rsidP="00FA4D0B">
            <w:pPr>
              <w:spacing w:after="0" w:line="240" w:lineRule="auto"/>
              <w:rPr>
                <w:rFonts w:ascii="Times New Roman" w:eastAsia="Times New Roman" w:hAnsi="Times New Roman" w:cs="Times New Roman"/>
                <w:b/>
                <w:bCs/>
                <w:color w:val="000000"/>
                <w:sz w:val="24"/>
                <w:szCs w:val="24"/>
                <w:lang w:val="en-US"/>
              </w:rPr>
            </w:pPr>
            <w:r w:rsidRPr="005113E3">
              <w:rPr>
                <w:rFonts w:ascii="Times New Roman" w:eastAsia="Times New Roman" w:hAnsi="Times New Roman" w:cs="Times New Roman"/>
                <w:b/>
                <w:bCs/>
                <w:color w:val="000000"/>
                <w:sz w:val="24"/>
                <w:szCs w:val="24"/>
              </w:rPr>
              <w:t>Programme</w:t>
            </w:r>
          </w:p>
        </w:tc>
        <w:tc>
          <w:tcPr>
            <w:tcW w:w="3008" w:type="pct"/>
            <w:shd w:val="clear" w:color="auto" w:fill="auto"/>
            <w:hideMark/>
          </w:tcPr>
          <w:p w14:paraId="69D8AE06" w14:textId="77777777" w:rsidR="005113E3" w:rsidRPr="005113E3" w:rsidRDefault="005113E3" w:rsidP="00FA4D0B">
            <w:pPr>
              <w:spacing w:after="0" w:line="240" w:lineRule="auto"/>
              <w:rPr>
                <w:rFonts w:ascii="Times New Roman" w:eastAsia="Times New Roman" w:hAnsi="Times New Roman" w:cs="Times New Roman"/>
                <w:b/>
                <w:bCs/>
                <w:color w:val="000000"/>
                <w:sz w:val="24"/>
                <w:szCs w:val="24"/>
                <w:lang w:val="en-US"/>
              </w:rPr>
            </w:pPr>
            <w:r w:rsidRPr="005113E3">
              <w:rPr>
                <w:rFonts w:ascii="Times New Roman" w:eastAsia="Times New Roman" w:hAnsi="Times New Roman" w:cs="Times New Roman"/>
                <w:b/>
                <w:bCs/>
                <w:color w:val="000000"/>
                <w:sz w:val="24"/>
                <w:szCs w:val="24"/>
              </w:rPr>
              <w:t>Objective</w:t>
            </w:r>
          </w:p>
        </w:tc>
      </w:tr>
      <w:tr w:rsidR="005113E3" w:rsidRPr="005113E3" w14:paraId="29CC2B57" w14:textId="77777777" w:rsidTr="00FA4D0B">
        <w:trPr>
          <w:trHeight w:val="20"/>
        </w:trPr>
        <w:tc>
          <w:tcPr>
            <w:tcW w:w="1992" w:type="pct"/>
            <w:shd w:val="clear" w:color="auto" w:fill="auto"/>
            <w:hideMark/>
          </w:tcPr>
          <w:p w14:paraId="64FC8C1C" w14:textId="77777777" w:rsidR="005113E3" w:rsidRPr="005113E3" w:rsidRDefault="005113E3" w:rsidP="00FA4D0B">
            <w:pPr>
              <w:spacing w:after="0" w:line="240" w:lineRule="auto"/>
              <w:rPr>
                <w:rFonts w:ascii="Times New Roman" w:eastAsia="Times New Roman" w:hAnsi="Times New Roman" w:cs="Times New Roman"/>
                <w:b/>
                <w:bCs/>
                <w:color w:val="000000"/>
                <w:sz w:val="24"/>
                <w:szCs w:val="24"/>
                <w:lang w:val="en-US"/>
              </w:rPr>
            </w:pPr>
            <w:r w:rsidRPr="005113E3">
              <w:rPr>
                <w:rFonts w:ascii="Times New Roman" w:eastAsia="Times New Roman" w:hAnsi="Times New Roman" w:cs="Times New Roman"/>
                <w:b/>
                <w:bCs/>
                <w:color w:val="000000"/>
                <w:sz w:val="24"/>
                <w:szCs w:val="24"/>
              </w:rPr>
              <w:t>0701003710</w:t>
            </w:r>
            <w:r w:rsidRPr="005113E3">
              <w:rPr>
                <w:rFonts w:ascii="Times New Roman" w:eastAsia="Times New Roman" w:hAnsi="Times New Roman" w:cs="Times New Roman"/>
                <w:color w:val="000000"/>
                <w:sz w:val="24"/>
                <w:szCs w:val="24"/>
              </w:rPr>
              <w:t xml:space="preserve"> P1: General Administration, Planning and Support Services</w:t>
            </w:r>
          </w:p>
        </w:tc>
        <w:tc>
          <w:tcPr>
            <w:tcW w:w="3008" w:type="pct"/>
            <w:shd w:val="clear" w:color="auto" w:fill="auto"/>
            <w:hideMark/>
          </w:tcPr>
          <w:p w14:paraId="4797E8D6" w14:textId="77777777" w:rsidR="005113E3" w:rsidRPr="005113E3" w:rsidRDefault="005113E3" w:rsidP="00FA4D0B">
            <w:pPr>
              <w:spacing w:after="0" w:line="240" w:lineRule="auto"/>
              <w:rPr>
                <w:rFonts w:ascii="Times New Roman" w:eastAsia="Times New Roman" w:hAnsi="Times New Roman" w:cs="Times New Roman"/>
                <w:color w:val="000000"/>
                <w:sz w:val="24"/>
                <w:szCs w:val="24"/>
                <w:lang w:val="en-US"/>
              </w:rPr>
            </w:pPr>
            <w:r w:rsidRPr="005113E3">
              <w:rPr>
                <w:rFonts w:ascii="Times New Roman" w:eastAsia="Times New Roman" w:hAnsi="Times New Roman" w:cs="Times New Roman"/>
                <w:color w:val="000000"/>
                <w:sz w:val="24"/>
                <w:szCs w:val="24"/>
              </w:rPr>
              <w:t>To formulate, implement and review appropriate support policies and institutional frameworks for efficient and effective service delivery</w:t>
            </w:r>
          </w:p>
        </w:tc>
      </w:tr>
      <w:tr w:rsidR="005113E3" w:rsidRPr="005113E3" w14:paraId="447B2F35" w14:textId="77777777" w:rsidTr="00FA4D0B">
        <w:trPr>
          <w:trHeight w:val="20"/>
        </w:trPr>
        <w:tc>
          <w:tcPr>
            <w:tcW w:w="1992" w:type="pct"/>
            <w:shd w:val="clear" w:color="auto" w:fill="auto"/>
            <w:hideMark/>
          </w:tcPr>
          <w:p w14:paraId="18A77B08" w14:textId="77777777" w:rsidR="005113E3" w:rsidRPr="005113E3" w:rsidRDefault="005113E3" w:rsidP="00FA4D0B">
            <w:pPr>
              <w:spacing w:after="0" w:line="240" w:lineRule="auto"/>
              <w:rPr>
                <w:rFonts w:ascii="Times New Roman" w:eastAsia="Times New Roman" w:hAnsi="Times New Roman" w:cs="Times New Roman"/>
                <w:b/>
                <w:bCs/>
                <w:color w:val="000000"/>
                <w:sz w:val="24"/>
                <w:szCs w:val="24"/>
                <w:lang w:val="en-US"/>
              </w:rPr>
            </w:pPr>
            <w:r w:rsidRPr="005113E3">
              <w:rPr>
                <w:rFonts w:ascii="Times New Roman" w:eastAsia="Times New Roman" w:hAnsi="Times New Roman" w:cs="Times New Roman"/>
                <w:b/>
                <w:bCs/>
                <w:color w:val="000000"/>
                <w:sz w:val="24"/>
                <w:szCs w:val="24"/>
              </w:rPr>
              <w:t>0713003710</w:t>
            </w:r>
            <w:r w:rsidRPr="005113E3">
              <w:rPr>
                <w:rFonts w:ascii="Times New Roman" w:eastAsia="Times New Roman" w:hAnsi="Times New Roman" w:cs="Times New Roman"/>
                <w:color w:val="000000"/>
                <w:sz w:val="24"/>
                <w:szCs w:val="24"/>
              </w:rPr>
              <w:t xml:space="preserve"> P2: Human Resource management and Development</w:t>
            </w:r>
          </w:p>
        </w:tc>
        <w:tc>
          <w:tcPr>
            <w:tcW w:w="3008" w:type="pct"/>
            <w:shd w:val="clear" w:color="auto" w:fill="auto"/>
            <w:hideMark/>
          </w:tcPr>
          <w:p w14:paraId="6C278DE3" w14:textId="77777777" w:rsidR="005113E3" w:rsidRPr="005113E3" w:rsidRDefault="005113E3" w:rsidP="00FA4D0B">
            <w:pPr>
              <w:spacing w:after="0" w:line="240" w:lineRule="auto"/>
              <w:rPr>
                <w:rFonts w:ascii="Times New Roman" w:eastAsia="Times New Roman" w:hAnsi="Times New Roman" w:cs="Times New Roman"/>
                <w:color w:val="000000"/>
                <w:sz w:val="24"/>
                <w:szCs w:val="24"/>
                <w:lang w:val="en-US"/>
              </w:rPr>
            </w:pPr>
            <w:r w:rsidRPr="005113E3">
              <w:rPr>
                <w:rFonts w:ascii="Times New Roman" w:eastAsia="Times New Roman" w:hAnsi="Times New Roman" w:cs="Times New Roman"/>
                <w:color w:val="000000"/>
                <w:sz w:val="24"/>
                <w:szCs w:val="24"/>
              </w:rPr>
              <w:t>To transform Public Service to be professional, efficient and effective</w:t>
            </w:r>
          </w:p>
        </w:tc>
      </w:tr>
      <w:tr w:rsidR="005113E3" w:rsidRPr="005113E3" w14:paraId="2CB86497" w14:textId="77777777" w:rsidTr="00FA4D0B">
        <w:trPr>
          <w:trHeight w:val="20"/>
        </w:trPr>
        <w:tc>
          <w:tcPr>
            <w:tcW w:w="1992" w:type="pct"/>
            <w:shd w:val="clear" w:color="auto" w:fill="auto"/>
            <w:hideMark/>
          </w:tcPr>
          <w:p w14:paraId="44CED3E7" w14:textId="77777777" w:rsidR="005113E3" w:rsidRPr="005113E3" w:rsidRDefault="005113E3" w:rsidP="00FA4D0B">
            <w:pPr>
              <w:spacing w:after="0" w:line="240" w:lineRule="auto"/>
              <w:rPr>
                <w:rFonts w:ascii="Times New Roman" w:eastAsia="Times New Roman" w:hAnsi="Times New Roman" w:cs="Times New Roman"/>
                <w:b/>
                <w:bCs/>
                <w:color w:val="000000"/>
                <w:sz w:val="24"/>
                <w:szCs w:val="24"/>
                <w:lang w:val="en-US"/>
              </w:rPr>
            </w:pPr>
            <w:r w:rsidRPr="005113E3">
              <w:rPr>
                <w:rFonts w:ascii="Times New Roman" w:eastAsia="Times New Roman" w:hAnsi="Times New Roman" w:cs="Times New Roman"/>
                <w:b/>
                <w:bCs/>
                <w:color w:val="000000"/>
                <w:sz w:val="24"/>
                <w:szCs w:val="24"/>
              </w:rPr>
              <w:t>0714003710</w:t>
            </w:r>
            <w:r w:rsidRPr="005113E3">
              <w:rPr>
                <w:rFonts w:ascii="Times New Roman" w:eastAsia="Times New Roman" w:hAnsi="Times New Roman" w:cs="Times New Roman"/>
                <w:color w:val="000000"/>
                <w:sz w:val="24"/>
                <w:szCs w:val="24"/>
              </w:rPr>
              <w:t xml:space="preserve"> P3: Governance and County Values</w:t>
            </w:r>
          </w:p>
        </w:tc>
        <w:tc>
          <w:tcPr>
            <w:tcW w:w="3008" w:type="pct"/>
            <w:shd w:val="clear" w:color="auto" w:fill="auto"/>
            <w:hideMark/>
          </w:tcPr>
          <w:p w14:paraId="4DA421FA" w14:textId="77777777" w:rsidR="005113E3" w:rsidRPr="005113E3" w:rsidRDefault="005113E3" w:rsidP="00FA4D0B">
            <w:pPr>
              <w:spacing w:after="0" w:line="240" w:lineRule="auto"/>
              <w:rPr>
                <w:rFonts w:ascii="Times New Roman" w:eastAsia="Times New Roman" w:hAnsi="Times New Roman" w:cs="Times New Roman"/>
                <w:color w:val="000000"/>
                <w:sz w:val="24"/>
                <w:szCs w:val="24"/>
                <w:lang w:val="en-US"/>
              </w:rPr>
            </w:pPr>
            <w:r w:rsidRPr="005113E3">
              <w:rPr>
                <w:rFonts w:ascii="Times New Roman" w:eastAsia="Times New Roman" w:hAnsi="Times New Roman" w:cs="Times New Roman"/>
                <w:color w:val="000000"/>
                <w:sz w:val="24"/>
                <w:szCs w:val="24"/>
              </w:rPr>
              <w:t>To promote good governance, values and principles in the Public Service</w:t>
            </w:r>
          </w:p>
        </w:tc>
      </w:tr>
    </w:tbl>
    <w:p w14:paraId="469F4A91" w14:textId="77777777" w:rsidR="005B3DE6" w:rsidRDefault="005B3DE6">
      <w:pPr>
        <w:rPr>
          <w:rFonts w:ascii="Times New Roman" w:hAnsi="Times New Roman" w:cs="Times New Roman"/>
        </w:rPr>
      </w:pPr>
    </w:p>
    <w:p w14:paraId="206467F1" w14:textId="7A14D672" w:rsidR="00726E3D" w:rsidRDefault="00726E3D" w:rsidP="00726E3D">
      <w:pPr>
        <w:spacing w:after="0"/>
        <w:ind w:left="-993"/>
        <w:rPr>
          <w:rFonts w:ascii="Times New Roman" w:hAnsi="Times New Roman" w:cs="Times New Roman"/>
          <w:b/>
          <w:sz w:val="24"/>
          <w:szCs w:val="24"/>
        </w:rPr>
      </w:pPr>
      <w:r>
        <w:rPr>
          <w:rFonts w:ascii="Times New Roman" w:hAnsi="Times New Roman" w:cs="Times New Roman"/>
          <w:b/>
        </w:rPr>
        <w:t xml:space="preserve">PART D: </w:t>
      </w:r>
      <w:r w:rsidRPr="00DC6EA9">
        <w:rPr>
          <w:rFonts w:ascii="Times New Roman" w:hAnsi="Times New Roman" w:cs="Times New Roman"/>
          <w:b/>
          <w:sz w:val="24"/>
          <w:szCs w:val="24"/>
        </w:rPr>
        <w:t xml:space="preserve">Departmental/ Sector Priorities </w:t>
      </w:r>
      <w:r>
        <w:rPr>
          <w:rFonts w:ascii="Times New Roman" w:hAnsi="Times New Roman" w:cs="Times New Roman"/>
          <w:b/>
          <w:sz w:val="24"/>
          <w:szCs w:val="24"/>
        </w:rPr>
        <w:t xml:space="preserve">the </w:t>
      </w:r>
      <w:r w:rsidR="00F95089">
        <w:rPr>
          <w:rFonts w:ascii="Times New Roman" w:hAnsi="Times New Roman" w:cs="Times New Roman"/>
          <w:b/>
          <w:sz w:val="24"/>
          <w:szCs w:val="24"/>
        </w:rPr>
        <w:t>2024/2025</w:t>
      </w:r>
      <w:r>
        <w:rPr>
          <w:rFonts w:ascii="Times New Roman" w:hAnsi="Times New Roman" w:cs="Times New Roman"/>
          <w:b/>
          <w:sz w:val="24"/>
          <w:szCs w:val="24"/>
        </w:rPr>
        <w:t xml:space="preserve"> FY </w:t>
      </w:r>
      <w:r w:rsidRPr="00DC6EA9">
        <w:rPr>
          <w:rFonts w:ascii="Times New Roman" w:hAnsi="Times New Roman" w:cs="Times New Roman"/>
          <w:b/>
          <w:sz w:val="24"/>
          <w:szCs w:val="24"/>
        </w:rPr>
        <w:t>Programmes</w:t>
      </w:r>
    </w:p>
    <w:p w14:paraId="46F44C96" w14:textId="77777777" w:rsidR="00726E3D" w:rsidRDefault="00726E3D" w:rsidP="00726E3D">
      <w:pPr>
        <w:spacing w:after="0"/>
        <w:ind w:left="-993"/>
        <w:rPr>
          <w:rFonts w:ascii="Times New Roman" w:hAnsi="Times New Roman" w:cs="Times New Roman"/>
          <w:b/>
          <w:sz w:val="24"/>
          <w:szCs w:val="24"/>
        </w:rPr>
      </w:pPr>
    </w:p>
    <w:tbl>
      <w:tblPr>
        <w:tblW w:w="6054" w:type="pct"/>
        <w:tblInd w:w="-998" w:type="dxa"/>
        <w:tblLook w:val="04A0" w:firstRow="1" w:lastRow="0" w:firstColumn="1" w:lastColumn="0" w:noHBand="0" w:noVBand="1"/>
      </w:tblPr>
      <w:tblGrid>
        <w:gridCol w:w="2749"/>
        <w:gridCol w:w="3693"/>
        <w:gridCol w:w="4504"/>
      </w:tblGrid>
      <w:tr w:rsidR="00726E3D" w:rsidRPr="00726E3D" w14:paraId="07C8F7E5" w14:textId="77777777" w:rsidTr="00726E3D">
        <w:trPr>
          <w:trHeight w:val="20"/>
        </w:trPr>
        <w:tc>
          <w:tcPr>
            <w:tcW w:w="974" w:type="pct"/>
            <w:tcBorders>
              <w:top w:val="single" w:sz="4" w:space="0" w:color="auto"/>
              <w:left w:val="single" w:sz="4" w:space="0" w:color="auto"/>
              <w:bottom w:val="single" w:sz="4" w:space="0" w:color="auto"/>
              <w:right w:val="single" w:sz="4" w:space="0" w:color="auto"/>
            </w:tcBorders>
            <w:shd w:val="clear" w:color="000000" w:fill="FFFFFF"/>
            <w:hideMark/>
          </w:tcPr>
          <w:p w14:paraId="77EAACF5" w14:textId="77777777" w:rsidR="00726E3D" w:rsidRPr="00726E3D" w:rsidRDefault="00726E3D" w:rsidP="00726E3D">
            <w:pPr>
              <w:spacing w:after="0" w:line="240" w:lineRule="auto"/>
              <w:rPr>
                <w:rFonts w:ascii="Times New Roman" w:eastAsia="Times New Roman" w:hAnsi="Times New Roman" w:cs="Times New Roman"/>
                <w:b/>
                <w:bCs/>
                <w:color w:val="000000"/>
                <w:sz w:val="24"/>
                <w:szCs w:val="24"/>
                <w:lang w:val="en-US"/>
              </w:rPr>
            </w:pPr>
            <w:r w:rsidRPr="00726E3D">
              <w:rPr>
                <w:rFonts w:ascii="Times New Roman" w:eastAsia="Times New Roman" w:hAnsi="Times New Roman" w:cs="Times New Roman"/>
                <w:b/>
                <w:bCs/>
                <w:color w:val="000000"/>
                <w:sz w:val="24"/>
                <w:szCs w:val="24"/>
                <w:lang w:val="en-US"/>
              </w:rPr>
              <w:t>Department/</w:t>
            </w:r>
            <w:proofErr w:type="spellStart"/>
            <w:r w:rsidRPr="00726E3D">
              <w:rPr>
                <w:rFonts w:ascii="Times New Roman" w:eastAsia="Times New Roman" w:hAnsi="Times New Roman" w:cs="Times New Roman"/>
                <w:b/>
                <w:bCs/>
                <w:color w:val="000000"/>
                <w:sz w:val="24"/>
                <w:szCs w:val="24"/>
                <w:lang w:val="en-US"/>
              </w:rPr>
              <w:t>Programme</w:t>
            </w:r>
            <w:proofErr w:type="spellEnd"/>
          </w:p>
        </w:tc>
        <w:tc>
          <w:tcPr>
            <w:tcW w:w="1828" w:type="pct"/>
            <w:tcBorders>
              <w:top w:val="single" w:sz="4" w:space="0" w:color="auto"/>
              <w:left w:val="nil"/>
              <w:bottom w:val="single" w:sz="4" w:space="0" w:color="auto"/>
              <w:right w:val="single" w:sz="4" w:space="0" w:color="auto"/>
            </w:tcBorders>
            <w:shd w:val="clear" w:color="000000" w:fill="FFFFFF"/>
            <w:hideMark/>
          </w:tcPr>
          <w:p w14:paraId="00FA3229" w14:textId="77777777" w:rsidR="00726E3D" w:rsidRPr="00726E3D" w:rsidRDefault="00726E3D" w:rsidP="00726E3D">
            <w:pPr>
              <w:spacing w:after="0" w:line="240" w:lineRule="auto"/>
              <w:rPr>
                <w:rFonts w:ascii="Times New Roman" w:eastAsia="Times New Roman" w:hAnsi="Times New Roman" w:cs="Times New Roman"/>
                <w:b/>
                <w:bCs/>
                <w:color w:val="000000"/>
                <w:sz w:val="24"/>
                <w:szCs w:val="24"/>
                <w:lang w:val="en-US"/>
              </w:rPr>
            </w:pPr>
            <w:r w:rsidRPr="00726E3D">
              <w:rPr>
                <w:rFonts w:ascii="Times New Roman" w:eastAsia="Times New Roman" w:hAnsi="Times New Roman" w:cs="Times New Roman"/>
                <w:b/>
                <w:bCs/>
                <w:color w:val="000000"/>
                <w:sz w:val="24"/>
                <w:szCs w:val="24"/>
                <w:lang w:val="en-US"/>
              </w:rPr>
              <w:t>Proposed Projects</w:t>
            </w:r>
          </w:p>
        </w:tc>
        <w:tc>
          <w:tcPr>
            <w:tcW w:w="2198" w:type="pct"/>
            <w:tcBorders>
              <w:top w:val="single" w:sz="4" w:space="0" w:color="auto"/>
              <w:left w:val="nil"/>
              <w:bottom w:val="single" w:sz="4" w:space="0" w:color="auto"/>
              <w:right w:val="single" w:sz="4" w:space="0" w:color="auto"/>
            </w:tcBorders>
            <w:shd w:val="clear" w:color="000000" w:fill="FFFFFF"/>
            <w:hideMark/>
          </w:tcPr>
          <w:p w14:paraId="19630BD0" w14:textId="77777777" w:rsidR="00726E3D" w:rsidRPr="00726E3D" w:rsidRDefault="00726E3D" w:rsidP="00726E3D">
            <w:pPr>
              <w:spacing w:after="0" w:line="240" w:lineRule="auto"/>
              <w:rPr>
                <w:rFonts w:ascii="Times New Roman" w:eastAsia="Times New Roman" w:hAnsi="Times New Roman" w:cs="Times New Roman"/>
                <w:b/>
                <w:bCs/>
                <w:color w:val="000000"/>
                <w:sz w:val="24"/>
                <w:szCs w:val="24"/>
                <w:lang w:val="en-US"/>
              </w:rPr>
            </w:pPr>
            <w:r w:rsidRPr="00726E3D">
              <w:rPr>
                <w:rFonts w:ascii="Times New Roman" w:eastAsia="Times New Roman" w:hAnsi="Times New Roman" w:cs="Times New Roman"/>
                <w:b/>
                <w:bCs/>
                <w:color w:val="000000"/>
                <w:sz w:val="24"/>
                <w:szCs w:val="24"/>
                <w:lang w:val="en-US"/>
              </w:rPr>
              <w:t>Expected Outcomes</w:t>
            </w:r>
          </w:p>
        </w:tc>
      </w:tr>
      <w:tr w:rsidR="00726E3D" w:rsidRPr="00726E3D" w14:paraId="2BEA805B" w14:textId="77777777" w:rsidTr="00726E3D">
        <w:trPr>
          <w:trHeight w:val="20"/>
        </w:trPr>
        <w:tc>
          <w:tcPr>
            <w:tcW w:w="974" w:type="pct"/>
            <w:vMerge w:val="restart"/>
            <w:tcBorders>
              <w:top w:val="nil"/>
              <w:left w:val="single" w:sz="4" w:space="0" w:color="auto"/>
              <w:bottom w:val="single" w:sz="4" w:space="0" w:color="auto"/>
              <w:right w:val="single" w:sz="4" w:space="0" w:color="auto"/>
            </w:tcBorders>
            <w:shd w:val="clear" w:color="000000" w:fill="FFFFFF"/>
            <w:hideMark/>
          </w:tcPr>
          <w:p w14:paraId="43DAB630" w14:textId="77777777" w:rsidR="00726E3D" w:rsidRPr="00726E3D" w:rsidRDefault="00726E3D" w:rsidP="00726E3D">
            <w:pPr>
              <w:spacing w:after="0" w:line="240" w:lineRule="auto"/>
              <w:rPr>
                <w:rFonts w:ascii="Times New Roman" w:eastAsia="Times New Roman" w:hAnsi="Times New Roman" w:cs="Times New Roman"/>
                <w:color w:val="000000"/>
                <w:sz w:val="24"/>
                <w:szCs w:val="24"/>
                <w:lang w:val="en-US"/>
              </w:rPr>
            </w:pPr>
            <w:r w:rsidRPr="00726E3D">
              <w:rPr>
                <w:rFonts w:ascii="Times New Roman" w:eastAsia="Times New Roman" w:hAnsi="Times New Roman" w:cs="Times New Roman"/>
                <w:color w:val="000000"/>
                <w:sz w:val="24"/>
                <w:szCs w:val="24"/>
                <w:lang w:val="en-US"/>
              </w:rPr>
              <w:t>County Public Service Board</w:t>
            </w:r>
          </w:p>
        </w:tc>
        <w:tc>
          <w:tcPr>
            <w:tcW w:w="1828" w:type="pct"/>
            <w:tcBorders>
              <w:top w:val="nil"/>
              <w:left w:val="nil"/>
              <w:bottom w:val="single" w:sz="4" w:space="0" w:color="auto"/>
              <w:right w:val="single" w:sz="4" w:space="0" w:color="auto"/>
            </w:tcBorders>
            <w:shd w:val="clear" w:color="000000" w:fill="FFFFFF"/>
            <w:hideMark/>
          </w:tcPr>
          <w:p w14:paraId="388C3527" w14:textId="77777777" w:rsidR="00726E3D" w:rsidRPr="00726E3D" w:rsidRDefault="00726E3D" w:rsidP="00726E3D">
            <w:pPr>
              <w:spacing w:after="0" w:line="240" w:lineRule="auto"/>
              <w:rPr>
                <w:rFonts w:ascii="Times New Roman" w:eastAsia="Times New Roman" w:hAnsi="Times New Roman" w:cs="Times New Roman"/>
                <w:color w:val="000000"/>
                <w:sz w:val="24"/>
                <w:szCs w:val="24"/>
                <w:lang w:val="en-US"/>
              </w:rPr>
            </w:pPr>
            <w:r w:rsidRPr="00726E3D">
              <w:rPr>
                <w:rFonts w:ascii="Times New Roman" w:eastAsia="Times New Roman" w:hAnsi="Times New Roman" w:cs="Times New Roman"/>
                <w:color w:val="000000"/>
                <w:sz w:val="24"/>
                <w:szCs w:val="24"/>
                <w:lang w:val="en-US"/>
              </w:rPr>
              <w:t>Personnel Emoluments (PE)</w:t>
            </w:r>
          </w:p>
        </w:tc>
        <w:tc>
          <w:tcPr>
            <w:tcW w:w="2198" w:type="pct"/>
            <w:tcBorders>
              <w:top w:val="nil"/>
              <w:left w:val="nil"/>
              <w:bottom w:val="single" w:sz="4" w:space="0" w:color="auto"/>
              <w:right w:val="single" w:sz="4" w:space="0" w:color="auto"/>
            </w:tcBorders>
            <w:shd w:val="clear" w:color="000000" w:fill="FFFFFF"/>
            <w:hideMark/>
          </w:tcPr>
          <w:p w14:paraId="75DFF5ED" w14:textId="77777777" w:rsidR="00726E3D" w:rsidRPr="00726E3D" w:rsidRDefault="00726E3D" w:rsidP="00726E3D">
            <w:pPr>
              <w:spacing w:after="0" w:line="240" w:lineRule="auto"/>
              <w:rPr>
                <w:rFonts w:ascii="Times New Roman" w:eastAsia="Times New Roman" w:hAnsi="Times New Roman" w:cs="Times New Roman"/>
                <w:color w:val="000000"/>
                <w:sz w:val="24"/>
                <w:szCs w:val="24"/>
                <w:lang w:val="en-US"/>
              </w:rPr>
            </w:pPr>
            <w:r w:rsidRPr="00726E3D">
              <w:rPr>
                <w:rFonts w:ascii="Times New Roman" w:eastAsia="Times New Roman" w:hAnsi="Times New Roman" w:cs="Times New Roman"/>
                <w:color w:val="000000"/>
                <w:sz w:val="24"/>
                <w:szCs w:val="24"/>
                <w:lang w:val="en-US"/>
              </w:rPr>
              <w:t>Enhanced service delivery</w:t>
            </w:r>
          </w:p>
        </w:tc>
      </w:tr>
      <w:tr w:rsidR="00726E3D" w:rsidRPr="00726E3D" w14:paraId="2C61E77D" w14:textId="77777777" w:rsidTr="00726E3D">
        <w:trPr>
          <w:trHeight w:val="20"/>
        </w:trPr>
        <w:tc>
          <w:tcPr>
            <w:tcW w:w="974" w:type="pct"/>
            <w:vMerge/>
            <w:tcBorders>
              <w:top w:val="nil"/>
              <w:left w:val="single" w:sz="4" w:space="0" w:color="auto"/>
              <w:bottom w:val="single" w:sz="4" w:space="0" w:color="auto"/>
              <w:right w:val="single" w:sz="4" w:space="0" w:color="auto"/>
            </w:tcBorders>
            <w:hideMark/>
          </w:tcPr>
          <w:p w14:paraId="5E4AF541" w14:textId="77777777" w:rsidR="00726E3D" w:rsidRPr="00726E3D" w:rsidRDefault="00726E3D" w:rsidP="00726E3D">
            <w:pPr>
              <w:spacing w:after="0" w:line="240" w:lineRule="auto"/>
              <w:rPr>
                <w:rFonts w:ascii="Times New Roman" w:eastAsia="Times New Roman" w:hAnsi="Times New Roman" w:cs="Times New Roman"/>
                <w:color w:val="000000"/>
                <w:sz w:val="24"/>
                <w:szCs w:val="24"/>
                <w:lang w:val="en-US"/>
              </w:rPr>
            </w:pPr>
          </w:p>
        </w:tc>
        <w:tc>
          <w:tcPr>
            <w:tcW w:w="1828" w:type="pct"/>
            <w:tcBorders>
              <w:top w:val="nil"/>
              <w:left w:val="nil"/>
              <w:bottom w:val="single" w:sz="4" w:space="0" w:color="auto"/>
              <w:right w:val="single" w:sz="4" w:space="0" w:color="auto"/>
            </w:tcBorders>
            <w:shd w:val="clear" w:color="000000" w:fill="FFFFFF"/>
            <w:hideMark/>
          </w:tcPr>
          <w:p w14:paraId="7CAFA26A" w14:textId="77777777" w:rsidR="00726E3D" w:rsidRPr="00726E3D" w:rsidRDefault="00726E3D" w:rsidP="00726E3D">
            <w:pPr>
              <w:spacing w:after="0" w:line="240" w:lineRule="auto"/>
              <w:rPr>
                <w:rFonts w:ascii="Times New Roman" w:eastAsia="Times New Roman" w:hAnsi="Times New Roman" w:cs="Times New Roman"/>
                <w:color w:val="000000"/>
                <w:sz w:val="24"/>
                <w:szCs w:val="24"/>
                <w:lang w:val="en-US"/>
              </w:rPr>
            </w:pPr>
            <w:r w:rsidRPr="00726E3D">
              <w:rPr>
                <w:rFonts w:ascii="Times New Roman" w:eastAsia="Times New Roman" w:hAnsi="Times New Roman" w:cs="Times New Roman"/>
                <w:color w:val="000000"/>
                <w:sz w:val="24"/>
                <w:szCs w:val="24"/>
                <w:lang w:val="en-US"/>
              </w:rPr>
              <w:t>Develop, produce and distribute Values and Principles IEC Materials,</w:t>
            </w:r>
          </w:p>
        </w:tc>
        <w:tc>
          <w:tcPr>
            <w:tcW w:w="2198" w:type="pct"/>
            <w:tcBorders>
              <w:top w:val="nil"/>
              <w:left w:val="nil"/>
              <w:bottom w:val="single" w:sz="4" w:space="0" w:color="auto"/>
              <w:right w:val="single" w:sz="4" w:space="0" w:color="auto"/>
            </w:tcBorders>
            <w:shd w:val="clear" w:color="000000" w:fill="FFFFFF"/>
            <w:hideMark/>
          </w:tcPr>
          <w:p w14:paraId="78F6BA9C" w14:textId="77777777" w:rsidR="00726E3D" w:rsidRPr="00726E3D" w:rsidRDefault="00726E3D" w:rsidP="00726E3D">
            <w:pPr>
              <w:spacing w:after="0" w:line="240" w:lineRule="auto"/>
              <w:rPr>
                <w:rFonts w:ascii="Times New Roman" w:eastAsia="Times New Roman" w:hAnsi="Times New Roman" w:cs="Times New Roman"/>
                <w:color w:val="000000"/>
                <w:sz w:val="24"/>
                <w:szCs w:val="24"/>
                <w:lang w:val="en-US"/>
              </w:rPr>
            </w:pPr>
            <w:r w:rsidRPr="00726E3D">
              <w:rPr>
                <w:rFonts w:ascii="Times New Roman" w:eastAsia="Times New Roman" w:hAnsi="Times New Roman" w:cs="Times New Roman"/>
                <w:color w:val="000000"/>
                <w:sz w:val="24"/>
                <w:szCs w:val="24"/>
                <w:lang w:val="en-US"/>
              </w:rPr>
              <w:t>Enhanced compliance with values and principles referred to in articles 10 and 232 of the constitution of Kenya 2010,</w:t>
            </w:r>
          </w:p>
        </w:tc>
      </w:tr>
      <w:tr w:rsidR="00726E3D" w:rsidRPr="00726E3D" w14:paraId="24D027B1" w14:textId="77777777" w:rsidTr="00726E3D">
        <w:trPr>
          <w:trHeight w:val="20"/>
        </w:trPr>
        <w:tc>
          <w:tcPr>
            <w:tcW w:w="974" w:type="pct"/>
            <w:vMerge/>
            <w:tcBorders>
              <w:top w:val="nil"/>
              <w:left w:val="single" w:sz="4" w:space="0" w:color="auto"/>
              <w:bottom w:val="single" w:sz="4" w:space="0" w:color="auto"/>
              <w:right w:val="single" w:sz="4" w:space="0" w:color="auto"/>
            </w:tcBorders>
            <w:hideMark/>
          </w:tcPr>
          <w:p w14:paraId="42FA60C8" w14:textId="77777777" w:rsidR="00726E3D" w:rsidRPr="00726E3D" w:rsidRDefault="00726E3D" w:rsidP="00726E3D">
            <w:pPr>
              <w:spacing w:after="0" w:line="240" w:lineRule="auto"/>
              <w:rPr>
                <w:rFonts w:ascii="Times New Roman" w:eastAsia="Times New Roman" w:hAnsi="Times New Roman" w:cs="Times New Roman"/>
                <w:color w:val="000000"/>
                <w:sz w:val="24"/>
                <w:szCs w:val="24"/>
                <w:lang w:val="en-US"/>
              </w:rPr>
            </w:pPr>
          </w:p>
        </w:tc>
        <w:tc>
          <w:tcPr>
            <w:tcW w:w="1828" w:type="pct"/>
            <w:tcBorders>
              <w:top w:val="nil"/>
              <w:left w:val="nil"/>
              <w:bottom w:val="single" w:sz="4" w:space="0" w:color="auto"/>
              <w:right w:val="single" w:sz="4" w:space="0" w:color="auto"/>
            </w:tcBorders>
            <w:shd w:val="clear" w:color="000000" w:fill="FFFFFF"/>
            <w:hideMark/>
          </w:tcPr>
          <w:p w14:paraId="1A5F9F3E" w14:textId="77777777" w:rsidR="00726E3D" w:rsidRPr="00726E3D" w:rsidRDefault="00726E3D" w:rsidP="00726E3D">
            <w:pPr>
              <w:spacing w:after="0" w:line="240" w:lineRule="auto"/>
              <w:rPr>
                <w:rFonts w:ascii="Times New Roman" w:eastAsia="Times New Roman" w:hAnsi="Times New Roman" w:cs="Times New Roman"/>
                <w:color w:val="000000"/>
                <w:sz w:val="24"/>
                <w:szCs w:val="24"/>
                <w:lang w:val="en-US"/>
              </w:rPr>
            </w:pPr>
            <w:r w:rsidRPr="00726E3D">
              <w:rPr>
                <w:rFonts w:ascii="Times New Roman" w:eastAsia="Times New Roman" w:hAnsi="Times New Roman" w:cs="Times New Roman"/>
                <w:color w:val="000000"/>
                <w:sz w:val="24"/>
                <w:szCs w:val="24"/>
                <w:lang w:val="en-US"/>
              </w:rPr>
              <w:t>Review and advise on departmental structures,</w:t>
            </w:r>
          </w:p>
        </w:tc>
        <w:tc>
          <w:tcPr>
            <w:tcW w:w="2198" w:type="pct"/>
            <w:tcBorders>
              <w:top w:val="nil"/>
              <w:left w:val="nil"/>
              <w:bottom w:val="single" w:sz="4" w:space="0" w:color="auto"/>
              <w:right w:val="single" w:sz="4" w:space="0" w:color="auto"/>
            </w:tcBorders>
            <w:shd w:val="clear" w:color="000000" w:fill="FFFFFF"/>
            <w:hideMark/>
          </w:tcPr>
          <w:p w14:paraId="616CC50B" w14:textId="77777777" w:rsidR="00726E3D" w:rsidRPr="00726E3D" w:rsidRDefault="00726E3D" w:rsidP="00726E3D">
            <w:pPr>
              <w:spacing w:after="0" w:line="240" w:lineRule="auto"/>
              <w:rPr>
                <w:rFonts w:ascii="Times New Roman" w:eastAsia="Times New Roman" w:hAnsi="Times New Roman" w:cs="Times New Roman"/>
                <w:color w:val="000000"/>
                <w:sz w:val="24"/>
                <w:szCs w:val="24"/>
                <w:lang w:val="en-US"/>
              </w:rPr>
            </w:pPr>
            <w:r w:rsidRPr="00726E3D">
              <w:rPr>
                <w:rFonts w:ascii="Times New Roman" w:eastAsia="Times New Roman" w:hAnsi="Times New Roman" w:cs="Times New Roman"/>
                <w:color w:val="000000"/>
                <w:sz w:val="24"/>
                <w:szCs w:val="24"/>
                <w:lang w:val="en-US"/>
              </w:rPr>
              <w:t>Optimal staffing levels within the County Government,</w:t>
            </w:r>
          </w:p>
        </w:tc>
      </w:tr>
      <w:tr w:rsidR="00726E3D" w:rsidRPr="00726E3D" w14:paraId="6058BF07" w14:textId="77777777" w:rsidTr="00726E3D">
        <w:trPr>
          <w:trHeight w:val="20"/>
        </w:trPr>
        <w:tc>
          <w:tcPr>
            <w:tcW w:w="974" w:type="pct"/>
            <w:vMerge/>
            <w:tcBorders>
              <w:top w:val="nil"/>
              <w:left w:val="single" w:sz="4" w:space="0" w:color="auto"/>
              <w:bottom w:val="single" w:sz="4" w:space="0" w:color="auto"/>
              <w:right w:val="single" w:sz="4" w:space="0" w:color="auto"/>
            </w:tcBorders>
            <w:hideMark/>
          </w:tcPr>
          <w:p w14:paraId="608F6BF8" w14:textId="77777777" w:rsidR="00726E3D" w:rsidRPr="00726E3D" w:rsidRDefault="00726E3D" w:rsidP="00726E3D">
            <w:pPr>
              <w:spacing w:after="0" w:line="240" w:lineRule="auto"/>
              <w:rPr>
                <w:rFonts w:ascii="Times New Roman" w:eastAsia="Times New Roman" w:hAnsi="Times New Roman" w:cs="Times New Roman"/>
                <w:color w:val="000000"/>
                <w:sz w:val="24"/>
                <w:szCs w:val="24"/>
                <w:lang w:val="en-US"/>
              </w:rPr>
            </w:pPr>
          </w:p>
        </w:tc>
        <w:tc>
          <w:tcPr>
            <w:tcW w:w="1828" w:type="pct"/>
            <w:tcBorders>
              <w:top w:val="nil"/>
              <w:left w:val="nil"/>
              <w:bottom w:val="single" w:sz="4" w:space="0" w:color="auto"/>
              <w:right w:val="single" w:sz="4" w:space="0" w:color="auto"/>
            </w:tcBorders>
            <w:shd w:val="clear" w:color="000000" w:fill="FFFFFF"/>
            <w:hideMark/>
          </w:tcPr>
          <w:p w14:paraId="792DEB8C" w14:textId="77777777" w:rsidR="00726E3D" w:rsidRPr="00726E3D" w:rsidRDefault="00726E3D" w:rsidP="00726E3D">
            <w:pPr>
              <w:spacing w:after="0" w:line="240" w:lineRule="auto"/>
              <w:rPr>
                <w:rFonts w:ascii="Times New Roman" w:eastAsia="Times New Roman" w:hAnsi="Times New Roman" w:cs="Times New Roman"/>
                <w:color w:val="000000"/>
                <w:sz w:val="24"/>
                <w:szCs w:val="24"/>
                <w:lang w:val="en-US"/>
              </w:rPr>
            </w:pPr>
            <w:r w:rsidRPr="00726E3D">
              <w:rPr>
                <w:rFonts w:ascii="Times New Roman" w:eastAsia="Times New Roman" w:hAnsi="Times New Roman" w:cs="Times New Roman"/>
                <w:color w:val="000000"/>
                <w:sz w:val="24"/>
                <w:szCs w:val="24"/>
                <w:lang w:val="en-US"/>
              </w:rPr>
              <w:t>Review and enhance the discipline procedure manual,</w:t>
            </w:r>
          </w:p>
        </w:tc>
        <w:tc>
          <w:tcPr>
            <w:tcW w:w="2198" w:type="pct"/>
            <w:tcBorders>
              <w:top w:val="nil"/>
              <w:left w:val="nil"/>
              <w:bottom w:val="single" w:sz="4" w:space="0" w:color="auto"/>
              <w:right w:val="single" w:sz="4" w:space="0" w:color="auto"/>
            </w:tcBorders>
            <w:shd w:val="clear" w:color="000000" w:fill="FFFFFF"/>
            <w:hideMark/>
          </w:tcPr>
          <w:p w14:paraId="71B24D9F" w14:textId="77777777" w:rsidR="00726E3D" w:rsidRPr="00726E3D" w:rsidRDefault="00726E3D" w:rsidP="00726E3D">
            <w:pPr>
              <w:spacing w:after="0" w:line="240" w:lineRule="auto"/>
              <w:rPr>
                <w:rFonts w:ascii="Times New Roman" w:eastAsia="Times New Roman" w:hAnsi="Times New Roman" w:cs="Times New Roman"/>
                <w:color w:val="000000"/>
                <w:sz w:val="24"/>
                <w:szCs w:val="24"/>
                <w:lang w:val="en-US"/>
              </w:rPr>
            </w:pPr>
            <w:r w:rsidRPr="00726E3D">
              <w:rPr>
                <w:rFonts w:ascii="Times New Roman" w:eastAsia="Times New Roman" w:hAnsi="Times New Roman" w:cs="Times New Roman"/>
                <w:color w:val="000000"/>
                <w:sz w:val="24"/>
                <w:szCs w:val="24"/>
                <w:lang w:val="en-US"/>
              </w:rPr>
              <w:t>Efficient processing of Discipline cases</w:t>
            </w:r>
          </w:p>
        </w:tc>
      </w:tr>
      <w:tr w:rsidR="00726E3D" w:rsidRPr="00726E3D" w14:paraId="781ADAEB" w14:textId="77777777" w:rsidTr="00726E3D">
        <w:trPr>
          <w:trHeight w:val="20"/>
        </w:trPr>
        <w:tc>
          <w:tcPr>
            <w:tcW w:w="974" w:type="pct"/>
            <w:vMerge/>
            <w:tcBorders>
              <w:top w:val="nil"/>
              <w:left w:val="single" w:sz="4" w:space="0" w:color="auto"/>
              <w:bottom w:val="single" w:sz="4" w:space="0" w:color="auto"/>
              <w:right w:val="single" w:sz="4" w:space="0" w:color="auto"/>
            </w:tcBorders>
            <w:hideMark/>
          </w:tcPr>
          <w:p w14:paraId="47A54988" w14:textId="77777777" w:rsidR="00726E3D" w:rsidRPr="00726E3D" w:rsidRDefault="00726E3D" w:rsidP="00726E3D">
            <w:pPr>
              <w:spacing w:after="0" w:line="240" w:lineRule="auto"/>
              <w:rPr>
                <w:rFonts w:ascii="Times New Roman" w:eastAsia="Times New Roman" w:hAnsi="Times New Roman" w:cs="Times New Roman"/>
                <w:color w:val="000000"/>
                <w:sz w:val="24"/>
                <w:szCs w:val="24"/>
                <w:lang w:val="en-US"/>
              </w:rPr>
            </w:pPr>
          </w:p>
        </w:tc>
        <w:tc>
          <w:tcPr>
            <w:tcW w:w="1828" w:type="pct"/>
            <w:tcBorders>
              <w:top w:val="nil"/>
              <w:left w:val="nil"/>
              <w:bottom w:val="single" w:sz="4" w:space="0" w:color="auto"/>
              <w:right w:val="single" w:sz="4" w:space="0" w:color="auto"/>
            </w:tcBorders>
            <w:shd w:val="clear" w:color="000000" w:fill="FFFFFF"/>
            <w:hideMark/>
          </w:tcPr>
          <w:p w14:paraId="2B02C604" w14:textId="77777777" w:rsidR="00726E3D" w:rsidRPr="00726E3D" w:rsidRDefault="00726E3D" w:rsidP="00726E3D">
            <w:pPr>
              <w:spacing w:after="0" w:line="240" w:lineRule="auto"/>
              <w:rPr>
                <w:rFonts w:ascii="Times New Roman" w:eastAsia="Times New Roman" w:hAnsi="Times New Roman" w:cs="Times New Roman"/>
                <w:color w:val="000000"/>
                <w:sz w:val="24"/>
                <w:szCs w:val="24"/>
                <w:lang w:val="en-US"/>
              </w:rPr>
            </w:pPr>
            <w:r w:rsidRPr="00726E3D">
              <w:rPr>
                <w:rFonts w:ascii="Times New Roman" w:eastAsia="Times New Roman" w:hAnsi="Times New Roman" w:cs="Times New Roman"/>
                <w:color w:val="000000"/>
                <w:sz w:val="24"/>
                <w:szCs w:val="24"/>
                <w:lang w:val="en-US"/>
              </w:rPr>
              <w:t>Review of Board Strategic Plan,</w:t>
            </w:r>
          </w:p>
        </w:tc>
        <w:tc>
          <w:tcPr>
            <w:tcW w:w="2198" w:type="pct"/>
            <w:tcBorders>
              <w:top w:val="nil"/>
              <w:left w:val="nil"/>
              <w:bottom w:val="single" w:sz="4" w:space="0" w:color="auto"/>
              <w:right w:val="single" w:sz="4" w:space="0" w:color="auto"/>
            </w:tcBorders>
            <w:shd w:val="clear" w:color="000000" w:fill="FFFFFF"/>
            <w:hideMark/>
          </w:tcPr>
          <w:p w14:paraId="2473589A" w14:textId="77777777" w:rsidR="00726E3D" w:rsidRPr="00726E3D" w:rsidRDefault="00726E3D" w:rsidP="00726E3D">
            <w:pPr>
              <w:spacing w:after="0" w:line="240" w:lineRule="auto"/>
              <w:rPr>
                <w:rFonts w:ascii="Times New Roman" w:eastAsia="Times New Roman" w:hAnsi="Times New Roman" w:cs="Times New Roman"/>
                <w:color w:val="000000"/>
                <w:sz w:val="24"/>
                <w:szCs w:val="24"/>
                <w:lang w:val="en-US"/>
              </w:rPr>
            </w:pPr>
            <w:r w:rsidRPr="00726E3D">
              <w:rPr>
                <w:rFonts w:ascii="Times New Roman" w:eastAsia="Times New Roman" w:hAnsi="Times New Roman" w:cs="Times New Roman"/>
                <w:color w:val="000000"/>
                <w:sz w:val="24"/>
                <w:szCs w:val="24"/>
                <w:lang w:val="en-US"/>
              </w:rPr>
              <w:t>Clear direction on the operations of CPSB,</w:t>
            </w:r>
          </w:p>
        </w:tc>
      </w:tr>
      <w:tr w:rsidR="00726E3D" w:rsidRPr="00726E3D" w14:paraId="238A342F" w14:textId="77777777" w:rsidTr="00726E3D">
        <w:trPr>
          <w:trHeight w:val="20"/>
        </w:trPr>
        <w:tc>
          <w:tcPr>
            <w:tcW w:w="974" w:type="pct"/>
            <w:vMerge/>
            <w:tcBorders>
              <w:top w:val="nil"/>
              <w:left w:val="single" w:sz="4" w:space="0" w:color="auto"/>
              <w:bottom w:val="single" w:sz="4" w:space="0" w:color="auto"/>
              <w:right w:val="single" w:sz="4" w:space="0" w:color="auto"/>
            </w:tcBorders>
            <w:hideMark/>
          </w:tcPr>
          <w:p w14:paraId="394D5472" w14:textId="77777777" w:rsidR="00726E3D" w:rsidRPr="00726E3D" w:rsidRDefault="00726E3D" w:rsidP="00726E3D">
            <w:pPr>
              <w:spacing w:after="0" w:line="240" w:lineRule="auto"/>
              <w:rPr>
                <w:rFonts w:ascii="Times New Roman" w:eastAsia="Times New Roman" w:hAnsi="Times New Roman" w:cs="Times New Roman"/>
                <w:color w:val="000000"/>
                <w:sz w:val="24"/>
                <w:szCs w:val="24"/>
                <w:lang w:val="en-US"/>
              </w:rPr>
            </w:pPr>
          </w:p>
        </w:tc>
        <w:tc>
          <w:tcPr>
            <w:tcW w:w="1828" w:type="pct"/>
            <w:tcBorders>
              <w:top w:val="nil"/>
              <w:left w:val="nil"/>
              <w:bottom w:val="single" w:sz="4" w:space="0" w:color="auto"/>
              <w:right w:val="single" w:sz="4" w:space="0" w:color="auto"/>
            </w:tcBorders>
            <w:shd w:val="clear" w:color="000000" w:fill="FFFFFF"/>
            <w:hideMark/>
          </w:tcPr>
          <w:p w14:paraId="66AD629E" w14:textId="77777777" w:rsidR="00726E3D" w:rsidRPr="00726E3D" w:rsidRDefault="00726E3D" w:rsidP="00726E3D">
            <w:pPr>
              <w:spacing w:after="0" w:line="240" w:lineRule="auto"/>
              <w:rPr>
                <w:rFonts w:ascii="Times New Roman" w:eastAsia="Times New Roman" w:hAnsi="Times New Roman" w:cs="Times New Roman"/>
                <w:color w:val="000000"/>
                <w:sz w:val="24"/>
                <w:szCs w:val="24"/>
                <w:lang w:val="en-US"/>
              </w:rPr>
            </w:pPr>
            <w:r w:rsidRPr="00726E3D">
              <w:rPr>
                <w:rFonts w:ascii="Times New Roman" w:eastAsia="Times New Roman" w:hAnsi="Times New Roman" w:cs="Times New Roman"/>
                <w:color w:val="000000"/>
                <w:sz w:val="24"/>
                <w:szCs w:val="24"/>
                <w:lang w:val="en-US"/>
              </w:rPr>
              <w:t>Sensitize Cos and HROs on Training policy,</w:t>
            </w:r>
          </w:p>
        </w:tc>
        <w:tc>
          <w:tcPr>
            <w:tcW w:w="2198" w:type="pct"/>
            <w:tcBorders>
              <w:top w:val="nil"/>
              <w:left w:val="nil"/>
              <w:bottom w:val="single" w:sz="4" w:space="0" w:color="auto"/>
              <w:right w:val="single" w:sz="4" w:space="0" w:color="auto"/>
            </w:tcBorders>
            <w:shd w:val="clear" w:color="000000" w:fill="FFFFFF"/>
            <w:hideMark/>
          </w:tcPr>
          <w:p w14:paraId="24AD32FF" w14:textId="77777777" w:rsidR="00726E3D" w:rsidRPr="00726E3D" w:rsidRDefault="00726E3D" w:rsidP="00726E3D">
            <w:pPr>
              <w:spacing w:after="0" w:line="240" w:lineRule="auto"/>
              <w:rPr>
                <w:rFonts w:ascii="Times New Roman" w:eastAsia="Times New Roman" w:hAnsi="Times New Roman" w:cs="Times New Roman"/>
                <w:color w:val="000000"/>
                <w:sz w:val="24"/>
                <w:szCs w:val="24"/>
                <w:lang w:val="en-US"/>
              </w:rPr>
            </w:pPr>
            <w:r w:rsidRPr="00726E3D">
              <w:rPr>
                <w:rFonts w:ascii="Times New Roman" w:eastAsia="Times New Roman" w:hAnsi="Times New Roman" w:cs="Times New Roman"/>
                <w:color w:val="000000"/>
                <w:sz w:val="24"/>
                <w:szCs w:val="24"/>
                <w:lang w:val="en-US"/>
              </w:rPr>
              <w:t>Efficient delivery of county public services,</w:t>
            </w:r>
          </w:p>
        </w:tc>
      </w:tr>
    </w:tbl>
    <w:p w14:paraId="59D32C91" w14:textId="77777777" w:rsidR="009C44E2" w:rsidRDefault="009C44E2">
      <w:pPr>
        <w:rPr>
          <w:rFonts w:ascii="Times New Roman" w:hAnsi="Times New Roman" w:cs="Times New Roman"/>
        </w:rPr>
      </w:pPr>
    </w:p>
    <w:p w14:paraId="431C13BE" w14:textId="77777777" w:rsidR="00CF0F6F" w:rsidRDefault="00CF0F6F" w:rsidP="00CF0F6F">
      <w:pPr>
        <w:spacing w:after="0"/>
        <w:ind w:left="-993"/>
        <w:rPr>
          <w:rFonts w:ascii="Times New Roman" w:hAnsi="Times New Roman" w:cs="Times New Roman"/>
          <w:b/>
          <w:sz w:val="24"/>
          <w:szCs w:val="24"/>
        </w:rPr>
      </w:pPr>
    </w:p>
    <w:p w14:paraId="52388615" w14:textId="77777777" w:rsidR="004F0ADF" w:rsidRDefault="004F0ADF" w:rsidP="004F0ADF">
      <w:pPr>
        <w:spacing w:after="0"/>
        <w:rPr>
          <w:rFonts w:ascii="Times New Roman" w:hAnsi="Times New Roman" w:cs="Times New Roman"/>
          <w:b/>
          <w:bCs/>
          <w:sz w:val="24"/>
          <w:szCs w:val="24"/>
        </w:rPr>
      </w:pPr>
      <w:r w:rsidRPr="008C751C">
        <w:rPr>
          <w:rFonts w:ascii="Times New Roman" w:hAnsi="Times New Roman" w:cs="Times New Roman"/>
          <w:b/>
          <w:bCs/>
          <w:sz w:val="24"/>
          <w:szCs w:val="24"/>
        </w:rPr>
        <w:t>Part D. Performance Overview and Background for Programmes</w:t>
      </w:r>
    </w:p>
    <w:p w14:paraId="11EEE273" w14:textId="61EA4498" w:rsidR="004F0ADF" w:rsidRPr="00220A18" w:rsidRDefault="00220A18">
      <w:pPr>
        <w:rPr>
          <w:rFonts w:ascii="Times New Roman" w:hAnsi="Times New Roman" w:cs="Times New Roman"/>
          <w:sz w:val="24"/>
          <w:szCs w:val="24"/>
        </w:rPr>
        <w:sectPr w:rsidR="004F0ADF" w:rsidRPr="00220A18" w:rsidSect="00726E3D">
          <w:pgSz w:w="11906" w:h="16838"/>
          <w:pgMar w:top="1440" w:right="1416" w:bottom="1440" w:left="1440" w:header="708" w:footer="708" w:gutter="0"/>
          <w:cols w:space="708"/>
          <w:titlePg/>
          <w:docGrid w:linePitch="360"/>
        </w:sectPr>
      </w:pPr>
      <w:r w:rsidRPr="00220A18">
        <w:rPr>
          <w:rFonts w:ascii="Times New Roman" w:hAnsi="Times New Roman" w:cs="Times New Roman"/>
          <w:sz w:val="24"/>
          <w:szCs w:val="24"/>
        </w:rPr>
        <w:t xml:space="preserve">Staff have been trained in human resource manual and </w:t>
      </w:r>
      <w:r w:rsidRPr="00220A18">
        <w:rPr>
          <w:rFonts w:ascii="Times New Roman" w:hAnsi="Times New Roman" w:cs="Times New Roman"/>
          <w:color w:val="000000"/>
          <w:sz w:val="24"/>
          <w:szCs w:val="24"/>
        </w:rPr>
        <w:t>Construction of office block is ongoing</w:t>
      </w:r>
      <w:r>
        <w:rPr>
          <w:rFonts w:ascii="Times New Roman" w:hAnsi="Times New Roman" w:cs="Times New Roman"/>
          <w:color w:val="000000"/>
          <w:sz w:val="24"/>
          <w:szCs w:val="24"/>
        </w:rPr>
        <w:t>.</w:t>
      </w:r>
    </w:p>
    <w:p w14:paraId="2CD7BBB5" w14:textId="442FAF6B" w:rsidR="00C867AA" w:rsidRPr="002A4FB5" w:rsidRDefault="00C867AA" w:rsidP="00C867AA">
      <w:pPr>
        <w:rPr>
          <w:rFonts w:ascii="Times New Roman" w:hAnsi="Times New Roman" w:cs="Times New Roman"/>
          <w:sz w:val="24"/>
          <w:szCs w:val="24"/>
        </w:rPr>
      </w:pPr>
      <w:r w:rsidRPr="002A4FB5">
        <w:rPr>
          <w:rFonts w:ascii="Times New Roman" w:hAnsi="Times New Roman" w:cs="Times New Roman"/>
          <w:b/>
          <w:bCs/>
          <w:sz w:val="24"/>
          <w:szCs w:val="24"/>
        </w:rPr>
        <w:lastRenderedPageBreak/>
        <w:t>PART E: Summary of the Programme Key Outputs and Pe</w:t>
      </w:r>
      <w:r w:rsidR="00180B3F">
        <w:rPr>
          <w:rFonts w:ascii="Times New Roman" w:hAnsi="Times New Roman" w:cs="Times New Roman"/>
          <w:b/>
          <w:bCs/>
          <w:sz w:val="24"/>
          <w:szCs w:val="24"/>
        </w:rPr>
        <w:t>rformance Indicators for FY 2024/2025- 2027/2028</w:t>
      </w:r>
    </w:p>
    <w:tbl>
      <w:tblPr>
        <w:tblW w:w="5000" w:type="pct"/>
        <w:tblLook w:val="04A0" w:firstRow="1" w:lastRow="0" w:firstColumn="1" w:lastColumn="0" w:noHBand="0" w:noVBand="1"/>
      </w:tblPr>
      <w:tblGrid>
        <w:gridCol w:w="1901"/>
        <w:gridCol w:w="2997"/>
        <w:gridCol w:w="3722"/>
        <w:gridCol w:w="1261"/>
        <w:gridCol w:w="1233"/>
        <w:gridCol w:w="1576"/>
        <w:gridCol w:w="1258"/>
      </w:tblGrid>
      <w:tr w:rsidR="003611C3" w:rsidRPr="003611C3" w14:paraId="0B2479D5" w14:textId="77777777" w:rsidTr="005B5918">
        <w:trPr>
          <w:trHeight w:val="467"/>
        </w:trPr>
        <w:tc>
          <w:tcPr>
            <w:tcW w:w="681" w:type="pct"/>
            <w:tcBorders>
              <w:top w:val="single" w:sz="4" w:space="0" w:color="auto"/>
              <w:left w:val="single" w:sz="4" w:space="0" w:color="auto"/>
              <w:bottom w:val="single" w:sz="4" w:space="0" w:color="auto"/>
              <w:right w:val="single" w:sz="4" w:space="0" w:color="auto"/>
            </w:tcBorders>
            <w:shd w:val="clear" w:color="000000" w:fill="FFF1CC"/>
            <w:hideMark/>
          </w:tcPr>
          <w:p w14:paraId="14B92F83" w14:textId="77777777" w:rsidR="003611C3" w:rsidRPr="003611C3" w:rsidRDefault="003611C3" w:rsidP="003611C3">
            <w:pPr>
              <w:spacing w:after="0" w:line="240" w:lineRule="auto"/>
              <w:rPr>
                <w:rFonts w:ascii="Arial Narrow" w:eastAsia="Times New Roman" w:hAnsi="Arial Narrow" w:cs="Calibri"/>
                <w:b/>
                <w:bCs/>
                <w:color w:val="000000"/>
                <w:sz w:val="20"/>
                <w:szCs w:val="20"/>
                <w:lang w:val="en-US"/>
              </w:rPr>
            </w:pPr>
            <w:proofErr w:type="spellStart"/>
            <w:r w:rsidRPr="003611C3">
              <w:rPr>
                <w:rFonts w:ascii="Arial Narrow" w:eastAsia="Times New Roman" w:hAnsi="Arial Narrow" w:cs="Calibri"/>
                <w:b/>
                <w:bCs/>
                <w:color w:val="000000"/>
                <w:spacing w:val="-2"/>
                <w:sz w:val="20"/>
                <w:lang w:val="en-US"/>
              </w:rPr>
              <w:t>Programme</w:t>
            </w:r>
            <w:proofErr w:type="spellEnd"/>
            <w:r w:rsidRPr="003611C3">
              <w:rPr>
                <w:rFonts w:ascii="Arial Narrow" w:eastAsia="Times New Roman" w:hAnsi="Arial Narrow" w:cs="Calibri"/>
                <w:b/>
                <w:bCs/>
                <w:color w:val="000000"/>
                <w:spacing w:val="-2"/>
                <w:sz w:val="20"/>
                <w:lang w:val="en-US"/>
              </w:rPr>
              <w:t xml:space="preserve"> </w:t>
            </w:r>
          </w:p>
        </w:tc>
        <w:tc>
          <w:tcPr>
            <w:tcW w:w="1074" w:type="pct"/>
            <w:tcBorders>
              <w:top w:val="single" w:sz="4" w:space="0" w:color="auto"/>
              <w:left w:val="nil"/>
              <w:bottom w:val="single" w:sz="4" w:space="0" w:color="auto"/>
              <w:right w:val="single" w:sz="4" w:space="0" w:color="auto"/>
            </w:tcBorders>
            <w:shd w:val="clear" w:color="000000" w:fill="FFF1CC"/>
            <w:hideMark/>
          </w:tcPr>
          <w:p w14:paraId="1F60799A" w14:textId="77777777" w:rsidR="003611C3" w:rsidRPr="003611C3" w:rsidRDefault="003611C3" w:rsidP="003611C3">
            <w:pPr>
              <w:spacing w:after="0" w:line="240" w:lineRule="auto"/>
              <w:rPr>
                <w:rFonts w:ascii="Arial Narrow" w:eastAsia="Times New Roman" w:hAnsi="Arial Narrow" w:cs="Calibri"/>
                <w:b/>
                <w:bCs/>
                <w:color w:val="000000"/>
                <w:sz w:val="20"/>
                <w:szCs w:val="20"/>
                <w:lang w:val="en-US"/>
              </w:rPr>
            </w:pPr>
            <w:r w:rsidRPr="003611C3">
              <w:rPr>
                <w:rFonts w:ascii="Arial Narrow" w:eastAsia="Times New Roman" w:hAnsi="Arial Narrow" w:cs="Calibri"/>
                <w:b/>
                <w:bCs/>
                <w:color w:val="000000"/>
                <w:sz w:val="20"/>
                <w:lang w:val="en-US"/>
              </w:rPr>
              <w:t xml:space="preserve">Key Outputs </w:t>
            </w:r>
          </w:p>
        </w:tc>
        <w:tc>
          <w:tcPr>
            <w:tcW w:w="1334" w:type="pct"/>
            <w:tcBorders>
              <w:top w:val="single" w:sz="4" w:space="0" w:color="auto"/>
              <w:left w:val="nil"/>
              <w:bottom w:val="single" w:sz="4" w:space="0" w:color="auto"/>
              <w:right w:val="single" w:sz="4" w:space="0" w:color="auto"/>
            </w:tcBorders>
            <w:shd w:val="clear" w:color="000000" w:fill="FFF1CC"/>
            <w:hideMark/>
          </w:tcPr>
          <w:p w14:paraId="5325C796" w14:textId="77777777" w:rsidR="003611C3" w:rsidRPr="003611C3" w:rsidRDefault="003611C3" w:rsidP="003611C3">
            <w:pPr>
              <w:spacing w:after="0" w:line="240" w:lineRule="auto"/>
              <w:rPr>
                <w:rFonts w:ascii="Arial Narrow" w:eastAsia="Times New Roman" w:hAnsi="Arial Narrow" w:cs="Calibri"/>
                <w:b/>
                <w:bCs/>
                <w:color w:val="000000"/>
                <w:sz w:val="20"/>
                <w:szCs w:val="20"/>
                <w:lang w:val="en-US"/>
              </w:rPr>
            </w:pPr>
            <w:r w:rsidRPr="003611C3">
              <w:rPr>
                <w:rFonts w:ascii="Arial Narrow" w:eastAsia="Times New Roman" w:hAnsi="Arial Narrow" w:cs="Calibri"/>
                <w:b/>
                <w:bCs/>
                <w:color w:val="000000"/>
                <w:sz w:val="20"/>
                <w:lang w:val="en-US"/>
              </w:rPr>
              <w:t xml:space="preserve">Key Performance Indicators </w:t>
            </w:r>
          </w:p>
        </w:tc>
        <w:tc>
          <w:tcPr>
            <w:tcW w:w="452" w:type="pct"/>
            <w:tcBorders>
              <w:top w:val="single" w:sz="4" w:space="0" w:color="auto"/>
              <w:left w:val="nil"/>
              <w:bottom w:val="single" w:sz="4" w:space="0" w:color="auto"/>
              <w:right w:val="single" w:sz="4" w:space="0" w:color="auto"/>
            </w:tcBorders>
            <w:shd w:val="clear" w:color="000000" w:fill="FFF1CC"/>
            <w:hideMark/>
          </w:tcPr>
          <w:p w14:paraId="6B6699A2" w14:textId="77777777" w:rsidR="003611C3" w:rsidRPr="003611C3" w:rsidRDefault="003611C3" w:rsidP="003611C3">
            <w:pPr>
              <w:spacing w:after="0" w:line="240" w:lineRule="auto"/>
              <w:rPr>
                <w:rFonts w:ascii="Arial Narrow" w:eastAsia="Times New Roman" w:hAnsi="Arial Narrow" w:cs="Calibri"/>
                <w:b/>
                <w:bCs/>
                <w:color w:val="000000"/>
                <w:sz w:val="20"/>
                <w:szCs w:val="20"/>
                <w:lang w:val="en-US"/>
              </w:rPr>
            </w:pPr>
            <w:r w:rsidRPr="003611C3">
              <w:rPr>
                <w:rFonts w:ascii="Arial Narrow" w:eastAsia="Times New Roman" w:hAnsi="Arial Narrow" w:cs="Calibri"/>
                <w:b/>
                <w:bCs/>
                <w:color w:val="000000"/>
                <w:sz w:val="20"/>
                <w:szCs w:val="20"/>
                <w:lang w:val="en-US"/>
              </w:rPr>
              <w:t>Baseline 2024/25</w:t>
            </w:r>
          </w:p>
        </w:tc>
        <w:tc>
          <w:tcPr>
            <w:tcW w:w="442" w:type="pct"/>
            <w:tcBorders>
              <w:top w:val="single" w:sz="4" w:space="0" w:color="auto"/>
              <w:left w:val="nil"/>
              <w:bottom w:val="single" w:sz="4" w:space="0" w:color="auto"/>
              <w:right w:val="single" w:sz="4" w:space="0" w:color="auto"/>
            </w:tcBorders>
            <w:shd w:val="clear" w:color="000000" w:fill="FFF2CC"/>
            <w:hideMark/>
          </w:tcPr>
          <w:p w14:paraId="5A20DB61" w14:textId="77777777" w:rsidR="003611C3" w:rsidRPr="003611C3" w:rsidRDefault="003611C3" w:rsidP="003611C3">
            <w:pPr>
              <w:spacing w:after="0" w:line="240" w:lineRule="auto"/>
              <w:rPr>
                <w:rFonts w:ascii="Arial Narrow" w:eastAsia="Times New Roman" w:hAnsi="Arial Narrow" w:cs="Calibri"/>
                <w:b/>
                <w:bCs/>
                <w:color w:val="000000"/>
                <w:sz w:val="20"/>
                <w:szCs w:val="20"/>
                <w:lang w:val="en-US"/>
              </w:rPr>
            </w:pPr>
            <w:r w:rsidRPr="003611C3">
              <w:rPr>
                <w:rFonts w:ascii="Arial Narrow" w:eastAsia="Times New Roman" w:hAnsi="Arial Narrow" w:cs="Calibri"/>
                <w:b/>
                <w:bCs/>
                <w:color w:val="000000"/>
                <w:sz w:val="20"/>
                <w:szCs w:val="20"/>
                <w:lang w:val="en-US"/>
              </w:rPr>
              <w:t>Target 2025/26</w:t>
            </w:r>
          </w:p>
        </w:tc>
        <w:tc>
          <w:tcPr>
            <w:tcW w:w="565" w:type="pct"/>
            <w:tcBorders>
              <w:top w:val="single" w:sz="4" w:space="0" w:color="auto"/>
              <w:left w:val="nil"/>
              <w:bottom w:val="single" w:sz="4" w:space="0" w:color="auto"/>
              <w:right w:val="single" w:sz="4" w:space="0" w:color="auto"/>
            </w:tcBorders>
            <w:shd w:val="clear" w:color="000000" w:fill="FFF2CC"/>
            <w:hideMark/>
          </w:tcPr>
          <w:p w14:paraId="398CF813" w14:textId="77777777" w:rsidR="003611C3" w:rsidRPr="003611C3" w:rsidRDefault="003611C3" w:rsidP="003611C3">
            <w:pPr>
              <w:spacing w:after="0" w:line="240" w:lineRule="auto"/>
              <w:rPr>
                <w:rFonts w:ascii="Arial Narrow" w:eastAsia="Times New Roman" w:hAnsi="Arial Narrow" w:cs="Calibri"/>
                <w:b/>
                <w:bCs/>
                <w:color w:val="000000"/>
                <w:sz w:val="20"/>
                <w:szCs w:val="20"/>
                <w:lang w:val="en-US"/>
              </w:rPr>
            </w:pPr>
            <w:r w:rsidRPr="003611C3">
              <w:rPr>
                <w:rFonts w:ascii="Arial Narrow" w:eastAsia="Times New Roman" w:hAnsi="Arial Narrow" w:cs="Calibri"/>
                <w:b/>
                <w:bCs/>
                <w:color w:val="000000"/>
                <w:sz w:val="20"/>
                <w:szCs w:val="20"/>
                <w:lang w:val="en-US"/>
              </w:rPr>
              <w:t>Target 2026/27</w:t>
            </w:r>
          </w:p>
        </w:tc>
        <w:tc>
          <w:tcPr>
            <w:tcW w:w="451" w:type="pct"/>
            <w:tcBorders>
              <w:top w:val="single" w:sz="4" w:space="0" w:color="auto"/>
              <w:left w:val="nil"/>
              <w:bottom w:val="single" w:sz="4" w:space="0" w:color="auto"/>
              <w:right w:val="single" w:sz="4" w:space="0" w:color="auto"/>
            </w:tcBorders>
            <w:shd w:val="clear" w:color="000000" w:fill="FFF2CC"/>
            <w:hideMark/>
          </w:tcPr>
          <w:p w14:paraId="7015B097" w14:textId="77777777" w:rsidR="003611C3" w:rsidRPr="003611C3" w:rsidRDefault="003611C3" w:rsidP="003611C3">
            <w:pPr>
              <w:spacing w:after="0" w:line="240" w:lineRule="auto"/>
              <w:rPr>
                <w:rFonts w:ascii="Arial Narrow" w:eastAsia="Times New Roman" w:hAnsi="Arial Narrow" w:cs="Calibri"/>
                <w:b/>
                <w:bCs/>
                <w:color w:val="000000"/>
                <w:sz w:val="20"/>
                <w:szCs w:val="20"/>
                <w:lang w:val="en-US"/>
              </w:rPr>
            </w:pPr>
            <w:r w:rsidRPr="003611C3">
              <w:rPr>
                <w:rFonts w:ascii="Arial Narrow" w:eastAsia="Times New Roman" w:hAnsi="Arial Narrow" w:cs="Calibri"/>
                <w:b/>
                <w:bCs/>
                <w:color w:val="000000"/>
                <w:sz w:val="20"/>
                <w:szCs w:val="20"/>
                <w:lang w:val="en-US"/>
              </w:rPr>
              <w:t>Target 2027/28</w:t>
            </w:r>
          </w:p>
        </w:tc>
      </w:tr>
      <w:tr w:rsidR="003611C3" w:rsidRPr="003611C3" w14:paraId="427D7858" w14:textId="77777777" w:rsidTr="003611C3">
        <w:trPr>
          <w:trHeight w:val="348"/>
        </w:trPr>
        <w:tc>
          <w:tcPr>
            <w:tcW w:w="681" w:type="pct"/>
            <w:vMerge w:val="restart"/>
            <w:tcBorders>
              <w:top w:val="nil"/>
              <w:left w:val="single" w:sz="4" w:space="0" w:color="auto"/>
              <w:bottom w:val="single" w:sz="4" w:space="0" w:color="auto"/>
              <w:right w:val="single" w:sz="4" w:space="0" w:color="auto"/>
            </w:tcBorders>
            <w:shd w:val="clear" w:color="auto" w:fill="auto"/>
            <w:hideMark/>
          </w:tcPr>
          <w:p w14:paraId="1162A64A" w14:textId="77777777" w:rsidR="003611C3" w:rsidRPr="003611C3" w:rsidRDefault="003611C3" w:rsidP="003611C3">
            <w:pPr>
              <w:spacing w:after="0" w:line="240" w:lineRule="auto"/>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pacing w:val="-2"/>
                <w:sz w:val="20"/>
                <w:lang w:val="en-US"/>
              </w:rPr>
              <w:t>General Administration</w:t>
            </w:r>
          </w:p>
        </w:tc>
        <w:tc>
          <w:tcPr>
            <w:tcW w:w="1074" w:type="pct"/>
            <w:tcBorders>
              <w:top w:val="nil"/>
              <w:left w:val="nil"/>
              <w:bottom w:val="single" w:sz="4" w:space="0" w:color="auto"/>
              <w:right w:val="single" w:sz="4" w:space="0" w:color="auto"/>
            </w:tcBorders>
            <w:shd w:val="clear" w:color="auto" w:fill="auto"/>
            <w:hideMark/>
          </w:tcPr>
          <w:p w14:paraId="10922A6B" w14:textId="77777777" w:rsidR="003611C3" w:rsidRPr="003611C3" w:rsidRDefault="003611C3" w:rsidP="003611C3">
            <w:pPr>
              <w:spacing w:after="0" w:line="240" w:lineRule="auto"/>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z w:val="20"/>
                <w:lang w:val="en-US"/>
              </w:rPr>
              <w:t>Personnel Emoluments  (P.E)</w:t>
            </w:r>
          </w:p>
        </w:tc>
        <w:tc>
          <w:tcPr>
            <w:tcW w:w="1334" w:type="pct"/>
            <w:tcBorders>
              <w:top w:val="nil"/>
              <w:left w:val="nil"/>
              <w:bottom w:val="single" w:sz="4" w:space="0" w:color="auto"/>
              <w:right w:val="single" w:sz="4" w:space="0" w:color="auto"/>
            </w:tcBorders>
            <w:shd w:val="clear" w:color="auto" w:fill="auto"/>
            <w:hideMark/>
          </w:tcPr>
          <w:p w14:paraId="527213ED" w14:textId="77777777" w:rsidR="003611C3" w:rsidRPr="003611C3" w:rsidRDefault="003611C3" w:rsidP="003611C3">
            <w:pPr>
              <w:spacing w:after="0" w:line="240" w:lineRule="auto"/>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z w:val="20"/>
                <w:lang w:val="en-US"/>
              </w:rPr>
              <w:t>Number of staff employed</w:t>
            </w:r>
          </w:p>
        </w:tc>
        <w:tc>
          <w:tcPr>
            <w:tcW w:w="452" w:type="pct"/>
            <w:tcBorders>
              <w:top w:val="nil"/>
              <w:left w:val="nil"/>
              <w:bottom w:val="single" w:sz="4" w:space="0" w:color="auto"/>
              <w:right w:val="single" w:sz="4" w:space="0" w:color="auto"/>
            </w:tcBorders>
            <w:shd w:val="clear" w:color="auto" w:fill="auto"/>
            <w:hideMark/>
          </w:tcPr>
          <w:p w14:paraId="7D7348C1" w14:textId="77777777" w:rsidR="003611C3" w:rsidRPr="003611C3" w:rsidRDefault="003611C3" w:rsidP="003611C3">
            <w:pPr>
              <w:spacing w:after="0" w:line="240" w:lineRule="auto"/>
              <w:jc w:val="right"/>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z w:val="20"/>
                <w:szCs w:val="20"/>
                <w:lang w:val="en-US"/>
              </w:rPr>
              <w:t>29,665,152</w:t>
            </w:r>
          </w:p>
        </w:tc>
        <w:tc>
          <w:tcPr>
            <w:tcW w:w="442" w:type="pct"/>
            <w:tcBorders>
              <w:top w:val="nil"/>
              <w:left w:val="nil"/>
              <w:bottom w:val="single" w:sz="4" w:space="0" w:color="auto"/>
              <w:right w:val="single" w:sz="4" w:space="0" w:color="auto"/>
            </w:tcBorders>
            <w:shd w:val="clear" w:color="auto" w:fill="auto"/>
            <w:hideMark/>
          </w:tcPr>
          <w:p w14:paraId="4ABB1643" w14:textId="77777777" w:rsidR="003611C3" w:rsidRPr="003611C3" w:rsidRDefault="003611C3" w:rsidP="003611C3">
            <w:pPr>
              <w:spacing w:after="0" w:line="240" w:lineRule="auto"/>
              <w:jc w:val="right"/>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pacing w:val="-2"/>
                <w:sz w:val="20"/>
                <w:lang w:val="en-US"/>
              </w:rPr>
              <w:t>35,769,422</w:t>
            </w:r>
          </w:p>
        </w:tc>
        <w:tc>
          <w:tcPr>
            <w:tcW w:w="565" w:type="pct"/>
            <w:tcBorders>
              <w:top w:val="nil"/>
              <w:left w:val="nil"/>
              <w:bottom w:val="single" w:sz="4" w:space="0" w:color="auto"/>
              <w:right w:val="single" w:sz="4" w:space="0" w:color="auto"/>
            </w:tcBorders>
            <w:shd w:val="clear" w:color="auto" w:fill="auto"/>
            <w:noWrap/>
            <w:hideMark/>
          </w:tcPr>
          <w:p w14:paraId="0651F5D0" w14:textId="77777777" w:rsidR="003611C3" w:rsidRPr="003611C3" w:rsidRDefault="003611C3" w:rsidP="003611C3">
            <w:pPr>
              <w:spacing w:after="0" w:line="240" w:lineRule="auto"/>
              <w:jc w:val="right"/>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z w:val="20"/>
                <w:szCs w:val="20"/>
                <w:lang w:val="en-US"/>
              </w:rPr>
              <w:t>39,346,364</w:t>
            </w:r>
          </w:p>
        </w:tc>
        <w:tc>
          <w:tcPr>
            <w:tcW w:w="451" w:type="pct"/>
            <w:tcBorders>
              <w:top w:val="nil"/>
              <w:left w:val="nil"/>
              <w:bottom w:val="single" w:sz="4" w:space="0" w:color="auto"/>
              <w:right w:val="single" w:sz="4" w:space="0" w:color="auto"/>
            </w:tcBorders>
            <w:shd w:val="clear" w:color="auto" w:fill="auto"/>
            <w:noWrap/>
            <w:hideMark/>
          </w:tcPr>
          <w:p w14:paraId="114FEE81" w14:textId="77777777" w:rsidR="003611C3" w:rsidRPr="003611C3" w:rsidRDefault="003611C3" w:rsidP="003611C3">
            <w:pPr>
              <w:spacing w:after="0" w:line="240" w:lineRule="auto"/>
              <w:jc w:val="right"/>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z w:val="20"/>
                <w:szCs w:val="20"/>
                <w:lang w:val="en-US"/>
              </w:rPr>
              <w:t>43,281,001</w:t>
            </w:r>
          </w:p>
        </w:tc>
      </w:tr>
      <w:tr w:rsidR="003611C3" w:rsidRPr="003611C3" w14:paraId="5654A518" w14:textId="77777777" w:rsidTr="003611C3">
        <w:trPr>
          <w:trHeight w:val="260"/>
        </w:trPr>
        <w:tc>
          <w:tcPr>
            <w:tcW w:w="681" w:type="pct"/>
            <w:vMerge/>
            <w:tcBorders>
              <w:top w:val="nil"/>
              <w:left w:val="single" w:sz="4" w:space="0" w:color="auto"/>
              <w:bottom w:val="single" w:sz="4" w:space="0" w:color="auto"/>
              <w:right w:val="single" w:sz="4" w:space="0" w:color="auto"/>
            </w:tcBorders>
            <w:vAlign w:val="center"/>
            <w:hideMark/>
          </w:tcPr>
          <w:p w14:paraId="627EAB9F" w14:textId="77777777" w:rsidR="003611C3" w:rsidRPr="003611C3" w:rsidRDefault="003611C3" w:rsidP="003611C3">
            <w:pPr>
              <w:spacing w:after="0" w:line="240" w:lineRule="auto"/>
              <w:rPr>
                <w:rFonts w:ascii="Arial Narrow" w:eastAsia="Times New Roman" w:hAnsi="Arial Narrow" w:cs="Calibri"/>
                <w:color w:val="000000"/>
                <w:sz w:val="20"/>
                <w:szCs w:val="20"/>
                <w:lang w:val="en-US"/>
              </w:rPr>
            </w:pPr>
          </w:p>
        </w:tc>
        <w:tc>
          <w:tcPr>
            <w:tcW w:w="1074" w:type="pct"/>
            <w:tcBorders>
              <w:top w:val="nil"/>
              <w:left w:val="nil"/>
              <w:bottom w:val="single" w:sz="4" w:space="0" w:color="auto"/>
              <w:right w:val="single" w:sz="4" w:space="0" w:color="auto"/>
            </w:tcBorders>
            <w:shd w:val="clear" w:color="auto" w:fill="auto"/>
            <w:hideMark/>
          </w:tcPr>
          <w:p w14:paraId="308AE2EE" w14:textId="77777777" w:rsidR="003611C3" w:rsidRPr="003611C3" w:rsidRDefault="003611C3" w:rsidP="003611C3">
            <w:pPr>
              <w:spacing w:after="0" w:line="240" w:lineRule="auto"/>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z w:val="20"/>
                <w:lang w:val="en-US"/>
              </w:rPr>
              <w:t>Operations &amp; Maintenance (O&amp;M)</w:t>
            </w:r>
          </w:p>
        </w:tc>
        <w:tc>
          <w:tcPr>
            <w:tcW w:w="1334" w:type="pct"/>
            <w:tcBorders>
              <w:top w:val="nil"/>
              <w:left w:val="nil"/>
              <w:bottom w:val="single" w:sz="4" w:space="0" w:color="auto"/>
              <w:right w:val="single" w:sz="4" w:space="0" w:color="auto"/>
            </w:tcBorders>
            <w:shd w:val="clear" w:color="auto" w:fill="auto"/>
            <w:hideMark/>
          </w:tcPr>
          <w:p w14:paraId="5B309B14" w14:textId="77777777" w:rsidR="003611C3" w:rsidRPr="003611C3" w:rsidRDefault="003611C3" w:rsidP="003611C3">
            <w:pPr>
              <w:spacing w:after="0" w:line="240" w:lineRule="auto"/>
              <w:jc w:val="both"/>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z w:val="20"/>
                <w:lang w:val="en-US"/>
              </w:rPr>
              <w:t>Operations &amp; Maintenance (O&amp;M)</w:t>
            </w:r>
          </w:p>
        </w:tc>
        <w:tc>
          <w:tcPr>
            <w:tcW w:w="452" w:type="pct"/>
            <w:tcBorders>
              <w:top w:val="nil"/>
              <w:left w:val="nil"/>
              <w:bottom w:val="single" w:sz="4" w:space="0" w:color="auto"/>
              <w:right w:val="single" w:sz="4" w:space="0" w:color="auto"/>
            </w:tcBorders>
            <w:shd w:val="clear" w:color="auto" w:fill="auto"/>
            <w:hideMark/>
          </w:tcPr>
          <w:p w14:paraId="72BA2734" w14:textId="77777777" w:rsidR="003611C3" w:rsidRPr="003611C3" w:rsidRDefault="003611C3" w:rsidP="003611C3">
            <w:pPr>
              <w:spacing w:after="0" w:line="240" w:lineRule="auto"/>
              <w:jc w:val="right"/>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z w:val="20"/>
                <w:szCs w:val="20"/>
                <w:lang w:val="en-US"/>
              </w:rPr>
              <w:t>8,831,506</w:t>
            </w:r>
          </w:p>
        </w:tc>
        <w:tc>
          <w:tcPr>
            <w:tcW w:w="442" w:type="pct"/>
            <w:tcBorders>
              <w:top w:val="nil"/>
              <w:left w:val="nil"/>
              <w:bottom w:val="single" w:sz="4" w:space="0" w:color="auto"/>
              <w:right w:val="single" w:sz="4" w:space="0" w:color="auto"/>
            </w:tcBorders>
            <w:shd w:val="clear" w:color="auto" w:fill="auto"/>
            <w:hideMark/>
          </w:tcPr>
          <w:p w14:paraId="6A7EE708" w14:textId="77777777" w:rsidR="003611C3" w:rsidRPr="003611C3" w:rsidRDefault="003611C3" w:rsidP="003611C3">
            <w:pPr>
              <w:spacing w:after="0" w:line="240" w:lineRule="auto"/>
              <w:jc w:val="right"/>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pacing w:val="-2"/>
                <w:sz w:val="20"/>
                <w:lang w:val="en-US"/>
              </w:rPr>
              <w:t>31,201,506</w:t>
            </w:r>
          </w:p>
        </w:tc>
        <w:tc>
          <w:tcPr>
            <w:tcW w:w="565" w:type="pct"/>
            <w:tcBorders>
              <w:top w:val="nil"/>
              <w:left w:val="nil"/>
              <w:bottom w:val="single" w:sz="4" w:space="0" w:color="auto"/>
              <w:right w:val="single" w:sz="4" w:space="0" w:color="auto"/>
            </w:tcBorders>
            <w:shd w:val="clear" w:color="auto" w:fill="auto"/>
            <w:noWrap/>
            <w:hideMark/>
          </w:tcPr>
          <w:p w14:paraId="2172028A" w14:textId="77777777" w:rsidR="003611C3" w:rsidRPr="003611C3" w:rsidRDefault="003611C3" w:rsidP="003611C3">
            <w:pPr>
              <w:spacing w:after="0" w:line="240" w:lineRule="auto"/>
              <w:jc w:val="right"/>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z w:val="20"/>
                <w:szCs w:val="20"/>
                <w:lang w:val="en-US"/>
              </w:rPr>
              <w:t>34,321,657</w:t>
            </w:r>
          </w:p>
        </w:tc>
        <w:tc>
          <w:tcPr>
            <w:tcW w:w="451" w:type="pct"/>
            <w:tcBorders>
              <w:top w:val="nil"/>
              <w:left w:val="nil"/>
              <w:bottom w:val="single" w:sz="4" w:space="0" w:color="auto"/>
              <w:right w:val="single" w:sz="4" w:space="0" w:color="auto"/>
            </w:tcBorders>
            <w:shd w:val="clear" w:color="auto" w:fill="auto"/>
            <w:noWrap/>
            <w:hideMark/>
          </w:tcPr>
          <w:p w14:paraId="2DD81970" w14:textId="77777777" w:rsidR="003611C3" w:rsidRPr="003611C3" w:rsidRDefault="003611C3" w:rsidP="003611C3">
            <w:pPr>
              <w:spacing w:after="0" w:line="240" w:lineRule="auto"/>
              <w:jc w:val="right"/>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z w:val="20"/>
                <w:szCs w:val="20"/>
                <w:lang w:val="en-US"/>
              </w:rPr>
              <w:t>37,753,822</w:t>
            </w:r>
          </w:p>
        </w:tc>
      </w:tr>
      <w:tr w:rsidR="003611C3" w:rsidRPr="003611C3" w14:paraId="71D925EE" w14:textId="77777777" w:rsidTr="003611C3">
        <w:trPr>
          <w:trHeight w:val="588"/>
        </w:trPr>
        <w:tc>
          <w:tcPr>
            <w:tcW w:w="681" w:type="pct"/>
            <w:tcBorders>
              <w:top w:val="nil"/>
              <w:left w:val="single" w:sz="4" w:space="0" w:color="auto"/>
              <w:bottom w:val="single" w:sz="4" w:space="0" w:color="auto"/>
              <w:right w:val="single" w:sz="4" w:space="0" w:color="auto"/>
            </w:tcBorders>
            <w:shd w:val="clear" w:color="auto" w:fill="auto"/>
            <w:hideMark/>
          </w:tcPr>
          <w:p w14:paraId="084E6788" w14:textId="77777777" w:rsidR="003611C3" w:rsidRPr="003611C3" w:rsidRDefault="003611C3" w:rsidP="003611C3">
            <w:pPr>
              <w:spacing w:after="0" w:line="240" w:lineRule="auto"/>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z w:val="20"/>
                <w:szCs w:val="20"/>
                <w:lang w:val="en-US"/>
              </w:rPr>
              <w:t>COUNTY PUBLIC SERVICE BOARD</w:t>
            </w:r>
          </w:p>
        </w:tc>
        <w:tc>
          <w:tcPr>
            <w:tcW w:w="1074" w:type="pct"/>
            <w:tcBorders>
              <w:top w:val="nil"/>
              <w:left w:val="nil"/>
              <w:bottom w:val="single" w:sz="4" w:space="0" w:color="auto"/>
              <w:right w:val="single" w:sz="4" w:space="0" w:color="auto"/>
            </w:tcBorders>
            <w:shd w:val="clear" w:color="auto" w:fill="auto"/>
            <w:hideMark/>
          </w:tcPr>
          <w:p w14:paraId="42E68FC4" w14:textId="77777777" w:rsidR="003611C3" w:rsidRPr="003611C3" w:rsidRDefault="003611C3" w:rsidP="003611C3">
            <w:pPr>
              <w:spacing w:after="0" w:line="240" w:lineRule="auto"/>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z w:val="20"/>
                <w:lang w:val="en-US"/>
              </w:rPr>
              <w:t xml:space="preserve">Furnishing of </w:t>
            </w:r>
            <w:proofErr w:type="spellStart"/>
            <w:r w:rsidRPr="003611C3">
              <w:rPr>
                <w:rFonts w:ascii="Arial Narrow" w:eastAsia="Times New Roman" w:hAnsi="Arial Narrow" w:cs="Calibri"/>
                <w:color w:val="000000"/>
                <w:sz w:val="20"/>
                <w:lang w:val="en-US"/>
              </w:rPr>
              <w:t>Kitui</w:t>
            </w:r>
            <w:proofErr w:type="spellEnd"/>
            <w:r w:rsidRPr="003611C3">
              <w:rPr>
                <w:rFonts w:ascii="Arial Narrow" w:eastAsia="Times New Roman" w:hAnsi="Arial Narrow" w:cs="Calibri"/>
                <w:color w:val="000000"/>
                <w:sz w:val="20"/>
                <w:lang w:val="en-US"/>
              </w:rPr>
              <w:t xml:space="preserve"> County Public Service Board offices</w:t>
            </w:r>
          </w:p>
        </w:tc>
        <w:tc>
          <w:tcPr>
            <w:tcW w:w="1334" w:type="pct"/>
            <w:tcBorders>
              <w:top w:val="nil"/>
              <w:left w:val="nil"/>
              <w:bottom w:val="single" w:sz="4" w:space="0" w:color="auto"/>
              <w:right w:val="single" w:sz="4" w:space="0" w:color="auto"/>
            </w:tcBorders>
            <w:shd w:val="clear" w:color="auto" w:fill="auto"/>
            <w:hideMark/>
          </w:tcPr>
          <w:p w14:paraId="2226375C" w14:textId="77777777" w:rsidR="003611C3" w:rsidRPr="003611C3" w:rsidRDefault="003611C3" w:rsidP="003611C3">
            <w:pPr>
              <w:spacing w:after="0" w:line="240" w:lineRule="auto"/>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z w:val="20"/>
                <w:lang w:val="en-US"/>
              </w:rPr>
              <w:t xml:space="preserve">% of completion of </w:t>
            </w:r>
            <w:proofErr w:type="spellStart"/>
            <w:r w:rsidRPr="003611C3">
              <w:rPr>
                <w:rFonts w:ascii="Arial Narrow" w:eastAsia="Times New Roman" w:hAnsi="Arial Narrow" w:cs="Calibri"/>
                <w:color w:val="000000"/>
                <w:sz w:val="20"/>
                <w:lang w:val="en-US"/>
              </w:rPr>
              <w:t>Kitui</w:t>
            </w:r>
            <w:proofErr w:type="spellEnd"/>
            <w:r w:rsidRPr="003611C3">
              <w:rPr>
                <w:rFonts w:ascii="Arial Narrow" w:eastAsia="Times New Roman" w:hAnsi="Arial Narrow" w:cs="Calibri"/>
                <w:color w:val="000000"/>
                <w:sz w:val="20"/>
                <w:lang w:val="en-US"/>
              </w:rPr>
              <w:t xml:space="preserve"> County Public Service Board offices</w:t>
            </w:r>
          </w:p>
        </w:tc>
        <w:tc>
          <w:tcPr>
            <w:tcW w:w="452" w:type="pct"/>
            <w:tcBorders>
              <w:top w:val="nil"/>
              <w:left w:val="nil"/>
              <w:bottom w:val="single" w:sz="4" w:space="0" w:color="auto"/>
              <w:right w:val="single" w:sz="4" w:space="0" w:color="auto"/>
            </w:tcBorders>
            <w:shd w:val="clear" w:color="auto" w:fill="auto"/>
            <w:hideMark/>
          </w:tcPr>
          <w:p w14:paraId="2F268024" w14:textId="77777777" w:rsidR="003611C3" w:rsidRPr="003611C3" w:rsidRDefault="003611C3" w:rsidP="003611C3">
            <w:pPr>
              <w:spacing w:after="0" w:line="240" w:lineRule="auto"/>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z w:val="20"/>
                <w:szCs w:val="20"/>
                <w:lang w:val="en-US"/>
              </w:rPr>
              <w:t> </w:t>
            </w:r>
          </w:p>
        </w:tc>
        <w:tc>
          <w:tcPr>
            <w:tcW w:w="442" w:type="pct"/>
            <w:tcBorders>
              <w:top w:val="nil"/>
              <w:left w:val="nil"/>
              <w:bottom w:val="single" w:sz="4" w:space="0" w:color="auto"/>
              <w:right w:val="single" w:sz="4" w:space="0" w:color="auto"/>
            </w:tcBorders>
            <w:shd w:val="clear" w:color="auto" w:fill="auto"/>
            <w:hideMark/>
          </w:tcPr>
          <w:p w14:paraId="730EB5FF" w14:textId="77777777" w:rsidR="003611C3" w:rsidRPr="003611C3" w:rsidRDefault="003611C3" w:rsidP="003611C3">
            <w:pPr>
              <w:spacing w:after="0" w:line="240" w:lineRule="auto"/>
              <w:jc w:val="right"/>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pacing w:val="-2"/>
                <w:sz w:val="20"/>
                <w:lang w:val="en-US"/>
              </w:rPr>
              <w:t>8,500,000</w:t>
            </w:r>
          </w:p>
        </w:tc>
        <w:tc>
          <w:tcPr>
            <w:tcW w:w="565" w:type="pct"/>
            <w:tcBorders>
              <w:top w:val="nil"/>
              <w:left w:val="nil"/>
              <w:bottom w:val="single" w:sz="4" w:space="0" w:color="auto"/>
              <w:right w:val="single" w:sz="4" w:space="0" w:color="auto"/>
            </w:tcBorders>
            <w:shd w:val="clear" w:color="auto" w:fill="auto"/>
            <w:noWrap/>
            <w:hideMark/>
          </w:tcPr>
          <w:p w14:paraId="1668FE70" w14:textId="77777777" w:rsidR="003611C3" w:rsidRPr="003611C3" w:rsidRDefault="003611C3" w:rsidP="003611C3">
            <w:pPr>
              <w:spacing w:after="0" w:line="240" w:lineRule="auto"/>
              <w:jc w:val="right"/>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z w:val="20"/>
                <w:szCs w:val="20"/>
                <w:lang w:val="en-US"/>
              </w:rPr>
              <w:t>9,350,000</w:t>
            </w:r>
          </w:p>
        </w:tc>
        <w:tc>
          <w:tcPr>
            <w:tcW w:w="451" w:type="pct"/>
            <w:tcBorders>
              <w:top w:val="nil"/>
              <w:left w:val="nil"/>
              <w:bottom w:val="single" w:sz="4" w:space="0" w:color="auto"/>
              <w:right w:val="single" w:sz="4" w:space="0" w:color="auto"/>
            </w:tcBorders>
            <w:shd w:val="clear" w:color="auto" w:fill="auto"/>
            <w:noWrap/>
            <w:hideMark/>
          </w:tcPr>
          <w:p w14:paraId="54F5B978" w14:textId="77777777" w:rsidR="003611C3" w:rsidRPr="003611C3" w:rsidRDefault="003611C3" w:rsidP="003611C3">
            <w:pPr>
              <w:spacing w:after="0" w:line="240" w:lineRule="auto"/>
              <w:jc w:val="right"/>
              <w:rPr>
                <w:rFonts w:ascii="Arial Narrow" w:eastAsia="Times New Roman" w:hAnsi="Arial Narrow" w:cs="Calibri"/>
                <w:color w:val="000000"/>
                <w:sz w:val="20"/>
                <w:szCs w:val="20"/>
                <w:lang w:val="en-US"/>
              </w:rPr>
            </w:pPr>
            <w:r w:rsidRPr="003611C3">
              <w:rPr>
                <w:rFonts w:ascii="Arial Narrow" w:eastAsia="Times New Roman" w:hAnsi="Arial Narrow" w:cs="Calibri"/>
                <w:color w:val="000000"/>
                <w:sz w:val="20"/>
                <w:szCs w:val="20"/>
                <w:lang w:val="en-US"/>
              </w:rPr>
              <w:t>10,285,000</w:t>
            </w:r>
          </w:p>
        </w:tc>
      </w:tr>
    </w:tbl>
    <w:p w14:paraId="0A388D0E" w14:textId="0D517BC7" w:rsidR="009C44E2" w:rsidRPr="00F95089" w:rsidRDefault="009C44E2" w:rsidP="00F95089">
      <w:pPr>
        <w:rPr>
          <w:rFonts w:ascii="Times New Roman" w:hAnsi="Times New Roman" w:cs="Times New Roman"/>
        </w:rPr>
      </w:pPr>
    </w:p>
    <w:p w14:paraId="776C20F0" w14:textId="77777777" w:rsidR="009C44E2" w:rsidRDefault="009C44E2">
      <w:pPr>
        <w:rPr>
          <w:rFonts w:ascii="Times New Roman" w:hAnsi="Times New Roman" w:cs="Times New Roman"/>
        </w:rPr>
      </w:pPr>
    </w:p>
    <w:p w14:paraId="37F79D3B" w14:textId="77777777" w:rsidR="008E3647" w:rsidRDefault="008E3647">
      <w:pPr>
        <w:rPr>
          <w:rFonts w:ascii="Times New Roman" w:hAnsi="Times New Roman" w:cs="Times New Roman"/>
          <w:b/>
        </w:rPr>
      </w:pPr>
    </w:p>
    <w:p w14:paraId="61916E6A" w14:textId="4DC0DF79" w:rsidR="00000C89" w:rsidRDefault="00000C89" w:rsidP="00000C89">
      <w:pPr>
        <w:pStyle w:val="TOC1"/>
        <w:ind w:left="-993"/>
        <w:rPr>
          <w:b/>
          <w:bCs/>
          <w:lang w:eastAsia="zh-CN"/>
        </w:rPr>
      </w:pPr>
      <w:r w:rsidRPr="00000C89">
        <w:rPr>
          <w:b/>
          <w:bCs/>
          <w:lang w:eastAsia="zh-CN"/>
        </w:rPr>
        <w:t xml:space="preserve">Part F: Summary of Expenditure by </w:t>
      </w:r>
      <w:proofErr w:type="spellStart"/>
      <w:r w:rsidRPr="00000C89">
        <w:rPr>
          <w:b/>
          <w:bCs/>
          <w:lang w:eastAsia="zh-CN"/>
        </w:rPr>
        <w:t>Programmes</w:t>
      </w:r>
      <w:proofErr w:type="spellEnd"/>
      <w:r w:rsidRPr="00000C89">
        <w:rPr>
          <w:b/>
          <w:bCs/>
          <w:lang w:eastAsia="zh-CN"/>
        </w:rPr>
        <w:t>,</w:t>
      </w:r>
      <w:r w:rsidR="005B5918">
        <w:rPr>
          <w:b/>
          <w:bCs/>
          <w:lang w:eastAsia="zh-CN"/>
        </w:rPr>
        <w:t xml:space="preserve"> 2024/25 – 2027/28</w:t>
      </w:r>
      <w:r w:rsidRPr="00000C89">
        <w:rPr>
          <w:b/>
          <w:bCs/>
          <w:lang w:eastAsia="zh-CN"/>
        </w:rPr>
        <w:tab/>
      </w:r>
    </w:p>
    <w:tbl>
      <w:tblPr>
        <w:tblW w:w="5000" w:type="pct"/>
        <w:tblLook w:val="04A0" w:firstRow="1" w:lastRow="0" w:firstColumn="1" w:lastColumn="0" w:noHBand="0" w:noVBand="1"/>
      </w:tblPr>
      <w:tblGrid>
        <w:gridCol w:w="6123"/>
        <w:gridCol w:w="2016"/>
        <w:gridCol w:w="1966"/>
        <w:gridCol w:w="2127"/>
        <w:gridCol w:w="1716"/>
      </w:tblGrid>
      <w:tr w:rsidR="00CF67D4" w:rsidRPr="00CF67D4" w14:paraId="5B31920B" w14:textId="77777777" w:rsidTr="00CF67D4">
        <w:trPr>
          <w:trHeight w:val="324"/>
          <w:tblHeader/>
        </w:trPr>
        <w:tc>
          <w:tcPr>
            <w:tcW w:w="2310" w:type="pct"/>
            <w:tcBorders>
              <w:top w:val="single" w:sz="4" w:space="0" w:color="auto"/>
              <w:left w:val="single" w:sz="4" w:space="0" w:color="auto"/>
              <w:bottom w:val="nil"/>
              <w:right w:val="single" w:sz="4" w:space="0" w:color="auto"/>
            </w:tcBorders>
            <w:shd w:val="clear" w:color="auto" w:fill="auto"/>
            <w:noWrap/>
            <w:hideMark/>
          </w:tcPr>
          <w:p w14:paraId="63BE2E3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roofErr w:type="spellStart"/>
            <w:r w:rsidRPr="00CF67D4">
              <w:rPr>
                <w:rFonts w:ascii="Times New Roman" w:eastAsia="Times New Roman" w:hAnsi="Times New Roman" w:cs="Times New Roman"/>
                <w:b/>
                <w:bCs/>
                <w:color w:val="000000"/>
                <w:sz w:val="20"/>
                <w:szCs w:val="20"/>
                <w:lang w:val="en-US"/>
              </w:rPr>
              <w:t>Programme</w:t>
            </w:r>
            <w:proofErr w:type="spellEnd"/>
            <w:r w:rsidRPr="00CF67D4">
              <w:rPr>
                <w:rFonts w:ascii="Times New Roman" w:eastAsia="Times New Roman" w:hAnsi="Times New Roman" w:cs="Times New Roman"/>
                <w:b/>
                <w:bCs/>
                <w:color w:val="000000"/>
                <w:sz w:val="20"/>
                <w:szCs w:val="20"/>
                <w:lang w:val="en-US"/>
              </w:rPr>
              <w:t xml:space="preserve"> </w:t>
            </w:r>
          </w:p>
        </w:tc>
        <w:tc>
          <w:tcPr>
            <w:tcW w:w="72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1FF75A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0507B2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263" w:type="pct"/>
            <w:gridSpan w:val="2"/>
            <w:tcBorders>
              <w:top w:val="single" w:sz="4" w:space="0" w:color="auto"/>
              <w:left w:val="nil"/>
              <w:bottom w:val="single" w:sz="4" w:space="0" w:color="auto"/>
              <w:right w:val="single" w:sz="4" w:space="0" w:color="000000"/>
            </w:tcBorders>
            <w:shd w:val="clear" w:color="auto" w:fill="auto"/>
            <w:hideMark/>
          </w:tcPr>
          <w:p w14:paraId="7A92577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3C97AB90" w14:textId="77777777" w:rsidTr="00CF67D4">
        <w:trPr>
          <w:trHeight w:val="324"/>
          <w:tblHeader/>
        </w:trPr>
        <w:tc>
          <w:tcPr>
            <w:tcW w:w="2107" w:type="pct"/>
            <w:tcBorders>
              <w:top w:val="nil"/>
              <w:left w:val="single" w:sz="4" w:space="0" w:color="auto"/>
              <w:bottom w:val="single" w:sz="4" w:space="0" w:color="auto"/>
              <w:right w:val="single" w:sz="4" w:space="0" w:color="auto"/>
            </w:tcBorders>
            <w:shd w:val="clear" w:color="auto" w:fill="auto"/>
            <w:noWrap/>
            <w:hideMark/>
          </w:tcPr>
          <w:p w14:paraId="17BCA3E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628" w:type="pct"/>
            <w:vMerge/>
            <w:tcBorders>
              <w:top w:val="single" w:sz="4" w:space="0" w:color="auto"/>
              <w:left w:val="single" w:sz="4" w:space="0" w:color="auto"/>
              <w:bottom w:val="single" w:sz="4" w:space="0" w:color="000000"/>
              <w:right w:val="single" w:sz="4" w:space="0" w:color="auto"/>
            </w:tcBorders>
            <w:vAlign w:val="center"/>
            <w:hideMark/>
          </w:tcPr>
          <w:p w14:paraId="3AE8FB6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15" w:type="pct"/>
            <w:vMerge/>
            <w:tcBorders>
              <w:top w:val="single" w:sz="4" w:space="0" w:color="auto"/>
              <w:left w:val="single" w:sz="4" w:space="0" w:color="auto"/>
              <w:bottom w:val="single" w:sz="4" w:space="0" w:color="000000"/>
              <w:right w:val="single" w:sz="4" w:space="0" w:color="auto"/>
            </w:tcBorders>
            <w:vAlign w:val="center"/>
            <w:hideMark/>
          </w:tcPr>
          <w:p w14:paraId="1701B5D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1106" w:type="pct"/>
            <w:tcBorders>
              <w:top w:val="nil"/>
              <w:left w:val="nil"/>
              <w:bottom w:val="single" w:sz="4" w:space="0" w:color="auto"/>
              <w:right w:val="single" w:sz="4" w:space="0" w:color="auto"/>
            </w:tcBorders>
            <w:shd w:val="clear" w:color="auto" w:fill="auto"/>
            <w:hideMark/>
          </w:tcPr>
          <w:p w14:paraId="37AA235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543" w:type="pct"/>
            <w:tcBorders>
              <w:top w:val="nil"/>
              <w:left w:val="nil"/>
              <w:bottom w:val="single" w:sz="4" w:space="0" w:color="auto"/>
              <w:right w:val="single" w:sz="4" w:space="0" w:color="auto"/>
            </w:tcBorders>
            <w:shd w:val="clear" w:color="auto" w:fill="auto"/>
            <w:hideMark/>
          </w:tcPr>
          <w:p w14:paraId="151AB4D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7B55CBB0"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219D93E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072501 SP. 1.1: Administration</w:t>
            </w:r>
          </w:p>
        </w:tc>
        <w:tc>
          <w:tcPr>
            <w:tcW w:w="628" w:type="pct"/>
            <w:tcBorders>
              <w:top w:val="nil"/>
              <w:left w:val="nil"/>
              <w:bottom w:val="single" w:sz="4" w:space="0" w:color="auto"/>
              <w:right w:val="single" w:sz="4" w:space="0" w:color="auto"/>
            </w:tcBorders>
            <w:shd w:val="clear" w:color="auto" w:fill="auto"/>
            <w:noWrap/>
            <w:hideMark/>
          </w:tcPr>
          <w:p w14:paraId="353F973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43,747,152 </w:t>
            </w:r>
          </w:p>
        </w:tc>
        <w:tc>
          <w:tcPr>
            <w:tcW w:w="615" w:type="pct"/>
            <w:tcBorders>
              <w:top w:val="nil"/>
              <w:left w:val="nil"/>
              <w:bottom w:val="single" w:sz="4" w:space="0" w:color="auto"/>
              <w:right w:val="single" w:sz="4" w:space="0" w:color="auto"/>
            </w:tcBorders>
            <w:shd w:val="clear" w:color="auto" w:fill="auto"/>
            <w:noWrap/>
            <w:hideMark/>
          </w:tcPr>
          <w:p w14:paraId="639865A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51,855,422 </w:t>
            </w:r>
          </w:p>
        </w:tc>
        <w:tc>
          <w:tcPr>
            <w:tcW w:w="1106" w:type="pct"/>
            <w:tcBorders>
              <w:top w:val="nil"/>
              <w:left w:val="nil"/>
              <w:bottom w:val="single" w:sz="4" w:space="0" w:color="auto"/>
              <w:right w:val="single" w:sz="4" w:space="0" w:color="auto"/>
            </w:tcBorders>
            <w:shd w:val="clear" w:color="auto" w:fill="auto"/>
            <w:noWrap/>
            <w:hideMark/>
          </w:tcPr>
          <w:p w14:paraId="6880A79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57,040,964 </w:t>
            </w:r>
          </w:p>
        </w:tc>
        <w:tc>
          <w:tcPr>
            <w:tcW w:w="543" w:type="pct"/>
            <w:tcBorders>
              <w:top w:val="nil"/>
              <w:left w:val="nil"/>
              <w:bottom w:val="single" w:sz="4" w:space="0" w:color="auto"/>
              <w:right w:val="single" w:sz="4" w:space="0" w:color="auto"/>
            </w:tcBorders>
            <w:shd w:val="clear" w:color="auto" w:fill="auto"/>
            <w:noWrap/>
            <w:hideMark/>
          </w:tcPr>
          <w:p w14:paraId="2AAAF3C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62,745,061 </w:t>
            </w:r>
          </w:p>
        </w:tc>
      </w:tr>
      <w:tr w:rsidR="00CF67D4" w:rsidRPr="00CF67D4" w14:paraId="6C1870B1"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25740EF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072500 P.1 General Administration, Planning and Support Services</w:t>
            </w:r>
          </w:p>
        </w:tc>
        <w:tc>
          <w:tcPr>
            <w:tcW w:w="628" w:type="pct"/>
            <w:tcBorders>
              <w:top w:val="nil"/>
              <w:left w:val="nil"/>
              <w:bottom w:val="single" w:sz="4" w:space="0" w:color="auto"/>
              <w:right w:val="single" w:sz="4" w:space="0" w:color="auto"/>
            </w:tcBorders>
            <w:shd w:val="clear" w:color="auto" w:fill="auto"/>
            <w:noWrap/>
            <w:hideMark/>
          </w:tcPr>
          <w:p w14:paraId="706E95C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43,747,152 </w:t>
            </w:r>
          </w:p>
        </w:tc>
        <w:tc>
          <w:tcPr>
            <w:tcW w:w="615" w:type="pct"/>
            <w:tcBorders>
              <w:top w:val="nil"/>
              <w:left w:val="nil"/>
              <w:bottom w:val="single" w:sz="4" w:space="0" w:color="auto"/>
              <w:right w:val="single" w:sz="4" w:space="0" w:color="auto"/>
            </w:tcBorders>
            <w:shd w:val="clear" w:color="auto" w:fill="auto"/>
            <w:noWrap/>
            <w:hideMark/>
          </w:tcPr>
          <w:p w14:paraId="5D741BA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51,855,422 </w:t>
            </w:r>
          </w:p>
        </w:tc>
        <w:tc>
          <w:tcPr>
            <w:tcW w:w="1106" w:type="pct"/>
            <w:tcBorders>
              <w:top w:val="nil"/>
              <w:left w:val="nil"/>
              <w:bottom w:val="single" w:sz="4" w:space="0" w:color="auto"/>
              <w:right w:val="single" w:sz="4" w:space="0" w:color="auto"/>
            </w:tcBorders>
            <w:shd w:val="clear" w:color="auto" w:fill="auto"/>
            <w:noWrap/>
            <w:hideMark/>
          </w:tcPr>
          <w:p w14:paraId="4A54B58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57,040,964 </w:t>
            </w:r>
          </w:p>
        </w:tc>
        <w:tc>
          <w:tcPr>
            <w:tcW w:w="543" w:type="pct"/>
            <w:tcBorders>
              <w:top w:val="nil"/>
              <w:left w:val="nil"/>
              <w:bottom w:val="single" w:sz="4" w:space="0" w:color="auto"/>
              <w:right w:val="single" w:sz="4" w:space="0" w:color="auto"/>
            </w:tcBorders>
            <w:shd w:val="clear" w:color="auto" w:fill="auto"/>
            <w:noWrap/>
            <w:hideMark/>
          </w:tcPr>
          <w:p w14:paraId="2EC58F5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62,745,061 </w:t>
            </w:r>
          </w:p>
        </w:tc>
      </w:tr>
      <w:tr w:rsidR="00CF67D4" w:rsidRPr="00CF67D4" w14:paraId="29BE50B7"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00A814B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072602 SP. 2.1: Human Resource Management</w:t>
            </w:r>
          </w:p>
        </w:tc>
        <w:tc>
          <w:tcPr>
            <w:tcW w:w="628" w:type="pct"/>
            <w:tcBorders>
              <w:top w:val="nil"/>
              <w:left w:val="nil"/>
              <w:bottom w:val="single" w:sz="4" w:space="0" w:color="auto"/>
              <w:right w:val="single" w:sz="4" w:space="0" w:color="auto"/>
            </w:tcBorders>
            <w:shd w:val="clear" w:color="auto" w:fill="auto"/>
            <w:noWrap/>
            <w:hideMark/>
          </w:tcPr>
          <w:p w14:paraId="4B2F5ED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9,427,000 </w:t>
            </w:r>
          </w:p>
        </w:tc>
        <w:tc>
          <w:tcPr>
            <w:tcW w:w="615" w:type="pct"/>
            <w:tcBorders>
              <w:top w:val="nil"/>
              <w:left w:val="nil"/>
              <w:bottom w:val="single" w:sz="4" w:space="0" w:color="auto"/>
              <w:right w:val="single" w:sz="4" w:space="0" w:color="auto"/>
            </w:tcBorders>
            <w:shd w:val="clear" w:color="auto" w:fill="auto"/>
            <w:noWrap/>
            <w:hideMark/>
          </w:tcPr>
          <w:p w14:paraId="7357087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10,177,000 </w:t>
            </w:r>
          </w:p>
        </w:tc>
        <w:tc>
          <w:tcPr>
            <w:tcW w:w="1106" w:type="pct"/>
            <w:tcBorders>
              <w:top w:val="nil"/>
              <w:left w:val="nil"/>
              <w:bottom w:val="single" w:sz="4" w:space="0" w:color="auto"/>
              <w:right w:val="single" w:sz="4" w:space="0" w:color="auto"/>
            </w:tcBorders>
            <w:shd w:val="clear" w:color="auto" w:fill="auto"/>
            <w:noWrap/>
            <w:hideMark/>
          </w:tcPr>
          <w:p w14:paraId="6CECD42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11,194,700 </w:t>
            </w:r>
          </w:p>
        </w:tc>
        <w:tc>
          <w:tcPr>
            <w:tcW w:w="543" w:type="pct"/>
            <w:tcBorders>
              <w:top w:val="nil"/>
              <w:left w:val="nil"/>
              <w:bottom w:val="single" w:sz="4" w:space="0" w:color="auto"/>
              <w:right w:val="single" w:sz="4" w:space="0" w:color="auto"/>
            </w:tcBorders>
            <w:shd w:val="clear" w:color="auto" w:fill="auto"/>
            <w:noWrap/>
            <w:hideMark/>
          </w:tcPr>
          <w:p w14:paraId="549315F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12,314,170 </w:t>
            </w:r>
          </w:p>
        </w:tc>
      </w:tr>
      <w:tr w:rsidR="00CF67D4" w:rsidRPr="00CF67D4" w14:paraId="6282A5F9"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052B47D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072603 SP. 2.2: Human Resource Development</w:t>
            </w:r>
          </w:p>
        </w:tc>
        <w:tc>
          <w:tcPr>
            <w:tcW w:w="628" w:type="pct"/>
            <w:tcBorders>
              <w:top w:val="nil"/>
              <w:left w:val="nil"/>
              <w:bottom w:val="single" w:sz="4" w:space="0" w:color="auto"/>
              <w:right w:val="single" w:sz="4" w:space="0" w:color="auto"/>
            </w:tcBorders>
            <w:shd w:val="clear" w:color="auto" w:fill="auto"/>
            <w:noWrap/>
            <w:hideMark/>
          </w:tcPr>
          <w:p w14:paraId="6870926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8,024,200 </w:t>
            </w:r>
          </w:p>
        </w:tc>
        <w:tc>
          <w:tcPr>
            <w:tcW w:w="615" w:type="pct"/>
            <w:tcBorders>
              <w:top w:val="nil"/>
              <w:left w:val="nil"/>
              <w:bottom w:val="single" w:sz="4" w:space="0" w:color="auto"/>
              <w:right w:val="single" w:sz="4" w:space="0" w:color="auto"/>
            </w:tcBorders>
            <w:shd w:val="clear" w:color="auto" w:fill="auto"/>
            <w:noWrap/>
            <w:hideMark/>
          </w:tcPr>
          <w:p w14:paraId="41AE085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6,407,500 </w:t>
            </w:r>
          </w:p>
        </w:tc>
        <w:tc>
          <w:tcPr>
            <w:tcW w:w="1106" w:type="pct"/>
            <w:tcBorders>
              <w:top w:val="nil"/>
              <w:left w:val="nil"/>
              <w:bottom w:val="single" w:sz="4" w:space="0" w:color="auto"/>
              <w:right w:val="single" w:sz="4" w:space="0" w:color="auto"/>
            </w:tcBorders>
            <w:shd w:val="clear" w:color="auto" w:fill="auto"/>
            <w:noWrap/>
            <w:hideMark/>
          </w:tcPr>
          <w:p w14:paraId="4C83841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7,048,250 </w:t>
            </w:r>
          </w:p>
        </w:tc>
        <w:tc>
          <w:tcPr>
            <w:tcW w:w="543" w:type="pct"/>
            <w:tcBorders>
              <w:top w:val="nil"/>
              <w:left w:val="nil"/>
              <w:bottom w:val="single" w:sz="4" w:space="0" w:color="auto"/>
              <w:right w:val="single" w:sz="4" w:space="0" w:color="auto"/>
            </w:tcBorders>
            <w:shd w:val="clear" w:color="auto" w:fill="auto"/>
            <w:noWrap/>
            <w:hideMark/>
          </w:tcPr>
          <w:p w14:paraId="6C6E676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7,753,075 </w:t>
            </w:r>
          </w:p>
        </w:tc>
      </w:tr>
      <w:tr w:rsidR="00CF67D4" w:rsidRPr="00CF67D4" w14:paraId="3720F7E0"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4926388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72600 P.2 Human Resource Management and Development</w:t>
            </w:r>
          </w:p>
        </w:tc>
        <w:tc>
          <w:tcPr>
            <w:tcW w:w="628" w:type="pct"/>
            <w:tcBorders>
              <w:top w:val="nil"/>
              <w:left w:val="nil"/>
              <w:bottom w:val="single" w:sz="4" w:space="0" w:color="auto"/>
              <w:right w:val="single" w:sz="4" w:space="0" w:color="auto"/>
            </w:tcBorders>
            <w:shd w:val="clear" w:color="auto" w:fill="auto"/>
            <w:noWrap/>
            <w:hideMark/>
          </w:tcPr>
          <w:p w14:paraId="5A5311D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17,451,200 </w:t>
            </w:r>
          </w:p>
        </w:tc>
        <w:tc>
          <w:tcPr>
            <w:tcW w:w="615" w:type="pct"/>
            <w:tcBorders>
              <w:top w:val="nil"/>
              <w:left w:val="nil"/>
              <w:bottom w:val="single" w:sz="4" w:space="0" w:color="auto"/>
              <w:right w:val="single" w:sz="4" w:space="0" w:color="auto"/>
            </w:tcBorders>
            <w:shd w:val="clear" w:color="auto" w:fill="auto"/>
            <w:noWrap/>
            <w:hideMark/>
          </w:tcPr>
          <w:p w14:paraId="3FE068E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16,584,500 </w:t>
            </w:r>
          </w:p>
        </w:tc>
        <w:tc>
          <w:tcPr>
            <w:tcW w:w="1106" w:type="pct"/>
            <w:tcBorders>
              <w:top w:val="nil"/>
              <w:left w:val="nil"/>
              <w:bottom w:val="single" w:sz="4" w:space="0" w:color="auto"/>
              <w:right w:val="single" w:sz="4" w:space="0" w:color="auto"/>
            </w:tcBorders>
            <w:shd w:val="clear" w:color="auto" w:fill="auto"/>
            <w:noWrap/>
            <w:hideMark/>
          </w:tcPr>
          <w:p w14:paraId="1F25532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18,242,950 </w:t>
            </w:r>
          </w:p>
        </w:tc>
        <w:tc>
          <w:tcPr>
            <w:tcW w:w="543" w:type="pct"/>
            <w:tcBorders>
              <w:top w:val="nil"/>
              <w:left w:val="nil"/>
              <w:bottom w:val="single" w:sz="4" w:space="0" w:color="auto"/>
              <w:right w:val="single" w:sz="4" w:space="0" w:color="auto"/>
            </w:tcBorders>
            <w:shd w:val="clear" w:color="auto" w:fill="auto"/>
            <w:noWrap/>
            <w:hideMark/>
          </w:tcPr>
          <w:p w14:paraId="75F445A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20,067,245 </w:t>
            </w:r>
          </w:p>
        </w:tc>
      </w:tr>
      <w:tr w:rsidR="00CF67D4" w:rsidRPr="00CF67D4" w14:paraId="40B20B12"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06D22EE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Sub </w:t>
            </w:r>
            <w:proofErr w:type="spellStart"/>
            <w:r w:rsidRPr="00CF67D4">
              <w:rPr>
                <w:rFonts w:ascii="Times New Roman" w:eastAsia="Times New Roman" w:hAnsi="Times New Roman" w:cs="Times New Roman"/>
                <w:color w:val="000000"/>
                <w:sz w:val="20"/>
                <w:szCs w:val="20"/>
                <w:lang w:val="en-US"/>
              </w:rPr>
              <w:t>programme</w:t>
            </w:r>
            <w:proofErr w:type="spellEnd"/>
            <w:r w:rsidRPr="00CF67D4">
              <w:rPr>
                <w:rFonts w:ascii="Times New Roman" w:eastAsia="Times New Roman" w:hAnsi="Times New Roman" w:cs="Times New Roman"/>
                <w:color w:val="000000"/>
                <w:sz w:val="20"/>
                <w:szCs w:val="20"/>
                <w:lang w:val="en-US"/>
              </w:rPr>
              <w:t>: 072702 SP. 3.1: Ethics, Governance and County value</w:t>
            </w:r>
          </w:p>
        </w:tc>
        <w:tc>
          <w:tcPr>
            <w:tcW w:w="628" w:type="pct"/>
            <w:tcBorders>
              <w:top w:val="nil"/>
              <w:left w:val="nil"/>
              <w:bottom w:val="single" w:sz="4" w:space="0" w:color="auto"/>
              <w:right w:val="single" w:sz="4" w:space="0" w:color="auto"/>
            </w:tcBorders>
            <w:shd w:val="clear" w:color="auto" w:fill="auto"/>
            <w:noWrap/>
            <w:hideMark/>
          </w:tcPr>
          <w:p w14:paraId="485E4EA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30,402,374 </w:t>
            </w:r>
          </w:p>
        </w:tc>
        <w:tc>
          <w:tcPr>
            <w:tcW w:w="615" w:type="pct"/>
            <w:tcBorders>
              <w:top w:val="nil"/>
              <w:left w:val="nil"/>
              <w:bottom w:val="single" w:sz="4" w:space="0" w:color="auto"/>
              <w:right w:val="single" w:sz="4" w:space="0" w:color="auto"/>
            </w:tcBorders>
            <w:shd w:val="clear" w:color="auto" w:fill="auto"/>
            <w:noWrap/>
            <w:hideMark/>
          </w:tcPr>
          <w:p w14:paraId="64FC245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7,031,006 </w:t>
            </w:r>
          </w:p>
        </w:tc>
        <w:tc>
          <w:tcPr>
            <w:tcW w:w="1106" w:type="pct"/>
            <w:tcBorders>
              <w:top w:val="nil"/>
              <w:left w:val="nil"/>
              <w:bottom w:val="single" w:sz="4" w:space="0" w:color="auto"/>
              <w:right w:val="single" w:sz="4" w:space="0" w:color="auto"/>
            </w:tcBorders>
            <w:shd w:val="clear" w:color="auto" w:fill="auto"/>
            <w:noWrap/>
            <w:hideMark/>
          </w:tcPr>
          <w:p w14:paraId="380C4A3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7,734,107 </w:t>
            </w:r>
          </w:p>
        </w:tc>
        <w:tc>
          <w:tcPr>
            <w:tcW w:w="543" w:type="pct"/>
            <w:tcBorders>
              <w:top w:val="nil"/>
              <w:left w:val="nil"/>
              <w:bottom w:val="single" w:sz="4" w:space="0" w:color="auto"/>
              <w:right w:val="single" w:sz="4" w:space="0" w:color="auto"/>
            </w:tcBorders>
            <w:shd w:val="clear" w:color="auto" w:fill="auto"/>
            <w:noWrap/>
            <w:hideMark/>
          </w:tcPr>
          <w:p w14:paraId="4A87396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8,507,517 </w:t>
            </w:r>
          </w:p>
        </w:tc>
      </w:tr>
      <w:tr w:rsidR="00CF67D4" w:rsidRPr="00CF67D4" w14:paraId="02F0D71B"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hideMark/>
          </w:tcPr>
          <w:p w14:paraId="095F858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roofErr w:type="spellStart"/>
            <w:r w:rsidRPr="00CF67D4">
              <w:rPr>
                <w:rFonts w:ascii="Times New Roman" w:eastAsia="Times New Roman" w:hAnsi="Times New Roman" w:cs="Times New Roman"/>
                <w:b/>
                <w:bCs/>
                <w:color w:val="000000"/>
                <w:sz w:val="20"/>
                <w:szCs w:val="20"/>
                <w:lang w:val="en-US"/>
              </w:rPr>
              <w:t>Programme</w:t>
            </w:r>
            <w:proofErr w:type="spellEnd"/>
            <w:r w:rsidRPr="00CF67D4">
              <w:rPr>
                <w:rFonts w:ascii="Times New Roman" w:eastAsia="Times New Roman" w:hAnsi="Times New Roman" w:cs="Times New Roman"/>
                <w:b/>
                <w:bCs/>
                <w:color w:val="000000"/>
                <w:sz w:val="20"/>
                <w:szCs w:val="20"/>
                <w:lang w:val="en-US"/>
              </w:rPr>
              <w:t>: 072700 P.3 Governance and County Values</w:t>
            </w:r>
          </w:p>
        </w:tc>
        <w:tc>
          <w:tcPr>
            <w:tcW w:w="628" w:type="pct"/>
            <w:tcBorders>
              <w:top w:val="nil"/>
              <w:left w:val="nil"/>
              <w:bottom w:val="single" w:sz="4" w:space="0" w:color="auto"/>
              <w:right w:val="single" w:sz="4" w:space="0" w:color="auto"/>
            </w:tcBorders>
            <w:shd w:val="clear" w:color="auto" w:fill="auto"/>
            <w:noWrap/>
            <w:hideMark/>
          </w:tcPr>
          <w:p w14:paraId="3092A40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30,402,374 </w:t>
            </w:r>
          </w:p>
        </w:tc>
        <w:tc>
          <w:tcPr>
            <w:tcW w:w="615" w:type="pct"/>
            <w:tcBorders>
              <w:top w:val="nil"/>
              <w:left w:val="nil"/>
              <w:bottom w:val="single" w:sz="4" w:space="0" w:color="auto"/>
              <w:right w:val="single" w:sz="4" w:space="0" w:color="auto"/>
            </w:tcBorders>
            <w:shd w:val="clear" w:color="auto" w:fill="auto"/>
            <w:noWrap/>
            <w:hideMark/>
          </w:tcPr>
          <w:p w14:paraId="04AA559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7,031,006 </w:t>
            </w:r>
          </w:p>
        </w:tc>
        <w:tc>
          <w:tcPr>
            <w:tcW w:w="1106" w:type="pct"/>
            <w:tcBorders>
              <w:top w:val="nil"/>
              <w:left w:val="nil"/>
              <w:bottom w:val="single" w:sz="4" w:space="0" w:color="auto"/>
              <w:right w:val="single" w:sz="4" w:space="0" w:color="auto"/>
            </w:tcBorders>
            <w:shd w:val="clear" w:color="auto" w:fill="auto"/>
            <w:noWrap/>
            <w:hideMark/>
          </w:tcPr>
          <w:p w14:paraId="15A14CA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7,734,107 </w:t>
            </w:r>
          </w:p>
        </w:tc>
        <w:tc>
          <w:tcPr>
            <w:tcW w:w="543" w:type="pct"/>
            <w:tcBorders>
              <w:top w:val="nil"/>
              <w:left w:val="nil"/>
              <w:bottom w:val="single" w:sz="4" w:space="0" w:color="auto"/>
              <w:right w:val="single" w:sz="4" w:space="0" w:color="auto"/>
            </w:tcBorders>
            <w:shd w:val="clear" w:color="auto" w:fill="auto"/>
            <w:noWrap/>
            <w:hideMark/>
          </w:tcPr>
          <w:p w14:paraId="6807811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8,507,517 </w:t>
            </w:r>
          </w:p>
        </w:tc>
      </w:tr>
      <w:tr w:rsidR="00CF67D4" w:rsidRPr="00CF67D4" w14:paraId="22F2BCF8" w14:textId="77777777" w:rsidTr="00CF67D4">
        <w:trPr>
          <w:trHeight w:val="324"/>
        </w:trPr>
        <w:tc>
          <w:tcPr>
            <w:tcW w:w="2107" w:type="pct"/>
            <w:tcBorders>
              <w:top w:val="nil"/>
              <w:left w:val="single" w:sz="4" w:space="0" w:color="auto"/>
              <w:bottom w:val="single" w:sz="4" w:space="0" w:color="auto"/>
              <w:right w:val="single" w:sz="4" w:space="0" w:color="auto"/>
            </w:tcBorders>
            <w:shd w:val="clear" w:color="auto" w:fill="auto"/>
            <w:noWrap/>
            <w:hideMark/>
          </w:tcPr>
          <w:p w14:paraId="6C78E8A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Total Expenditure of Vote</w:t>
            </w:r>
          </w:p>
        </w:tc>
        <w:tc>
          <w:tcPr>
            <w:tcW w:w="628" w:type="pct"/>
            <w:tcBorders>
              <w:top w:val="nil"/>
              <w:left w:val="nil"/>
              <w:bottom w:val="single" w:sz="4" w:space="0" w:color="auto"/>
              <w:right w:val="single" w:sz="4" w:space="0" w:color="auto"/>
            </w:tcBorders>
            <w:shd w:val="clear" w:color="auto" w:fill="auto"/>
            <w:noWrap/>
            <w:hideMark/>
          </w:tcPr>
          <w:p w14:paraId="7582DB5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91,600,726 </w:t>
            </w:r>
          </w:p>
        </w:tc>
        <w:tc>
          <w:tcPr>
            <w:tcW w:w="615" w:type="pct"/>
            <w:tcBorders>
              <w:top w:val="nil"/>
              <w:left w:val="nil"/>
              <w:bottom w:val="single" w:sz="4" w:space="0" w:color="auto"/>
              <w:right w:val="single" w:sz="4" w:space="0" w:color="auto"/>
            </w:tcBorders>
            <w:shd w:val="clear" w:color="auto" w:fill="auto"/>
            <w:noWrap/>
            <w:hideMark/>
          </w:tcPr>
          <w:p w14:paraId="3826574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75,470,928 </w:t>
            </w:r>
          </w:p>
        </w:tc>
        <w:tc>
          <w:tcPr>
            <w:tcW w:w="1106" w:type="pct"/>
            <w:tcBorders>
              <w:top w:val="nil"/>
              <w:left w:val="nil"/>
              <w:bottom w:val="single" w:sz="4" w:space="0" w:color="auto"/>
              <w:right w:val="single" w:sz="4" w:space="0" w:color="auto"/>
            </w:tcBorders>
            <w:shd w:val="clear" w:color="auto" w:fill="auto"/>
            <w:noWrap/>
            <w:hideMark/>
          </w:tcPr>
          <w:p w14:paraId="31EF063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83,018,021 </w:t>
            </w:r>
          </w:p>
        </w:tc>
        <w:tc>
          <w:tcPr>
            <w:tcW w:w="543" w:type="pct"/>
            <w:tcBorders>
              <w:top w:val="nil"/>
              <w:left w:val="nil"/>
              <w:bottom w:val="single" w:sz="4" w:space="0" w:color="auto"/>
              <w:right w:val="single" w:sz="4" w:space="0" w:color="auto"/>
            </w:tcBorders>
            <w:shd w:val="clear" w:color="auto" w:fill="auto"/>
            <w:noWrap/>
            <w:hideMark/>
          </w:tcPr>
          <w:p w14:paraId="39CDB05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91,319,823 </w:t>
            </w:r>
          </w:p>
        </w:tc>
      </w:tr>
      <w:tr w:rsidR="00CF67D4" w:rsidRPr="00CF67D4" w14:paraId="5741FFFC" w14:textId="77777777" w:rsidTr="00CF67D4">
        <w:trPr>
          <w:trHeight w:val="324"/>
        </w:trPr>
        <w:tc>
          <w:tcPr>
            <w:tcW w:w="2107" w:type="pct"/>
            <w:tcBorders>
              <w:top w:val="nil"/>
              <w:left w:val="nil"/>
              <w:bottom w:val="nil"/>
              <w:right w:val="nil"/>
            </w:tcBorders>
            <w:shd w:val="clear" w:color="auto" w:fill="auto"/>
            <w:noWrap/>
            <w:hideMark/>
          </w:tcPr>
          <w:p w14:paraId="554834E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28" w:type="pct"/>
            <w:tcBorders>
              <w:top w:val="nil"/>
              <w:left w:val="nil"/>
              <w:bottom w:val="nil"/>
              <w:right w:val="nil"/>
            </w:tcBorders>
            <w:shd w:val="clear" w:color="auto" w:fill="auto"/>
            <w:noWrap/>
            <w:hideMark/>
          </w:tcPr>
          <w:p w14:paraId="4E21A42F"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7BA46FFE"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1106" w:type="pct"/>
            <w:tcBorders>
              <w:top w:val="nil"/>
              <w:left w:val="nil"/>
              <w:bottom w:val="nil"/>
              <w:right w:val="nil"/>
            </w:tcBorders>
            <w:shd w:val="clear" w:color="auto" w:fill="auto"/>
            <w:noWrap/>
            <w:hideMark/>
          </w:tcPr>
          <w:p w14:paraId="6E696A11"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543" w:type="pct"/>
            <w:tcBorders>
              <w:top w:val="nil"/>
              <w:left w:val="nil"/>
              <w:bottom w:val="nil"/>
              <w:right w:val="nil"/>
            </w:tcBorders>
            <w:shd w:val="clear" w:color="auto" w:fill="auto"/>
            <w:noWrap/>
            <w:hideMark/>
          </w:tcPr>
          <w:p w14:paraId="5D1705AF"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4D7C3B64" w14:textId="77777777" w:rsidTr="00CF67D4">
        <w:trPr>
          <w:trHeight w:val="324"/>
        </w:trPr>
        <w:tc>
          <w:tcPr>
            <w:tcW w:w="2107" w:type="pct"/>
            <w:tcBorders>
              <w:top w:val="nil"/>
              <w:left w:val="nil"/>
              <w:bottom w:val="nil"/>
              <w:right w:val="nil"/>
            </w:tcBorders>
            <w:shd w:val="clear" w:color="auto" w:fill="auto"/>
            <w:noWrap/>
            <w:hideMark/>
          </w:tcPr>
          <w:p w14:paraId="1A065897"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28" w:type="pct"/>
            <w:tcBorders>
              <w:top w:val="nil"/>
              <w:left w:val="nil"/>
              <w:bottom w:val="nil"/>
              <w:right w:val="nil"/>
            </w:tcBorders>
            <w:shd w:val="clear" w:color="auto" w:fill="auto"/>
            <w:noWrap/>
            <w:hideMark/>
          </w:tcPr>
          <w:p w14:paraId="00815DDE"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7DFACC49"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1106" w:type="pct"/>
            <w:tcBorders>
              <w:top w:val="nil"/>
              <w:left w:val="nil"/>
              <w:bottom w:val="nil"/>
              <w:right w:val="nil"/>
            </w:tcBorders>
            <w:shd w:val="clear" w:color="auto" w:fill="auto"/>
            <w:noWrap/>
            <w:hideMark/>
          </w:tcPr>
          <w:p w14:paraId="197C0708"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543" w:type="pct"/>
            <w:tcBorders>
              <w:top w:val="nil"/>
              <w:left w:val="nil"/>
              <w:bottom w:val="nil"/>
              <w:right w:val="nil"/>
            </w:tcBorders>
            <w:shd w:val="clear" w:color="auto" w:fill="auto"/>
            <w:noWrap/>
            <w:hideMark/>
          </w:tcPr>
          <w:p w14:paraId="46267C52"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2A055738" w14:textId="77777777" w:rsidTr="00CF67D4">
        <w:trPr>
          <w:trHeight w:val="324"/>
        </w:trPr>
        <w:tc>
          <w:tcPr>
            <w:tcW w:w="1" w:type="pct"/>
            <w:gridSpan w:val="5"/>
            <w:tcBorders>
              <w:top w:val="nil"/>
              <w:left w:val="nil"/>
              <w:bottom w:val="nil"/>
              <w:right w:val="nil"/>
            </w:tcBorders>
            <w:shd w:val="clear" w:color="auto" w:fill="auto"/>
            <w:noWrap/>
            <w:hideMark/>
          </w:tcPr>
          <w:p w14:paraId="7373515D" w14:textId="5A283996" w:rsidR="00CF67D4" w:rsidRPr="00CF67D4" w:rsidRDefault="00CF67D4" w:rsidP="00CF67D4">
            <w:pPr>
              <w:spacing w:after="0"/>
              <w:rPr>
                <w:rFonts w:ascii="Times New Roman" w:eastAsia="Times New Roman" w:hAnsi="Times New Roman" w:cs="Times New Roman"/>
                <w:sz w:val="20"/>
                <w:szCs w:val="20"/>
                <w:lang w:val="en-US"/>
              </w:rPr>
            </w:pPr>
            <w:r w:rsidRPr="00CF67D4">
              <w:rPr>
                <w:rFonts w:ascii="Times New Roman" w:eastAsia="Times New Roman" w:hAnsi="Times New Roman" w:cs="Times New Roman"/>
                <w:b/>
                <w:bCs/>
                <w:color w:val="000000"/>
                <w:sz w:val="20"/>
                <w:szCs w:val="20"/>
                <w:lang w:val="en-US"/>
              </w:rPr>
              <w:t>PART G: Summary of Expenditure by Vote and Economic Classification</w:t>
            </w:r>
          </w:p>
        </w:tc>
      </w:tr>
      <w:tr w:rsidR="00CF67D4" w:rsidRPr="00CF67D4" w14:paraId="072CD0C4" w14:textId="77777777" w:rsidTr="00CF67D4">
        <w:trPr>
          <w:trHeight w:val="324"/>
        </w:trPr>
        <w:tc>
          <w:tcPr>
            <w:tcW w:w="2310" w:type="pct"/>
            <w:tcBorders>
              <w:top w:val="nil"/>
              <w:left w:val="nil"/>
              <w:bottom w:val="nil"/>
              <w:right w:val="nil"/>
            </w:tcBorders>
            <w:shd w:val="clear" w:color="auto" w:fill="auto"/>
            <w:noWrap/>
            <w:hideMark/>
          </w:tcPr>
          <w:p w14:paraId="29EFD1B1"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23" w:type="pct"/>
            <w:tcBorders>
              <w:top w:val="nil"/>
              <w:left w:val="nil"/>
              <w:bottom w:val="nil"/>
              <w:right w:val="nil"/>
            </w:tcBorders>
            <w:shd w:val="clear" w:color="auto" w:fill="auto"/>
            <w:noWrap/>
            <w:hideMark/>
          </w:tcPr>
          <w:p w14:paraId="704C3EAD"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380D68B6"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47" w:type="pct"/>
            <w:tcBorders>
              <w:top w:val="nil"/>
              <w:left w:val="nil"/>
              <w:bottom w:val="nil"/>
              <w:right w:val="nil"/>
            </w:tcBorders>
            <w:shd w:val="clear" w:color="auto" w:fill="auto"/>
            <w:noWrap/>
            <w:hideMark/>
          </w:tcPr>
          <w:p w14:paraId="7576DD50"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6C15460A"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49B4BBCB" w14:textId="77777777" w:rsidTr="00CF67D4">
        <w:trPr>
          <w:trHeight w:val="324"/>
        </w:trPr>
        <w:tc>
          <w:tcPr>
            <w:tcW w:w="2310" w:type="pct"/>
            <w:tcBorders>
              <w:top w:val="single" w:sz="4" w:space="0" w:color="auto"/>
              <w:left w:val="single" w:sz="4" w:space="0" w:color="auto"/>
              <w:bottom w:val="nil"/>
              <w:right w:val="single" w:sz="4" w:space="0" w:color="auto"/>
            </w:tcBorders>
            <w:shd w:val="clear" w:color="auto" w:fill="auto"/>
            <w:noWrap/>
            <w:hideMark/>
          </w:tcPr>
          <w:p w14:paraId="5D51AEA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lastRenderedPageBreak/>
              <w:t xml:space="preserve">Expenditure Classification </w:t>
            </w:r>
          </w:p>
        </w:tc>
        <w:tc>
          <w:tcPr>
            <w:tcW w:w="72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1A6AA3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1DBEC0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263" w:type="pct"/>
            <w:gridSpan w:val="2"/>
            <w:tcBorders>
              <w:top w:val="single" w:sz="4" w:space="0" w:color="auto"/>
              <w:left w:val="nil"/>
              <w:bottom w:val="single" w:sz="4" w:space="0" w:color="auto"/>
              <w:right w:val="single" w:sz="4" w:space="0" w:color="000000"/>
            </w:tcBorders>
            <w:shd w:val="clear" w:color="auto" w:fill="auto"/>
            <w:hideMark/>
          </w:tcPr>
          <w:p w14:paraId="3CF9797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19F1CF30"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3595291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23" w:type="pct"/>
            <w:vMerge/>
            <w:tcBorders>
              <w:top w:val="single" w:sz="4" w:space="0" w:color="auto"/>
              <w:left w:val="single" w:sz="4" w:space="0" w:color="auto"/>
              <w:bottom w:val="single" w:sz="4" w:space="0" w:color="000000"/>
              <w:right w:val="single" w:sz="4" w:space="0" w:color="auto"/>
            </w:tcBorders>
            <w:vAlign w:val="center"/>
            <w:hideMark/>
          </w:tcPr>
          <w:p w14:paraId="365763F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51A24B6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47" w:type="pct"/>
            <w:tcBorders>
              <w:top w:val="nil"/>
              <w:left w:val="nil"/>
              <w:bottom w:val="single" w:sz="4" w:space="0" w:color="auto"/>
              <w:right w:val="single" w:sz="4" w:space="0" w:color="auto"/>
            </w:tcBorders>
            <w:shd w:val="clear" w:color="auto" w:fill="auto"/>
            <w:hideMark/>
          </w:tcPr>
          <w:p w14:paraId="5A32838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5EEBDFB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54D5A5B1"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6CA6334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23" w:type="pct"/>
            <w:tcBorders>
              <w:top w:val="nil"/>
              <w:left w:val="nil"/>
              <w:bottom w:val="single" w:sz="4" w:space="0" w:color="auto"/>
              <w:right w:val="single" w:sz="4" w:space="0" w:color="auto"/>
            </w:tcBorders>
            <w:shd w:val="clear" w:color="auto" w:fill="auto"/>
            <w:noWrap/>
            <w:hideMark/>
          </w:tcPr>
          <w:p w14:paraId="3F096E7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66,866,658 </w:t>
            </w:r>
          </w:p>
        </w:tc>
        <w:tc>
          <w:tcPr>
            <w:tcW w:w="705" w:type="pct"/>
            <w:tcBorders>
              <w:top w:val="nil"/>
              <w:left w:val="nil"/>
              <w:bottom w:val="single" w:sz="4" w:space="0" w:color="auto"/>
              <w:right w:val="single" w:sz="4" w:space="0" w:color="auto"/>
            </w:tcBorders>
            <w:shd w:val="clear" w:color="auto" w:fill="auto"/>
            <w:noWrap/>
            <w:hideMark/>
          </w:tcPr>
          <w:p w14:paraId="67E00FC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75,470,928 </w:t>
            </w:r>
          </w:p>
        </w:tc>
        <w:tc>
          <w:tcPr>
            <w:tcW w:w="647" w:type="pct"/>
            <w:tcBorders>
              <w:top w:val="nil"/>
              <w:left w:val="nil"/>
              <w:bottom w:val="single" w:sz="4" w:space="0" w:color="auto"/>
              <w:right w:val="single" w:sz="4" w:space="0" w:color="auto"/>
            </w:tcBorders>
            <w:shd w:val="clear" w:color="auto" w:fill="auto"/>
            <w:noWrap/>
            <w:hideMark/>
          </w:tcPr>
          <w:p w14:paraId="19C9BD0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83,018,021 </w:t>
            </w:r>
          </w:p>
        </w:tc>
        <w:tc>
          <w:tcPr>
            <w:tcW w:w="615" w:type="pct"/>
            <w:tcBorders>
              <w:top w:val="nil"/>
              <w:left w:val="nil"/>
              <w:bottom w:val="single" w:sz="4" w:space="0" w:color="auto"/>
              <w:right w:val="single" w:sz="4" w:space="0" w:color="auto"/>
            </w:tcBorders>
            <w:shd w:val="clear" w:color="auto" w:fill="auto"/>
            <w:noWrap/>
            <w:hideMark/>
          </w:tcPr>
          <w:p w14:paraId="6B66764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91,319,823 </w:t>
            </w:r>
          </w:p>
        </w:tc>
      </w:tr>
      <w:tr w:rsidR="00CF67D4" w:rsidRPr="00CF67D4" w14:paraId="0E3C0374"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23424DD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23" w:type="pct"/>
            <w:tcBorders>
              <w:top w:val="nil"/>
              <w:left w:val="nil"/>
              <w:bottom w:val="single" w:sz="4" w:space="0" w:color="auto"/>
              <w:right w:val="single" w:sz="4" w:space="0" w:color="auto"/>
            </w:tcBorders>
            <w:shd w:val="clear" w:color="auto" w:fill="auto"/>
            <w:noWrap/>
            <w:hideMark/>
          </w:tcPr>
          <w:p w14:paraId="41B1297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29,665,152 </w:t>
            </w:r>
          </w:p>
        </w:tc>
        <w:tc>
          <w:tcPr>
            <w:tcW w:w="705" w:type="pct"/>
            <w:tcBorders>
              <w:top w:val="nil"/>
              <w:left w:val="nil"/>
              <w:bottom w:val="single" w:sz="4" w:space="0" w:color="auto"/>
              <w:right w:val="single" w:sz="4" w:space="0" w:color="auto"/>
            </w:tcBorders>
            <w:shd w:val="clear" w:color="auto" w:fill="auto"/>
            <w:noWrap/>
            <w:hideMark/>
          </w:tcPr>
          <w:p w14:paraId="448FA2F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35,769,422 </w:t>
            </w:r>
          </w:p>
        </w:tc>
        <w:tc>
          <w:tcPr>
            <w:tcW w:w="647" w:type="pct"/>
            <w:tcBorders>
              <w:top w:val="nil"/>
              <w:left w:val="nil"/>
              <w:bottom w:val="single" w:sz="4" w:space="0" w:color="auto"/>
              <w:right w:val="single" w:sz="4" w:space="0" w:color="auto"/>
            </w:tcBorders>
            <w:shd w:val="clear" w:color="auto" w:fill="auto"/>
            <w:noWrap/>
            <w:hideMark/>
          </w:tcPr>
          <w:p w14:paraId="556B286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39,346,364 </w:t>
            </w:r>
          </w:p>
        </w:tc>
        <w:tc>
          <w:tcPr>
            <w:tcW w:w="615" w:type="pct"/>
            <w:tcBorders>
              <w:top w:val="nil"/>
              <w:left w:val="nil"/>
              <w:bottom w:val="single" w:sz="4" w:space="0" w:color="auto"/>
              <w:right w:val="single" w:sz="4" w:space="0" w:color="auto"/>
            </w:tcBorders>
            <w:shd w:val="clear" w:color="auto" w:fill="auto"/>
            <w:noWrap/>
            <w:hideMark/>
          </w:tcPr>
          <w:p w14:paraId="0AF904D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43,281,001 </w:t>
            </w:r>
          </w:p>
        </w:tc>
      </w:tr>
      <w:tr w:rsidR="00CF67D4" w:rsidRPr="00CF67D4" w14:paraId="2BFCBF69"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2F5D2DF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23" w:type="pct"/>
            <w:tcBorders>
              <w:top w:val="nil"/>
              <w:left w:val="nil"/>
              <w:bottom w:val="single" w:sz="4" w:space="0" w:color="auto"/>
              <w:right w:val="single" w:sz="4" w:space="0" w:color="auto"/>
            </w:tcBorders>
            <w:shd w:val="clear" w:color="auto" w:fill="auto"/>
            <w:noWrap/>
            <w:hideMark/>
          </w:tcPr>
          <w:p w14:paraId="24B938B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37,151,506 </w:t>
            </w:r>
          </w:p>
        </w:tc>
        <w:tc>
          <w:tcPr>
            <w:tcW w:w="705" w:type="pct"/>
            <w:tcBorders>
              <w:top w:val="nil"/>
              <w:left w:val="nil"/>
              <w:bottom w:val="single" w:sz="4" w:space="0" w:color="auto"/>
              <w:right w:val="single" w:sz="4" w:space="0" w:color="auto"/>
            </w:tcBorders>
            <w:shd w:val="clear" w:color="auto" w:fill="auto"/>
            <w:noWrap/>
            <w:hideMark/>
          </w:tcPr>
          <w:p w14:paraId="70C2ACF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35,621,506 </w:t>
            </w:r>
          </w:p>
        </w:tc>
        <w:tc>
          <w:tcPr>
            <w:tcW w:w="647" w:type="pct"/>
            <w:tcBorders>
              <w:top w:val="nil"/>
              <w:left w:val="nil"/>
              <w:bottom w:val="single" w:sz="4" w:space="0" w:color="auto"/>
              <w:right w:val="single" w:sz="4" w:space="0" w:color="auto"/>
            </w:tcBorders>
            <w:shd w:val="clear" w:color="auto" w:fill="auto"/>
            <w:noWrap/>
            <w:hideMark/>
          </w:tcPr>
          <w:p w14:paraId="77722E5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39,183,657 </w:t>
            </w:r>
          </w:p>
        </w:tc>
        <w:tc>
          <w:tcPr>
            <w:tcW w:w="615" w:type="pct"/>
            <w:tcBorders>
              <w:top w:val="nil"/>
              <w:left w:val="nil"/>
              <w:bottom w:val="single" w:sz="4" w:space="0" w:color="auto"/>
              <w:right w:val="single" w:sz="4" w:space="0" w:color="auto"/>
            </w:tcBorders>
            <w:shd w:val="clear" w:color="auto" w:fill="auto"/>
            <w:noWrap/>
            <w:hideMark/>
          </w:tcPr>
          <w:p w14:paraId="7268727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43,102,022 </w:t>
            </w:r>
          </w:p>
        </w:tc>
      </w:tr>
      <w:tr w:rsidR="00CF67D4" w:rsidRPr="00CF67D4" w14:paraId="4A82B4CE"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1A47FA2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23" w:type="pct"/>
            <w:tcBorders>
              <w:top w:val="nil"/>
              <w:left w:val="nil"/>
              <w:bottom w:val="single" w:sz="4" w:space="0" w:color="auto"/>
              <w:right w:val="single" w:sz="4" w:space="0" w:color="auto"/>
            </w:tcBorders>
            <w:shd w:val="clear" w:color="auto" w:fill="auto"/>
            <w:noWrap/>
            <w:hideMark/>
          </w:tcPr>
          <w:p w14:paraId="5655AB2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50,000 </w:t>
            </w:r>
          </w:p>
        </w:tc>
        <w:tc>
          <w:tcPr>
            <w:tcW w:w="705" w:type="pct"/>
            <w:tcBorders>
              <w:top w:val="nil"/>
              <w:left w:val="nil"/>
              <w:bottom w:val="single" w:sz="4" w:space="0" w:color="auto"/>
              <w:right w:val="single" w:sz="4" w:space="0" w:color="auto"/>
            </w:tcBorders>
            <w:shd w:val="clear" w:color="auto" w:fill="auto"/>
            <w:noWrap/>
            <w:hideMark/>
          </w:tcPr>
          <w:p w14:paraId="2F93B4F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4,080,000 </w:t>
            </w:r>
          </w:p>
        </w:tc>
        <w:tc>
          <w:tcPr>
            <w:tcW w:w="647" w:type="pct"/>
            <w:tcBorders>
              <w:top w:val="nil"/>
              <w:left w:val="nil"/>
              <w:bottom w:val="single" w:sz="4" w:space="0" w:color="auto"/>
              <w:right w:val="single" w:sz="4" w:space="0" w:color="auto"/>
            </w:tcBorders>
            <w:shd w:val="clear" w:color="auto" w:fill="auto"/>
            <w:noWrap/>
            <w:hideMark/>
          </w:tcPr>
          <w:p w14:paraId="5092FBC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4,488,000 </w:t>
            </w:r>
          </w:p>
        </w:tc>
        <w:tc>
          <w:tcPr>
            <w:tcW w:w="615" w:type="pct"/>
            <w:tcBorders>
              <w:top w:val="nil"/>
              <w:left w:val="nil"/>
              <w:bottom w:val="single" w:sz="4" w:space="0" w:color="auto"/>
              <w:right w:val="single" w:sz="4" w:space="0" w:color="auto"/>
            </w:tcBorders>
            <w:shd w:val="clear" w:color="auto" w:fill="auto"/>
            <w:noWrap/>
            <w:hideMark/>
          </w:tcPr>
          <w:p w14:paraId="31D16E5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4,936,800 </w:t>
            </w:r>
          </w:p>
        </w:tc>
      </w:tr>
      <w:tr w:rsidR="00CF67D4" w:rsidRPr="00CF67D4" w14:paraId="78DDD8D9"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135F1B5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23" w:type="pct"/>
            <w:tcBorders>
              <w:top w:val="nil"/>
              <w:left w:val="nil"/>
              <w:bottom w:val="single" w:sz="4" w:space="0" w:color="auto"/>
              <w:right w:val="single" w:sz="4" w:space="0" w:color="auto"/>
            </w:tcBorders>
            <w:shd w:val="clear" w:color="auto" w:fill="auto"/>
            <w:noWrap/>
            <w:hideMark/>
          </w:tcPr>
          <w:p w14:paraId="42A82CD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24,734,068 </w:t>
            </w:r>
          </w:p>
        </w:tc>
        <w:tc>
          <w:tcPr>
            <w:tcW w:w="705" w:type="pct"/>
            <w:tcBorders>
              <w:top w:val="nil"/>
              <w:left w:val="nil"/>
              <w:bottom w:val="single" w:sz="4" w:space="0" w:color="auto"/>
              <w:right w:val="single" w:sz="4" w:space="0" w:color="auto"/>
            </w:tcBorders>
            <w:shd w:val="clear" w:color="auto" w:fill="auto"/>
            <w:noWrap/>
            <w:hideMark/>
          </w:tcPr>
          <w:p w14:paraId="48CD57A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47" w:type="pct"/>
            <w:tcBorders>
              <w:top w:val="nil"/>
              <w:left w:val="nil"/>
              <w:bottom w:val="single" w:sz="4" w:space="0" w:color="auto"/>
              <w:right w:val="single" w:sz="4" w:space="0" w:color="auto"/>
            </w:tcBorders>
            <w:shd w:val="clear" w:color="auto" w:fill="auto"/>
            <w:noWrap/>
            <w:hideMark/>
          </w:tcPr>
          <w:p w14:paraId="08A94F5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62552E4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r>
      <w:tr w:rsidR="00CF67D4" w:rsidRPr="00CF67D4" w14:paraId="4A32EF37"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1D4E25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Acquisition of Non-financial Assets                                      </w:t>
            </w:r>
          </w:p>
        </w:tc>
        <w:tc>
          <w:tcPr>
            <w:tcW w:w="723" w:type="pct"/>
            <w:tcBorders>
              <w:top w:val="nil"/>
              <w:left w:val="nil"/>
              <w:bottom w:val="single" w:sz="4" w:space="0" w:color="auto"/>
              <w:right w:val="single" w:sz="4" w:space="0" w:color="auto"/>
            </w:tcBorders>
            <w:shd w:val="clear" w:color="auto" w:fill="auto"/>
            <w:noWrap/>
            <w:hideMark/>
          </w:tcPr>
          <w:p w14:paraId="0EFCC20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24,734,068 </w:t>
            </w:r>
          </w:p>
        </w:tc>
        <w:tc>
          <w:tcPr>
            <w:tcW w:w="705" w:type="pct"/>
            <w:tcBorders>
              <w:top w:val="nil"/>
              <w:left w:val="nil"/>
              <w:bottom w:val="single" w:sz="4" w:space="0" w:color="auto"/>
              <w:right w:val="single" w:sz="4" w:space="0" w:color="auto"/>
            </w:tcBorders>
            <w:shd w:val="clear" w:color="auto" w:fill="auto"/>
            <w:noWrap/>
            <w:hideMark/>
          </w:tcPr>
          <w:p w14:paraId="11AD7CD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47" w:type="pct"/>
            <w:tcBorders>
              <w:top w:val="nil"/>
              <w:left w:val="nil"/>
              <w:bottom w:val="single" w:sz="4" w:space="0" w:color="auto"/>
              <w:right w:val="single" w:sz="4" w:space="0" w:color="auto"/>
            </w:tcBorders>
            <w:shd w:val="clear" w:color="auto" w:fill="auto"/>
            <w:noWrap/>
            <w:hideMark/>
          </w:tcPr>
          <w:p w14:paraId="4799F65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788CBCC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1F6D9130"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1F0FF16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23" w:type="pct"/>
            <w:tcBorders>
              <w:top w:val="nil"/>
              <w:left w:val="nil"/>
              <w:bottom w:val="single" w:sz="4" w:space="0" w:color="auto"/>
              <w:right w:val="single" w:sz="4" w:space="0" w:color="auto"/>
            </w:tcBorders>
            <w:shd w:val="clear" w:color="auto" w:fill="auto"/>
            <w:noWrap/>
            <w:hideMark/>
          </w:tcPr>
          <w:p w14:paraId="41AD409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2E935C2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47" w:type="pct"/>
            <w:tcBorders>
              <w:top w:val="nil"/>
              <w:left w:val="nil"/>
              <w:bottom w:val="single" w:sz="4" w:space="0" w:color="auto"/>
              <w:right w:val="single" w:sz="4" w:space="0" w:color="auto"/>
            </w:tcBorders>
            <w:shd w:val="clear" w:color="auto" w:fill="auto"/>
            <w:noWrap/>
            <w:hideMark/>
          </w:tcPr>
          <w:p w14:paraId="6642738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1E578A9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0AB62DA0"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4967A45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Total Expenditure by Vote</w:t>
            </w:r>
          </w:p>
        </w:tc>
        <w:tc>
          <w:tcPr>
            <w:tcW w:w="723" w:type="pct"/>
            <w:tcBorders>
              <w:top w:val="nil"/>
              <w:left w:val="nil"/>
              <w:bottom w:val="single" w:sz="4" w:space="0" w:color="auto"/>
              <w:right w:val="single" w:sz="4" w:space="0" w:color="auto"/>
            </w:tcBorders>
            <w:shd w:val="clear" w:color="auto" w:fill="auto"/>
            <w:noWrap/>
            <w:hideMark/>
          </w:tcPr>
          <w:p w14:paraId="2818AFD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91,600,726 </w:t>
            </w:r>
          </w:p>
        </w:tc>
        <w:tc>
          <w:tcPr>
            <w:tcW w:w="705" w:type="pct"/>
            <w:tcBorders>
              <w:top w:val="nil"/>
              <w:left w:val="nil"/>
              <w:bottom w:val="single" w:sz="4" w:space="0" w:color="auto"/>
              <w:right w:val="single" w:sz="4" w:space="0" w:color="auto"/>
            </w:tcBorders>
            <w:shd w:val="clear" w:color="auto" w:fill="auto"/>
            <w:noWrap/>
            <w:hideMark/>
          </w:tcPr>
          <w:p w14:paraId="561FA0B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75,470,928 </w:t>
            </w:r>
          </w:p>
        </w:tc>
        <w:tc>
          <w:tcPr>
            <w:tcW w:w="647" w:type="pct"/>
            <w:tcBorders>
              <w:top w:val="nil"/>
              <w:left w:val="nil"/>
              <w:bottom w:val="single" w:sz="4" w:space="0" w:color="auto"/>
              <w:right w:val="single" w:sz="4" w:space="0" w:color="auto"/>
            </w:tcBorders>
            <w:shd w:val="clear" w:color="auto" w:fill="auto"/>
            <w:noWrap/>
            <w:hideMark/>
          </w:tcPr>
          <w:p w14:paraId="1664F70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83,018,021 </w:t>
            </w:r>
          </w:p>
        </w:tc>
        <w:tc>
          <w:tcPr>
            <w:tcW w:w="615" w:type="pct"/>
            <w:tcBorders>
              <w:top w:val="nil"/>
              <w:left w:val="nil"/>
              <w:bottom w:val="single" w:sz="4" w:space="0" w:color="auto"/>
              <w:right w:val="single" w:sz="4" w:space="0" w:color="auto"/>
            </w:tcBorders>
            <w:shd w:val="clear" w:color="auto" w:fill="auto"/>
            <w:noWrap/>
            <w:hideMark/>
          </w:tcPr>
          <w:p w14:paraId="3A66898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91,319,823 </w:t>
            </w:r>
          </w:p>
        </w:tc>
      </w:tr>
      <w:tr w:rsidR="00CF67D4" w:rsidRPr="00CF67D4" w14:paraId="3FC64C38" w14:textId="77777777" w:rsidTr="00CF67D4">
        <w:trPr>
          <w:trHeight w:val="324"/>
        </w:trPr>
        <w:tc>
          <w:tcPr>
            <w:tcW w:w="2310" w:type="pct"/>
            <w:tcBorders>
              <w:top w:val="nil"/>
              <w:left w:val="nil"/>
              <w:bottom w:val="nil"/>
              <w:right w:val="nil"/>
            </w:tcBorders>
            <w:shd w:val="clear" w:color="auto" w:fill="auto"/>
            <w:noWrap/>
            <w:hideMark/>
          </w:tcPr>
          <w:p w14:paraId="0A010E1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23" w:type="pct"/>
            <w:tcBorders>
              <w:top w:val="nil"/>
              <w:left w:val="nil"/>
              <w:bottom w:val="nil"/>
              <w:right w:val="nil"/>
            </w:tcBorders>
            <w:shd w:val="clear" w:color="auto" w:fill="auto"/>
            <w:noWrap/>
            <w:hideMark/>
          </w:tcPr>
          <w:p w14:paraId="658686AF"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74E9CADA"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47" w:type="pct"/>
            <w:tcBorders>
              <w:top w:val="nil"/>
              <w:left w:val="nil"/>
              <w:bottom w:val="nil"/>
              <w:right w:val="nil"/>
            </w:tcBorders>
            <w:shd w:val="clear" w:color="auto" w:fill="auto"/>
            <w:noWrap/>
            <w:hideMark/>
          </w:tcPr>
          <w:p w14:paraId="481800E2"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5BE6C953"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41D1F29D" w14:textId="77777777" w:rsidTr="00CF67D4">
        <w:trPr>
          <w:trHeight w:val="324"/>
        </w:trPr>
        <w:tc>
          <w:tcPr>
            <w:tcW w:w="3033" w:type="pct"/>
            <w:gridSpan w:val="2"/>
            <w:tcBorders>
              <w:top w:val="nil"/>
              <w:left w:val="nil"/>
              <w:bottom w:val="nil"/>
              <w:right w:val="nil"/>
            </w:tcBorders>
            <w:shd w:val="clear" w:color="auto" w:fill="auto"/>
            <w:noWrap/>
            <w:hideMark/>
          </w:tcPr>
          <w:p w14:paraId="3566DCB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PART H: Summary of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r w:rsidRPr="00CF67D4">
              <w:rPr>
                <w:rFonts w:ascii="Times New Roman" w:eastAsia="Times New Roman" w:hAnsi="Times New Roman" w:cs="Times New Roman"/>
                <w:b/>
                <w:bCs/>
                <w:color w:val="000000"/>
                <w:sz w:val="20"/>
                <w:szCs w:val="20"/>
                <w:lang w:val="en-US"/>
              </w:rPr>
              <w:t xml:space="preserve"> and Economic Classification</w:t>
            </w:r>
          </w:p>
        </w:tc>
        <w:tc>
          <w:tcPr>
            <w:tcW w:w="705" w:type="pct"/>
            <w:tcBorders>
              <w:top w:val="nil"/>
              <w:left w:val="nil"/>
              <w:bottom w:val="nil"/>
              <w:right w:val="nil"/>
            </w:tcBorders>
            <w:shd w:val="clear" w:color="auto" w:fill="auto"/>
            <w:noWrap/>
            <w:hideMark/>
          </w:tcPr>
          <w:p w14:paraId="462ECA5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47" w:type="pct"/>
            <w:tcBorders>
              <w:top w:val="nil"/>
              <w:left w:val="nil"/>
              <w:bottom w:val="nil"/>
              <w:right w:val="nil"/>
            </w:tcBorders>
            <w:shd w:val="clear" w:color="auto" w:fill="auto"/>
            <w:noWrap/>
            <w:hideMark/>
          </w:tcPr>
          <w:p w14:paraId="0C159F10"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3483DD6A"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3EA73753" w14:textId="77777777" w:rsidTr="00CF67D4">
        <w:trPr>
          <w:trHeight w:val="324"/>
        </w:trPr>
        <w:tc>
          <w:tcPr>
            <w:tcW w:w="2310" w:type="pct"/>
            <w:tcBorders>
              <w:top w:val="nil"/>
              <w:left w:val="nil"/>
              <w:bottom w:val="nil"/>
              <w:right w:val="nil"/>
            </w:tcBorders>
            <w:shd w:val="clear" w:color="auto" w:fill="auto"/>
            <w:noWrap/>
            <w:hideMark/>
          </w:tcPr>
          <w:p w14:paraId="2E555956"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23" w:type="pct"/>
            <w:tcBorders>
              <w:top w:val="nil"/>
              <w:left w:val="nil"/>
              <w:bottom w:val="nil"/>
              <w:right w:val="nil"/>
            </w:tcBorders>
            <w:shd w:val="clear" w:color="auto" w:fill="auto"/>
            <w:noWrap/>
            <w:hideMark/>
          </w:tcPr>
          <w:p w14:paraId="1B510C17"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0F498BA6"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47" w:type="pct"/>
            <w:tcBorders>
              <w:top w:val="nil"/>
              <w:left w:val="nil"/>
              <w:bottom w:val="nil"/>
              <w:right w:val="nil"/>
            </w:tcBorders>
            <w:shd w:val="clear" w:color="auto" w:fill="auto"/>
            <w:noWrap/>
            <w:hideMark/>
          </w:tcPr>
          <w:p w14:paraId="137F291D"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1058EDCB"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0479D3F6" w14:textId="77777777" w:rsidTr="00CF67D4">
        <w:trPr>
          <w:trHeight w:val="324"/>
        </w:trPr>
        <w:tc>
          <w:tcPr>
            <w:tcW w:w="2310" w:type="pct"/>
            <w:tcBorders>
              <w:top w:val="nil"/>
              <w:left w:val="nil"/>
              <w:bottom w:val="nil"/>
              <w:right w:val="nil"/>
            </w:tcBorders>
            <w:shd w:val="clear" w:color="auto" w:fill="auto"/>
            <w:noWrap/>
            <w:hideMark/>
          </w:tcPr>
          <w:p w14:paraId="300235E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072500 P.1 General Administration, Planning and Support Services</w:t>
            </w:r>
          </w:p>
        </w:tc>
        <w:tc>
          <w:tcPr>
            <w:tcW w:w="723" w:type="pct"/>
            <w:tcBorders>
              <w:top w:val="nil"/>
              <w:left w:val="nil"/>
              <w:bottom w:val="nil"/>
              <w:right w:val="nil"/>
            </w:tcBorders>
            <w:shd w:val="clear" w:color="auto" w:fill="auto"/>
            <w:noWrap/>
            <w:hideMark/>
          </w:tcPr>
          <w:p w14:paraId="5FDBCFF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0EC51A49"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47" w:type="pct"/>
            <w:tcBorders>
              <w:top w:val="nil"/>
              <w:left w:val="nil"/>
              <w:bottom w:val="nil"/>
              <w:right w:val="nil"/>
            </w:tcBorders>
            <w:shd w:val="clear" w:color="auto" w:fill="auto"/>
            <w:noWrap/>
            <w:hideMark/>
          </w:tcPr>
          <w:p w14:paraId="3A8E0BCE"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7667BAE5"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01A8F034" w14:textId="77777777" w:rsidTr="00CF67D4">
        <w:trPr>
          <w:trHeight w:val="324"/>
        </w:trPr>
        <w:tc>
          <w:tcPr>
            <w:tcW w:w="2310" w:type="pct"/>
            <w:tcBorders>
              <w:top w:val="nil"/>
              <w:left w:val="nil"/>
              <w:bottom w:val="nil"/>
              <w:right w:val="nil"/>
            </w:tcBorders>
            <w:shd w:val="clear" w:color="auto" w:fill="auto"/>
            <w:noWrap/>
            <w:hideMark/>
          </w:tcPr>
          <w:p w14:paraId="50C5461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072501 SP. 1.1: Administration</w:t>
            </w:r>
          </w:p>
        </w:tc>
        <w:tc>
          <w:tcPr>
            <w:tcW w:w="723" w:type="pct"/>
            <w:tcBorders>
              <w:top w:val="nil"/>
              <w:left w:val="nil"/>
              <w:bottom w:val="nil"/>
              <w:right w:val="nil"/>
            </w:tcBorders>
            <w:shd w:val="clear" w:color="auto" w:fill="auto"/>
            <w:noWrap/>
            <w:hideMark/>
          </w:tcPr>
          <w:p w14:paraId="3B1E529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p>
        </w:tc>
        <w:tc>
          <w:tcPr>
            <w:tcW w:w="705" w:type="pct"/>
            <w:tcBorders>
              <w:top w:val="nil"/>
              <w:left w:val="nil"/>
              <w:bottom w:val="nil"/>
              <w:right w:val="nil"/>
            </w:tcBorders>
            <w:shd w:val="clear" w:color="auto" w:fill="auto"/>
            <w:noWrap/>
            <w:hideMark/>
          </w:tcPr>
          <w:p w14:paraId="155274B2"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47" w:type="pct"/>
            <w:tcBorders>
              <w:top w:val="nil"/>
              <w:left w:val="nil"/>
              <w:bottom w:val="nil"/>
              <w:right w:val="nil"/>
            </w:tcBorders>
            <w:shd w:val="clear" w:color="auto" w:fill="auto"/>
            <w:noWrap/>
            <w:hideMark/>
          </w:tcPr>
          <w:p w14:paraId="17539959"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7D2EA626"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41FA92DE" w14:textId="77777777" w:rsidTr="00CF67D4">
        <w:trPr>
          <w:trHeight w:val="324"/>
        </w:trPr>
        <w:tc>
          <w:tcPr>
            <w:tcW w:w="2310" w:type="pct"/>
            <w:tcBorders>
              <w:top w:val="single" w:sz="4" w:space="0" w:color="auto"/>
              <w:left w:val="single" w:sz="4" w:space="0" w:color="auto"/>
              <w:bottom w:val="nil"/>
              <w:right w:val="single" w:sz="4" w:space="0" w:color="auto"/>
            </w:tcBorders>
            <w:shd w:val="clear" w:color="auto" w:fill="auto"/>
            <w:noWrap/>
            <w:hideMark/>
          </w:tcPr>
          <w:p w14:paraId="491399B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2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FFBC18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83BBC5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263" w:type="pct"/>
            <w:gridSpan w:val="2"/>
            <w:tcBorders>
              <w:top w:val="single" w:sz="4" w:space="0" w:color="auto"/>
              <w:left w:val="nil"/>
              <w:bottom w:val="single" w:sz="4" w:space="0" w:color="auto"/>
              <w:right w:val="single" w:sz="4" w:space="0" w:color="000000"/>
            </w:tcBorders>
            <w:shd w:val="clear" w:color="auto" w:fill="auto"/>
            <w:hideMark/>
          </w:tcPr>
          <w:p w14:paraId="36B467B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0A32763B"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44E136E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23" w:type="pct"/>
            <w:vMerge/>
            <w:tcBorders>
              <w:top w:val="single" w:sz="4" w:space="0" w:color="auto"/>
              <w:left w:val="single" w:sz="4" w:space="0" w:color="auto"/>
              <w:bottom w:val="single" w:sz="4" w:space="0" w:color="000000"/>
              <w:right w:val="single" w:sz="4" w:space="0" w:color="auto"/>
            </w:tcBorders>
            <w:vAlign w:val="center"/>
            <w:hideMark/>
          </w:tcPr>
          <w:p w14:paraId="0F02FC4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00940B0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47" w:type="pct"/>
            <w:tcBorders>
              <w:top w:val="nil"/>
              <w:left w:val="nil"/>
              <w:bottom w:val="single" w:sz="4" w:space="0" w:color="auto"/>
              <w:right w:val="single" w:sz="4" w:space="0" w:color="auto"/>
            </w:tcBorders>
            <w:shd w:val="clear" w:color="auto" w:fill="auto"/>
            <w:hideMark/>
          </w:tcPr>
          <w:p w14:paraId="4A77D4F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72322E9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78A9A5C2"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4CEE766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23" w:type="pct"/>
            <w:tcBorders>
              <w:top w:val="nil"/>
              <w:left w:val="nil"/>
              <w:bottom w:val="single" w:sz="4" w:space="0" w:color="auto"/>
              <w:right w:val="single" w:sz="4" w:space="0" w:color="auto"/>
            </w:tcBorders>
            <w:shd w:val="clear" w:color="auto" w:fill="auto"/>
            <w:noWrap/>
            <w:hideMark/>
          </w:tcPr>
          <w:p w14:paraId="7340ED0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43,747,152 </w:t>
            </w:r>
          </w:p>
        </w:tc>
        <w:tc>
          <w:tcPr>
            <w:tcW w:w="705" w:type="pct"/>
            <w:tcBorders>
              <w:top w:val="nil"/>
              <w:left w:val="nil"/>
              <w:bottom w:val="single" w:sz="4" w:space="0" w:color="auto"/>
              <w:right w:val="single" w:sz="4" w:space="0" w:color="auto"/>
            </w:tcBorders>
            <w:shd w:val="clear" w:color="auto" w:fill="auto"/>
            <w:noWrap/>
            <w:hideMark/>
          </w:tcPr>
          <w:p w14:paraId="1CD2652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51,855,422 </w:t>
            </w:r>
          </w:p>
        </w:tc>
        <w:tc>
          <w:tcPr>
            <w:tcW w:w="647" w:type="pct"/>
            <w:tcBorders>
              <w:top w:val="nil"/>
              <w:left w:val="nil"/>
              <w:bottom w:val="single" w:sz="4" w:space="0" w:color="auto"/>
              <w:right w:val="single" w:sz="4" w:space="0" w:color="auto"/>
            </w:tcBorders>
            <w:shd w:val="clear" w:color="auto" w:fill="auto"/>
            <w:noWrap/>
            <w:hideMark/>
          </w:tcPr>
          <w:p w14:paraId="4E7EB4B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57,040,964 </w:t>
            </w:r>
          </w:p>
        </w:tc>
        <w:tc>
          <w:tcPr>
            <w:tcW w:w="615" w:type="pct"/>
            <w:tcBorders>
              <w:top w:val="nil"/>
              <w:left w:val="nil"/>
              <w:bottom w:val="single" w:sz="4" w:space="0" w:color="auto"/>
              <w:right w:val="single" w:sz="4" w:space="0" w:color="auto"/>
            </w:tcBorders>
            <w:shd w:val="clear" w:color="auto" w:fill="auto"/>
            <w:noWrap/>
            <w:hideMark/>
          </w:tcPr>
          <w:p w14:paraId="6DE8023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62,745,061 </w:t>
            </w:r>
          </w:p>
        </w:tc>
      </w:tr>
      <w:tr w:rsidR="00CF67D4" w:rsidRPr="00CF67D4" w14:paraId="645AF0B5"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1F49031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23" w:type="pct"/>
            <w:tcBorders>
              <w:top w:val="nil"/>
              <w:left w:val="nil"/>
              <w:bottom w:val="single" w:sz="4" w:space="0" w:color="auto"/>
              <w:right w:val="single" w:sz="4" w:space="0" w:color="auto"/>
            </w:tcBorders>
            <w:shd w:val="clear" w:color="auto" w:fill="auto"/>
            <w:noWrap/>
            <w:hideMark/>
          </w:tcPr>
          <w:p w14:paraId="4F07FCF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29,665,152 </w:t>
            </w:r>
          </w:p>
        </w:tc>
        <w:tc>
          <w:tcPr>
            <w:tcW w:w="705" w:type="pct"/>
            <w:tcBorders>
              <w:top w:val="nil"/>
              <w:left w:val="nil"/>
              <w:bottom w:val="single" w:sz="4" w:space="0" w:color="auto"/>
              <w:right w:val="single" w:sz="4" w:space="0" w:color="auto"/>
            </w:tcBorders>
            <w:shd w:val="clear" w:color="auto" w:fill="auto"/>
            <w:noWrap/>
            <w:hideMark/>
          </w:tcPr>
          <w:p w14:paraId="0081773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35,769,422 </w:t>
            </w:r>
          </w:p>
        </w:tc>
        <w:tc>
          <w:tcPr>
            <w:tcW w:w="647" w:type="pct"/>
            <w:tcBorders>
              <w:top w:val="nil"/>
              <w:left w:val="nil"/>
              <w:bottom w:val="single" w:sz="4" w:space="0" w:color="auto"/>
              <w:right w:val="single" w:sz="4" w:space="0" w:color="auto"/>
            </w:tcBorders>
            <w:shd w:val="clear" w:color="auto" w:fill="auto"/>
            <w:noWrap/>
            <w:hideMark/>
          </w:tcPr>
          <w:p w14:paraId="01C8264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39,346,364 </w:t>
            </w:r>
          </w:p>
        </w:tc>
        <w:tc>
          <w:tcPr>
            <w:tcW w:w="615" w:type="pct"/>
            <w:tcBorders>
              <w:top w:val="nil"/>
              <w:left w:val="nil"/>
              <w:bottom w:val="single" w:sz="4" w:space="0" w:color="auto"/>
              <w:right w:val="single" w:sz="4" w:space="0" w:color="auto"/>
            </w:tcBorders>
            <w:shd w:val="clear" w:color="auto" w:fill="auto"/>
            <w:noWrap/>
            <w:hideMark/>
          </w:tcPr>
          <w:p w14:paraId="7670E70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43,281,001 </w:t>
            </w:r>
          </w:p>
        </w:tc>
      </w:tr>
      <w:tr w:rsidR="00CF67D4" w:rsidRPr="00CF67D4" w14:paraId="21D850DB"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0FD12B1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23" w:type="pct"/>
            <w:tcBorders>
              <w:top w:val="nil"/>
              <w:left w:val="nil"/>
              <w:bottom w:val="single" w:sz="4" w:space="0" w:color="auto"/>
              <w:right w:val="single" w:sz="4" w:space="0" w:color="auto"/>
            </w:tcBorders>
            <w:shd w:val="clear" w:color="auto" w:fill="auto"/>
            <w:noWrap/>
            <w:hideMark/>
          </w:tcPr>
          <w:p w14:paraId="666EFB4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14,032,000 </w:t>
            </w:r>
          </w:p>
        </w:tc>
        <w:tc>
          <w:tcPr>
            <w:tcW w:w="705" w:type="pct"/>
            <w:tcBorders>
              <w:top w:val="nil"/>
              <w:left w:val="nil"/>
              <w:bottom w:val="single" w:sz="4" w:space="0" w:color="auto"/>
              <w:right w:val="single" w:sz="4" w:space="0" w:color="auto"/>
            </w:tcBorders>
            <w:shd w:val="clear" w:color="auto" w:fill="auto"/>
            <w:noWrap/>
            <w:hideMark/>
          </w:tcPr>
          <w:p w14:paraId="4AABB30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14,186,000 </w:t>
            </w:r>
          </w:p>
        </w:tc>
        <w:tc>
          <w:tcPr>
            <w:tcW w:w="647" w:type="pct"/>
            <w:tcBorders>
              <w:top w:val="nil"/>
              <w:left w:val="nil"/>
              <w:bottom w:val="single" w:sz="4" w:space="0" w:color="auto"/>
              <w:right w:val="single" w:sz="4" w:space="0" w:color="auto"/>
            </w:tcBorders>
            <w:shd w:val="clear" w:color="auto" w:fill="auto"/>
            <w:noWrap/>
            <w:hideMark/>
          </w:tcPr>
          <w:p w14:paraId="38000FA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15,604,600 </w:t>
            </w:r>
          </w:p>
        </w:tc>
        <w:tc>
          <w:tcPr>
            <w:tcW w:w="615" w:type="pct"/>
            <w:tcBorders>
              <w:top w:val="nil"/>
              <w:left w:val="nil"/>
              <w:bottom w:val="single" w:sz="4" w:space="0" w:color="auto"/>
              <w:right w:val="single" w:sz="4" w:space="0" w:color="auto"/>
            </w:tcBorders>
            <w:shd w:val="clear" w:color="auto" w:fill="auto"/>
            <w:noWrap/>
            <w:hideMark/>
          </w:tcPr>
          <w:p w14:paraId="75643F2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17,165,060 </w:t>
            </w:r>
          </w:p>
        </w:tc>
      </w:tr>
      <w:tr w:rsidR="00CF67D4" w:rsidRPr="00CF67D4" w14:paraId="48725AC8"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02A29B5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23" w:type="pct"/>
            <w:tcBorders>
              <w:top w:val="nil"/>
              <w:left w:val="nil"/>
              <w:bottom w:val="single" w:sz="4" w:space="0" w:color="auto"/>
              <w:right w:val="single" w:sz="4" w:space="0" w:color="auto"/>
            </w:tcBorders>
            <w:shd w:val="clear" w:color="auto" w:fill="auto"/>
            <w:noWrap/>
            <w:hideMark/>
          </w:tcPr>
          <w:p w14:paraId="332DC11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50,000 </w:t>
            </w:r>
          </w:p>
        </w:tc>
        <w:tc>
          <w:tcPr>
            <w:tcW w:w="705" w:type="pct"/>
            <w:tcBorders>
              <w:top w:val="nil"/>
              <w:left w:val="nil"/>
              <w:bottom w:val="single" w:sz="4" w:space="0" w:color="auto"/>
              <w:right w:val="single" w:sz="4" w:space="0" w:color="auto"/>
            </w:tcBorders>
            <w:shd w:val="clear" w:color="auto" w:fill="auto"/>
            <w:noWrap/>
            <w:hideMark/>
          </w:tcPr>
          <w:p w14:paraId="7D54F4C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1,900,000 </w:t>
            </w:r>
          </w:p>
        </w:tc>
        <w:tc>
          <w:tcPr>
            <w:tcW w:w="647" w:type="pct"/>
            <w:tcBorders>
              <w:top w:val="nil"/>
              <w:left w:val="nil"/>
              <w:bottom w:val="single" w:sz="4" w:space="0" w:color="auto"/>
              <w:right w:val="single" w:sz="4" w:space="0" w:color="auto"/>
            </w:tcBorders>
            <w:shd w:val="clear" w:color="auto" w:fill="auto"/>
            <w:noWrap/>
            <w:hideMark/>
          </w:tcPr>
          <w:p w14:paraId="3F3E94D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2,090,000 </w:t>
            </w:r>
          </w:p>
        </w:tc>
        <w:tc>
          <w:tcPr>
            <w:tcW w:w="615" w:type="pct"/>
            <w:tcBorders>
              <w:top w:val="nil"/>
              <w:left w:val="nil"/>
              <w:bottom w:val="single" w:sz="4" w:space="0" w:color="auto"/>
              <w:right w:val="single" w:sz="4" w:space="0" w:color="auto"/>
            </w:tcBorders>
            <w:shd w:val="clear" w:color="auto" w:fill="auto"/>
            <w:noWrap/>
            <w:hideMark/>
          </w:tcPr>
          <w:p w14:paraId="5EDFBD6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2,299,000 </w:t>
            </w:r>
          </w:p>
        </w:tc>
      </w:tr>
      <w:tr w:rsidR="00CF67D4" w:rsidRPr="00CF67D4" w14:paraId="7A267F29"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66118B3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23" w:type="pct"/>
            <w:tcBorders>
              <w:top w:val="nil"/>
              <w:left w:val="nil"/>
              <w:bottom w:val="single" w:sz="4" w:space="0" w:color="auto"/>
              <w:right w:val="single" w:sz="4" w:space="0" w:color="auto"/>
            </w:tcBorders>
            <w:shd w:val="clear" w:color="auto" w:fill="auto"/>
            <w:noWrap/>
            <w:hideMark/>
          </w:tcPr>
          <w:p w14:paraId="4A17822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02E991C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47" w:type="pct"/>
            <w:tcBorders>
              <w:top w:val="nil"/>
              <w:left w:val="nil"/>
              <w:bottom w:val="single" w:sz="4" w:space="0" w:color="auto"/>
              <w:right w:val="single" w:sz="4" w:space="0" w:color="auto"/>
            </w:tcBorders>
            <w:shd w:val="clear" w:color="auto" w:fill="auto"/>
            <w:noWrap/>
            <w:hideMark/>
          </w:tcPr>
          <w:p w14:paraId="55893C5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0CDC4A9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r>
      <w:tr w:rsidR="00CF67D4" w:rsidRPr="00CF67D4" w14:paraId="7BE7AB6A"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31E92ED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23" w:type="pct"/>
            <w:tcBorders>
              <w:top w:val="nil"/>
              <w:left w:val="nil"/>
              <w:bottom w:val="single" w:sz="4" w:space="0" w:color="auto"/>
              <w:right w:val="single" w:sz="4" w:space="0" w:color="auto"/>
            </w:tcBorders>
            <w:shd w:val="clear" w:color="auto" w:fill="auto"/>
            <w:noWrap/>
            <w:hideMark/>
          </w:tcPr>
          <w:p w14:paraId="59B7047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5D33F81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647" w:type="pct"/>
            <w:tcBorders>
              <w:top w:val="nil"/>
              <w:left w:val="nil"/>
              <w:bottom w:val="single" w:sz="4" w:space="0" w:color="auto"/>
              <w:right w:val="single" w:sz="4" w:space="0" w:color="auto"/>
            </w:tcBorders>
            <w:shd w:val="clear" w:color="auto" w:fill="auto"/>
            <w:noWrap/>
            <w:hideMark/>
          </w:tcPr>
          <w:p w14:paraId="2DC16B8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7047572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06668884"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01A7F48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23" w:type="pct"/>
            <w:tcBorders>
              <w:top w:val="nil"/>
              <w:left w:val="nil"/>
              <w:bottom w:val="single" w:sz="4" w:space="0" w:color="auto"/>
              <w:right w:val="single" w:sz="4" w:space="0" w:color="auto"/>
            </w:tcBorders>
            <w:shd w:val="clear" w:color="auto" w:fill="auto"/>
            <w:noWrap/>
            <w:hideMark/>
          </w:tcPr>
          <w:p w14:paraId="235C8BA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306555E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647" w:type="pct"/>
            <w:tcBorders>
              <w:top w:val="nil"/>
              <w:left w:val="nil"/>
              <w:bottom w:val="single" w:sz="4" w:space="0" w:color="auto"/>
              <w:right w:val="single" w:sz="4" w:space="0" w:color="auto"/>
            </w:tcBorders>
            <w:shd w:val="clear" w:color="auto" w:fill="auto"/>
            <w:noWrap/>
            <w:hideMark/>
          </w:tcPr>
          <w:p w14:paraId="3A9CC5D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2B5F69B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04A3799B"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268FE1E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lastRenderedPageBreak/>
              <w:t xml:space="preserve">Total Expenditure by </w:t>
            </w:r>
            <w:proofErr w:type="spellStart"/>
            <w:r w:rsidRPr="00CF67D4">
              <w:rPr>
                <w:rFonts w:ascii="Times New Roman" w:eastAsia="Times New Roman" w:hAnsi="Times New Roman" w:cs="Times New Roman"/>
                <w:color w:val="000000"/>
                <w:sz w:val="20"/>
                <w:szCs w:val="20"/>
                <w:lang w:val="en-US"/>
              </w:rPr>
              <w:t>Programme</w:t>
            </w:r>
            <w:proofErr w:type="spellEnd"/>
          </w:p>
        </w:tc>
        <w:tc>
          <w:tcPr>
            <w:tcW w:w="723" w:type="pct"/>
            <w:tcBorders>
              <w:top w:val="nil"/>
              <w:left w:val="nil"/>
              <w:bottom w:val="single" w:sz="4" w:space="0" w:color="auto"/>
              <w:right w:val="single" w:sz="4" w:space="0" w:color="auto"/>
            </w:tcBorders>
            <w:shd w:val="clear" w:color="auto" w:fill="auto"/>
            <w:noWrap/>
            <w:hideMark/>
          </w:tcPr>
          <w:p w14:paraId="78DB473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43,747,152 </w:t>
            </w:r>
          </w:p>
        </w:tc>
        <w:tc>
          <w:tcPr>
            <w:tcW w:w="705" w:type="pct"/>
            <w:tcBorders>
              <w:top w:val="nil"/>
              <w:left w:val="nil"/>
              <w:bottom w:val="single" w:sz="4" w:space="0" w:color="auto"/>
              <w:right w:val="single" w:sz="4" w:space="0" w:color="auto"/>
            </w:tcBorders>
            <w:shd w:val="clear" w:color="auto" w:fill="auto"/>
            <w:noWrap/>
            <w:hideMark/>
          </w:tcPr>
          <w:p w14:paraId="0F480E6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51,855,422 </w:t>
            </w:r>
          </w:p>
        </w:tc>
        <w:tc>
          <w:tcPr>
            <w:tcW w:w="647" w:type="pct"/>
            <w:tcBorders>
              <w:top w:val="nil"/>
              <w:left w:val="nil"/>
              <w:bottom w:val="single" w:sz="4" w:space="0" w:color="auto"/>
              <w:right w:val="single" w:sz="4" w:space="0" w:color="auto"/>
            </w:tcBorders>
            <w:shd w:val="clear" w:color="auto" w:fill="auto"/>
            <w:noWrap/>
            <w:hideMark/>
          </w:tcPr>
          <w:p w14:paraId="5A5E58C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57,040,964 </w:t>
            </w:r>
          </w:p>
        </w:tc>
        <w:tc>
          <w:tcPr>
            <w:tcW w:w="615" w:type="pct"/>
            <w:tcBorders>
              <w:top w:val="nil"/>
              <w:left w:val="nil"/>
              <w:bottom w:val="single" w:sz="4" w:space="0" w:color="auto"/>
              <w:right w:val="single" w:sz="4" w:space="0" w:color="auto"/>
            </w:tcBorders>
            <w:shd w:val="clear" w:color="auto" w:fill="auto"/>
            <w:noWrap/>
            <w:hideMark/>
          </w:tcPr>
          <w:p w14:paraId="708049F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62,745,061 </w:t>
            </w:r>
          </w:p>
        </w:tc>
      </w:tr>
      <w:tr w:rsidR="00CF67D4" w:rsidRPr="00CF67D4" w14:paraId="57E0CAAF" w14:textId="77777777" w:rsidTr="00CF67D4">
        <w:trPr>
          <w:trHeight w:val="324"/>
        </w:trPr>
        <w:tc>
          <w:tcPr>
            <w:tcW w:w="2310" w:type="pct"/>
            <w:tcBorders>
              <w:top w:val="nil"/>
              <w:left w:val="nil"/>
              <w:bottom w:val="nil"/>
              <w:right w:val="nil"/>
            </w:tcBorders>
            <w:shd w:val="clear" w:color="auto" w:fill="auto"/>
            <w:noWrap/>
            <w:hideMark/>
          </w:tcPr>
          <w:p w14:paraId="0E7CEB2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23" w:type="pct"/>
            <w:tcBorders>
              <w:top w:val="nil"/>
              <w:left w:val="nil"/>
              <w:bottom w:val="nil"/>
              <w:right w:val="nil"/>
            </w:tcBorders>
            <w:shd w:val="clear" w:color="auto" w:fill="auto"/>
            <w:noWrap/>
            <w:hideMark/>
          </w:tcPr>
          <w:p w14:paraId="6956FC34"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49165572"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47" w:type="pct"/>
            <w:tcBorders>
              <w:top w:val="nil"/>
              <w:left w:val="nil"/>
              <w:bottom w:val="nil"/>
              <w:right w:val="nil"/>
            </w:tcBorders>
            <w:shd w:val="clear" w:color="auto" w:fill="auto"/>
            <w:noWrap/>
            <w:hideMark/>
          </w:tcPr>
          <w:p w14:paraId="78D8C83C"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2F868D20"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6FF64916" w14:textId="77777777" w:rsidTr="00CF67D4">
        <w:trPr>
          <w:trHeight w:val="324"/>
        </w:trPr>
        <w:tc>
          <w:tcPr>
            <w:tcW w:w="2310" w:type="pct"/>
            <w:tcBorders>
              <w:top w:val="nil"/>
              <w:left w:val="nil"/>
              <w:bottom w:val="nil"/>
              <w:right w:val="nil"/>
            </w:tcBorders>
            <w:shd w:val="clear" w:color="auto" w:fill="auto"/>
            <w:noWrap/>
            <w:hideMark/>
          </w:tcPr>
          <w:p w14:paraId="65CC6F0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072600 P.2 Human Resource Management and Development</w:t>
            </w:r>
          </w:p>
        </w:tc>
        <w:tc>
          <w:tcPr>
            <w:tcW w:w="723" w:type="pct"/>
            <w:tcBorders>
              <w:top w:val="nil"/>
              <w:left w:val="nil"/>
              <w:bottom w:val="nil"/>
              <w:right w:val="nil"/>
            </w:tcBorders>
            <w:shd w:val="clear" w:color="auto" w:fill="auto"/>
            <w:noWrap/>
            <w:hideMark/>
          </w:tcPr>
          <w:p w14:paraId="6ECCE02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44C0D665"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47" w:type="pct"/>
            <w:tcBorders>
              <w:top w:val="nil"/>
              <w:left w:val="nil"/>
              <w:bottom w:val="nil"/>
              <w:right w:val="nil"/>
            </w:tcBorders>
            <w:shd w:val="clear" w:color="auto" w:fill="auto"/>
            <w:noWrap/>
            <w:hideMark/>
          </w:tcPr>
          <w:p w14:paraId="34EDB570"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1E564DE0"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258AC9B5" w14:textId="77777777" w:rsidTr="00CF67D4">
        <w:trPr>
          <w:trHeight w:val="324"/>
        </w:trPr>
        <w:tc>
          <w:tcPr>
            <w:tcW w:w="2310" w:type="pct"/>
            <w:tcBorders>
              <w:top w:val="nil"/>
              <w:left w:val="nil"/>
              <w:bottom w:val="nil"/>
              <w:right w:val="nil"/>
            </w:tcBorders>
            <w:shd w:val="clear" w:color="auto" w:fill="auto"/>
            <w:noWrap/>
            <w:hideMark/>
          </w:tcPr>
          <w:p w14:paraId="565ED27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072602 SP. 2.1: Human Resource Management</w:t>
            </w:r>
          </w:p>
        </w:tc>
        <w:tc>
          <w:tcPr>
            <w:tcW w:w="723" w:type="pct"/>
            <w:tcBorders>
              <w:top w:val="nil"/>
              <w:left w:val="nil"/>
              <w:bottom w:val="nil"/>
              <w:right w:val="nil"/>
            </w:tcBorders>
            <w:shd w:val="clear" w:color="auto" w:fill="auto"/>
            <w:noWrap/>
            <w:hideMark/>
          </w:tcPr>
          <w:p w14:paraId="0EBD1AA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p>
        </w:tc>
        <w:tc>
          <w:tcPr>
            <w:tcW w:w="705" w:type="pct"/>
            <w:tcBorders>
              <w:top w:val="nil"/>
              <w:left w:val="nil"/>
              <w:bottom w:val="nil"/>
              <w:right w:val="nil"/>
            </w:tcBorders>
            <w:shd w:val="clear" w:color="auto" w:fill="auto"/>
            <w:noWrap/>
            <w:hideMark/>
          </w:tcPr>
          <w:p w14:paraId="07B3BF47"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47" w:type="pct"/>
            <w:tcBorders>
              <w:top w:val="nil"/>
              <w:left w:val="nil"/>
              <w:bottom w:val="nil"/>
              <w:right w:val="nil"/>
            </w:tcBorders>
            <w:shd w:val="clear" w:color="auto" w:fill="auto"/>
            <w:noWrap/>
            <w:hideMark/>
          </w:tcPr>
          <w:p w14:paraId="15BDB507"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29D683CB"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58327773" w14:textId="77777777" w:rsidTr="00CF67D4">
        <w:trPr>
          <w:trHeight w:val="324"/>
        </w:trPr>
        <w:tc>
          <w:tcPr>
            <w:tcW w:w="2310" w:type="pct"/>
            <w:tcBorders>
              <w:top w:val="single" w:sz="4" w:space="0" w:color="auto"/>
              <w:left w:val="single" w:sz="4" w:space="0" w:color="auto"/>
              <w:bottom w:val="nil"/>
              <w:right w:val="single" w:sz="4" w:space="0" w:color="auto"/>
            </w:tcBorders>
            <w:shd w:val="clear" w:color="auto" w:fill="auto"/>
            <w:noWrap/>
            <w:hideMark/>
          </w:tcPr>
          <w:p w14:paraId="5868D8C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2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950403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6BBC76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263" w:type="pct"/>
            <w:gridSpan w:val="2"/>
            <w:tcBorders>
              <w:top w:val="single" w:sz="4" w:space="0" w:color="auto"/>
              <w:left w:val="nil"/>
              <w:bottom w:val="single" w:sz="4" w:space="0" w:color="auto"/>
              <w:right w:val="single" w:sz="4" w:space="0" w:color="000000"/>
            </w:tcBorders>
            <w:shd w:val="clear" w:color="auto" w:fill="auto"/>
            <w:hideMark/>
          </w:tcPr>
          <w:p w14:paraId="0CDEBE2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47536B27"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231D4BF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23" w:type="pct"/>
            <w:vMerge/>
            <w:tcBorders>
              <w:top w:val="single" w:sz="4" w:space="0" w:color="auto"/>
              <w:left w:val="single" w:sz="4" w:space="0" w:color="auto"/>
              <w:bottom w:val="single" w:sz="4" w:space="0" w:color="000000"/>
              <w:right w:val="single" w:sz="4" w:space="0" w:color="auto"/>
            </w:tcBorders>
            <w:vAlign w:val="center"/>
            <w:hideMark/>
          </w:tcPr>
          <w:p w14:paraId="35F8571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1331D9B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47" w:type="pct"/>
            <w:tcBorders>
              <w:top w:val="nil"/>
              <w:left w:val="nil"/>
              <w:bottom w:val="single" w:sz="4" w:space="0" w:color="auto"/>
              <w:right w:val="single" w:sz="4" w:space="0" w:color="auto"/>
            </w:tcBorders>
            <w:shd w:val="clear" w:color="auto" w:fill="auto"/>
            <w:hideMark/>
          </w:tcPr>
          <w:p w14:paraId="7A79D21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2E7E88D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69F0E2AB"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66429DF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23" w:type="pct"/>
            <w:tcBorders>
              <w:top w:val="nil"/>
              <w:left w:val="nil"/>
              <w:bottom w:val="single" w:sz="4" w:space="0" w:color="auto"/>
              <w:right w:val="single" w:sz="4" w:space="0" w:color="auto"/>
            </w:tcBorders>
            <w:shd w:val="clear" w:color="auto" w:fill="auto"/>
            <w:noWrap/>
            <w:hideMark/>
          </w:tcPr>
          <w:p w14:paraId="24B3150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9,427,000 </w:t>
            </w:r>
          </w:p>
        </w:tc>
        <w:tc>
          <w:tcPr>
            <w:tcW w:w="705" w:type="pct"/>
            <w:tcBorders>
              <w:top w:val="nil"/>
              <w:left w:val="nil"/>
              <w:bottom w:val="single" w:sz="4" w:space="0" w:color="auto"/>
              <w:right w:val="single" w:sz="4" w:space="0" w:color="auto"/>
            </w:tcBorders>
            <w:shd w:val="clear" w:color="auto" w:fill="auto"/>
            <w:noWrap/>
            <w:hideMark/>
          </w:tcPr>
          <w:p w14:paraId="053A708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10,177,000 </w:t>
            </w:r>
          </w:p>
        </w:tc>
        <w:tc>
          <w:tcPr>
            <w:tcW w:w="647" w:type="pct"/>
            <w:tcBorders>
              <w:top w:val="nil"/>
              <w:left w:val="nil"/>
              <w:bottom w:val="single" w:sz="4" w:space="0" w:color="auto"/>
              <w:right w:val="single" w:sz="4" w:space="0" w:color="auto"/>
            </w:tcBorders>
            <w:shd w:val="clear" w:color="auto" w:fill="auto"/>
            <w:noWrap/>
            <w:hideMark/>
          </w:tcPr>
          <w:p w14:paraId="2DFBD3B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11,194,700 </w:t>
            </w:r>
          </w:p>
        </w:tc>
        <w:tc>
          <w:tcPr>
            <w:tcW w:w="615" w:type="pct"/>
            <w:tcBorders>
              <w:top w:val="nil"/>
              <w:left w:val="nil"/>
              <w:bottom w:val="single" w:sz="4" w:space="0" w:color="auto"/>
              <w:right w:val="single" w:sz="4" w:space="0" w:color="auto"/>
            </w:tcBorders>
            <w:shd w:val="clear" w:color="auto" w:fill="auto"/>
            <w:noWrap/>
            <w:hideMark/>
          </w:tcPr>
          <w:p w14:paraId="30F60A2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12,314,170 </w:t>
            </w:r>
          </w:p>
        </w:tc>
      </w:tr>
      <w:tr w:rsidR="00CF67D4" w:rsidRPr="00CF67D4" w14:paraId="6FEC0286"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934AC2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23" w:type="pct"/>
            <w:tcBorders>
              <w:top w:val="nil"/>
              <w:left w:val="nil"/>
              <w:bottom w:val="single" w:sz="4" w:space="0" w:color="auto"/>
              <w:right w:val="single" w:sz="4" w:space="0" w:color="auto"/>
            </w:tcBorders>
            <w:shd w:val="clear" w:color="auto" w:fill="auto"/>
            <w:noWrap/>
            <w:hideMark/>
          </w:tcPr>
          <w:p w14:paraId="54BD8C4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06BAF1B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647" w:type="pct"/>
            <w:tcBorders>
              <w:top w:val="nil"/>
              <w:left w:val="nil"/>
              <w:bottom w:val="single" w:sz="4" w:space="0" w:color="auto"/>
              <w:right w:val="single" w:sz="4" w:space="0" w:color="auto"/>
            </w:tcBorders>
            <w:shd w:val="clear" w:color="auto" w:fill="auto"/>
            <w:noWrap/>
            <w:hideMark/>
          </w:tcPr>
          <w:p w14:paraId="4CD780E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0278D0B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687A62F6"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4C29CD2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23" w:type="pct"/>
            <w:tcBorders>
              <w:top w:val="nil"/>
              <w:left w:val="nil"/>
              <w:bottom w:val="single" w:sz="4" w:space="0" w:color="auto"/>
              <w:right w:val="single" w:sz="4" w:space="0" w:color="auto"/>
            </w:tcBorders>
            <w:shd w:val="clear" w:color="auto" w:fill="auto"/>
            <w:noWrap/>
            <w:hideMark/>
          </w:tcPr>
          <w:p w14:paraId="7AB07FD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9,427,000 </w:t>
            </w:r>
          </w:p>
        </w:tc>
        <w:tc>
          <w:tcPr>
            <w:tcW w:w="705" w:type="pct"/>
            <w:tcBorders>
              <w:top w:val="nil"/>
              <w:left w:val="nil"/>
              <w:bottom w:val="single" w:sz="4" w:space="0" w:color="auto"/>
              <w:right w:val="single" w:sz="4" w:space="0" w:color="auto"/>
            </w:tcBorders>
            <w:shd w:val="clear" w:color="auto" w:fill="auto"/>
            <w:noWrap/>
            <w:hideMark/>
          </w:tcPr>
          <w:p w14:paraId="6024AB0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8,327,000 </w:t>
            </w:r>
          </w:p>
        </w:tc>
        <w:tc>
          <w:tcPr>
            <w:tcW w:w="647" w:type="pct"/>
            <w:tcBorders>
              <w:top w:val="nil"/>
              <w:left w:val="nil"/>
              <w:bottom w:val="single" w:sz="4" w:space="0" w:color="auto"/>
              <w:right w:val="single" w:sz="4" w:space="0" w:color="auto"/>
            </w:tcBorders>
            <w:shd w:val="clear" w:color="auto" w:fill="auto"/>
            <w:noWrap/>
            <w:hideMark/>
          </w:tcPr>
          <w:p w14:paraId="79C107D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9,159,700 </w:t>
            </w:r>
          </w:p>
        </w:tc>
        <w:tc>
          <w:tcPr>
            <w:tcW w:w="615" w:type="pct"/>
            <w:tcBorders>
              <w:top w:val="nil"/>
              <w:left w:val="nil"/>
              <w:bottom w:val="single" w:sz="4" w:space="0" w:color="auto"/>
              <w:right w:val="single" w:sz="4" w:space="0" w:color="auto"/>
            </w:tcBorders>
            <w:shd w:val="clear" w:color="auto" w:fill="auto"/>
            <w:noWrap/>
            <w:hideMark/>
          </w:tcPr>
          <w:p w14:paraId="7D5607E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10,075,670 </w:t>
            </w:r>
          </w:p>
        </w:tc>
      </w:tr>
      <w:tr w:rsidR="00CF67D4" w:rsidRPr="00CF67D4" w14:paraId="253EF66C"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3A33782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23" w:type="pct"/>
            <w:tcBorders>
              <w:top w:val="nil"/>
              <w:left w:val="nil"/>
              <w:bottom w:val="single" w:sz="4" w:space="0" w:color="auto"/>
              <w:right w:val="single" w:sz="4" w:space="0" w:color="auto"/>
            </w:tcBorders>
            <w:shd w:val="clear" w:color="auto" w:fill="auto"/>
            <w:noWrap/>
            <w:hideMark/>
          </w:tcPr>
          <w:p w14:paraId="6395ECA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09A587A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1,850,000 </w:t>
            </w:r>
          </w:p>
        </w:tc>
        <w:tc>
          <w:tcPr>
            <w:tcW w:w="647" w:type="pct"/>
            <w:tcBorders>
              <w:top w:val="nil"/>
              <w:left w:val="nil"/>
              <w:bottom w:val="single" w:sz="4" w:space="0" w:color="auto"/>
              <w:right w:val="single" w:sz="4" w:space="0" w:color="auto"/>
            </w:tcBorders>
            <w:shd w:val="clear" w:color="auto" w:fill="auto"/>
            <w:noWrap/>
            <w:hideMark/>
          </w:tcPr>
          <w:p w14:paraId="2E51231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2,035,000 </w:t>
            </w:r>
          </w:p>
        </w:tc>
        <w:tc>
          <w:tcPr>
            <w:tcW w:w="615" w:type="pct"/>
            <w:tcBorders>
              <w:top w:val="nil"/>
              <w:left w:val="nil"/>
              <w:bottom w:val="single" w:sz="4" w:space="0" w:color="auto"/>
              <w:right w:val="single" w:sz="4" w:space="0" w:color="auto"/>
            </w:tcBorders>
            <w:shd w:val="clear" w:color="auto" w:fill="auto"/>
            <w:noWrap/>
            <w:hideMark/>
          </w:tcPr>
          <w:p w14:paraId="79BB65D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2,238,500 </w:t>
            </w:r>
          </w:p>
        </w:tc>
      </w:tr>
      <w:tr w:rsidR="00CF67D4" w:rsidRPr="00CF67D4" w14:paraId="51278235"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B8056E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23" w:type="pct"/>
            <w:tcBorders>
              <w:top w:val="nil"/>
              <w:left w:val="nil"/>
              <w:bottom w:val="single" w:sz="4" w:space="0" w:color="auto"/>
              <w:right w:val="single" w:sz="4" w:space="0" w:color="auto"/>
            </w:tcBorders>
            <w:shd w:val="clear" w:color="auto" w:fill="auto"/>
            <w:noWrap/>
            <w:hideMark/>
          </w:tcPr>
          <w:p w14:paraId="0592318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5482298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47" w:type="pct"/>
            <w:tcBorders>
              <w:top w:val="nil"/>
              <w:left w:val="nil"/>
              <w:bottom w:val="single" w:sz="4" w:space="0" w:color="auto"/>
              <w:right w:val="single" w:sz="4" w:space="0" w:color="auto"/>
            </w:tcBorders>
            <w:shd w:val="clear" w:color="auto" w:fill="auto"/>
            <w:noWrap/>
            <w:hideMark/>
          </w:tcPr>
          <w:p w14:paraId="20812AE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1658364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r>
      <w:tr w:rsidR="00CF67D4" w:rsidRPr="00CF67D4" w14:paraId="791BD8AE"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3BB167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23" w:type="pct"/>
            <w:tcBorders>
              <w:top w:val="nil"/>
              <w:left w:val="nil"/>
              <w:bottom w:val="single" w:sz="4" w:space="0" w:color="auto"/>
              <w:right w:val="single" w:sz="4" w:space="0" w:color="auto"/>
            </w:tcBorders>
            <w:shd w:val="clear" w:color="auto" w:fill="auto"/>
            <w:noWrap/>
            <w:hideMark/>
          </w:tcPr>
          <w:p w14:paraId="6B5A1D6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7B263B7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47" w:type="pct"/>
            <w:tcBorders>
              <w:top w:val="nil"/>
              <w:left w:val="nil"/>
              <w:bottom w:val="single" w:sz="4" w:space="0" w:color="auto"/>
              <w:right w:val="single" w:sz="4" w:space="0" w:color="auto"/>
            </w:tcBorders>
            <w:shd w:val="clear" w:color="auto" w:fill="auto"/>
            <w:noWrap/>
            <w:hideMark/>
          </w:tcPr>
          <w:p w14:paraId="04C583E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286300A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5FD28C77"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3C54944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23" w:type="pct"/>
            <w:tcBorders>
              <w:top w:val="nil"/>
              <w:left w:val="nil"/>
              <w:bottom w:val="single" w:sz="4" w:space="0" w:color="auto"/>
              <w:right w:val="single" w:sz="4" w:space="0" w:color="auto"/>
            </w:tcBorders>
            <w:shd w:val="clear" w:color="auto" w:fill="auto"/>
            <w:noWrap/>
            <w:hideMark/>
          </w:tcPr>
          <w:p w14:paraId="13C863F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09B0F41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47" w:type="pct"/>
            <w:tcBorders>
              <w:top w:val="nil"/>
              <w:left w:val="nil"/>
              <w:bottom w:val="single" w:sz="4" w:space="0" w:color="auto"/>
              <w:right w:val="single" w:sz="4" w:space="0" w:color="auto"/>
            </w:tcBorders>
            <w:shd w:val="clear" w:color="auto" w:fill="auto"/>
            <w:noWrap/>
            <w:hideMark/>
          </w:tcPr>
          <w:p w14:paraId="6490267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09215BF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565D8C1D"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2B639AB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Total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23" w:type="pct"/>
            <w:tcBorders>
              <w:top w:val="nil"/>
              <w:left w:val="nil"/>
              <w:bottom w:val="single" w:sz="4" w:space="0" w:color="auto"/>
              <w:right w:val="single" w:sz="4" w:space="0" w:color="auto"/>
            </w:tcBorders>
            <w:shd w:val="clear" w:color="auto" w:fill="auto"/>
            <w:noWrap/>
            <w:hideMark/>
          </w:tcPr>
          <w:p w14:paraId="2733C82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9,427,000 </w:t>
            </w:r>
          </w:p>
        </w:tc>
        <w:tc>
          <w:tcPr>
            <w:tcW w:w="705" w:type="pct"/>
            <w:tcBorders>
              <w:top w:val="nil"/>
              <w:left w:val="nil"/>
              <w:bottom w:val="single" w:sz="4" w:space="0" w:color="auto"/>
              <w:right w:val="single" w:sz="4" w:space="0" w:color="auto"/>
            </w:tcBorders>
            <w:shd w:val="clear" w:color="auto" w:fill="auto"/>
            <w:noWrap/>
            <w:hideMark/>
          </w:tcPr>
          <w:p w14:paraId="08937B2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10,177,000 </w:t>
            </w:r>
          </w:p>
        </w:tc>
        <w:tc>
          <w:tcPr>
            <w:tcW w:w="647" w:type="pct"/>
            <w:tcBorders>
              <w:top w:val="nil"/>
              <w:left w:val="nil"/>
              <w:bottom w:val="single" w:sz="4" w:space="0" w:color="auto"/>
              <w:right w:val="single" w:sz="4" w:space="0" w:color="auto"/>
            </w:tcBorders>
            <w:shd w:val="clear" w:color="auto" w:fill="auto"/>
            <w:noWrap/>
            <w:hideMark/>
          </w:tcPr>
          <w:p w14:paraId="1CE87D5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11,194,700 </w:t>
            </w:r>
          </w:p>
        </w:tc>
        <w:tc>
          <w:tcPr>
            <w:tcW w:w="615" w:type="pct"/>
            <w:tcBorders>
              <w:top w:val="nil"/>
              <w:left w:val="nil"/>
              <w:bottom w:val="single" w:sz="4" w:space="0" w:color="auto"/>
              <w:right w:val="single" w:sz="4" w:space="0" w:color="auto"/>
            </w:tcBorders>
            <w:shd w:val="clear" w:color="auto" w:fill="auto"/>
            <w:noWrap/>
            <w:hideMark/>
          </w:tcPr>
          <w:p w14:paraId="1E1CEA8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12,314,170 </w:t>
            </w:r>
          </w:p>
        </w:tc>
      </w:tr>
      <w:tr w:rsidR="00CF67D4" w:rsidRPr="00CF67D4" w14:paraId="1EE6C644" w14:textId="77777777" w:rsidTr="00CF67D4">
        <w:trPr>
          <w:trHeight w:val="324"/>
        </w:trPr>
        <w:tc>
          <w:tcPr>
            <w:tcW w:w="2310" w:type="pct"/>
            <w:tcBorders>
              <w:top w:val="nil"/>
              <w:left w:val="nil"/>
              <w:bottom w:val="nil"/>
              <w:right w:val="nil"/>
            </w:tcBorders>
            <w:shd w:val="clear" w:color="auto" w:fill="auto"/>
            <w:noWrap/>
            <w:hideMark/>
          </w:tcPr>
          <w:p w14:paraId="5DD51D4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23" w:type="pct"/>
            <w:tcBorders>
              <w:top w:val="nil"/>
              <w:left w:val="nil"/>
              <w:bottom w:val="nil"/>
              <w:right w:val="nil"/>
            </w:tcBorders>
            <w:shd w:val="clear" w:color="auto" w:fill="auto"/>
            <w:noWrap/>
            <w:hideMark/>
          </w:tcPr>
          <w:p w14:paraId="53D150CF"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2016067E"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47" w:type="pct"/>
            <w:tcBorders>
              <w:top w:val="nil"/>
              <w:left w:val="nil"/>
              <w:bottom w:val="nil"/>
              <w:right w:val="nil"/>
            </w:tcBorders>
            <w:shd w:val="clear" w:color="auto" w:fill="auto"/>
            <w:noWrap/>
            <w:hideMark/>
          </w:tcPr>
          <w:p w14:paraId="0803DBD4"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17151581"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7D6CFD5C" w14:textId="77777777" w:rsidTr="00CF67D4">
        <w:trPr>
          <w:trHeight w:val="324"/>
        </w:trPr>
        <w:tc>
          <w:tcPr>
            <w:tcW w:w="2310" w:type="pct"/>
            <w:tcBorders>
              <w:top w:val="nil"/>
              <w:left w:val="nil"/>
              <w:bottom w:val="nil"/>
              <w:right w:val="nil"/>
            </w:tcBorders>
            <w:shd w:val="clear" w:color="auto" w:fill="auto"/>
            <w:noWrap/>
            <w:hideMark/>
          </w:tcPr>
          <w:p w14:paraId="1650CE5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072600 P.2 Human Resource Management and Development</w:t>
            </w:r>
          </w:p>
        </w:tc>
        <w:tc>
          <w:tcPr>
            <w:tcW w:w="723" w:type="pct"/>
            <w:tcBorders>
              <w:top w:val="nil"/>
              <w:left w:val="nil"/>
              <w:bottom w:val="nil"/>
              <w:right w:val="nil"/>
            </w:tcBorders>
            <w:shd w:val="clear" w:color="auto" w:fill="auto"/>
            <w:noWrap/>
            <w:hideMark/>
          </w:tcPr>
          <w:p w14:paraId="350966F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44C07091"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47" w:type="pct"/>
            <w:tcBorders>
              <w:top w:val="nil"/>
              <w:left w:val="nil"/>
              <w:bottom w:val="nil"/>
              <w:right w:val="nil"/>
            </w:tcBorders>
            <w:shd w:val="clear" w:color="auto" w:fill="auto"/>
            <w:noWrap/>
            <w:hideMark/>
          </w:tcPr>
          <w:p w14:paraId="25AB4C29"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3795806F"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30BC596E" w14:textId="77777777" w:rsidTr="00CF67D4">
        <w:trPr>
          <w:trHeight w:val="324"/>
        </w:trPr>
        <w:tc>
          <w:tcPr>
            <w:tcW w:w="2310" w:type="pct"/>
            <w:tcBorders>
              <w:top w:val="nil"/>
              <w:left w:val="nil"/>
              <w:bottom w:val="nil"/>
              <w:right w:val="nil"/>
            </w:tcBorders>
            <w:shd w:val="clear" w:color="auto" w:fill="auto"/>
            <w:noWrap/>
            <w:hideMark/>
          </w:tcPr>
          <w:p w14:paraId="5940A6D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072603 SP. 2.2: Human Resource Development</w:t>
            </w:r>
          </w:p>
        </w:tc>
        <w:tc>
          <w:tcPr>
            <w:tcW w:w="723" w:type="pct"/>
            <w:tcBorders>
              <w:top w:val="nil"/>
              <w:left w:val="nil"/>
              <w:bottom w:val="nil"/>
              <w:right w:val="nil"/>
            </w:tcBorders>
            <w:shd w:val="clear" w:color="auto" w:fill="auto"/>
            <w:noWrap/>
            <w:hideMark/>
          </w:tcPr>
          <w:p w14:paraId="204E2A4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p>
        </w:tc>
        <w:tc>
          <w:tcPr>
            <w:tcW w:w="705" w:type="pct"/>
            <w:tcBorders>
              <w:top w:val="nil"/>
              <w:left w:val="nil"/>
              <w:bottom w:val="nil"/>
              <w:right w:val="nil"/>
            </w:tcBorders>
            <w:shd w:val="clear" w:color="auto" w:fill="auto"/>
            <w:noWrap/>
            <w:hideMark/>
          </w:tcPr>
          <w:p w14:paraId="71B7BB67"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47" w:type="pct"/>
            <w:tcBorders>
              <w:top w:val="nil"/>
              <w:left w:val="nil"/>
              <w:bottom w:val="nil"/>
              <w:right w:val="nil"/>
            </w:tcBorders>
            <w:shd w:val="clear" w:color="auto" w:fill="auto"/>
            <w:noWrap/>
            <w:hideMark/>
          </w:tcPr>
          <w:p w14:paraId="309D5CAC"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1FF90EE0"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0909319B" w14:textId="77777777" w:rsidTr="00CF67D4">
        <w:trPr>
          <w:trHeight w:val="324"/>
        </w:trPr>
        <w:tc>
          <w:tcPr>
            <w:tcW w:w="2310" w:type="pct"/>
            <w:tcBorders>
              <w:top w:val="single" w:sz="4" w:space="0" w:color="auto"/>
              <w:left w:val="single" w:sz="4" w:space="0" w:color="auto"/>
              <w:bottom w:val="nil"/>
              <w:right w:val="single" w:sz="4" w:space="0" w:color="auto"/>
            </w:tcBorders>
            <w:shd w:val="clear" w:color="auto" w:fill="auto"/>
            <w:noWrap/>
            <w:hideMark/>
          </w:tcPr>
          <w:p w14:paraId="44BF915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2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436F81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BD95E0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263" w:type="pct"/>
            <w:gridSpan w:val="2"/>
            <w:tcBorders>
              <w:top w:val="single" w:sz="4" w:space="0" w:color="auto"/>
              <w:left w:val="nil"/>
              <w:bottom w:val="single" w:sz="4" w:space="0" w:color="auto"/>
              <w:right w:val="single" w:sz="4" w:space="0" w:color="000000"/>
            </w:tcBorders>
            <w:shd w:val="clear" w:color="auto" w:fill="auto"/>
            <w:hideMark/>
          </w:tcPr>
          <w:p w14:paraId="6CF834A9"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2B4CFCBD"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40C0C4A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23" w:type="pct"/>
            <w:vMerge/>
            <w:tcBorders>
              <w:top w:val="single" w:sz="4" w:space="0" w:color="auto"/>
              <w:left w:val="single" w:sz="4" w:space="0" w:color="auto"/>
              <w:bottom w:val="single" w:sz="4" w:space="0" w:color="000000"/>
              <w:right w:val="single" w:sz="4" w:space="0" w:color="auto"/>
            </w:tcBorders>
            <w:vAlign w:val="center"/>
            <w:hideMark/>
          </w:tcPr>
          <w:p w14:paraId="3E45F19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1C53334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47" w:type="pct"/>
            <w:tcBorders>
              <w:top w:val="nil"/>
              <w:left w:val="nil"/>
              <w:bottom w:val="single" w:sz="4" w:space="0" w:color="auto"/>
              <w:right w:val="single" w:sz="4" w:space="0" w:color="auto"/>
            </w:tcBorders>
            <w:shd w:val="clear" w:color="auto" w:fill="auto"/>
            <w:hideMark/>
          </w:tcPr>
          <w:p w14:paraId="3EE2444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0962B88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63CD852B"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4388AA4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23" w:type="pct"/>
            <w:tcBorders>
              <w:top w:val="nil"/>
              <w:left w:val="nil"/>
              <w:bottom w:val="single" w:sz="4" w:space="0" w:color="auto"/>
              <w:right w:val="single" w:sz="4" w:space="0" w:color="auto"/>
            </w:tcBorders>
            <w:shd w:val="clear" w:color="auto" w:fill="auto"/>
            <w:noWrap/>
            <w:hideMark/>
          </w:tcPr>
          <w:p w14:paraId="6CF8B0B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8,024,200 </w:t>
            </w:r>
          </w:p>
        </w:tc>
        <w:tc>
          <w:tcPr>
            <w:tcW w:w="705" w:type="pct"/>
            <w:tcBorders>
              <w:top w:val="nil"/>
              <w:left w:val="nil"/>
              <w:bottom w:val="single" w:sz="4" w:space="0" w:color="auto"/>
              <w:right w:val="single" w:sz="4" w:space="0" w:color="auto"/>
            </w:tcBorders>
            <w:shd w:val="clear" w:color="auto" w:fill="auto"/>
            <w:noWrap/>
            <w:hideMark/>
          </w:tcPr>
          <w:p w14:paraId="1BA1522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6,407,500 </w:t>
            </w:r>
          </w:p>
        </w:tc>
        <w:tc>
          <w:tcPr>
            <w:tcW w:w="647" w:type="pct"/>
            <w:tcBorders>
              <w:top w:val="nil"/>
              <w:left w:val="nil"/>
              <w:bottom w:val="single" w:sz="4" w:space="0" w:color="auto"/>
              <w:right w:val="single" w:sz="4" w:space="0" w:color="auto"/>
            </w:tcBorders>
            <w:shd w:val="clear" w:color="auto" w:fill="auto"/>
            <w:noWrap/>
            <w:hideMark/>
          </w:tcPr>
          <w:p w14:paraId="16D94FA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7,048,250 </w:t>
            </w:r>
          </w:p>
        </w:tc>
        <w:tc>
          <w:tcPr>
            <w:tcW w:w="615" w:type="pct"/>
            <w:tcBorders>
              <w:top w:val="nil"/>
              <w:left w:val="nil"/>
              <w:bottom w:val="single" w:sz="4" w:space="0" w:color="auto"/>
              <w:right w:val="single" w:sz="4" w:space="0" w:color="auto"/>
            </w:tcBorders>
            <w:shd w:val="clear" w:color="auto" w:fill="auto"/>
            <w:noWrap/>
            <w:hideMark/>
          </w:tcPr>
          <w:p w14:paraId="29D176F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7,753,075 </w:t>
            </w:r>
          </w:p>
        </w:tc>
      </w:tr>
      <w:tr w:rsidR="00CF67D4" w:rsidRPr="00CF67D4" w14:paraId="5152095E"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E7ABF9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23" w:type="pct"/>
            <w:tcBorders>
              <w:top w:val="nil"/>
              <w:left w:val="nil"/>
              <w:bottom w:val="single" w:sz="4" w:space="0" w:color="auto"/>
              <w:right w:val="single" w:sz="4" w:space="0" w:color="auto"/>
            </w:tcBorders>
            <w:shd w:val="clear" w:color="auto" w:fill="auto"/>
            <w:noWrap/>
            <w:hideMark/>
          </w:tcPr>
          <w:p w14:paraId="26154FE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1AA6823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647" w:type="pct"/>
            <w:tcBorders>
              <w:top w:val="nil"/>
              <w:left w:val="nil"/>
              <w:bottom w:val="single" w:sz="4" w:space="0" w:color="auto"/>
              <w:right w:val="single" w:sz="4" w:space="0" w:color="auto"/>
            </w:tcBorders>
            <w:shd w:val="clear" w:color="auto" w:fill="auto"/>
            <w:noWrap/>
            <w:hideMark/>
          </w:tcPr>
          <w:p w14:paraId="00DF690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15CC151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6D00BEA8"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33E43B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23" w:type="pct"/>
            <w:tcBorders>
              <w:top w:val="nil"/>
              <w:left w:val="nil"/>
              <w:bottom w:val="single" w:sz="4" w:space="0" w:color="auto"/>
              <w:right w:val="single" w:sz="4" w:space="0" w:color="auto"/>
            </w:tcBorders>
            <w:shd w:val="clear" w:color="auto" w:fill="auto"/>
            <w:noWrap/>
            <w:hideMark/>
          </w:tcPr>
          <w:p w14:paraId="16B87623"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8,024,200 </w:t>
            </w:r>
          </w:p>
        </w:tc>
        <w:tc>
          <w:tcPr>
            <w:tcW w:w="705" w:type="pct"/>
            <w:tcBorders>
              <w:top w:val="nil"/>
              <w:left w:val="nil"/>
              <w:bottom w:val="single" w:sz="4" w:space="0" w:color="auto"/>
              <w:right w:val="single" w:sz="4" w:space="0" w:color="auto"/>
            </w:tcBorders>
            <w:shd w:val="clear" w:color="auto" w:fill="auto"/>
            <w:noWrap/>
            <w:hideMark/>
          </w:tcPr>
          <w:p w14:paraId="3D98C81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6,177,500 </w:t>
            </w:r>
          </w:p>
        </w:tc>
        <w:tc>
          <w:tcPr>
            <w:tcW w:w="647" w:type="pct"/>
            <w:tcBorders>
              <w:top w:val="nil"/>
              <w:left w:val="nil"/>
              <w:bottom w:val="single" w:sz="4" w:space="0" w:color="auto"/>
              <w:right w:val="single" w:sz="4" w:space="0" w:color="auto"/>
            </w:tcBorders>
            <w:shd w:val="clear" w:color="auto" w:fill="auto"/>
            <w:noWrap/>
            <w:hideMark/>
          </w:tcPr>
          <w:p w14:paraId="2941477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6,795,250 </w:t>
            </w:r>
          </w:p>
        </w:tc>
        <w:tc>
          <w:tcPr>
            <w:tcW w:w="615" w:type="pct"/>
            <w:tcBorders>
              <w:top w:val="nil"/>
              <w:left w:val="nil"/>
              <w:bottom w:val="single" w:sz="4" w:space="0" w:color="auto"/>
              <w:right w:val="single" w:sz="4" w:space="0" w:color="auto"/>
            </w:tcBorders>
            <w:shd w:val="clear" w:color="auto" w:fill="auto"/>
            <w:noWrap/>
            <w:hideMark/>
          </w:tcPr>
          <w:p w14:paraId="485E842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7,474,775 </w:t>
            </w:r>
          </w:p>
        </w:tc>
      </w:tr>
      <w:tr w:rsidR="00CF67D4" w:rsidRPr="00CF67D4" w14:paraId="631AA8A0"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09F21D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23" w:type="pct"/>
            <w:tcBorders>
              <w:top w:val="nil"/>
              <w:left w:val="nil"/>
              <w:bottom w:val="single" w:sz="4" w:space="0" w:color="auto"/>
              <w:right w:val="single" w:sz="4" w:space="0" w:color="auto"/>
            </w:tcBorders>
            <w:shd w:val="clear" w:color="auto" w:fill="auto"/>
            <w:noWrap/>
            <w:hideMark/>
          </w:tcPr>
          <w:p w14:paraId="03E2748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219DFC3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230,000 </w:t>
            </w:r>
          </w:p>
        </w:tc>
        <w:tc>
          <w:tcPr>
            <w:tcW w:w="647" w:type="pct"/>
            <w:tcBorders>
              <w:top w:val="nil"/>
              <w:left w:val="nil"/>
              <w:bottom w:val="single" w:sz="4" w:space="0" w:color="auto"/>
              <w:right w:val="single" w:sz="4" w:space="0" w:color="auto"/>
            </w:tcBorders>
            <w:shd w:val="clear" w:color="auto" w:fill="auto"/>
            <w:noWrap/>
            <w:hideMark/>
          </w:tcPr>
          <w:p w14:paraId="44E1D69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253,000 </w:t>
            </w:r>
          </w:p>
        </w:tc>
        <w:tc>
          <w:tcPr>
            <w:tcW w:w="615" w:type="pct"/>
            <w:tcBorders>
              <w:top w:val="nil"/>
              <w:left w:val="nil"/>
              <w:bottom w:val="single" w:sz="4" w:space="0" w:color="auto"/>
              <w:right w:val="single" w:sz="4" w:space="0" w:color="auto"/>
            </w:tcBorders>
            <w:shd w:val="clear" w:color="auto" w:fill="auto"/>
            <w:noWrap/>
            <w:hideMark/>
          </w:tcPr>
          <w:p w14:paraId="26F3694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278,300 </w:t>
            </w:r>
          </w:p>
        </w:tc>
      </w:tr>
      <w:tr w:rsidR="00CF67D4" w:rsidRPr="00CF67D4" w14:paraId="0A36966D"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10C3E82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23" w:type="pct"/>
            <w:tcBorders>
              <w:top w:val="nil"/>
              <w:left w:val="nil"/>
              <w:bottom w:val="single" w:sz="4" w:space="0" w:color="auto"/>
              <w:right w:val="single" w:sz="4" w:space="0" w:color="auto"/>
            </w:tcBorders>
            <w:shd w:val="clear" w:color="auto" w:fill="auto"/>
            <w:noWrap/>
            <w:hideMark/>
          </w:tcPr>
          <w:p w14:paraId="46AEEF5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402008F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47" w:type="pct"/>
            <w:tcBorders>
              <w:top w:val="nil"/>
              <w:left w:val="nil"/>
              <w:bottom w:val="single" w:sz="4" w:space="0" w:color="auto"/>
              <w:right w:val="single" w:sz="4" w:space="0" w:color="auto"/>
            </w:tcBorders>
            <w:shd w:val="clear" w:color="auto" w:fill="auto"/>
            <w:noWrap/>
            <w:hideMark/>
          </w:tcPr>
          <w:p w14:paraId="2805907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7884657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r>
      <w:tr w:rsidR="00CF67D4" w:rsidRPr="00CF67D4" w14:paraId="7EBC7BE3"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6B358C9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lastRenderedPageBreak/>
              <w:t>Acquisition of Non-financial Assets</w:t>
            </w:r>
          </w:p>
        </w:tc>
        <w:tc>
          <w:tcPr>
            <w:tcW w:w="723" w:type="pct"/>
            <w:tcBorders>
              <w:top w:val="nil"/>
              <w:left w:val="nil"/>
              <w:bottom w:val="single" w:sz="4" w:space="0" w:color="auto"/>
              <w:right w:val="single" w:sz="4" w:space="0" w:color="auto"/>
            </w:tcBorders>
            <w:shd w:val="clear" w:color="auto" w:fill="auto"/>
            <w:noWrap/>
            <w:hideMark/>
          </w:tcPr>
          <w:p w14:paraId="00606C0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0E1C3DB4"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47" w:type="pct"/>
            <w:tcBorders>
              <w:top w:val="nil"/>
              <w:left w:val="nil"/>
              <w:bottom w:val="single" w:sz="4" w:space="0" w:color="auto"/>
              <w:right w:val="single" w:sz="4" w:space="0" w:color="auto"/>
            </w:tcBorders>
            <w:shd w:val="clear" w:color="auto" w:fill="auto"/>
            <w:noWrap/>
            <w:hideMark/>
          </w:tcPr>
          <w:p w14:paraId="6C77E5F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4EBE89E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6BD1899E"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1FE9BD0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23" w:type="pct"/>
            <w:tcBorders>
              <w:top w:val="nil"/>
              <w:left w:val="nil"/>
              <w:bottom w:val="single" w:sz="4" w:space="0" w:color="auto"/>
              <w:right w:val="single" w:sz="4" w:space="0" w:color="auto"/>
            </w:tcBorders>
            <w:shd w:val="clear" w:color="auto" w:fill="auto"/>
            <w:noWrap/>
            <w:hideMark/>
          </w:tcPr>
          <w:p w14:paraId="6505C8A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29EE917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47" w:type="pct"/>
            <w:tcBorders>
              <w:top w:val="nil"/>
              <w:left w:val="nil"/>
              <w:bottom w:val="single" w:sz="4" w:space="0" w:color="auto"/>
              <w:right w:val="single" w:sz="4" w:space="0" w:color="auto"/>
            </w:tcBorders>
            <w:shd w:val="clear" w:color="auto" w:fill="auto"/>
            <w:noWrap/>
            <w:hideMark/>
          </w:tcPr>
          <w:p w14:paraId="404F7F4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44D2F36E"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2A414365"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6099574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Total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23" w:type="pct"/>
            <w:tcBorders>
              <w:top w:val="nil"/>
              <w:left w:val="nil"/>
              <w:bottom w:val="single" w:sz="4" w:space="0" w:color="auto"/>
              <w:right w:val="single" w:sz="4" w:space="0" w:color="auto"/>
            </w:tcBorders>
            <w:shd w:val="clear" w:color="auto" w:fill="auto"/>
            <w:noWrap/>
            <w:hideMark/>
          </w:tcPr>
          <w:p w14:paraId="75B51EF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8,024,200 </w:t>
            </w:r>
          </w:p>
        </w:tc>
        <w:tc>
          <w:tcPr>
            <w:tcW w:w="705" w:type="pct"/>
            <w:tcBorders>
              <w:top w:val="nil"/>
              <w:left w:val="nil"/>
              <w:bottom w:val="single" w:sz="4" w:space="0" w:color="auto"/>
              <w:right w:val="single" w:sz="4" w:space="0" w:color="auto"/>
            </w:tcBorders>
            <w:shd w:val="clear" w:color="auto" w:fill="auto"/>
            <w:noWrap/>
            <w:hideMark/>
          </w:tcPr>
          <w:p w14:paraId="4071FF7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6,407,500 </w:t>
            </w:r>
          </w:p>
        </w:tc>
        <w:tc>
          <w:tcPr>
            <w:tcW w:w="647" w:type="pct"/>
            <w:tcBorders>
              <w:top w:val="nil"/>
              <w:left w:val="nil"/>
              <w:bottom w:val="single" w:sz="4" w:space="0" w:color="auto"/>
              <w:right w:val="single" w:sz="4" w:space="0" w:color="auto"/>
            </w:tcBorders>
            <w:shd w:val="clear" w:color="auto" w:fill="auto"/>
            <w:noWrap/>
            <w:hideMark/>
          </w:tcPr>
          <w:p w14:paraId="7061428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7,048,250 </w:t>
            </w:r>
          </w:p>
        </w:tc>
        <w:tc>
          <w:tcPr>
            <w:tcW w:w="615" w:type="pct"/>
            <w:tcBorders>
              <w:top w:val="nil"/>
              <w:left w:val="nil"/>
              <w:bottom w:val="single" w:sz="4" w:space="0" w:color="auto"/>
              <w:right w:val="single" w:sz="4" w:space="0" w:color="auto"/>
            </w:tcBorders>
            <w:shd w:val="clear" w:color="auto" w:fill="auto"/>
            <w:noWrap/>
            <w:hideMark/>
          </w:tcPr>
          <w:p w14:paraId="5E4222E3"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7,753,075 </w:t>
            </w:r>
          </w:p>
        </w:tc>
      </w:tr>
      <w:tr w:rsidR="00CF67D4" w:rsidRPr="00CF67D4" w14:paraId="5A75FEB9" w14:textId="77777777" w:rsidTr="00CF67D4">
        <w:trPr>
          <w:trHeight w:val="324"/>
        </w:trPr>
        <w:tc>
          <w:tcPr>
            <w:tcW w:w="2310" w:type="pct"/>
            <w:tcBorders>
              <w:top w:val="nil"/>
              <w:left w:val="nil"/>
              <w:bottom w:val="nil"/>
              <w:right w:val="nil"/>
            </w:tcBorders>
            <w:shd w:val="clear" w:color="auto" w:fill="auto"/>
            <w:noWrap/>
            <w:hideMark/>
          </w:tcPr>
          <w:p w14:paraId="24C346D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23" w:type="pct"/>
            <w:tcBorders>
              <w:top w:val="nil"/>
              <w:left w:val="nil"/>
              <w:bottom w:val="nil"/>
              <w:right w:val="nil"/>
            </w:tcBorders>
            <w:shd w:val="clear" w:color="auto" w:fill="auto"/>
            <w:noWrap/>
            <w:hideMark/>
          </w:tcPr>
          <w:p w14:paraId="72828FEE"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705" w:type="pct"/>
            <w:tcBorders>
              <w:top w:val="nil"/>
              <w:left w:val="nil"/>
              <w:bottom w:val="nil"/>
              <w:right w:val="nil"/>
            </w:tcBorders>
            <w:shd w:val="clear" w:color="auto" w:fill="auto"/>
            <w:noWrap/>
            <w:hideMark/>
          </w:tcPr>
          <w:p w14:paraId="15D8A323"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47" w:type="pct"/>
            <w:tcBorders>
              <w:top w:val="nil"/>
              <w:left w:val="nil"/>
              <w:bottom w:val="nil"/>
              <w:right w:val="nil"/>
            </w:tcBorders>
            <w:shd w:val="clear" w:color="auto" w:fill="auto"/>
            <w:noWrap/>
            <w:hideMark/>
          </w:tcPr>
          <w:p w14:paraId="32F72AFD"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4F390B5E"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1347DFAB" w14:textId="77777777" w:rsidTr="00CF67D4">
        <w:trPr>
          <w:trHeight w:val="324"/>
        </w:trPr>
        <w:tc>
          <w:tcPr>
            <w:tcW w:w="2310" w:type="pct"/>
            <w:tcBorders>
              <w:top w:val="nil"/>
              <w:left w:val="nil"/>
              <w:bottom w:val="nil"/>
              <w:right w:val="nil"/>
            </w:tcBorders>
            <w:shd w:val="clear" w:color="auto" w:fill="auto"/>
            <w:noWrap/>
            <w:hideMark/>
          </w:tcPr>
          <w:p w14:paraId="7BB9D66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072700 P.3 Governance and National Values</w:t>
            </w:r>
          </w:p>
        </w:tc>
        <w:tc>
          <w:tcPr>
            <w:tcW w:w="723" w:type="pct"/>
            <w:tcBorders>
              <w:top w:val="nil"/>
              <w:left w:val="nil"/>
              <w:bottom w:val="nil"/>
              <w:right w:val="nil"/>
            </w:tcBorders>
            <w:shd w:val="clear" w:color="auto" w:fill="auto"/>
            <w:noWrap/>
            <w:hideMark/>
          </w:tcPr>
          <w:p w14:paraId="2363D78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tcBorders>
              <w:top w:val="nil"/>
              <w:left w:val="nil"/>
              <w:bottom w:val="nil"/>
              <w:right w:val="nil"/>
            </w:tcBorders>
            <w:shd w:val="clear" w:color="auto" w:fill="auto"/>
            <w:noWrap/>
            <w:hideMark/>
          </w:tcPr>
          <w:p w14:paraId="48515932"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47" w:type="pct"/>
            <w:tcBorders>
              <w:top w:val="nil"/>
              <w:left w:val="nil"/>
              <w:bottom w:val="nil"/>
              <w:right w:val="nil"/>
            </w:tcBorders>
            <w:shd w:val="clear" w:color="auto" w:fill="auto"/>
            <w:noWrap/>
            <w:hideMark/>
          </w:tcPr>
          <w:p w14:paraId="73D7C19B"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372B4D79"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2DE0049D" w14:textId="77777777" w:rsidTr="00CF67D4">
        <w:trPr>
          <w:trHeight w:val="324"/>
        </w:trPr>
        <w:tc>
          <w:tcPr>
            <w:tcW w:w="2310" w:type="pct"/>
            <w:tcBorders>
              <w:top w:val="nil"/>
              <w:left w:val="nil"/>
              <w:bottom w:val="nil"/>
              <w:right w:val="nil"/>
            </w:tcBorders>
            <w:shd w:val="clear" w:color="auto" w:fill="auto"/>
            <w:noWrap/>
            <w:hideMark/>
          </w:tcPr>
          <w:p w14:paraId="475C6C4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072702 SP. 3.1: Ethics, Governance and National Values</w:t>
            </w:r>
          </w:p>
        </w:tc>
        <w:tc>
          <w:tcPr>
            <w:tcW w:w="723" w:type="pct"/>
            <w:tcBorders>
              <w:top w:val="nil"/>
              <w:left w:val="nil"/>
              <w:bottom w:val="nil"/>
              <w:right w:val="nil"/>
            </w:tcBorders>
            <w:shd w:val="clear" w:color="auto" w:fill="auto"/>
            <w:noWrap/>
            <w:hideMark/>
          </w:tcPr>
          <w:p w14:paraId="3FB1B7E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p>
        </w:tc>
        <w:tc>
          <w:tcPr>
            <w:tcW w:w="705" w:type="pct"/>
            <w:tcBorders>
              <w:top w:val="nil"/>
              <w:left w:val="nil"/>
              <w:bottom w:val="nil"/>
              <w:right w:val="nil"/>
            </w:tcBorders>
            <w:shd w:val="clear" w:color="auto" w:fill="auto"/>
            <w:noWrap/>
            <w:hideMark/>
          </w:tcPr>
          <w:p w14:paraId="1FE80A68"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47" w:type="pct"/>
            <w:tcBorders>
              <w:top w:val="nil"/>
              <w:left w:val="nil"/>
              <w:bottom w:val="nil"/>
              <w:right w:val="nil"/>
            </w:tcBorders>
            <w:shd w:val="clear" w:color="auto" w:fill="auto"/>
            <w:noWrap/>
            <w:hideMark/>
          </w:tcPr>
          <w:p w14:paraId="23E3FF31" w14:textId="77777777" w:rsidR="00CF67D4" w:rsidRPr="00CF67D4" w:rsidRDefault="00CF67D4" w:rsidP="00CF67D4">
            <w:pPr>
              <w:spacing w:after="0"/>
              <w:rPr>
                <w:rFonts w:ascii="Times New Roman" w:eastAsia="Times New Roman" w:hAnsi="Times New Roman" w:cs="Times New Roman"/>
                <w:sz w:val="20"/>
                <w:szCs w:val="20"/>
                <w:lang w:val="en-US"/>
              </w:rPr>
            </w:pPr>
          </w:p>
        </w:tc>
        <w:tc>
          <w:tcPr>
            <w:tcW w:w="615" w:type="pct"/>
            <w:tcBorders>
              <w:top w:val="nil"/>
              <w:left w:val="nil"/>
              <w:bottom w:val="nil"/>
              <w:right w:val="nil"/>
            </w:tcBorders>
            <w:shd w:val="clear" w:color="auto" w:fill="auto"/>
            <w:noWrap/>
            <w:hideMark/>
          </w:tcPr>
          <w:p w14:paraId="7CC1B23F" w14:textId="77777777" w:rsidR="00CF67D4" w:rsidRPr="00CF67D4" w:rsidRDefault="00CF67D4" w:rsidP="00CF67D4">
            <w:pPr>
              <w:spacing w:after="0"/>
              <w:rPr>
                <w:rFonts w:ascii="Times New Roman" w:eastAsia="Times New Roman" w:hAnsi="Times New Roman" w:cs="Times New Roman"/>
                <w:sz w:val="20"/>
                <w:szCs w:val="20"/>
                <w:lang w:val="en-US"/>
              </w:rPr>
            </w:pPr>
          </w:p>
        </w:tc>
      </w:tr>
      <w:tr w:rsidR="00CF67D4" w:rsidRPr="00CF67D4" w14:paraId="59265CBC" w14:textId="77777777" w:rsidTr="00CF67D4">
        <w:trPr>
          <w:trHeight w:val="324"/>
        </w:trPr>
        <w:tc>
          <w:tcPr>
            <w:tcW w:w="2310" w:type="pct"/>
            <w:tcBorders>
              <w:top w:val="single" w:sz="4" w:space="0" w:color="auto"/>
              <w:left w:val="single" w:sz="4" w:space="0" w:color="auto"/>
              <w:bottom w:val="nil"/>
              <w:right w:val="single" w:sz="4" w:space="0" w:color="auto"/>
            </w:tcBorders>
            <w:shd w:val="clear" w:color="auto" w:fill="auto"/>
            <w:noWrap/>
            <w:hideMark/>
          </w:tcPr>
          <w:p w14:paraId="061DB9E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Expenditure Classification </w:t>
            </w:r>
          </w:p>
        </w:tc>
        <w:tc>
          <w:tcPr>
            <w:tcW w:w="72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D71959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Revised Estimates  2024/25 </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985281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Estimates  2025/26 </w:t>
            </w:r>
          </w:p>
        </w:tc>
        <w:tc>
          <w:tcPr>
            <w:tcW w:w="1263" w:type="pct"/>
            <w:gridSpan w:val="2"/>
            <w:tcBorders>
              <w:top w:val="single" w:sz="4" w:space="0" w:color="auto"/>
              <w:left w:val="nil"/>
              <w:bottom w:val="single" w:sz="4" w:space="0" w:color="auto"/>
              <w:right w:val="single" w:sz="4" w:space="0" w:color="000000"/>
            </w:tcBorders>
            <w:shd w:val="clear" w:color="auto" w:fill="auto"/>
            <w:hideMark/>
          </w:tcPr>
          <w:p w14:paraId="14609AFB"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Projected Estimates </w:t>
            </w:r>
          </w:p>
        </w:tc>
      </w:tr>
      <w:tr w:rsidR="00CF67D4" w:rsidRPr="00CF67D4" w14:paraId="14BB1081"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2FC0721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w:t>
            </w:r>
          </w:p>
        </w:tc>
        <w:tc>
          <w:tcPr>
            <w:tcW w:w="723" w:type="pct"/>
            <w:vMerge/>
            <w:tcBorders>
              <w:top w:val="single" w:sz="4" w:space="0" w:color="auto"/>
              <w:left w:val="single" w:sz="4" w:space="0" w:color="auto"/>
              <w:bottom w:val="single" w:sz="4" w:space="0" w:color="000000"/>
              <w:right w:val="single" w:sz="4" w:space="0" w:color="auto"/>
            </w:tcBorders>
            <w:vAlign w:val="center"/>
            <w:hideMark/>
          </w:tcPr>
          <w:p w14:paraId="04E49A8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51089777"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p>
        </w:tc>
        <w:tc>
          <w:tcPr>
            <w:tcW w:w="647" w:type="pct"/>
            <w:tcBorders>
              <w:top w:val="nil"/>
              <w:left w:val="nil"/>
              <w:bottom w:val="single" w:sz="4" w:space="0" w:color="auto"/>
              <w:right w:val="single" w:sz="4" w:space="0" w:color="auto"/>
            </w:tcBorders>
            <w:shd w:val="clear" w:color="auto" w:fill="auto"/>
            <w:hideMark/>
          </w:tcPr>
          <w:p w14:paraId="51A77E15"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2026/27</w:t>
            </w:r>
          </w:p>
        </w:tc>
        <w:tc>
          <w:tcPr>
            <w:tcW w:w="615" w:type="pct"/>
            <w:tcBorders>
              <w:top w:val="nil"/>
              <w:left w:val="nil"/>
              <w:bottom w:val="single" w:sz="4" w:space="0" w:color="auto"/>
              <w:right w:val="single" w:sz="4" w:space="0" w:color="auto"/>
            </w:tcBorders>
            <w:shd w:val="clear" w:color="auto" w:fill="auto"/>
            <w:hideMark/>
          </w:tcPr>
          <w:p w14:paraId="219CBAE8"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2027/28</w:t>
            </w:r>
          </w:p>
        </w:tc>
      </w:tr>
      <w:tr w:rsidR="00CF67D4" w:rsidRPr="00CF67D4" w14:paraId="191A2A18"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6774DD8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Recurrent Expenditure</w:t>
            </w:r>
          </w:p>
        </w:tc>
        <w:tc>
          <w:tcPr>
            <w:tcW w:w="723" w:type="pct"/>
            <w:tcBorders>
              <w:top w:val="nil"/>
              <w:left w:val="nil"/>
              <w:bottom w:val="single" w:sz="4" w:space="0" w:color="auto"/>
              <w:right w:val="single" w:sz="4" w:space="0" w:color="auto"/>
            </w:tcBorders>
            <w:shd w:val="clear" w:color="auto" w:fill="auto"/>
            <w:noWrap/>
            <w:hideMark/>
          </w:tcPr>
          <w:p w14:paraId="0962AA5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5,668,306 </w:t>
            </w:r>
          </w:p>
        </w:tc>
        <w:tc>
          <w:tcPr>
            <w:tcW w:w="705" w:type="pct"/>
            <w:tcBorders>
              <w:top w:val="nil"/>
              <w:left w:val="nil"/>
              <w:bottom w:val="single" w:sz="4" w:space="0" w:color="auto"/>
              <w:right w:val="single" w:sz="4" w:space="0" w:color="auto"/>
            </w:tcBorders>
            <w:shd w:val="clear" w:color="auto" w:fill="auto"/>
            <w:noWrap/>
            <w:hideMark/>
          </w:tcPr>
          <w:p w14:paraId="292E2EA4"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7,031,006 </w:t>
            </w:r>
          </w:p>
        </w:tc>
        <w:tc>
          <w:tcPr>
            <w:tcW w:w="647" w:type="pct"/>
            <w:tcBorders>
              <w:top w:val="nil"/>
              <w:left w:val="nil"/>
              <w:bottom w:val="single" w:sz="4" w:space="0" w:color="auto"/>
              <w:right w:val="single" w:sz="4" w:space="0" w:color="auto"/>
            </w:tcBorders>
            <w:shd w:val="clear" w:color="auto" w:fill="auto"/>
            <w:noWrap/>
            <w:hideMark/>
          </w:tcPr>
          <w:p w14:paraId="6BC00B4A"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7,734,107 </w:t>
            </w:r>
          </w:p>
        </w:tc>
        <w:tc>
          <w:tcPr>
            <w:tcW w:w="615" w:type="pct"/>
            <w:tcBorders>
              <w:top w:val="nil"/>
              <w:left w:val="nil"/>
              <w:bottom w:val="single" w:sz="4" w:space="0" w:color="auto"/>
              <w:right w:val="single" w:sz="4" w:space="0" w:color="auto"/>
            </w:tcBorders>
            <w:shd w:val="clear" w:color="auto" w:fill="auto"/>
            <w:noWrap/>
            <w:hideMark/>
          </w:tcPr>
          <w:p w14:paraId="417DFB3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8,507,517 </w:t>
            </w:r>
          </w:p>
        </w:tc>
      </w:tr>
      <w:tr w:rsidR="00CF67D4" w:rsidRPr="00CF67D4" w14:paraId="701D47D0"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1BCDA36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Compensation to Employees</w:t>
            </w:r>
          </w:p>
        </w:tc>
        <w:tc>
          <w:tcPr>
            <w:tcW w:w="723" w:type="pct"/>
            <w:tcBorders>
              <w:top w:val="nil"/>
              <w:left w:val="nil"/>
              <w:bottom w:val="single" w:sz="4" w:space="0" w:color="auto"/>
              <w:right w:val="single" w:sz="4" w:space="0" w:color="auto"/>
            </w:tcBorders>
            <w:shd w:val="clear" w:color="auto" w:fill="auto"/>
            <w:noWrap/>
            <w:hideMark/>
          </w:tcPr>
          <w:p w14:paraId="3B02613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705" w:type="pct"/>
            <w:tcBorders>
              <w:top w:val="nil"/>
              <w:left w:val="nil"/>
              <w:bottom w:val="single" w:sz="4" w:space="0" w:color="auto"/>
              <w:right w:val="single" w:sz="4" w:space="0" w:color="auto"/>
            </w:tcBorders>
            <w:shd w:val="clear" w:color="auto" w:fill="auto"/>
            <w:noWrap/>
            <w:hideMark/>
          </w:tcPr>
          <w:p w14:paraId="65592B3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647" w:type="pct"/>
            <w:tcBorders>
              <w:top w:val="nil"/>
              <w:left w:val="nil"/>
              <w:bottom w:val="single" w:sz="4" w:space="0" w:color="auto"/>
              <w:right w:val="single" w:sz="4" w:space="0" w:color="auto"/>
            </w:tcBorders>
            <w:shd w:val="clear" w:color="auto" w:fill="auto"/>
            <w:noWrap/>
            <w:hideMark/>
          </w:tcPr>
          <w:p w14:paraId="28DABBF6"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6A6998F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608E9B5D"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2E58F6D7"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Use of goods and services</w:t>
            </w:r>
          </w:p>
        </w:tc>
        <w:tc>
          <w:tcPr>
            <w:tcW w:w="723" w:type="pct"/>
            <w:tcBorders>
              <w:top w:val="nil"/>
              <w:left w:val="nil"/>
              <w:bottom w:val="single" w:sz="4" w:space="0" w:color="auto"/>
              <w:right w:val="single" w:sz="4" w:space="0" w:color="auto"/>
            </w:tcBorders>
            <w:shd w:val="clear" w:color="auto" w:fill="auto"/>
            <w:noWrap/>
            <w:hideMark/>
          </w:tcPr>
          <w:p w14:paraId="26026EBF"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5,668,306 </w:t>
            </w:r>
          </w:p>
        </w:tc>
        <w:tc>
          <w:tcPr>
            <w:tcW w:w="705" w:type="pct"/>
            <w:tcBorders>
              <w:top w:val="nil"/>
              <w:left w:val="nil"/>
              <w:bottom w:val="single" w:sz="4" w:space="0" w:color="auto"/>
              <w:right w:val="single" w:sz="4" w:space="0" w:color="auto"/>
            </w:tcBorders>
            <w:shd w:val="clear" w:color="auto" w:fill="auto"/>
            <w:noWrap/>
            <w:hideMark/>
          </w:tcPr>
          <w:p w14:paraId="465F6AA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6,931,006 </w:t>
            </w:r>
          </w:p>
        </w:tc>
        <w:tc>
          <w:tcPr>
            <w:tcW w:w="647" w:type="pct"/>
            <w:tcBorders>
              <w:top w:val="nil"/>
              <w:left w:val="nil"/>
              <w:bottom w:val="single" w:sz="4" w:space="0" w:color="auto"/>
              <w:right w:val="single" w:sz="4" w:space="0" w:color="auto"/>
            </w:tcBorders>
            <w:shd w:val="clear" w:color="auto" w:fill="auto"/>
            <w:noWrap/>
            <w:hideMark/>
          </w:tcPr>
          <w:p w14:paraId="558B7DA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7,624,107 </w:t>
            </w:r>
          </w:p>
        </w:tc>
        <w:tc>
          <w:tcPr>
            <w:tcW w:w="615" w:type="pct"/>
            <w:tcBorders>
              <w:top w:val="nil"/>
              <w:left w:val="nil"/>
              <w:bottom w:val="single" w:sz="4" w:space="0" w:color="auto"/>
              <w:right w:val="single" w:sz="4" w:space="0" w:color="auto"/>
            </w:tcBorders>
            <w:shd w:val="clear" w:color="auto" w:fill="auto"/>
            <w:noWrap/>
            <w:hideMark/>
          </w:tcPr>
          <w:p w14:paraId="635F7815"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8,386,517 </w:t>
            </w:r>
          </w:p>
        </w:tc>
      </w:tr>
      <w:tr w:rsidR="00CF67D4" w:rsidRPr="00CF67D4" w14:paraId="46605AFF"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59EB218A"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Recurrent</w:t>
            </w:r>
          </w:p>
        </w:tc>
        <w:tc>
          <w:tcPr>
            <w:tcW w:w="723" w:type="pct"/>
            <w:tcBorders>
              <w:top w:val="nil"/>
              <w:left w:val="nil"/>
              <w:bottom w:val="single" w:sz="4" w:space="0" w:color="auto"/>
              <w:right w:val="single" w:sz="4" w:space="0" w:color="auto"/>
            </w:tcBorders>
            <w:shd w:val="clear" w:color="auto" w:fill="auto"/>
            <w:noWrap/>
            <w:hideMark/>
          </w:tcPr>
          <w:p w14:paraId="2C72946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42B43B7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100,000 </w:t>
            </w:r>
          </w:p>
        </w:tc>
        <w:tc>
          <w:tcPr>
            <w:tcW w:w="647" w:type="pct"/>
            <w:tcBorders>
              <w:top w:val="nil"/>
              <w:left w:val="nil"/>
              <w:bottom w:val="single" w:sz="4" w:space="0" w:color="auto"/>
              <w:right w:val="single" w:sz="4" w:space="0" w:color="auto"/>
            </w:tcBorders>
            <w:shd w:val="clear" w:color="auto" w:fill="auto"/>
            <w:noWrap/>
            <w:hideMark/>
          </w:tcPr>
          <w:p w14:paraId="175AFEDB"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110,000 </w:t>
            </w:r>
          </w:p>
        </w:tc>
        <w:tc>
          <w:tcPr>
            <w:tcW w:w="615" w:type="pct"/>
            <w:tcBorders>
              <w:top w:val="nil"/>
              <w:left w:val="nil"/>
              <w:bottom w:val="single" w:sz="4" w:space="0" w:color="auto"/>
              <w:right w:val="single" w:sz="4" w:space="0" w:color="auto"/>
            </w:tcBorders>
            <w:shd w:val="clear" w:color="auto" w:fill="auto"/>
            <w:noWrap/>
            <w:hideMark/>
          </w:tcPr>
          <w:p w14:paraId="18EFE63C"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121,000 </w:t>
            </w:r>
          </w:p>
        </w:tc>
      </w:tr>
      <w:tr w:rsidR="00CF67D4" w:rsidRPr="00CF67D4" w14:paraId="4D4A1F82"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798FC23F"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Capital Expenditure</w:t>
            </w:r>
          </w:p>
        </w:tc>
        <w:tc>
          <w:tcPr>
            <w:tcW w:w="723" w:type="pct"/>
            <w:tcBorders>
              <w:top w:val="nil"/>
              <w:left w:val="nil"/>
              <w:bottom w:val="single" w:sz="4" w:space="0" w:color="auto"/>
              <w:right w:val="single" w:sz="4" w:space="0" w:color="auto"/>
            </w:tcBorders>
            <w:shd w:val="clear" w:color="auto" w:fill="auto"/>
            <w:noWrap/>
            <w:hideMark/>
          </w:tcPr>
          <w:p w14:paraId="1B1BF46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24,734,068 </w:t>
            </w:r>
          </w:p>
        </w:tc>
        <w:tc>
          <w:tcPr>
            <w:tcW w:w="705" w:type="pct"/>
            <w:tcBorders>
              <w:top w:val="nil"/>
              <w:left w:val="nil"/>
              <w:bottom w:val="single" w:sz="4" w:space="0" w:color="auto"/>
              <w:right w:val="single" w:sz="4" w:space="0" w:color="auto"/>
            </w:tcBorders>
            <w:shd w:val="clear" w:color="auto" w:fill="auto"/>
            <w:noWrap/>
            <w:hideMark/>
          </w:tcPr>
          <w:p w14:paraId="1A7B1312"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47" w:type="pct"/>
            <w:tcBorders>
              <w:top w:val="nil"/>
              <w:left w:val="nil"/>
              <w:bottom w:val="single" w:sz="4" w:space="0" w:color="auto"/>
              <w:right w:val="single" w:sz="4" w:space="0" w:color="auto"/>
            </w:tcBorders>
            <w:shd w:val="clear" w:color="auto" w:fill="auto"/>
            <w:noWrap/>
            <w:hideMark/>
          </w:tcPr>
          <w:p w14:paraId="7E97473E"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0C950E1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   </w:t>
            </w:r>
          </w:p>
        </w:tc>
      </w:tr>
      <w:tr w:rsidR="00CF67D4" w:rsidRPr="00CF67D4" w14:paraId="1DB535AA"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2FA79CF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Acquisition of Non-financial Assets</w:t>
            </w:r>
          </w:p>
        </w:tc>
        <w:tc>
          <w:tcPr>
            <w:tcW w:w="723" w:type="pct"/>
            <w:tcBorders>
              <w:top w:val="nil"/>
              <w:left w:val="nil"/>
              <w:bottom w:val="single" w:sz="4" w:space="0" w:color="auto"/>
              <w:right w:val="single" w:sz="4" w:space="0" w:color="auto"/>
            </w:tcBorders>
            <w:shd w:val="clear" w:color="auto" w:fill="auto"/>
            <w:noWrap/>
            <w:hideMark/>
          </w:tcPr>
          <w:p w14:paraId="4C3C6D71"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24,734,068 </w:t>
            </w:r>
          </w:p>
        </w:tc>
        <w:tc>
          <w:tcPr>
            <w:tcW w:w="705" w:type="pct"/>
            <w:tcBorders>
              <w:top w:val="nil"/>
              <w:left w:val="nil"/>
              <w:bottom w:val="single" w:sz="4" w:space="0" w:color="auto"/>
              <w:right w:val="single" w:sz="4" w:space="0" w:color="auto"/>
            </w:tcBorders>
            <w:shd w:val="clear" w:color="auto" w:fill="auto"/>
            <w:noWrap/>
            <w:hideMark/>
          </w:tcPr>
          <w:p w14:paraId="453F621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w:t>
            </w:r>
          </w:p>
        </w:tc>
        <w:tc>
          <w:tcPr>
            <w:tcW w:w="647" w:type="pct"/>
            <w:tcBorders>
              <w:top w:val="nil"/>
              <w:left w:val="nil"/>
              <w:bottom w:val="single" w:sz="4" w:space="0" w:color="auto"/>
              <w:right w:val="single" w:sz="4" w:space="0" w:color="auto"/>
            </w:tcBorders>
            <w:shd w:val="clear" w:color="auto" w:fill="auto"/>
            <w:noWrap/>
            <w:hideMark/>
          </w:tcPr>
          <w:p w14:paraId="2BA3D91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47CCFA9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6F92C660"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4BD87BF2"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Other development</w:t>
            </w:r>
          </w:p>
        </w:tc>
        <w:tc>
          <w:tcPr>
            <w:tcW w:w="723" w:type="pct"/>
            <w:tcBorders>
              <w:top w:val="nil"/>
              <w:left w:val="nil"/>
              <w:bottom w:val="single" w:sz="4" w:space="0" w:color="auto"/>
              <w:right w:val="single" w:sz="4" w:space="0" w:color="auto"/>
            </w:tcBorders>
            <w:shd w:val="clear" w:color="auto" w:fill="auto"/>
            <w:noWrap/>
            <w:hideMark/>
          </w:tcPr>
          <w:p w14:paraId="4B17CDCD"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705" w:type="pct"/>
            <w:tcBorders>
              <w:top w:val="nil"/>
              <w:left w:val="nil"/>
              <w:bottom w:val="single" w:sz="4" w:space="0" w:color="auto"/>
              <w:right w:val="single" w:sz="4" w:space="0" w:color="auto"/>
            </w:tcBorders>
            <w:shd w:val="clear" w:color="auto" w:fill="auto"/>
            <w:noWrap/>
            <w:hideMark/>
          </w:tcPr>
          <w:p w14:paraId="6B3F17F9"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47" w:type="pct"/>
            <w:tcBorders>
              <w:top w:val="nil"/>
              <w:left w:val="nil"/>
              <w:bottom w:val="single" w:sz="4" w:space="0" w:color="auto"/>
              <w:right w:val="single" w:sz="4" w:space="0" w:color="auto"/>
            </w:tcBorders>
            <w:shd w:val="clear" w:color="auto" w:fill="auto"/>
            <w:noWrap/>
            <w:hideMark/>
          </w:tcPr>
          <w:p w14:paraId="6E8797E0"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c>
          <w:tcPr>
            <w:tcW w:w="615" w:type="pct"/>
            <w:tcBorders>
              <w:top w:val="nil"/>
              <w:left w:val="nil"/>
              <w:bottom w:val="single" w:sz="4" w:space="0" w:color="auto"/>
              <w:right w:val="single" w:sz="4" w:space="0" w:color="auto"/>
            </w:tcBorders>
            <w:shd w:val="clear" w:color="auto" w:fill="auto"/>
            <w:noWrap/>
            <w:hideMark/>
          </w:tcPr>
          <w:p w14:paraId="62DA6648" w14:textId="77777777" w:rsidR="00CF67D4" w:rsidRPr="00CF67D4" w:rsidRDefault="00CF67D4" w:rsidP="00CF67D4">
            <w:pPr>
              <w:spacing w:after="0"/>
              <w:rPr>
                <w:rFonts w:ascii="Times New Roman" w:eastAsia="Times New Roman" w:hAnsi="Times New Roman" w:cs="Times New Roman"/>
                <w:color w:val="000000"/>
                <w:sz w:val="20"/>
                <w:szCs w:val="20"/>
                <w:lang w:val="en-US"/>
              </w:rPr>
            </w:pPr>
            <w:r w:rsidRPr="00CF67D4">
              <w:rPr>
                <w:rFonts w:ascii="Times New Roman" w:eastAsia="Times New Roman" w:hAnsi="Times New Roman" w:cs="Times New Roman"/>
                <w:color w:val="000000"/>
                <w:sz w:val="20"/>
                <w:szCs w:val="20"/>
                <w:lang w:val="en-US"/>
              </w:rPr>
              <w:t xml:space="preserve">                            -   </w:t>
            </w:r>
          </w:p>
        </w:tc>
      </w:tr>
      <w:tr w:rsidR="00CF67D4" w:rsidRPr="00CF67D4" w14:paraId="45DAC31A" w14:textId="77777777" w:rsidTr="00CF67D4">
        <w:trPr>
          <w:trHeight w:val="324"/>
        </w:trPr>
        <w:tc>
          <w:tcPr>
            <w:tcW w:w="2310" w:type="pct"/>
            <w:tcBorders>
              <w:top w:val="nil"/>
              <w:left w:val="single" w:sz="4" w:space="0" w:color="auto"/>
              <w:bottom w:val="single" w:sz="4" w:space="0" w:color="auto"/>
              <w:right w:val="single" w:sz="4" w:space="0" w:color="auto"/>
            </w:tcBorders>
            <w:shd w:val="clear" w:color="auto" w:fill="auto"/>
            <w:noWrap/>
            <w:hideMark/>
          </w:tcPr>
          <w:p w14:paraId="6CD13221"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Total Expenditure by </w:t>
            </w:r>
            <w:proofErr w:type="spellStart"/>
            <w:r w:rsidRPr="00CF67D4">
              <w:rPr>
                <w:rFonts w:ascii="Times New Roman" w:eastAsia="Times New Roman" w:hAnsi="Times New Roman" w:cs="Times New Roman"/>
                <w:b/>
                <w:bCs/>
                <w:color w:val="000000"/>
                <w:sz w:val="20"/>
                <w:szCs w:val="20"/>
                <w:lang w:val="en-US"/>
              </w:rPr>
              <w:t>Programme</w:t>
            </w:r>
            <w:proofErr w:type="spellEnd"/>
          </w:p>
        </w:tc>
        <w:tc>
          <w:tcPr>
            <w:tcW w:w="723" w:type="pct"/>
            <w:tcBorders>
              <w:top w:val="nil"/>
              <w:left w:val="nil"/>
              <w:bottom w:val="single" w:sz="4" w:space="0" w:color="auto"/>
              <w:right w:val="single" w:sz="4" w:space="0" w:color="auto"/>
            </w:tcBorders>
            <w:shd w:val="clear" w:color="auto" w:fill="auto"/>
            <w:noWrap/>
            <w:hideMark/>
          </w:tcPr>
          <w:p w14:paraId="307D1380"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30,402,374 </w:t>
            </w:r>
          </w:p>
        </w:tc>
        <w:tc>
          <w:tcPr>
            <w:tcW w:w="705" w:type="pct"/>
            <w:tcBorders>
              <w:top w:val="nil"/>
              <w:left w:val="nil"/>
              <w:bottom w:val="single" w:sz="4" w:space="0" w:color="auto"/>
              <w:right w:val="single" w:sz="4" w:space="0" w:color="auto"/>
            </w:tcBorders>
            <w:shd w:val="clear" w:color="auto" w:fill="auto"/>
            <w:noWrap/>
            <w:hideMark/>
          </w:tcPr>
          <w:p w14:paraId="4961E48D"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7,031,006 </w:t>
            </w:r>
          </w:p>
        </w:tc>
        <w:tc>
          <w:tcPr>
            <w:tcW w:w="647" w:type="pct"/>
            <w:tcBorders>
              <w:top w:val="nil"/>
              <w:left w:val="nil"/>
              <w:bottom w:val="single" w:sz="4" w:space="0" w:color="auto"/>
              <w:right w:val="single" w:sz="4" w:space="0" w:color="auto"/>
            </w:tcBorders>
            <w:shd w:val="clear" w:color="auto" w:fill="auto"/>
            <w:noWrap/>
            <w:hideMark/>
          </w:tcPr>
          <w:p w14:paraId="4B89C0E6"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7,734,107 </w:t>
            </w:r>
          </w:p>
        </w:tc>
        <w:tc>
          <w:tcPr>
            <w:tcW w:w="615" w:type="pct"/>
            <w:tcBorders>
              <w:top w:val="nil"/>
              <w:left w:val="nil"/>
              <w:bottom w:val="single" w:sz="4" w:space="0" w:color="auto"/>
              <w:right w:val="single" w:sz="4" w:space="0" w:color="auto"/>
            </w:tcBorders>
            <w:shd w:val="clear" w:color="auto" w:fill="auto"/>
            <w:noWrap/>
            <w:hideMark/>
          </w:tcPr>
          <w:p w14:paraId="7EBA22EC" w14:textId="77777777" w:rsidR="00CF67D4" w:rsidRPr="00CF67D4" w:rsidRDefault="00CF67D4" w:rsidP="00CF67D4">
            <w:pPr>
              <w:spacing w:after="0"/>
              <w:rPr>
                <w:rFonts w:ascii="Times New Roman" w:eastAsia="Times New Roman" w:hAnsi="Times New Roman" w:cs="Times New Roman"/>
                <w:b/>
                <w:bCs/>
                <w:color w:val="000000"/>
                <w:sz w:val="20"/>
                <w:szCs w:val="20"/>
                <w:lang w:val="en-US"/>
              </w:rPr>
            </w:pPr>
            <w:r w:rsidRPr="00CF67D4">
              <w:rPr>
                <w:rFonts w:ascii="Times New Roman" w:eastAsia="Times New Roman" w:hAnsi="Times New Roman" w:cs="Times New Roman"/>
                <w:b/>
                <w:bCs/>
                <w:color w:val="000000"/>
                <w:sz w:val="20"/>
                <w:szCs w:val="20"/>
                <w:lang w:val="en-US"/>
              </w:rPr>
              <w:t xml:space="preserve">              8,507,517 </w:t>
            </w:r>
          </w:p>
        </w:tc>
      </w:tr>
    </w:tbl>
    <w:p w14:paraId="49BE5A3D" w14:textId="1862511E" w:rsidR="00000C89" w:rsidRPr="00000C89" w:rsidRDefault="00000C89" w:rsidP="00CF67D4">
      <w:pPr>
        <w:pStyle w:val="TOC1"/>
        <w:rPr>
          <w:sz w:val="20"/>
          <w:szCs w:val="20"/>
          <w:lang w:eastAsia="zh-CN"/>
        </w:rPr>
      </w:pPr>
    </w:p>
    <w:p w14:paraId="51334FF8" w14:textId="77F2FA57" w:rsidR="000028FE" w:rsidRDefault="000028FE"/>
    <w:p w14:paraId="40DE2E42" w14:textId="77777777" w:rsidR="005B3DE6" w:rsidRDefault="007133BC" w:rsidP="00533A7E">
      <w:pPr>
        <w:spacing w:after="0"/>
        <w:ind w:left="-993"/>
        <w:rPr>
          <w:rFonts w:ascii="Times New Roman" w:hAnsi="Times New Roman" w:cs="Times New Roman"/>
          <w:b/>
        </w:rPr>
      </w:pPr>
      <w:r>
        <w:rPr>
          <w:rFonts w:ascii="Times New Roman" w:hAnsi="Times New Roman" w:cs="Times New Roman"/>
          <w:b/>
        </w:rPr>
        <w:t>PART I: Staffing – Funded Position</w:t>
      </w: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253"/>
        <w:gridCol w:w="2471"/>
        <w:gridCol w:w="1445"/>
        <w:gridCol w:w="3172"/>
      </w:tblGrid>
      <w:tr w:rsidR="005B3DE6" w14:paraId="07B80681" w14:textId="77777777" w:rsidTr="00533A7E">
        <w:trPr>
          <w:trHeight w:val="20"/>
          <w:tblHeader/>
        </w:trPr>
        <w:tc>
          <w:tcPr>
            <w:tcW w:w="717" w:type="dxa"/>
            <w:shd w:val="clear" w:color="auto" w:fill="FFF2CC" w:themeFill="accent4" w:themeFillTint="33"/>
            <w:noWrap/>
          </w:tcPr>
          <w:p w14:paraId="26A17637" w14:textId="77777777" w:rsidR="005B3DE6" w:rsidRPr="00533A7E" w:rsidRDefault="007133BC" w:rsidP="00000C89">
            <w:pPr>
              <w:pStyle w:val="TOC1"/>
              <w:rPr>
                <w:b/>
                <w:bCs/>
                <w:lang w:eastAsia="en-GB"/>
              </w:rPr>
            </w:pPr>
            <w:r w:rsidRPr="00533A7E">
              <w:rPr>
                <w:b/>
                <w:bCs/>
                <w:lang w:eastAsia="en-GB"/>
              </w:rPr>
              <w:t>S/no.</w:t>
            </w:r>
          </w:p>
        </w:tc>
        <w:tc>
          <w:tcPr>
            <w:tcW w:w="3253" w:type="dxa"/>
            <w:shd w:val="clear" w:color="auto" w:fill="FFF2CC" w:themeFill="accent4" w:themeFillTint="33"/>
            <w:noWrap/>
          </w:tcPr>
          <w:p w14:paraId="1B40E676" w14:textId="77777777" w:rsidR="005B3DE6" w:rsidRPr="00533A7E" w:rsidRDefault="007133BC" w:rsidP="00000C89">
            <w:pPr>
              <w:pStyle w:val="TOC1"/>
              <w:rPr>
                <w:b/>
                <w:bCs/>
                <w:lang w:eastAsia="en-GB"/>
              </w:rPr>
            </w:pPr>
            <w:r w:rsidRPr="00533A7E">
              <w:rPr>
                <w:b/>
                <w:bCs/>
                <w:lang w:eastAsia="en-GB"/>
              </w:rPr>
              <w:t>Category</w:t>
            </w:r>
          </w:p>
        </w:tc>
        <w:tc>
          <w:tcPr>
            <w:tcW w:w="2471" w:type="dxa"/>
            <w:shd w:val="clear" w:color="auto" w:fill="FFF2CC" w:themeFill="accent4" w:themeFillTint="33"/>
          </w:tcPr>
          <w:p w14:paraId="23D6057A" w14:textId="4CFA6C3E" w:rsidR="005B3DE6" w:rsidRPr="00533A7E" w:rsidRDefault="00672D75" w:rsidP="00000C89">
            <w:pPr>
              <w:pStyle w:val="TOC1"/>
              <w:rPr>
                <w:b/>
                <w:bCs/>
                <w:lang w:eastAsia="en-GB"/>
              </w:rPr>
            </w:pPr>
            <w:r>
              <w:rPr>
                <w:b/>
                <w:bCs/>
                <w:lang w:eastAsia="en-GB"/>
              </w:rPr>
              <w:t>2024/25</w:t>
            </w:r>
          </w:p>
        </w:tc>
        <w:tc>
          <w:tcPr>
            <w:tcW w:w="1445" w:type="dxa"/>
            <w:shd w:val="clear" w:color="auto" w:fill="FFF2CC" w:themeFill="accent4" w:themeFillTint="33"/>
          </w:tcPr>
          <w:p w14:paraId="649CCD2B" w14:textId="560DED48" w:rsidR="005B3DE6" w:rsidRPr="00533A7E" w:rsidRDefault="00C051EA" w:rsidP="00000C89">
            <w:pPr>
              <w:pStyle w:val="TOC1"/>
              <w:rPr>
                <w:b/>
                <w:bCs/>
                <w:lang w:eastAsia="en-GB"/>
              </w:rPr>
            </w:pPr>
            <w:r>
              <w:rPr>
                <w:b/>
                <w:bCs/>
                <w:lang w:eastAsia="en-GB"/>
              </w:rPr>
              <w:t>202</w:t>
            </w:r>
            <w:r w:rsidR="00672D75">
              <w:rPr>
                <w:b/>
                <w:bCs/>
                <w:lang w:eastAsia="en-GB"/>
              </w:rPr>
              <w:t>5/26</w:t>
            </w:r>
          </w:p>
        </w:tc>
        <w:tc>
          <w:tcPr>
            <w:tcW w:w="3172" w:type="dxa"/>
            <w:shd w:val="clear" w:color="auto" w:fill="FFF2CC" w:themeFill="accent4" w:themeFillTint="33"/>
          </w:tcPr>
          <w:p w14:paraId="6E77DF22" w14:textId="63DBBDB6" w:rsidR="005B3DE6" w:rsidRPr="00533A7E" w:rsidRDefault="00672D75" w:rsidP="00000C89">
            <w:pPr>
              <w:pStyle w:val="TOC1"/>
              <w:rPr>
                <w:b/>
                <w:bCs/>
                <w:lang w:eastAsia="en-GB"/>
              </w:rPr>
            </w:pPr>
            <w:r>
              <w:rPr>
                <w:b/>
                <w:bCs/>
                <w:lang w:eastAsia="en-GB"/>
              </w:rPr>
              <w:t>2026/27</w:t>
            </w:r>
          </w:p>
        </w:tc>
      </w:tr>
      <w:tr w:rsidR="005B3DE6" w14:paraId="72FCB385" w14:textId="77777777" w:rsidTr="00000C89">
        <w:trPr>
          <w:trHeight w:val="20"/>
        </w:trPr>
        <w:tc>
          <w:tcPr>
            <w:tcW w:w="717" w:type="dxa"/>
            <w:shd w:val="clear" w:color="auto" w:fill="auto"/>
            <w:noWrap/>
          </w:tcPr>
          <w:p w14:paraId="39DE2CC0" w14:textId="77777777" w:rsidR="005B3DE6" w:rsidRDefault="007133BC" w:rsidP="00000C89">
            <w:pPr>
              <w:pStyle w:val="TOC1"/>
              <w:rPr>
                <w:lang w:eastAsia="en-GB"/>
              </w:rPr>
            </w:pPr>
            <w:r>
              <w:rPr>
                <w:lang w:eastAsia="en-GB"/>
              </w:rPr>
              <w:t>1.</w:t>
            </w:r>
          </w:p>
        </w:tc>
        <w:tc>
          <w:tcPr>
            <w:tcW w:w="3253" w:type="dxa"/>
            <w:shd w:val="clear" w:color="auto" w:fill="auto"/>
            <w:noWrap/>
          </w:tcPr>
          <w:p w14:paraId="1B6789D5" w14:textId="77777777" w:rsidR="005B3DE6" w:rsidRDefault="007133BC" w:rsidP="00000C89">
            <w:pPr>
              <w:pStyle w:val="TOC1"/>
              <w:rPr>
                <w:lang w:eastAsia="en-GB"/>
              </w:rPr>
            </w:pPr>
            <w:r>
              <w:rPr>
                <w:lang w:eastAsia="en-GB"/>
              </w:rPr>
              <w:t>Policy makers (S-V)</w:t>
            </w:r>
          </w:p>
        </w:tc>
        <w:tc>
          <w:tcPr>
            <w:tcW w:w="2471" w:type="dxa"/>
          </w:tcPr>
          <w:p w14:paraId="6E1F802D" w14:textId="77777777" w:rsidR="005B3DE6" w:rsidRDefault="007133BC" w:rsidP="00000C89">
            <w:pPr>
              <w:pStyle w:val="TOC1"/>
              <w:rPr>
                <w:lang w:eastAsia="en-GB"/>
              </w:rPr>
            </w:pPr>
            <w:r>
              <w:rPr>
                <w:lang w:eastAsia="en-GB"/>
              </w:rPr>
              <w:t>1</w:t>
            </w:r>
          </w:p>
        </w:tc>
        <w:tc>
          <w:tcPr>
            <w:tcW w:w="1445" w:type="dxa"/>
          </w:tcPr>
          <w:p w14:paraId="49852958" w14:textId="77777777" w:rsidR="005B3DE6" w:rsidRDefault="007133BC" w:rsidP="00000C89">
            <w:pPr>
              <w:pStyle w:val="TOC1"/>
              <w:rPr>
                <w:lang w:eastAsia="en-GB"/>
              </w:rPr>
            </w:pPr>
            <w:r>
              <w:rPr>
                <w:lang w:eastAsia="en-GB"/>
              </w:rPr>
              <w:t>1</w:t>
            </w:r>
          </w:p>
        </w:tc>
        <w:tc>
          <w:tcPr>
            <w:tcW w:w="3172" w:type="dxa"/>
          </w:tcPr>
          <w:p w14:paraId="148FFD7F" w14:textId="77777777" w:rsidR="005B3DE6" w:rsidRDefault="007133BC" w:rsidP="00000C89">
            <w:pPr>
              <w:pStyle w:val="TOC1"/>
              <w:rPr>
                <w:lang w:eastAsia="en-GB"/>
              </w:rPr>
            </w:pPr>
            <w:r>
              <w:rPr>
                <w:lang w:eastAsia="en-GB"/>
              </w:rPr>
              <w:t>1</w:t>
            </w:r>
          </w:p>
        </w:tc>
      </w:tr>
      <w:tr w:rsidR="005B3DE6" w14:paraId="0191E1B0" w14:textId="77777777" w:rsidTr="00000C89">
        <w:trPr>
          <w:trHeight w:val="20"/>
        </w:trPr>
        <w:tc>
          <w:tcPr>
            <w:tcW w:w="717" w:type="dxa"/>
            <w:shd w:val="clear" w:color="auto" w:fill="auto"/>
            <w:noWrap/>
          </w:tcPr>
          <w:p w14:paraId="637FF2F8" w14:textId="77777777" w:rsidR="005B3DE6" w:rsidRDefault="007133BC" w:rsidP="00000C89">
            <w:pPr>
              <w:pStyle w:val="TOC1"/>
              <w:rPr>
                <w:lang w:eastAsia="en-GB"/>
              </w:rPr>
            </w:pPr>
            <w:r>
              <w:rPr>
                <w:lang w:eastAsia="en-GB"/>
              </w:rPr>
              <w:t>2.</w:t>
            </w:r>
          </w:p>
        </w:tc>
        <w:tc>
          <w:tcPr>
            <w:tcW w:w="3253" w:type="dxa"/>
            <w:shd w:val="clear" w:color="auto" w:fill="auto"/>
            <w:noWrap/>
          </w:tcPr>
          <w:p w14:paraId="3E990576" w14:textId="09326F59" w:rsidR="005B3DE6" w:rsidRDefault="007133BC" w:rsidP="00000C89">
            <w:pPr>
              <w:pStyle w:val="TOC1"/>
              <w:rPr>
                <w:lang w:eastAsia="en-GB"/>
              </w:rPr>
            </w:pPr>
            <w:r>
              <w:rPr>
                <w:lang w:eastAsia="en-GB"/>
              </w:rPr>
              <w:t xml:space="preserve">Managerial </w:t>
            </w:r>
            <w:r w:rsidR="00000C89">
              <w:rPr>
                <w:lang w:eastAsia="en-GB"/>
              </w:rPr>
              <w:t>positions (</w:t>
            </w:r>
            <w:r>
              <w:rPr>
                <w:lang w:eastAsia="en-GB"/>
              </w:rPr>
              <w:t>P-R)</w:t>
            </w:r>
          </w:p>
        </w:tc>
        <w:tc>
          <w:tcPr>
            <w:tcW w:w="2471" w:type="dxa"/>
          </w:tcPr>
          <w:p w14:paraId="0F7352E4" w14:textId="77777777" w:rsidR="005B3DE6" w:rsidRDefault="007133BC" w:rsidP="00000C89">
            <w:pPr>
              <w:pStyle w:val="TOC1"/>
              <w:rPr>
                <w:lang w:eastAsia="en-GB"/>
              </w:rPr>
            </w:pPr>
            <w:r>
              <w:rPr>
                <w:lang w:eastAsia="en-GB"/>
              </w:rPr>
              <w:t>7</w:t>
            </w:r>
          </w:p>
        </w:tc>
        <w:tc>
          <w:tcPr>
            <w:tcW w:w="1445" w:type="dxa"/>
          </w:tcPr>
          <w:p w14:paraId="563FB232" w14:textId="77777777" w:rsidR="005B3DE6" w:rsidRDefault="007133BC" w:rsidP="00000C89">
            <w:pPr>
              <w:pStyle w:val="TOC1"/>
              <w:rPr>
                <w:lang w:eastAsia="en-GB"/>
              </w:rPr>
            </w:pPr>
            <w:r>
              <w:rPr>
                <w:lang w:eastAsia="en-GB"/>
              </w:rPr>
              <w:t>7</w:t>
            </w:r>
          </w:p>
        </w:tc>
        <w:tc>
          <w:tcPr>
            <w:tcW w:w="3172" w:type="dxa"/>
          </w:tcPr>
          <w:p w14:paraId="64A3F8EF" w14:textId="77777777" w:rsidR="005B3DE6" w:rsidRDefault="007133BC" w:rsidP="00000C89">
            <w:pPr>
              <w:pStyle w:val="TOC1"/>
              <w:rPr>
                <w:lang w:eastAsia="en-GB"/>
              </w:rPr>
            </w:pPr>
            <w:r>
              <w:rPr>
                <w:lang w:eastAsia="en-GB"/>
              </w:rPr>
              <w:t>7</w:t>
            </w:r>
          </w:p>
        </w:tc>
      </w:tr>
      <w:tr w:rsidR="005B3DE6" w14:paraId="5FBB998E" w14:textId="77777777" w:rsidTr="00000C89">
        <w:trPr>
          <w:trHeight w:val="20"/>
        </w:trPr>
        <w:tc>
          <w:tcPr>
            <w:tcW w:w="717" w:type="dxa"/>
            <w:shd w:val="clear" w:color="auto" w:fill="auto"/>
            <w:noWrap/>
          </w:tcPr>
          <w:p w14:paraId="548BCFE3" w14:textId="77777777" w:rsidR="005B3DE6" w:rsidRDefault="007133BC" w:rsidP="00000C89">
            <w:pPr>
              <w:pStyle w:val="TOC1"/>
              <w:rPr>
                <w:lang w:eastAsia="en-GB"/>
              </w:rPr>
            </w:pPr>
            <w:r>
              <w:rPr>
                <w:lang w:eastAsia="en-GB"/>
              </w:rPr>
              <w:lastRenderedPageBreak/>
              <w:t>3.</w:t>
            </w:r>
          </w:p>
        </w:tc>
        <w:tc>
          <w:tcPr>
            <w:tcW w:w="3253" w:type="dxa"/>
            <w:shd w:val="clear" w:color="auto" w:fill="auto"/>
            <w:noWrap/>
          </w:tcPr>
          <w:p w14:paraId="12B32517" w14:textId="77777777" w:rsidR="005B3DE6" w:rsidRDefault="007133BC" w:rsidP="00000C89">
            <w:pPr>
              <w:pStyle w:val="TOC1"/>
              <w:rPr>
                <w:lang w:eastAsia="en-GB"/>
              </w:rPr>
            </w:pPr>
            <w:r>
              <w:rPr>
                <w:lang w:eastAsia="en-GB"/>
              </w:rPr>
              <w:t>Technical positions(K-N)</w:t>
            </w:r>
          </w:p>
        </w:tc>
        <w:tc>
          <w:tcPr>
            <w:tcW w:w="2471" w:type="dxa"/>
          </w:tcPr>
          <w:p w14:paraId="7DA29854" w14:textId="77777777" w:rsidR="005B3DE6" w:rsidRDefault="007133BC" w:rsidP="00000C89">
            <w:pPr>
              <w:pStyle w:val="TOC1"/>
              <w:rPr>
                <w:lang w:eastAsia="en-GB"/>
              </w:rPr>
            </w:pPr>
            <w:r>
              <w:rPr>
                <w:lang w:eastAsia="en-GB"/>
              </w:rPr>
              <w:t>14</w:t>
            </w:r>
          </w:p>
        </w:tc>
        <w:tc>
          <w:tcPr>
            <w:tcW w:w="1445" w:type="dxa"/>
          </w:tcPr>
          <w:p w14:paraId="61BAB876" w14:textId="77777777" w:rsidR="005B3DE6" w:rsidRDefault="007133BC" w:rsidP="00000C89">
            <w:pPr>
              <w:pStyle w:val="TOC1"/>
              <w:rPr>
                <w:lang w:eastAsia="en-GB"/>
              </w:rPr>
            </w:pPr>
            <w:r>
              <w:rPr>
                <w:lang w:eastAsia="en-GB"/>
              </w:rPr>
              <w:t>14</w:t>
            </w:r>
          </w:p>
        </w:tc>
        <w:tc>
          <w:tcPr>
            <w:tcW w:w="3172" w:type="dxa"/>
          </w:tcPr>
          <w:p w14:paraId="53438113" w14:textId="77777777" w:rsidR="005B3DE6" w:rsidRDefault="007133BC" w:rsidP="00000C89">
            <w:pPr>
              <w:pStyle w:val="TOC1"/>
              <w:rPr>
                <w:lang w:eastAsia="en-GB"/>
              </w:rPr>
            </w:pPr>
            <w:r>
              <w:rPr>
                <w:lang w:eastAsia="en-GB"/>
              </w:rPr>
              <w:t>14</w:t>
            </w:r>
          </w:p>
        </w:tc>
      </w:tr>
      <w:tr w:rsidR="005B3DE6" w14:paraId="7B42C608" w14:textId="77777777" w:rsidTr="00000C89">
        <w:trPr>
          <w:trHeight w:val="20"/>
        </w:trPr>
        <w:tc>
          <w:tcPr>
            <w:tcW w:w="717" w:type="dxa"/>
            <w:shd w:val="clear" w:color="auto" w:fill="auto"/>
            <w:noWrap/>
          </w:tcPr>
          <w:p w14:paraId="3AFECCC1" w14:textId="77777777" w:rsidR="005B3DE6" w:rsidRDefault="007133BC" w:rsidP="00000C89">
            <w:pPr>
              <w:pStyle w:val="TOC1"/>
              <w:rPr>
                <w:lang w:eastAsia="en-GB"/>
              </w:rPr>
            </w:pPr>
            <w:r>
              <w:rPr>
                <w:lang w:eastAsia="en-GB"/>
              </w:rPr>
              <w:t>4.</w:t>
            </w:r>
          </w:p>
        </w:tc>
        <w:tc>
          <w:tcPr>
            <w:tcW w:w="3253" w:type="dxa"/>
            <w:shd w:val="clear" w:color="auto" w:fill="auto"/>
            <w:noWrap/>
          </w:tcPr>
          <w:p w14:paraId="5C01DEBB" w14:textId="77777777" w:rsidR="005B3DE6" w:rsidRDefault="007133BC" w:rsidP="00000C89">
            <w:pPr>
              <w:pStyle w:val="TOC1"/>
              <w:rPr>
                <w:lang w:eastAsia="en-GB"/>
              </w:rPr>
            </w:pPr>
            <w:r>
              <w:rPr>
                <w:lang w:eastAsia="en-GB"/>
              </w:rPr>
              <w:t>Support positions(A-J)</w:t>
            </w:r>
          </w:p>
        </w:tc>
        <w:tc>
          <w:tcPr>
            <w:tcW w:w="2471" w:type="dxa"/>
          </w:tcPr>
          <w:p w14:paraId="4ECA84DF" w14:textId="77777777" w:rsidR="005B3DE6" w:rsidRDefault="007133BC" w:rsidP="00000C89">
            <w:pPr>
              <w:pStyle w:val="TOC1"/>
              <w:rPr>
                <w:lang w:eastAsia="en-GB"/>
              </w:rPr>
            </w:pPr>
            <w:r>
              <w:rPr>
                <w:lang w:eastAsia="en-GB"/>
              </w:rPr>
              <w:t>16</w:t>
            </w:r>
          </w:p>
        </w:tc>
        <w:tc>
          <w:tcPr>
            <w:tcW w:w="1445" w:type="dxa"/>
          </w:tcPr>
          <w:p w14:paraId="4A585027" w14:textId="77777777" w:rsidR="005B3DE6" w:rsidRDefault="007133BC" w:rsidP="00000C89">
            <w:pPr>
              <w:pStyle w:val="TOC1"/>
              <w:rPr>
                <w:lang w:eastAsia="en-GB"/>
              </w:rPr>
            </w:pPr>
            <w:r>
              <w:rPr>
                <w:lang w:eastAsia="en-GB"/>
              </w:rPr>
              <w:t>16</w:t>
            </w:r>
          </w:p>
        </w:tc>
        <w:tc>
          <w:tcPr>
            <w:tcW w:w="3172" w:type="dxa"/>
          </w:tcPr>
          <w:p w14:paraId="3907CCA6" w14:textId="77777777" w:rsidR="005B3DE6" w:rsidRDefault="007133BC" w:rsidP="00000C89">
            <w:pPr>
              <w:pStyle w:val="TOC1"/>
              <w:rPr>
                <w:lang w:eastAsia="en-GB"/>
              </w:rPr>
            </w:pPr>
            <w:r>
              <w:rPr>
                <w:lang w:eastAsia="en-GB"/>
              </w:rPr>
              <w:t>16</w:t>
            </w:r>
          </w:p>
        </w:tc>
      </w:tr>
      <w:tr w:rsidR="005B3DE6" w14:paraId="68C757E3" w14:textId="77777777" w:rsidTr="00000C89">
        <w:trPr>
          <w:trHeight w:val="20"/>
        </w:trPr>
        <w:tc>
          <w:tcPr>
            <w:tcW w:w="717" w:type="dxa"/>
            <w:shd w:val="clear" w:color="auto" w:fill="auto"/>
            <w:noWrap/>
          </w:tcPr>
          <w:p w14:paraId="4BB416EB" w14:textId="77777777" w:rsidR="005B3DE6" w:rsidRDefault="005B3DE6" w:rsidP="00000C89">
            <w:pPr>
              <w:pStyle w:val="TOC1"/>
              <w:rPr>
                <w:lang w:eastAsia="en-GB"/>
              </w:rPr>
            </w:pPr>
          </w:p>
        </w:tc>
        <w:tc>
          <w:tcPr>
            <w:tcW w:w="3253" w:type="dxa"/>
            <w:shd w:val="clear" w:color="auto" w:fill="auto"/>
            <w:noWrap/>
          </w:tcPr>
          <w:p w14:paraId="56E01282" w14:textId="77777777" w:rsidR="005B3DE6" w:rsidRDefault="007133BC" w:rsidP="00000C89">
            <w:pPr>
              <w:pStyle w:val="TOC1"/>
              <w:rPr>
                <w:lang w:eastAsia="en-GB"/>
              </w:rPr>
            </w:pPr>
            <w:r>
              <w:rPr>
                <w:lang w:eastAsia="en-GB"/>
              </w:rPr>
              <w:t>Total</w:t>
            </w:r>
          </w:p>
        </w:tc>
        <w:tc>
          <w:tcPr>
            <w:tcW w:w="2471" w:type="dxa"/>
          </w:tcPr>
          <w:p w14:paraId="6D32D699" w14:textId="77777777" w:rsidR="005B3DE6" w:rsidRDefault="007133BC" w:rsidP="00000C89">
            <w:pPr>
              <w:pStyle w:val="TOC1"/>
              <w:rPr>
                <w:lang w:eastAsia="en-GB"/>
              </w:rPr>
            </w:pPr>
            <w:r>
              <w:rPr>
                <w:lang w:eastAsia="en-GB"/>
              </w:rPr>
              <w:fldChar w:fldCharType="begin"/>
            </w:r>
            <w:r>
              <w:rPr>
                <w:lang w:eastAsia="en-GB"/>
              </w:rPr>
              <w:instrText xml:space="preserve"> =SUM(ABOVE) </w:instrText>
            </w:r>
            <w:r>
              <w:rPr>
                <w:lang w:eastAsia="en-GB"/>
              </w:rPr>
              <w:fldChar w:fldCharType="separate"/>
            </w:r>
            <w:r>
              <w:rPr>
                <w:lang w:eastAsia="en-GB"/>
              </w:rPr>
              <w:t>38</w:t>
            </w:r>
            <w:r>
              <w:rPr>
                <w:lang w:eastAsia="en-GB"/>
              </w:rPr>
              <w:fldChar w:fldCharType="end"/>
            </w:r>
          </w:p>
        </w:tc>
        <w:tc>
          <w:tcPr>
            <w:tcW w:w="1445" w:type="dxa"/>
          </w:tcPr>
          <w:p w14:paraId="525F8F76" w14:textId="77777777" w:rsidR="005B3DE6" w:rsidRDefault="007133BC" w:rsidP="00000C89">
            <w:pPr>
              <w:pStyle w:val="TOC1"/>
              <w:rPr>
                <w:lang w:eastAsia="en-GB"/>
              </w:rPr>
            </w:pPr>
            <w:r>
              <w:rPr>
                <w:lang w:eastAsia="en-GB"/>
              </w:rPr>
              <w:t>38</w:t>
            </w:r>
          </w:p>
        </w:tc>
        <w:tc>
          <w:tcPr>
            <w:tcW w:w="3172" w:type="dxa"/>
          </w:tcPr>
          <w:p w14:paraId="370F80A7" w14:textId="77777777" w:rsidR="005B3DE6" w:rsidRDefault="007133BC" w:rsidP="00000C89">
            <w:pPr>
              <w:pStyle w:val="TOC1"/>
              <w:rPr>
                <w:lang w:eastAsia="en-GB"/>
              </w:rPr>
            </w:pPr>
            <w:r>
              <w:rPr>
                <w:lang w:eastAsia="en-GB"/>
              </w:rPr>
              <w:t>38</w:t>
            </w:r>
          </w:p>
        </w:tc>
      </w:tr>
    </w:tbl>
    <w:p w14:paraId="294A4ECA" w14:textId="77777777" w:rsidR="006C4DB0" w:rsidRDefault="006C4DB0">
      <w:pPr>
        <w:rPr>
          <w:rFonts w:ascii="Times New Roman" w:hAnsi="Times New Roman" w:cs="Times New Roman"/>
        </w:rPr>
        <w:sectPr w:rsidR="006C4DB0" w:rsidSect="00CF0F6F">
          <w:pgSz w:w="16838" w:h="11906" w:orient="landscape"/>
          <w:pgMar w:top="1440" w:right="1440" w:bottom="1416" w:left="1440" w:header="708" w:footer="708" w:gutter="0"/>
          <w:cols w:space="708"/>
          <w:titlePg/>
          <w:docGrid w:linePitch="360"/>
        </w:sectPr>
      </w:pPr>
    </w:p>
    <w:p w14:paraId="69EDA765" w14:textId="40F3FFE1" w:rsidR="005B3DE6" w:rsidRPr="00E8619A" w:rsidRDefault="007133BC" w:rsidP="00577108">
      <w:pPr>
        <w:pStyle w:val="Heading2"/>
        <w:ind w:right="-1039"/>
        <w:rPr>
          <w:rFonts w:ascii="Times New Roman" w:eastAsiaTheme="minorEastAsia" w:hAnsi="Times New Roman"/>
          <w:b/>
          <w:color w:val="5B9BD5" w:themeColor="accent1"/>
          <w:sz w:val="24"/>
          <w:szCs w:val="24"/>
          <w:lang w:val="en-GB"/>
        </w:rPr>
      </w:pPr>
      <w:bookmarkStart w:id="31" w:name="_Toc201569703"/>
      <w:r w:rsidRPr="00E8619A">
        <w:rPr>
          <w:rFonts w:ascii="Times New Roman" w:hAnsi="Times New Roman"/>
          <w:b/>
          <w:color w:val="5B9BD5" w:themeColor="accent1"/>
          <w:sz w:val="24"/>
          <w:szCs w:val="24"/>
          <w:lang w:val="en-GB"/>
        </w:rPr>
        <w:lastRenderedPageBreak/>
        <w:t>3723 COUNTY ASSEMBLY SERVICE BOARD</w:t>
      </w:r>
      <w:bookmarkEnd w:id="31"/>
    </w:p>
    <w:p w14:paraId="570F77F9" w14:textId="77777777" w:rsidR="00670242" w:rsidRPr="00E8619A" w:rsidRDefault="00670242" w:rsidP="00533A7E">
      <w:pPr>
        <w:ind w:left="-993" w:right="-1039"/>
        <w:rPr>
          <w:rFonts w:eastAsiaTheme="minorEastAsia"/>
          <w:lang w:eastAsia="zh-CN"/>
        </w:rPr>
      </w:pPr>
    </w:p>
    <w:p w14:paraId="01EB13FA" w14:textId="78CD28B3" w:rsidR="00670242" w:rsidRPr="00670242" w:rsidRDefault="00EB3880" w:rsidP="00533A7E">
      <w:pPr>
        <w:ind w:left="-993" w:right="-1039"/>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Part A: </w:t>
      </w:r>
      <w:r w:rsidR="00670242" w:rsidRPr="00670242">
        <w:rPr>
          <w:rFonts w:ascii="Times New Roman" w:hAnsi="Times New Roman" w:cs="Times New Roman"/>
          <w:b/>
          <w:bCs/>
          <w:color w:val="000000" w:themeColor="text1"/>
          <w:sz w:val="24"/>
          <w:szCs w:val="24"/>
        </w:rPr>
        <w:t>The vision</w:t>
      </w:r>
    </w:p>
    <w:p w14:paraId="1559FAB0" w14:textId="1198A1B9" w:rsidR="00670242" w:rsidRPr="00670242" w:rsidRDefault="00670242" w:rsidP="00533A7E">
      <w:pPr>
        <w:ind w:left="-993" w:right="-1039"/>
        <w:rPr>
          <w:rFonts w:ascii="Times New Roman" w:hAnsi="Times New Roman" w:cs="Times New Roman"/>
          <w:color w:val="000000" w:themeColor="text1"/>
          <w:sz w:val="24"/>
          <w:szCs w:val="24"/>
        </w:rPr>
      </w:pPr>
      <w:r w:rsidRPr="00670242">
        <w:rPr>
          <w:rFonts w:ascii="Times New Roman" w:hAnsi="Times New Roman" w:cs="Times New Roman"/>
          <w:color w:val="000000" w:themeColor="text1"/>
          <w:sz w:val="24"/>
          <w:szCs w:val="24"/>
        </w:rPr>
        <w:t xml:space="preserve"> Is to be a model County Assembly in Kenya. </w:t>
      </w:r>
    </w:p>
    <w:p w14:paraId="16837C68" w14:textId="5E60CABC" w:rsidR="00670242" w:rsidRPr="00670242" w:rsidRDefault="00EB3880" w:rsidP="00533A7E">
      <w:pPr>
        <w:ind w:left="-993" w:right="-1039"/>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Part B: </w:t>
      </w:r>
      <w:r w:rsidR="00670242" w:rsidRPr="00670242">
        <w:rPr>
          <w:rFonts w:ascii="Times New Roman" w:hAnsi="Times New Roman" w:cs="Times New Roman"/>
          <w:b/>
          <w:bCs/>
          <w:color w:val="000000" w:themeColor="text1"/>
          <w:sz w:val="24"/>
          <w:szCs w:val="24"/>
        </w:rPr>
        <w:t>The mission</w:t>
      </w:r>
      <w:r w:rsidR="00670242" w:rsidRPr="00670242">
        <w:rPr>
          <w:rFonts w:ascii="Times New Roman" w:hAnsi="Times New Roman" w:cs="Times New Roman"/>
          <w:color w:val="000000" w:themeColor="text1"/>
          <w:sz w:val="24"/>
          <w:szCs w:val="24"/>
        </w:rPr>
        <w:t xml:space="preserve"> </w:t>
      </w:r>
    </w:p>
    <w:p w14:paraId="5D3BB71D" w14:textId="33C50E95" w:rsidR="005B3DE6" w:rsidRDefault="00301B1A" w:rsidP="00533A7E">
      <w:pPr>
        <w:ind w:left="-993" w:right="-1039"/>
        <w:rPr>
          <w:rFonts w:ascii="Times New Roman" w:hAnsi="Times New Roman" w:cs="Times New Roman"/>
          <w:color w:val="000000" w:themeColor="text1"/>
          <w:sz w:val="24"/>
          <w:szCs w:val="24"/>
        </w:rPr>
      </w:pPr>
      <w:r w:rsidRPr="00670242">
        <w:rPr>
          <w:rFonts w:ascii="Times New Roman" w:hAnsi="Times New Roman" w:cs="Times New Roman"/>
          <w:color w:val="000000" w:themeColor="text1"/>
          <w:sz w:val="24"/>
          <w:szCs w:val="24"/>
        </w:rPr>
        <w:t>Is to</w:t>
      </w:r>
      <w:r w:rsidR="00670242" w:rsidRPr="00670242">
        <w:rPr>
          <w:rFonts w:ascii="Times New Roman" w:hAnsi="Times New Roman" w:cs="Times New Roman"/>
          <w:color w:val="000000" w:themeColor="text1"/>
          <w:sz w:val="24"/>
          <w:szCs w:val="24"/>
        </w:rPr>
        <w:t xml:space="preserve"> facilitate and ensure holistic growth of the County through appropriate legislation, effective representation and objective oversight</w:t>
      </w:r>
      <w:r w:rsidR="00670242">
        <w:rPr>
          <w:rFonts w:ascii="Times New Roman" w:hAnsi="Times New Roman" w:cs="Times New Roman"/>
          <w:color w:val="000000" w:themeColor="text1"/>
          <w:sz w:val="24"/>
          <w:szCs w:val="24"/>
        </w:rPr>
        <w:t>.</w:t>
      </w:r>
    </w:p>
    <w:p w14:paraId="01241D9D" w14:textId="788AFA37" w:rsidR="00C906F5" w:rsidRPr="003C48F6" w:rsidRDefault="003C48F6" w:rsidP="00533A7E">
      <w:pPr>
        <w:ind w:left="-993" w:right="-1039"/>
        <w:rPr>
          <w:rFonts w:ascii="Times New Roman" w:hAnsi="Times New Roman" w:cs="Times New Roman"/>
          <w:b/>
        </w:rPr>
      </w:pPr>
      <w:r>
        <w:rPr>
          <w:rFonts w:ascii="Times New Roman" w:hAnsi="Times New Roman" w:cs="Times New Roman"/>
          <w:b/>
        </w:rPr>
        <w:t xml:space="preserve">PART </w:t>
      </w:r>
      <w:r w:rsidR="000216DE">
        <w:rPr>
          <w:rFonts w:ascii="Times New Roman" w:hAnsi="Times New Roman" w:cs="Times New Roman"/>
          <w:b/>
        </w:rPr>
        <w:t>C</w:t>
      </w:r>
      <w:r>
        <w:rPr>
          <w:rFonts w:ascii="Times New Roman" w:hAnsi="Times New Roman" w:cs="Times New Roman"/>
          <w:b/>
        </w:rPr>
        <w:t>: Programme Objectives</w:t>
      </w:r>
    </w:p>
    <w:tbl>
      <w:tblPr>
        <w:tblW w:w="6054" w:type="pct"/>
        <w:tblInd w:w="-998" w:type="dxa"/>
        <w:tblLook w:val="04A0" w:firstRow="1" w:lastRow="0" w:firstColumn="1" w:lastColumn="0" w:noHBand="0" w:noVBand="1"/>
      </w:tblPr>
      <w:tblGrid>
        <w:gridCol w:w="4691"/>
        <w:gridCol w:w="6255"/>
      </w:tblGrid>
      <w:tr w:rsidR="00DD7B97" w:rsidRPr="00DD7B97" w14:paraId="1D9C7030" w14:textId="77777777" w:rsidTr="00533A7E">
        <w:trPr>
          <w:trHeight w:val="20"/>
        </w:trPr>
        <w:tc>
          <w:tcPr>
            <w:tcW w:w="2143"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41AD4A1" w14:textId="77777777" w:rsidR="00DD7B97" w:rsidRPr="00DD7B97" w:rsidRDefault="00DD7B97" w:rsidP="00DD7B97">
            <w:pPr>
              <w:spacing w:after="0" w:line="240" w:lineRule="auto"/>
              <w:rPr>
                <w:rFonts w:ascii="Times New Roman" w:eastAsia="Times New Roman" w:hAnsi="Times New Roman" w:cs="Times New Roman"/>
                <w:b/>
                <w:bCs/>
                <w:color w:val="000000"/>
                <w:sz w:val="24"/>
                <w:szCs w:val="24"/>
                <w:lang w:val="en-US"/>
              </w:rPr>
            </w:pPr>
            <w:proofErr w:type="spellStart"/>
            <w:r w:rsidRPr="00DD7B97">
              <w:rPr>
                <w:rFonts w:ascii="Times New Roman" w:eastAsia="Times New Roman" w:hAnsi="Times New Roman" w:cs="Times New Roman"/>
                <w:b/>
                <w:bCs/>
                <w:color w:val="000000"/>
                <w:sz w:val="24"/>
                <w:szCs w:val="24"/>
                <w:lang w:val="en-US"/>
              </w:rPr>
              <w:t>Programme</w:t>
            </w:r>
            <w:proofErr w:type="spellEnd"/>
          </w:p>
        </w:tc>
        <w:tc>
          <w:tcPr>
            <w:tcW w:w="2857" w:type="pct"/>
            <w:tcBorders>
              <w:top w:val="single" w:sz="4" w:space="0" w:color="auto"/>
              <w:left w:val="nil"/>
              <w:bottom w:val="single" w:sz="4" w:space="0" w:color="auto"/>
              <w:right w:val="single" w:sz="4" w:space="0" w:color="auto"/>
            </w:tcBorders>
            <w:shd w:val="clear" w:color="auto" w:fill="FFF2CC" w:themeFill="accent4" w:themeFillTint="33"/>
            <w:hideMark/>
          </w:tcPr>
          <w:p w14:paraId="445C224B" w14:textId="77777777" w:rsidR="00DD7B97" w:rsidRPr="00DD7B97" w:rsidRDefault="00DD7B97" w:rsidP="00DD7B97">
            <w:pPr>
              <w:spacing w:after="0" w:line="240" w:lineRule="auto"/>
              <w:rPr>
                <w:rFonts w:ascii="Times New Roman" w:eastAsia="Times New Roman" w:hAnsi="Times New Roman" w:cs="Times New Roman"/>
                <w:b/>
                <w:bCs/>
                <w:color w:val="000000"/>
                <w:sz w:val="24"/>
                <w:szCs w:val="24"/>
                <w:lang w:val="en-US"/>
              </w:rPr>
            </w:pPr>
            <w:r w:rsidRPr="00DD7B97">
              <w:rPr>
                <w:rFonts w:ascii="Times New Roman" w:eastAsia="Times New Roman" w:hAnsi="Times New Roman" w:cs="Times New Roman"/>
                <w:b/>
                <w:bCs/>
                <w:color w:val="000000"/>
                <w:sz w:val="24"/>
                <w:szCs w:val="24"/>
                <w:lang w:val="en-US"/>
              </w:rPr>
              <w:t>Objective</w:t>
            </w:r>
          </w:p>
        </w:tc>
      </w:tr>
      <w:tr w:rsidR="00DD7B97" w:rsidRPr="00DD7B97" w14:paraId="3822DE99" w14:textId="77777777" w:rsidTr="00533A7E">
        <w:trPr>
          <w:trHeight w:val="20"/>
        </w:trPr>
        <w:tc>
          <w:tcPr>
            <w:tcW w:w="2143" w:type="pct"/>
            <w:tcBorders>
              <w:top w:val="nil"/>
              <w:left w:val="single" w:sz="4" w:space="0" w:color="auto"/>
              <w:bottom w:val="single" w:sz="4" w:space="0" w:color="auto"/>
              <w:right w:val="single" w:sz="4" w:space="0" w:color="auto"/>
            </w:tcBorders>
            <w:shd w:val="clear" w:color="auto" w:fill="auto"/>
            <w:hideMark/>
          </w:tcPr>
          <w:p w14:paraId="1588AC38" w14:textId="77777777" w:rsidR="00DD7B97" w:rsidRPr="00DD7B97" w:rsidRDefault="00DD7B97" w:rsidP="00DD7B97">
            <w:pPr>
              <w:spacing w:after="0" w:line="240" w:lineRule="auto"/>
              <w:rPr>
                <w:rFonts w:ascii="Times New Roman" w:eastAsia="Times New Roman" w:hAnsi="Times New Roman" w:cs="Times New Roman"/>
                <w:color w:val="000000"/>
                <w:sz w:val="24"/>
                <w:szCs w:val="24"/>
                <w:lang w:val="en-US"/>
              </w:rPr>
            </w:pPr>
            <w:r w:rsidRPr="00DD7B97">
              <w:rPr>
                <w:rFonts w:ascii="Times New Roman" w:eastAsia="Times New Roman" w:hAnsi="Times New Roman" w:cs="Times New Roman"/>
                <w:color w:val="000000"/>
                <w:sz w:val="24"/>
                <w:szCs w:val="24"/>
                <w:lang w:val="en-US"/>
              </w:rPr>
              <w:t>0101003710 P1: General Administration, Planning and Support Services</w:t>
            </w:r>
          </w:p>
        </w:tc>
        <w:tc>
          <w:tcPr>
            <w:tcW w:w="2857" w:type="pct"/>
            <w:tcBorders>
              <w:top w:val="nil"/>
              <w:left w:val="nil"/>
              <w:bottom w:val="single" w:sz="4" w:space="0" w:color="auto"/>
              <w:right w:val="single" w:sz="4" w:space="0" w:color="auto"/>
            </w:tcBorders>
            <w:shd w:val="clear" w:color="auto" w:fill="auto"/>
            <w:hideMark/>
          </w:tcPr>
          <w:p w14:paraId="37439E76" w14:textId="77777777" w:rsidR="00DD7B97" w:rsidRPr="00DD7B97" w:rsidRDefault="00DD7B97" w:rsidP="00DD7B97">
            <w:pPr>
              <w:spacing w:after="0" w:line="240" w:lineRule="auto"/>
              <w:rPr>
                <w:rFonts w:ascii="Times New Roman" w:eastAsia="Times New Roman" w:hAnsi="Times New Roman" w:cs="Times New Roman"/>
                <w:color w:val="000000"/>
                <w:sz w:val="24"/>
                <w:szCs w:val="24"/>
                <w:lang w:val="en-US"/>
              </w:rPr>
            </w:pPr>
            <w:r w:rsidRPr="00DD7B97">
              <w:rPr>
                <w:rFonts w:ascii="Times New Roman" w:eastAsia="Times New Roman" w:hAnsi="Times New Roman" w:cs="Times New Roman"/>
                <w:color w:val="000000"/>
                <w:sz w:val="24"/>
                <w:szCs w:val="24"/>
                <w:lang w:val="en-US"/>
              </w:rPr>
              <w:t>To ensure effective and efficient coordination of County Assembly services</w:t>
            </w:r>
          </w:p>
        </w:tc>
      </w:tr>
      <w:tr w:rsidR="00DD7B97" w:rsidRPr="00DD7B97" w14:paraId="2F70F18B" w14:textId="77777777" w:rsidTr="00533A7E">
        <w:trPr>
          <w:trHeight w:val="20"/>
        </w:trPr>
        <w:tc>
          <w:tcPr>
            <w:tcW w:w="2143" w:type="pct"/>
            <w:tcBorders>
              <w:top w:val="nil"/>
              <w:left w:val="single" w:sz="4" w:space="0" w:color="auto"/>
              <w:bottom w:val="single" w:sz="4" w:space="0" w:color="auto"/>
              <w:right w:val="single" w:sz="4" w:space="0" w:color="auto"/>
            </w:tcBorders>
            <w:shd w:val="clear" w:color="auto" w:fill="auto"/>
            <w:hideMark/>
          </w:tcPr>
          <w:p w14:paraId="2CC2633B" w14:textId="77777777" w:rsidR="00DD7B97" w:rsidRPr="00DD7B97" w:rsidRDefault="00DD7B97" w:rsidP="00DD7B97">
            <w:pPr>
              <w:spacing w:after="0" w:line="240" w:lineRule="auto"/>
              <w:rPr>
                <w:rFonts w:ascii="Times New Roman" w:eastAsia="Times New Roman" w:hAnsi="Times New Roman" w:cs="Times New Roman"/>
                <w:color w:val="000000"/>
                <w:sz w:val="24"/>
                <w:szCs w:val="24"/>
                <w:lang w:val="en-US"/>
              </w:rPr>
            </w:pPr>
            <w:r w:rsidRPr="00DD7B97">
              <w:rPr>
                <w:rFonts w:ascii="Times New Roman" w:eastAsia="Times New Roman" w:hAnsi="Times New Roman" w:cs="Times New Roman"/>
                <w:color w:val="000000"/>
                <w:sz w:val="24"/>
                <w:szCs w:val="24"/>
                <w:lang w:val="en-US"/>
              </w:rPr>
              <w:t>0715013710 P2: Legislation, Representation and Oversight</w:t>
            </w:r>
          </w:p>
        </w:tc>
        <w:tc>
          <w:tcPr>
            <w:tcW w:w="2857" w:type="pct"/>
            <w:tcBorders>
              <w:top w:val="nil"/>
              <w:left w:val="nil"/>
              <w:bottom w:val="single" w:sz="4" w:space="0" w:color="auto"/>
              <w:right w:val="single" w:sz="4" w:space="0" w:color="auto"/>
            </w:tcBorders>
            <w:shd w:val="clear" w:color="auto" w:fill="auto"/>
            <w:hideMark/>
          </w:tcPr>
          <w:p w14:paraId="3865AB7F" w14:textId="77777777" w:rsidR="00DD7B97" w:rsidRPr="00DD7B97" w:rsidRDefault="00DD7B97" w:rsidP="00DD7B97">
            <w:pPr>
              <w:spacing w:after="0" w:line="240" w:lineRule="auto"/>
              <w:rPr>
                <w:rFonts w:ascii="Times New Roman" w:eastAsia="Times New Roman" w:hAnsi="Times New Roman" w:cs="Times New Roman"/>
                <w:color w:val="000000"/>
                <w:sz w:val="24"/>
                <w:szCs w:val="24"/>
                <w:lang w:val="en-US"/>
              </w:rPr>
            </w:pPr>
            <w:r w:rsidRPr="00DD7B97">
              <w:rPr>
                <w:rFonts w:ascii="Times New Roman" w:eastAsia="Times New Roman" w:hAnsi="Times New Roman" w:cs="Times New Roman"/>
                <w:color w:val="000000"/>
                <w:sz w:val="24"/>
                <w:szCs w:val="24"/>
                <w:lang w:val="en-US"/>
              </w:rPr>
              <w:t>To facilitate members to achieve their core mandate as outlined in the Constitution</w:t>
            </w:r>
          </w:p>
        </w:tc>
      </w:tr>
    </w:tbl>
    <w:p w14:paraId="6C5B305D" w14:textId="77777777" w:rsidR="00E94B98" w:rsidRDefault="00E94B98">
      <w:pPr>
        <w:rPr>
          <w:rFonts w:ascii="Times New Roman" w:hAnsi="Times New Roman" w:cs="Times New Roman"/>
          <w:color w:val="000000" w:themeColor="text1"/>
          <w:sz w:val="24"/>
          <w:szCs w:val="24"/>
        </w:rPr>
      </w:pPr>
    </w:p>
    <w:p w14:paraId="566F513C" w14:textId="77777777" w:rsidR="00816588" w:rsidRDefault="00816588">
      <w:pPr>
        <w:rPr>
          <w:rFonts w:ascii="Times New Roman" w:hAnsi="Times New Roman" w:cs="Times New Roman"/>
          <w:color w:val="000000" w:themeColor="text1"/>
          <w:sz w:val="24"/>
          <w:szCs w:val="24"/>
        </w:rPr>
      </w:pPr>
    </w:p>
    <w:p w14:paraId="078C5041" w14:textId="77777777" w:rsidR="00706F15" w:rsidRDefault="00706F15" w:rsidP="00706F15">
      <w:pPr>
        <w:spacing w:after="0"/>
        <w:rPr>
          <w:rFonts w:ascii="Times New Roman" w:hAnsi="Times New Roman" w:cs="Times New Roman"/>
          <w:b/>
          <w:bCs/>
          <w:sz w:val="24"/>
          <w:szCs w:val="24"/>
        </w:rPr>
      </w:pPr>
      <w:r w:rsidRPr="008C751C">
        <w:rPr>
          <w:rFonts w:ascii="Times New Roman" w:hAnsi="Times New Roman" w:cs="Times New Roman"/>
          <w:b/>
          <w:bCs/>
          <w:sz w:val="24"/>
          <w:szCs w:val="24"/>
        </w:rPr>
        <w:t>Part D. Performance Overview and Background for Programmes</w:t>
      </w:r>
    </w:p>
    <w:p w14:paraId="719DB6F0" w14:textId="6F236A8F" w:rsidR="00727C8F" w:rsidRDefault="00727C8F">
      <w:pPr>
        <w:rPr>
          <w:rFonts w:ascii="Times New Roman" w:hAnsi="Times New Roman" w:cs="Times New Roman"/>
          <w:color w:val="000000" w:themeColor="text1"/>
          <w:sz w:val="24"/>
          <w:szCs w:val="24"/>
        </w:rPr>
        <w:sectPr w:rsidR="00727C8F" w:rsidSect="006C4DB0">
          <w:pgSz w:w="11906" w:h="16838"/>
          <w:pgMar w:top="1440" w:right="1416" w:bottom="1440" w:left="1440" w:header="708" w:footer="708" w:gutter="0"/>
          <w:cols w:space="708"/>
          <w:titlePg/>
          <w:docGrid w:linePitch="360"/>
        </w:sectPr>
      </w:pPr>
      <w:r>
        <w:rPr>
          <w:rFonts w:ascii="Times New Roman" w:hAnsi="Times New Roman" w:cs="Times New Roman"/>
          <w:color w:val="000000" w:themeColor="text1"/>
          <w:sz w:val="24"/>
          <w:szCs w:val="24"/>
        </w:rPr>
        <w:t>Continuous oversight and legislation.  Construction of modern office block is ongoing</w:t>
      </w:r>
    </w:p>
    <w:p w14:paraId="6D88CFFA" w14:textId="126D4AF4" w:rsidR="00EB3880" w:rsidRPr="002A4FB5" w:rsidRDefault="00EB3880" w:rsidP="00EB3880">
      <w:pPr>
        <w:rPr>
          <w:rFonts w:ascii="Times New Roman" w:hAnsi="Times New Roman" w:cs="Times New Roman"/>
          <w:sz w:val="24"/>
          <w:szCs w:val="24"/>
        </w:rPr>
      </w:pPr>
      <w:r w:rsidRPr="002A4FB5">
        <w:rPr>
          <w:rFonts w:ascii="Times New Roman" w:hAnsi="Times New Roman" w:cs="Times New Roman"/>
          <w:b/>
          <w:bCs/>
          <w:sz w:val="24"/>
          <w:szCs w:val="24"/>
        </w:rPr>
        <w:lastRenderedPageBreak/>
        <w:t>PART E: Summary of the Programme Key Outputs and Pe</w:t>
      </w:r>
      <w:r w:rsidR="003E5045">
        <w:rPr>
          <w:rFonts w:ascii="Times New Roman" w:hAnsi="Times New Roman" w:cs="Times New Roman"/>
          <w:b/>
          <w:bCs/>
          <w:sz w:val="24"/>
          <w:szCs w:val="24"/>
        </w:rPr>
        <w:t>rformance Indicators for FY 2024/2025- 2027/2028</w:t>
      </w:r>
    </w:p>
    <w:tbl>
      <w:tblPr>
        <w:tblW w:w="5000" w:type="pct"/>
        <w:tblLook w:val="04A0" w:firstRow="1" w:lastRow="0" w:firstColumn="1" w:lastColumn="0" w:noHBand="0" w:noVBand="1"/>
      </w:tblPr>
      <w:tblGrid>
        <w:gridCol w:w="2240"/>
        <w:gridCol w:w="3389"/>
        <w:gridCol w:w="2558"/>
        <w:gridCol w:w="1448"/>
        <w:gridCol w:w="1420"/>
        <w:gridCol w:w="1448"/>
        <w:gridCol w:w="1445"/>
      </w:tblGrid>
      <w:tr w:rsidR="00F64AD5" w:rsidRPr="00F64AD5" w14:paraId="13F44C4B" w14:textId="77777777" w:rsidTr="00F64AD5">
        <w:trPr>
          <w:trHeight w:val="377"/>
          <w:tblHeader/>
        </w:trPr>
        <w:tc>
          <w:tcPr>
            <w:tcW w:w="803" w:type="pct"/>
            <w:tcBorders>
              <w:top w:val="single" w:sz="4" w:space="0" w:color="auto"/>
              <w:left w:val="single" w:sz="4" w:space="0" w:color="auto"/>
              <w:bottom w:val="single" w:sz="4" w:space="0" w:color="auto"/>
              <w:right w:val="single" w:sz="4" w:space="0" w:color="auto"/>
            </w:tcBorders>
            <w:shd w:val="clear" w:color="000000" w:fill="FFF1CC"/>
            <w:hideMark/>
          </w:tcPr>
          <w:p w14:paraId="0AA9D124" w14:textId="77777777" w:rsidR="00F64AD5" w:rsidRPr="00F64AD5" w:rsidRDefault="00F64AD5" w:rsidP="00F64AD5">
            <w:pPr>
              <w:spacing w:after="0" w:line="240" w:lineRule="auto"/>
              <w:rPr>
                <w:rFonts w:ascii="Arial Narrow" w:eastAsia="Times New Roman" w:hAnsi="Arial Narrow" w:cs="Calibri"/>
                <w:b/>
                <w:bCs/>
                <w:color w:val="000000"/>
                <w:sz w:val="20"/>
                <w:szCs w:val="20"/>
                <w:lang w:val="en-US"/>
              </w:rPr>
            </w:pPr>
            <w:proofErr w:type="spellStart"/>
            <w:r w:rsidRPr="00F64AD5">
              <w:rPr>
                <w:rFonts w:ascii="Arial Narrow" w:eastAsia="Times New Roman" w:hAnsi="Arial Narrow" w:cs="Calibri"/>
                <w:b/>
                <w:bCs/>
                <w:color w:val="000000"/>
                <w:spacing w:val="-2"/>
                <w:sz w:val="20"/>
                <w:lang w:val="en-US"/>
              </w:rPr>
              <w:t>Programme</w:t>
            </w:r>
            <w:proofErr w:type="spellEnd"/>
            <w:r w:rsidRPr="00F64AD5">
              <w:rPr>
                <w:rFonts w:ascii="Arial Narrow" w:eastAsia="Times New Roman" w:hAnsi="Arial Narrow" w:cs="Calibri"/>
                <w:b/>
                <w:bCs/>
                <w:color w:val="000000"/>
                <w:spacing w:val="-2"/>
                <w:sz w:val="20"/>
                <w:lang w:val="en-US"/>
              </w:rPr>
              <w:t xml:space="preserve"> </w:t>
            </w:r>
          </w:p>
        </w:tc>
        <w:tc>
          <w:tcPr>
            <w:tcW w:w="1215" w:type="pct"/>
            <w:tcBorders>
              <w:top w:val="single" w:sz="4" w:space="0" w:color="auto"/>
              <w:left w:val="nil"/>
              <w:bottom w:val="single" w:sz="4" w:space="0" w:color="auto"/>
              <w:right w:val="single" w:sz="4" w:space="0" w:color="auto"/>
            </w:tcBorders>
            <w:shd w:val="clear" w:color="000000" w:fill="FFF1CC"/>
            <w:hideMark/>
          </w:tcPr>
          <w:p w14:paraId="2FC911C5" w14:textId="77777777" w:rsidR="00F64AD5" w:rsidRPr="00F64AD5" w:rsidRDefault="00F64AD5" w:rsidP="00F64AD5">
            <w:pPr>
              <w:spacing w:after="0" w:line="240" w:lineRule="auto"/>
              <w:rPr>
                <w:rFonts w:ascii="Arial Narrow" w:eastAsia="Times New Roman" w:hAnsi="Arial Narrow" w:cs="Calibri"/>
                <w:b/>
                <w:bCs/>
                <w:color w:val="000000"/>
                <w:sz w:val="20"/>
                <w:szCs w:val="20"/>
                <w:lang w:val="en-US"/>
              </w:rPr>
            </w:pPr>
            <w:r w:rsidRPr="00F64AD5">
              <w:rPr>
                <w:rFonts w:ascii="Arial Narrow" w:eastAsia="Times New Roman" w:hAnsi="Arial Narrow" w:cs="Calibri"/>
                <w:b/>
                <w:bCs/>
                <w:color w:val="000000"/>
                <w:sz w:val="20"/>
                <w:lang w:val="en-US"/>
              </w:rPr>
              <w:t xml:space="preserve">Key Outputs </w:t>
            </w:r>
          </w:p>
        </w:tc>
        <w:tc>
          <w:tcPr>
            <w:tcW w:w="917" w:type="pct"/>
            <w:tcBorders>
              <w:top w:val="single" w:sz="4" w:space="0" w:color="auto"/>
              <w:left w:val="nil"/>
              <w:bottom w:val="single" w:sz="4" w:space="0" w:color="auto"/>
              <w:right w:val="single" w:sz="4" w:space="0" w:color="auto"/>
            </w:tcBorders>
            <w:shd w:val="clear" w:color="000000" w:fill="FFF1CC"/>
            <w:hideMark/>
          </w:tcPr>
          <w:p w14:paraId="4FBB752D" w14:textId="77777777" w:rsidR="00F64AD5" w:rsidRPr="00F64AD5" w:rsidRDefault="00F64AD5" w:rsidP="00F64AD5">
            <w:pPr>
              <w:spacing w:after="0" w:line="240" w:lineRule="auto"/>
              <w:rPr>
                <w:rFonts w:ascii="Arial Narrow" w:eastAsia="Times New Roman" w:hAnsi="Arial Narrow" w:cs="Calibri"/>
                <w:b/>
                <w:bCs/>
                <w:color w:val="000000"/>
                <w:sz w:val="20"/>
                <w:szCs w:val="20"/>
                <w:lang w:val="en-US"/>
              </w:rPr>
            </w:pPr>
            <w:r w:rsidRPr="00F64AD5">
              <w:rPr>
                <w:rFonts w:ascii="Arial Narrow" w:eastAsia="Times New Roman" w:hAnsi="Arial Narrow" w:cs="Calibri"/>
                <w:b/>
                <w:bCs/>
                <w:color w:val="000000"/>
                <w:sz w:val="20"/>
                <w:lang w:val="en-US"/>
              </w:rPr>
              <w:t xml:space="preserve">Key Performance Indicators </w:t>
            </w:r>
          </w:p>
        </w:tc>
        <w:tc>
          <w:tcPr>
            <w:tcW w:w="519" w:type="pct"/>
            <w:tcBorders>
              <w:top w:val="single" w:sz="4" w:space="0" w:color="auto"/>
              <w:left w:val="nil"/>
              <w:bottom w:val="single" w:sz="4" w:space="0" w:color="auto"/>
              <w:right w:val="single" w:sz="4" w:space="0" w:color="auto"/>
            </w:tcBorders>
            <w:shd w:val="clear" w:color="000000" w:fill="FFF1CC"/>
            <w:hideMark/>
          </w:tcPr>
          <w:p w14:paraId="658B2B8B" w14:textId="77777777" w:rsidR="00F64AD5" w:rsidRPr="00F64AD5" w:rsidRDefault="00F64AD5" w:rsidP="00F64AD5">
            <w:pPr>
              <w:spacing w:after="0" w:line="240" w:lineRule="auto"/>
              <w:rPr>
                <w:rFonts w:ascii="Arial Narrow" w:eastAsia="Times New Roman" w:hAnsi="Arial Narrow" w:cs="Calibri"/>
                <w:b/>
                <w:bCs/>
                <w:color w:val="000000"/>
                <w:sz w:val="20"/>
                <w:szCs w:val="20"/>
                <w:lang w:val="en-US"/>
              </w:rPr>
            </w:pPr>
            <w:r w:rsidRPr="00F64AD5">
              <w:rPr>
                <w:rFonts w:ascii="Arial Narrow" w:eastAsia="Times New Roman" w:hAnsi="Arial Narrow" w:cs="Calibri"/>
                <w:b/>
                <w:bCs/>
                <w:color w:val="000000"/>
                <w:sz w:val="20"/>
                <w:szCs w:val="20"/>
                <w:lang w:val="en-US"/>
              </w:rPr>
              <w:t>Baseline 2024/25</w:t>
            </w:r>
          </w:p>
        </w:tc>
        <w:tc>
          <w:tcPr>
            <w:tcW w:w="509" w:type="pct"/>
            <w:tcBorders>
              <w:top w:val="single" w:sz="4" w:space="0" w:color="auto"/>
              <w:left w:val="nil"/>
              <w:bottom w:val="single" w:sz="4" w:space="0" w:color="auto"/>
              <w:right w:val="single" w:sz="4" w:space="0" w:color="auto"/>
            </w:tcBorders>
            <w:shd w:val="clear" w:color="000000" w:fill="FFF2CC"/>
            <w:hideMark/>
          </w:tcPr>
          <w:p w14:paraId="2712586D" w14:textId="77777777" w:rsidR="00F64AD5" w:rsidRPr="00F64AD5" w:rsidRDefault="00F64AD5" w:rsidP="00F64AD5">
            <w:pPr>
              <w:spacing w:after="0" w:line="240" w:lineRule="auto"/>
              <w:rPr>
                <w:rFonts w:ascii="Arial Narrow" w:eastAsia="Times New Roman" w:hAnsi="Arial Narrow" w:cs="Calibri"/>
                <w:b/>
                <w:bCs/>
                <w:color w:val="000000"/>
                <w:sz w:val="20"/>
                <w:szCs w:val="20"/>
                <w:lang w:val="en-US"/>
              </w:rPr>
            </w:pPr>
            <w:r w:rsidRPr="00F64AD5">
              <w:rPr>
                <w:rFonts w:ascii="Arial Narrow" w:eastAsia="Times New Roman" w:hAnsi="Arial Narrow" w:cs="Calibri"/>
                <w:b/>
                <w:bCs/>
                <w:color w:val="000000"/>
                <w:sz w:val="20"/>
                <w:szCs w:val="20"/>
                <w:lang w:val="en-US"/>
              </w:rPr>
              <w:t>Target 2025/26</w:t>
            </w:r>
          </w:p>
        </w:tc>
        <w:tc>
          <w:tcPr>
            <w:tcW w:w="519" w:type="pct"/>
            <w:tcBorders>
              <w:top w:val="single" w:sz="4" w:space="0" w:color="auto"/>
              <w:left w:val="nil"/>
              <w:bottom w:val="single" w:sz="4" w:space="0" w:color="auto"/>
              <w:right w:val="single" w:sz="4" w:space="0" w:color="auto"/>
            </w:tcBorders>
            <w:shd w:val="clear" w:color="000000" w:fill="FFF2CC"/>
            <w:hideMark/>
          </w:tcPr>
          <w:p w14:paraId="05D71AC7" w14:textId="77777777" w:rsidR="00F64AD5" w:rsidRPr="00F64AD5" w:rsidRDefault="00F64AD5" w:rsidP="00F64AD5">
            <w:pPr>
              <w:spacing w:after="0" w:line="240" w:lineRule="auto"/>
              <w:rPr>
                <w:rFonts w:ascii="Arial Narrow" w:eastAsia="Times New Roman" w:hAnsi="Arial Narrow" w:cs="Calibri"/>
                <w:b/>
                <w:bCs/>
                <w:color w:val="000000"/>
                <w:sz w:val="20"/>
                <w:szCs w:val="20"/>
                <w:lang w:val="en-US"/>
              </w:rPr>
            </w:pPr>
            <w:r w:rsidRPr="00F64AD5">
              <w:rPr>
                <w:rFonts w:ascii="Arial Narrow" w:eastAsia="Times New Roman" w:hAnsi="Arial Narrow" w:cs="Calibri"/>
                <w:b/>
                <w:bCs/>
                <w:color w:val="000000"/>
                <w:sz w:val="20"/>
                <w:szCs w:val="20"/>
                <w:lang w:val="en-US"/>
              </w:rPr>
              <w:t>Target 2026/27</w:t>
            </w:r>
          </w:p>
        </w:tc>
        <w:tc>
          <w:tcPr>
            <w:tcW w:w="519" w:type="pct"/>
            <w:tcBorders>
              <w:top w:val="single" w:sz="4" w:space="0" w:color="auto"/>
              <w:left w:val="nil"/>
              <w:bottom w:val="single" w:sz="4" w:space="0" w:color="auto"/>
              <w:right w:val="single" w:sz="4" w:space="0" w:color="auto"/>
            </w:tcBorders>
            <w:shd w:val="clear" w:color="000000" w:fill="FFF2CC"/>
            <w:hideMark/>
          </w:tcPr>
          <w:p w14:paraId="282AFB38" w14:textId="77777777" w:rsidR="00F64AD5" w:rsidRPr="00F64AD5" w:rsidRDefault="00F64AD5" w:rsidP="00F64AD5">
            <w:pPr>
              <w:spacing w:after="0" w:line="240" w:lineRule="auto"/>
              <w:rPr>
                <w:rFonts w:ascii="Arial Narrow" w:eastAsia="Times New Roman" w:hAnsi="Arial Narrow" w:cs="Calibri"/>
                <w:b/>
                <w:bCs/>
                <w:color w:val="000000"/>
                <w:sz w:val="20"/>
                <w:szCs w:val="20"/>
                <w:lang w:val="en-US"/>
              </w:rPr>
            </w:pPr>
            <w:r w:rsidRPr="00F64AD5">
              <w:rPr>
                <w:rFonts w:ascii="Arial Narrow" w:eastAsia="Times New Roman" w:hAnsi="Arial Narrow" w:cs="Calibri"/>
                <w:b/>
                <w:bCs/>
                <w:color w:val="000000"/>
                <w:sz w:val="20"/>
                <w:szCs w:val="20"/>
                <w:lang w:val="en-US"/>
              </w:rPr>
              <w:t>Target 2027/28</w:t>
            </w:r>
          </w:p>
        </w:tc>
      </w:tr>
      <w:tr w:rsidR="00F64AD5" w:rsidRPr="00F64AD5" w14:paraId="15EC05BD" w14:textId="77777777" w:rsidTr="00F64AD5">
        <w:trPr>
          <w:trHeight w:val="540"/>
        </w:trPr>
        <w:tc>
          <w:tcPr>
            <w:tcW w:w="803" w:type="pct"/>
            <w:vMerge w:val="restart"/>
            <w:tcBorders>
              <w:top w:val="nil"/>
              <w:left w:val="single" w:sz="4" w:space="0" w:color="auto"/>
              <w:bottom w:val="single" w:sz="4" w:space="0" w:color="000000"/>
              <w:right w:val="single" w:sz="4" w:space="0" w:color="auto"/>
            </w:tcBorders>
            <w:shd w:val="clear" w:color="auto" w:fill="auto"/>
            <w:hideMark/>
          </w:tcPr>
          <w:p w14:paraId="1E1F8E86"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General Administration and Support Services</w:t>
            </w:r>
          </w:p>
        </w:tc>
        <w:tc>
          <w:tcPr>
            <w:tcW w:w="1215" w:type="pct"/>
            <w:tcBorders>
              <w:top w:val="nil"/>
              <w:left w:val="nil"/>
              <w:bottom w:val="single" w:sz="4" w:space="0" w:color="auto"/>
              <w:right w:val="single" w:sz="4" w:space="0" w:color="auto"/>
            </w:tcBorders>
            <w:shd w:val="clear" w:color="auto" w:fill="auto"/>
            <w:hideMark/>
          </w:tcPr>
          <w:p w14:paraId="3BAB63C7"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Personnel Emoluments (P.E)</w:t>
            </w:r>
          </w:p>
        </w:tc>
        <w:tc>
          <w:tcPr>
            <w:tcW w:w="917" w:type="pct"/>
            <w:tcBorders>
              <w:top w:val="nil"/>
              <w:left w:val="nil"/>
              <w:bottom w:val="single" w:sz="4" w:space="0" w:color="auto"/>
              <w:right w:val="single" w:sz="4" w:space="0" w:color="auto"/>
            </w:tcBorders>
            <w:shd w:val="clear" w:color="auto" w:fill="auto"/>
            <w:hideMark/>
          </w:tcPr>
          <w:p w14:paraId="391F8C81"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Number of staff employed</w:t>
            </w:r>
          </w:p>
        </w:tc>
        <w:tc>
          <w:tcPr>
            <w:tcW w:w="519" w:type="pct"/>
            <w:tcBorders>
              <w:top w:val="nil"/>
              <w:left w:val="nil"/>
              <w:bottom w:val="single" w:sz="4" w:space="0" w:color="auto"/>
              <w:right w:val="single" w:sz="4" w:space="0" w:color="auto"/>
            </w:tcBorders>
            <w:shd w:val="clear" w:color="auto" w:fill="auto"/>
            <w:hideMark/>
          </w:tcPr>
          <w:p w14:paraId="0A5E0815"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458,006,357</w:t>
            </w:r>
          </w:p>
        </w:tc>
        <w:tc>
          <w:tcPr>
            <w:tcW w:w="509" w:type="pct"/>
            <w:tcBorders>
              <w:top w:val="nil"/>
              <w:left w:val="nil"/>
              <w:bottom w:val="single" w:sz="4" w:space="0" w:color="auto"/>
              <w:right w:val="single" w:sz="4" w:space="0" w:color="auto"/>
            </w:tcBorders>
            <w:shd w:val="clear" w:color="auto" w:fill="auto"/>
            <w:hideMark/>
          </w:tcPr>
          <w:p w14:paraId="5468D197"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pacing w:val="-2"/>
                <w:sz w:val="20"/>
                <w:lang w:val="en-US"/>
              </w:rPr>
              <w:t>477,652,911</w:t>
            </w:r>
          </w:p>
        </w:tc>
        <w:tc>
          <w:tcPr>
            <w:tcW w:w="519" w:type="pct"/>
            <w:tcBorders>
              <w:top w:val="nil"/>
              <w:left w:val="nil"/>
              <w:bottom w:val="single" w:sz="4" w:space="0" w:color="auto"/>
              <w:right w:val="single" w:sz="4" w:space="0" w:color="auto"/>
            </w:tcBorders>
            <w:shd w:val="clear" w:color="auto" w:fill="auto"/>
            <w:noWrap/>
            <w:hideMark/>
          </w:tcPr>
          <w:p w14:paraId="543D5E07"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525,418,202</w:t>
            </w:r>
          </w:p>
        </w:tc>
        <w:tc>
          <w:tcPr>
            <w:tcW w:w="519" w:type="pct"/>
            <w:tcBorders>
              <w:top w:val="nil"/>
              <w:left w:val="nil"/>
              <w:bottom w:val="single" w:sz="4" w:space="0" w:color="auto"/>
              <w:right w:val="single" w:sz="4" w:space="0" w:color="auto"/>
            </w:tcBorders>
            <w:shd w:val="clear" w:color="auto" w:fill="auto"/>
            <w:noWrap/>
            <w:hideMark/>
          </w:tcPr>
          <w:p w14:paraId="514D1A05"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577,960,022</w:t>
            </w:r>
          </w:p>
        </w:tc>
      </w:tr>
      <w:tr w:rsidR="00F64AD5" w:rsidRPr="00F64AD5" w14:paraId="305758F2" w14:textId="77777777" w:rsidTr="00F64AD5">
        <w:trPr>
          <w:trHeight w:val="384"/>
        </w:trPr>
        <w:tc>
          <w:tcPr>
            <w:tcW w:w="803" w:type="pct"/>
            <w:vMerge/>
            <w:tcBorders>
              <w:top w:val="nil"/>
              <w:left w:val="single" w:sz="4" w:space="0" w:color="auto"/>
              <w:bottom w:val="single" w:sz="4" w:space="0" w:color="000000"/>
              <w:right w:val="single" w:sz="4" w:space="0" w:color="auto"/>
            </w:tcBorders>
            <w:vAlign w:val="center"/>
            <w:hideMark/>
          </w:tcPr>
          <w:p w14:paraId="1AA4E7EC"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p>
        </w:tc>
        <w:tc>
          <w:tcPr>
            <w:tcW w:w="1215" w:type="pct"/>
            <w:tcBorders>
              <w:top w:val="nil"/>
              <w:left w:val="nil"/>
              <w:bottom w:val="single" w:sz="4" w:space="0" w:color="auto"/>
              <w:right w:val="single" w:sz="4" w:space="0" w:color="auto"/>
            </w:tcBorders>
            <w:shd w:val="clear" w:color="auto" w:fill="auto"/>
            <w:hideMark/>
          </w:tcPr>
          <w:p w14:paraId="43620E6B"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Training and Development</w:t>
            </w:r>
          </w:p>
        </w:tc>
        <w:tc>
          <w:tcPr>
            <w:tcW w:w="917" w:type="pct"/>
            <w:tcBorders>
              <w:top w:val="nil"/>
              <w:left w:val="nil"/>
              <w:bottom w:val="single" w:sz="4" w:space="0" w:color="auto"/>
              <w:right w:val="single" w:sz="4" w:space="0" w:color="auto"/>
            </w:tcBorders>
            <w:shd w:val="clear" w:color="auto" w:fill="auto"/>
            <w:hideMark/>
          </w:tcPr>
          <w:p w14:paraId="23CFF5DD"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Number of staff trained</w:t>
            </w:r>
          </w:p>
        </w:tc>
        <w:tc>
          <w:tcPr>
            <w:tcW w:w="519" w:type="pct"/>
            <w:tcBorders>
              <w:top w:val="nil"/>
              <w:left w:val="nil"/>
              <w:bottom w:val="single" w:sz="4" w:space="0" w:color="auto"/>
              <w:right w:val="single" w:sz="4" w:space="0" w:color="auto"/>
            </w:tcBorders>
            <w:shd w:val="clear" w:color="auto" w:fill="auto"/>
            <w:hideMark/>
          </w:tcPr>
          <w:p w14:paraId="7C17F4B3"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 </w:t>
            </w:r>
          </w:p>
        </w:tc>
        <w:tc>
          <w:tcPr>
            <w:tcW w:w="509" w:type="pct"/>
            <w:tcBorders>
              <w:top w:val="nil"/>
              <w:left w:val="nil"/>
              <w:bottom w:val="single" w:sz="4" w:space="0" w:color="auto"/>
              <w:right w:val="single" w:sz="4" w:space="0" w:color="auto"/>
            </w:tcBorders>
            <w:shd w:val="clear" w:color="auto" w:fill="auto"/>
            <w:hideMark/>
          </w:tcPr>
          <w:p w14:paraId="3E1379ED"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pacing w:val="-2"/>
                <w:sz w:val="20"/>
                <w:lang w:val="en-US"/>
              </w:rPr>
              <w:t>10,900,000</w:t>
            </w:r>
          </w:p>
        </w:tc>
        <w:tc>
          <w:tcPr>
            <w:tcW w:w="519" w:type="pct"/>
            <w:tcBorders>
              <w:top w:val="nil"/>
              <w:left w:val="nil"/>
              <w:bottom w:val="single" w:sz="4" w:space="0" w:color="auto"/>
              <w:right w:val="single" w:sz="4" w:space="0" w:color="auto"/>
            </w:tcBorders>
            <w:shd w:val="clear" w:color="auto" w:fill="auto"/>
            <w:noWrap/>
            <w:hideMark/>
          </w:tcPr>
          <w:p w14:paraId="0C395F87"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11,990,000</w:t>
            </w:r>
          </w:p>
        </w:tc>
        <w:tc>
          <w:tcPr>
            <w:tcW w:w="519" w:type="pct"/>
            <w:tcBorders>
              <w:top w:val="nil"/>
              <w:left w:val="nil"/>
              <w:bottom w:val="single" w:sz="4" w:space="0" w:color="auto"/>
              <w:right w:val="single" w:sz="4" w:space="0" w:color="auto"/>
            </w:tcBorders>
            <w:shd w:val="clear" w:color="auto" w:fill="auto"/>
            <w:noWrap/>
            <w:hideMark/>
          </w:tcPr>
          <w:p w14:paraId="10127D23"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13,189,000</w:t>
            </w:r>
          </w:p>
        </w:tc>
      </w:tr>
      <w:tr w:rsidR="00F64AD5" w:rsidRPr="00F64AD5" w14:paraId="5212884E" w14:textId="77777777" w:rsidTr="00F64AD5">
        <w:trPr>
          <w:trHeight w:val="395"/>
        </w:trPr>
        <w:tc>
          <w:tcPr>
            <w:tcW w:w="803" w:type="pct"/>
            <w:vMerge/>
            <w:tcBorders>
              <w:top w:val="nil"/>
              <w:left w:val="single" w:sz="4" w:space="0" w:color="auto"/>
              <w:bottom w:val="single" w:sz="4" w:space="0" w:color="000000"/>
              <w:right w:val="single" w:sz="4" w:space="0" w:color="auto"/>
            </w:tcBorders>
            <w:vAlign w:val="center"/>
            <w:hideMark/>
          </w:tcPr>
          <w:p w14:paraId="21FBFC5B"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p>
        </w:tc>
        <w:tc>
          <w:tcPr>
            <w:tcW w:w="1215" w:type="pct"/>
            <w:tcBorders>
              <w:top w:val="nil"/>
              <w:left w:val="nil"/>
              <w:bottom w:val="single" w:sz="4" w:space="0" w:color="auto"/>
              <w:right w:val="single" w:sz="4" w:space="0" w:color="auto"/>
            </w:tcBorders>
            <w:shd w:val="clear" w:color="auto" w:fill="auto"/>
            <w:hideMark/>
          </w:tcPr>
          <w:p w14:paraId="5B0CEAA0"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Purchase of office equipment</w:t>
            </w:r>
          </w:p>
        </w:tc>
        <w:tc>
          <w:tcPr>
            <w:tcW w:w="917" w:type="pct"/>
            <w:tcBorders>
              <w:top w:val="nil"/>
              <w:left w:val="nil"/>
              <w:bottom w:val="single" w:sz="4" w:space="0" w:color="auto"/>
              <w:right w:val="single" w:sz="4" w:space="0" w:color="auto"/>
            </w:tcBorders>
            <w:shd w:val="clear" w:color="auto" w:fill="auto"/>
            <w:hideMark/>
          </w:tcPr>
          <w:p w14:paraId="1991E57A"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Number of Office equipment bought</w:t>
            </w:r>
          </w:p>
        </w:tc>
        <w:tc>
          <w:tcPr>
            <w:tcW w:w="519" w:type="pct"/>
            <w:tcBorders>
              <w:top w:val="nil"/>
              <w:left w:val="nil"/>
              <w:bottom w:val="single" w:sz="4" w:space="0" w:color="auto"/>
              <w:right w:val="single" w:sz="4" w:space="0" w:color="auto"/>
            </w:tcBorders>
            <w:shd w:val="clear" w:color="auto" w:fill="auto"/>
            <w:hideMark/>
          </w:tcPr>
          <w:p w14:paraId="0D1D3BA3"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51,196,548</w:t>
            </w:r>
          </w:p>
        </w:tc>
        <w:tc>
          <w:tcPr>
            <w:tcW w:w="509" w:type="pct"/>
            <w:tcBorders>
              <w:top w:val="nil"/>
              <w:left w:val="nil"/>
              <w:bottom w:val="single" w:sz="4" w:space="0" w:color="auto"/>
              <w:right w:val="single" w:sz="4" w:space="0" w:color="auto"/>
            </w:tcBorders>
            <w:shd w:val="clear" w:color="auto" w:fill="auto"/>
            <w:hideMark/>
          </w:tcPr>
          <w:p w14:paraId="3585862D"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pacing w:val="-2"/>
                <w:sz w:val="20"/>
                <w:lang w:val="en-US"/>
              </w:rPr>
              <w:t>28,026,701</w:t>
            </w:r>
          </w:p>
        </w:tc>
        <w:tc>
          <w:tcPr>
            <w:tcW w:w="519" w:type="pct"/>
            <w:tcBorders>
              <w:top w:val="nil"/>
              <w:left w:val="nil"/>
              <w:bottom w:val="single" w:sz="4" w:space="0" w:color="auto"/>
              <w:right w:val="single" w:sz="4" w:space="0" w:color="auto"/>
            </w:tcBorders>
            <w:shd w:val="clear" w:color="auto" w:fill="auto"/>
            <w:noWrap/>
            <w:hideMark/>
          </w:tcPr>
          <w:p w14:paraId="5E793B65"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30,829,371</w:t>
            </w:r>
          </w:p>
        </w:tc>
        <w:tc>
          <w:tcPr>
            <w:tcW w:w="519" w:type="pct"/>
            <w:tcBorders>
              <w:top w:val="nil"/>
              <w:left w:val="nil"/>
              <w:bottom w:val="single" w:sz="4" w:space="0" w:color="auto"/>
              <w:right w:val="single" w:sz="4" w:space="0" w:color="auto"/>
            </w:tcBorders>
            <w:shd w:val="clear" w:color="auto" w:fill="auto"/>
            <w:noWrap/>
            <w:hideMark/>
          </w:tcPr>
          <w:p w14:paraId="6BE883BB"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33,912,308</w:t>
            </w:r>
          </w:p>
        </w:tc>
      </w:tr>
      <w:tr w:rsidR="00F64AD5" w:rsidRPr="00F64AD5" w14:paraId="698D4B02" w14:textId="77777777" w:rsidTr="00F64AD5">
        <w:trPr>
          <w:trHeight w:val="480"/>
        </w:trPr>
        <w:tc>
          <w:tcPr>
            <w:tcW w:w="803" w:type="pct"/>
            <w:vMerge/>
            <w:tcBorders>
              <w:top w:val="nil"/>
              <w:left w:val="single" w:sz="4" w:space="0" w:color="auto"/>
              <w:bottom w:val="single" w:sz="4" w:space="0" w:color="000000"/>
              <w:right w:val="single" w:sz="4" w:space="0" w:color="auto"/>
            </w:tcBorders>
            <w:vAlign w:val="center"/>
            <w:hideMark/>
          </w:tcPr>
          <w:p w14:paraId="2C03FD6A"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p>
        </w:tc>
        <w:tc>
          <w:tcPr>
            <w:tcW w:w="1215" w:type="pct"/>
            <w:tcBorders>
              <w:top w:val="nil"/>
              <w:left w:val="nil"/>
              <w:bottom w:val="single" w:sz="4" w:space="0" w:color="auto"/>
              <w:right w:val="single" w:sz="4" w:space="0" w:color="auto"/>
            </w:tcBorders>
            <w:shd w:val="clear" w:color="auto" w:fill="auto"/>
            <w:hideMark/>
          </w:tcPr>
          <w:p w14:paraId="301DA69F"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Construction of modern office block</w:t>
            </w:r>
          </w:p>
        </w:tc>
        <w:tc>
          <w:tcPr>
            <w:tcW w:w="917" w:type="pct"/>
            <w:tcBorders>
              <w:top w:val="nil"/>
              <w:left w:val="nil"/>
              <w:bottom w:val="single" w:sz="4" w:space="0" w:color="auto"/>
              <w:right w:val="single" w:sz="4" w:space="0" w:color="auto"/>
            </w:tcBorders>
            <w:shd w:val="clear" w:color="auto" w:fill="auto"/>
            <w:hideMark/>
          </w:tcPr>
          <w:p w14:paraId="7C8DF6CD"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Number of modern office block</w:t>
            </w:r>
          </w:p>
        </w:tc>
        <w:tc>
          <w:tcPr>
            <w:tcW w:w="519" w:type="pct"/>
            <w:tcBorders>
              <w:top w:val="nil"/>
              <w:left w:val="nil"/>
              <w:bottom w:val="single" w:sz="4" w:space="0" w:color="auto"/>
              <w:right w:val="single" w:sz="4" w:space="0" w:color="auto"/>
            </w:tcBorders>
            <w:shd w:val="clear" w:color="auto" w:fill="auto"/>
            <w:hideMark/>
          </w:tcPr>
          <w:p w14:paraId="6D421CE4"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 </w:t>
            </w:r>
          </w:p>
        </w:tc>
        <w:tc>
          <w:tcPr>
            <w:tcW w:w="509" w:type="pct"/>
            <w:tcBorders>
              <w:top w:val="nil"/>
              <w:left w:val="nil"/>
              <w:bottom w:val="single" w:sz="4" w:space="0" w:color="auto"/>
              <w:right w:val="single" w:sz="4" w:space="0" w:color="auto"/>
            </w:tcBorders>
            <w:shd w:val="clear" w:color="auto" w:fill="auto"/>
            <w:hideMark/>
          </w:tcPr>
          <w:p w14:paraId="1C5B51F0"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pacing w:val="-2"/>
                <w:sz w:val="20"/>
                <w:lang w:val="en-US"/>
              </w:rPr>
              <w:t>50,000,000</w:t>
            </w:r>
          </w:p>
        </w:tc>
        <w:tc>
          <w:tcPr>
            <w:tcW w:w="519" w:type="pct"/>
            <w:tcBorders>
              <w:top w:val="nil"/>
              <w:left w:val="nil"/>
              <w:bottom w:val="single" w:sz="4" w:space="0" w:color="auto"/>
              <w:right w:val="single" w:sz="4" w:space="0" w:color="auto"/>
            </w:tcBorders>
            <w:shd w:val="clear" w:color="auto" w:fill="auto"/>
            <w:noWrap/>
            <w:hideMark/>
          </w:tcPr>
          <w:p w14:paraId="76632872"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55,000,000</w:t>
            </w:r>
          </w:p>
        </w:tc>
        <w:tc>
          <w:tcPr>
            <w:tcW w:w="519" w:type="pct"/>
            <w:tcBorders>
              <w:top w:val="nil"/>
              <w:left w:val="nil"/>
              <w:bottom w:val="single" w:sz="4" w:space="0" w:color="auto"/>
              <w:right w:val="single" w:sz="4" w:space="0" w:color="auto"/>
            </w:tcBorders>
            <w:shd w:val="clear" w:color="auto" w:fill="auto"/>
            <w:noWrap/>
            <w:hideMark/>
          </w:tcPr>
          <w:p w14:paraId="55138976"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60,500,000</w:t>
            </w:r>
          </w:p>
        </w:tc>
      </w:tr>
      <w:tr w:rsidR="00F64AD5" w:rsidRPr="00F64AD5" w14:paraId="53BC4D71" w14:textId="77777777" w:rsidTr="00F64AD5">
        <w:trPr>
          <w:trHeight w:val="684"/>
        </w:trPr>
        <w:tc>
          <w:tcPr>
            <w:tcW w:w="803" w:type="pct"/>
            <w:vMerge/>
            <w:tcBorders>
              <w:top w:val="nil"/>
              <w:left w:val="single" w:sz="4" w:space="0" w:color="auto"/>
              <w:bottom w:val="single" w:sz="4" w:space="0" w:color="000000"/>
              <w:right w:val="single" w:sz="4" w:space="0" w:color="auto"/>
            </w:tcBorders>
            <w:vAlign w:val="center"/>
            <w:hideMark/>
          </w:tcPr>
          <w:p w14:paraId="6C836F14"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p>
        </w:tc>
        <w:tc>
          <w:tcPr>
            <w:tcW w:w="1215" w:type="pct"/>
            <w:tcBorders>
              <w:top w:val="nil"/>
              <w:left w:val="nil"/>
              <w:bottom w:val="single" w:sz="4" w:space="0" w:color="auto"/>
              <w:right w:val="single" w:sz="4" w:space="0" w:color="auto"/>
            </w:tcBorders>
            <w:shd w:val="clear" w:color="auto" w:fill="auto"/>
            <w:hideMark/>
          </w:tcPr>
          <w:p w14:paraId="09494CED"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To procure metallic containers for storage of documents and broken items</w:t>
            </w:r>
          </w:p>
        </w:tc>
        <w:tc>
          <w:tcPr>
            <w:tcW w:w="917" w:type="pct"/>
            <w:tcBorders>
              <w:top w:val="nil"/>
              <w:left w:val="nil"/>
              <w:bottom w:val="single" w:sz="4" w:space="0" w:color="auto"/>
              <w:right w:val="single" w:sz="4" w:space="0" w:color="auto"/>
            </w:tcBorders>
            <w:shd w:val="clear" w:color="auto" w:fill="auto"/>
            <w:hideMark/>
          </w:tcPr>
          <w:p w14:paraId="5C18E0E9"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Number of Metallic containers for storage bought</w:t>
            </w:r>
          </w:p>
        </w:tc>
        <w:tc>
          <w:tcPr>
            <w:tcW w:w="519" w:type="pct"/>
            <w:tcBorders>
              <w:top w:val="nil"/>
              <w:left w:val="nil"/>
              <w:bottom w:val="single" w:sz="4" w:space="0" w:color="auto"/>
              <w:right w:val="single" w:sz="4" w:space="0" w:color="auto"/>
            </w:tcBorders>
            <w:shd w:val="clear" w:color="auto" w:fill="auto"/>
            <w:hideMark/>
          </w:tcPr>
          <w:p w14:paraId="4179290E"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 </w:t>
            </w:r>
          </w:p>
        </w:tc>
        <w:tc>
          <w:tcPr>
            <w:tcW w:w="509" w:type="pct"/>
            <w:tcBorders>
              <w:top w:val="nil"/>
              <w:left w:val="nil"/>
              <w:bottom w:val="single" w:sz="4" w:space="0" w:color="auto"/>
              <w:right w:val="single" w:sz="4" w:space="0" w:color="auto"/>
            </w:tcBorders>
            <w:shd w:val="clear" w:color="auto" w:fill="auto"/>
            <w:hideMark/>
          </w:tcPr>
          <w:p w14:paraId="6028D2D4"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pacing w:val="-2"/>
                <w:sz w:val="20"/>
                <w:lang w:val="en-US"/>
              </w:rPr>
              <w:t>3,000,000</w:t>
            </w:r>
          </w:p>
        </w:tc>
        <w:tc>
          <w:tcPr>
            <w:tcW w:w="519" w:type="pct"/>
            <w:tcBorders>
              <w:top w:val="nil"/>
              <w:left w:val="nil"/>
              <w:bottom w:val="single" w:sz="4" w:space="0" w:color="auto"/>
              <w:right w:val="single" w:sz="4" w:space="0" w:color="auto"/>
            </w:tcBorders>
            <w:shd w:val="clear" w:color="auto" w:fill="auto"/>
            <w:noWrap/>
            <w:hideMark/>
          </w:tcPr>
          <w:p w14:paraId="192CF991"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3,300,000</w:t>
            </w:r>
          </w:p>
        </w:tc>
        <w:tc>
          <w:tcPr>
            <w:tcW w:w="519" w:type="pct"/>
            <w:tcBorders>
              <w:top w:val="nil"/>
              <w:left w:val="nil"/>
              <w:bottom w:val="single" w:sz="4" w:space="0" w:color="auto"/>
              <w:right w:val="single" w:sz="4" w:space="0" w:color="auto"/>
            </w:tcBorders>
            <w:shd w:val="clear" w:color="auto" w:fill="auto"/>
            <w:noWrap/>
            <w:hideMark/>
          </w:tcPr>
          <w:p w14:paraId="6D6EEE63"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3,630,000</w:t>
            </w:r>
          </w:p>
        </w:tc>
      </w:tr>
      <w:tr w:rsidR="00F64AD5" w:rsidRPr="00F64AD5" w14:paraId="56A5BBD8" w14:textId="77777777" w:rsidTr="00F64AD5">
        <w:trPr>
          <w:trHeight w:val="548"/>
        </w:trPr>
        <w:tc>
          <w:tcPr>
            <w:tcW w:w="803" w:type="pct"/>
            <w:vMerge/>
            <w:tcBorders>
              <w:top w:val="nil"/>
              <w:left w:val="single" w:sz="4" w:space="0" w:color="auto"/>
              <w:bottom w:val="single" w:sz="4" w:space="0" w:color="000000"/>
              <w:right w:val="single" w:sz="4" w:space="0" w:color="auto"/>
            </w:tcBorders>
            <w:vAlign w:val="center"/>
            <w:hideMark/>
          </w:tcPr>
          <w:p w14:paraId="79F3BD17"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p>
        </w:tc>
        <w:tc>
          <w:tcPr>
            <w:tcW w:w="1215" w:type="pct"/>
            <w:tcBorders>
              <w:top w:val="nil"/>
              <w:left w:val="nil"/>
              <w:bottom w:val="single" w:sz="4" w:space="0" w:color="auto"/>
              <w:right w:val="single" w:sz="4" w:space="0" w:color="auto"/>
            </w:tcBorders>
            <w:shd w:val="clear" w:color="auto" w:fill="auto"/>
            <w:hideMark/>
          </w:tcPr>
          <w:p w14:paraId="16AA21C8" w14:textId="629A1999"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 xml:space="preserve">To procure a Nissan X- trail, Isuzu Mux (7- seater), Toyota </w:t>
            </w:r>
            <w:r w:rsidR="005B54A0" w:rsidRPr="00F64AD5">
              <w:rPr>
                <w:rFonts w:ascii="Arial Narrow" w:eastAsia="Times New Roman" w:hAnsi="Arial Narrow" w:cs="Calibri"/>
                <w:color w:val="000000"/>
                <w:sz w:val="20"/>
                <w:lang w:val="en-US"/>
              </w:rPr>
              <w:t>Land cruiser</w:t>
            </w:r>
            <w:r w:rsidRPr="00F64AD5">
              <w:rPr>
                <w:rFonts w:ascii="Arial Narrow" w:eastAsia="Times New Roman" w:hAnsi="Arial Narrow" w:cs="Calibri"/>
                <w:color w:val="000000"/>
                <w:sz w:val="20"/>
                <w:lang w:val="en-US"/>
              </w:rPr>
              <w:t xml:space="preserve"> (13-seater) Toyota </w:t>
            </w:r>
            <w:r w:rsidR="005B54A0" w:rsidRPr="00F64AD5">
              <w:rPr>
                <w:rFonts w:ascii="Arial Narrow" w:eastAsia="Times New Roman" w:hAnsi="Arial Narrow" w:cs="Calibri"/>
                <w:color w:val="000000"/>
                <w:sz w:val="20"/>
                <w:lang w:val="en-US"/>
              </w:rPr>
              <w:t>Fortune</w:t>
            </w:r>
            <w:r w:rsidRPr="00F64AD5">
              <w:rPr>
                <w:rFonts w:ascii="Arial Narrow" w:eastAsia="Times New Roman" w:hAnsi="Arial Narrow" w:cs="Calibri"/>
                <w:color w:val="000000"/>
                <w:sz w:val="20"/>
                <w:lang w:val="en-US"/>
              </w:rPr>
              <w:t>, and Motorbike</w:t>
            </w:r>
          </w:p>
        </w:tc>
        <w:tc>
          <w:tcPr>
            <w:tcW w:w="917" w:type="pct"/>
            <w:tcBorders>
              <w:top w:val="nil"/>
              <w:left w:val="nil"/>
              <w:bottom w:val="single" w:sz="4" w:space="0" w:color="auto"/>
              <w:right w:val="single" w:sz="4" w:space="0" w:color="auto"/>
            </w:tcBorders>
            <w:shd w:val="clear" w:color="auto" w:fill="auto"/>
            <w:hideMark/>
          </w:tcPr>
          <w:p w14:paraId="17DEA40A"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Number of Motor vehicles and motor cycles</w:t>
            </w:r>
          </w:p>
        </w:tc>
        <w:tc>
          <w:tcPr>
            <w:tcW w:w="519" w:type="pct"/>
            <w:tcBorders>
              <w:top w:val="nil"/>
              <w:left w:val="nil"/>
              <w:bottom w:val="single" w:sz="4" w:space="0" w:color="auto"/>
              <w:right w:val="single" w:sz="4" w:space="0" w:color="auto"/>
            </w:tcBorders>
            <w:shd w:val="clear" w:color="auto" w:fill="auto"/>
            <w:hideMark/>
          </w:tcPr>
          <w:p w14:paraId="5347D7D1"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22,000,000</w:t>
            </w:r>
          </w:p>
        </w:tc>
        <w:tc>
          <w:tcPr>
            <w:tcW w:w="509" w:type="pct"/>
            <w:tcBorders>
              <w:top w:val="nil"/>
              <w:left w:val="nil"/>
              <w:bottom w:val="single" w:sz="4" w:space="0" w:color="auto"/>
              <w:right w:val="single" w:sz="4" w:space="0" w:color="auto"/>
            </w:tcBorders>
            <w:shd w:val="clear" w:color="auto" w:fill="auto"/>
            <w:hideMark/>
          </w:tcPr>
          <w:p w14:paraId="062F5202"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pacing w:val="-2"/>
                <w:sz w:val="20"/>
                <w:lang w:val="en-US"/>
              </w:rPr>
              <w:t>26,000,000</w:t>
            </w:r>
          </w:p>
        </w:tc>
        <w:tc>
          <w:tcPr>
            <w:tcW w:w="519" w:type="pct"/>
            <w:tcBorders>
              <w:top w:val="nil"/>
              <w:left w:val="nil"/>
              <w:bottom w:val="single" w:sz="4" w:space="0" w:color="auto"/>
              <w:right w:val="single" w:sz="4" w:space="0" w:color="auto"/>
            </w:tcBorders>
            <w:shd w:val="clear" w:color="auto" w:fill="auto"/>
            <w:noWrap/>
            <w:hideMark/>
          </w:tcPr>
          <w:p w14:paraId="6069CB79"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28,600,000</w:t>
            </w:r>
          </w:p>
        </w:tc>
        <w:tc>
          <w:tcPr>
            <w:tcW w:w="519" w:type="pct"/>
            <w:tcBorders>
              <w:top w:val="nil"/>
              <w:left w:val="nil"/>
              <w:bottom w:val="single" w:sz="4" w:space="0" w:color="auto"/>
              <w:right w:val="single" w:sz="4" w:space="0" w:color="auto"/>
            </w:tcBorders>
            <w:shd w:val="clear" w:color="auto" w:fill="auto"/>
            <w:noWrap/>
            <w:hideMark/>
          </w:tcPr>
          <w:p w14:paraId="55AFDC5D"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31,460,000</w:t>
            </w:r>
          </w:p>
        </w:tc>
      </w:tr>
      <w:tr w:rsidR="00F64AD5" w:rsidRPr="00F64AD5" w14:paraId="283F7F45" w14:textId="77777777" w:rsidTr="00F64AD5">
        <w:trPr>
          <w:trHeight w:val="485"/>
        </w:trPr>
        <w:tc>
          <w:tcPr>
            <w:tcW w:w="803" w:type="pct"/>
            <w:vMerge/>
            <w:tcBorders>
              <w:top w:val="nil"/>
              <w:left w:val="single" w:sz="4" w:space="0" w:color="auto"/>
              <w:bottom w:val="single" w:sz="4" w:space="0" w:color="000000"/>
              <w:right w:val="single" w:sz="4" w:space="0" w:color="auto"/>
            </w:tcBorders>
            <w:vAlign w:val="center"/>
            <w:hideMark/>
          </w:tcPr>
          <w:p w14:paraId="2F242210"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p>
        </w:tc>
        <w:tc>
          <w:tcPr>
            <w:tcW w:w="1215" w:type="pct"/>
            <w:tcBorders>
              <w:top w:val="nil"/>
              <w:left w:val="nil"/>
              <w:bottom w:val="single" w:sz="4" w:space="0" w:color="auto"/>
              <w:right w:val="single" w:sz="4" w:space="0" w:color="auto"/>
            </w:tcBorders>
            <w:shd w:val="clear" w:color="auto" w:fill="auto"/>
            <w:hideMark/>
          </w:tcPr>
          <w:p w14:paraId="183B9C6D" w14:textId="6CEB475A"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To ensure effective and efficient coordination of County Assembly services</w:t>
            </w:r>
            <w:r w:rsidRPr="00F64AD5">
              <w:rPr>
                <w:rFonts w:ascii="Arial Narrow" w:eastAsia="Times New Roman" w:hAnsi="Arial Narrow" w:cs="Calibri"/>
                <w:color w:val="000000"/>
                <w:sz w:val="20"/>
                <w:lang w:val="en-US"/>
              </w:rPr>
              <w:br/>
              <w:t>County Assembly se</w:t>
            </w:r>
            <w:r>
              <w:rPr>
                <w:rFonts w:ascii="Arial Narrow" w:eastAsia="Times New Roman" w:hAnsi="Arial Narrow" w:cs="Calibri"/>
                <w:color w:val="000000"/>
                <w:sz w:val="20"/>
                <w:lang w:val="en-US"/>
              </w:rPr>
              <w:t>rvices</w:t>
            </w:r>
          </w:p>
        </w:tc>
        <w:tc>
          <w:tcPr>
            <w:tcW w:w="917" w:type="pct"/>
            <w:tcBorders>
              <w:top w:val="nil"/>
              <w:left w:val="nil"/>
              <w:bottom w:val="single" w:sz="4" w:space="0" w:color="auto"/>
              <w:right w:val="single" w:sz="4" w:space="0" w:color="auto"/>
            </w:tcBorders>
            <w:shd w:val="clear" w:color="auto" w:fill="auto"/>
            <w:hideMark/>
          </w:tcPr>
          <w:p w14:paraId="41ECC88E"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 of coordination of County Assembly services</w:t>
            </w:r>
          </w:p>
        </w:tc>
        <w:tc>
          <w:tcPr>
            <w:tcW w:w="519" w:type="pct"/>
            <w:tcBorders>
              <w:top w:val="nil"/>
              <w:left w:val="nil"/>
              <w:bottom w:val="single" w:sz="4" w:space="0" w:color="auto"/>
              <w:right w:val="single" w:sz="4" w:space="0" w:color="auto"/>
            </w:tcBorders>
            <w:shd w:val="clear" w:color="auto" w:fill="auto"/>
            <w:hideMark/>
          </w:tcPr>
          <w:p w14:paraId="33D6C9F3"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159,560,218</w:t>
            </w:r>
          </w:p>
        </w:tc>
        <w:tc>
          <w:tcPr>
            <w:tcW w:w="509" w:type="pct"/>
            <w:tcBorders>
              <w:top w:val="nil"/>
              <w:left w:val="nil"/>
              <w:bottom w:val="single" w:sz="4" w:space="0" w:color="auto"/>
              <w:right w:val="single" w:sz="4" w:space="0" w:color="auto"/>
            </w:tcBorders>
            <w:shd w:val="clear" w:color="auto" w:fill="auto"/>
            <w:hideMark/>
          </w:tcPr>
          <w:p w14:paraId="520E4B5D"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pacing w:val="-2"/>
                <w:sz w:val="20"/>
                <w:lang w:val="en-US"/>
              </w:rPr>
              <w:t>116,742,555</w:t>
            </w:r>
          </w:p>
        </w:tc>
        <w:tc>
          <w:tcPr>
            <w:tcW w:w="519" w:type="pct"/>
            <w:tcBorders>
              <w:top w:val="nil"/>
              <w:left w:val="nil"/>
              <w:bottom w:val="single" w:sz="4" w:space="0" w:color="auto"/>
              <w:right w:val="single" w:sz="4" w:space="0" w:color="auto"/>
            </w:tcBorders>
            <w:shd w:val="clear" w:color="auto" w:fill="auto"/>
            <w:noWrap/>
            <w:hideMark/>
          </w:tcPr>
          <w:p w14:paraId="096E11B2"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128,416,811</w:t>
            </w:r>
          </w:p>
        </w:tc>
        <w:tc>
          <w:tcPr>
            <w:tcW w:w="519" w:type="pct"/>
            <w:tcBorders>
              <w:top w:val="nil"/>
              <w:left w:val="nil"/>
              <w:bottom w:val="single" w:sz="4" w:space="0" w:color="auto"/>
              <w:right w:val="single" w:sz="4" w:space="0" w:color="auto"/>
            </w:tcBorders>
            <w:shd w:val="clear" w:color="auto" w:fill="auto"/>
            <w:noWrap/>
            <w:hideMark/>
          </w:tcPr>
          <w:p w14:paraId="5EA98426"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141,258,492</w:t>
            </w:r>
          </w:p>
        </w:tc>
      </w:tr>
      <w:tr w:rsidR="00F64AD5" w:rsidRPr="00F64AD5" w14:paraId="3339C635" w14:textId="77777777" w:rsidTr="00F64AD5">
        <w:trPr>
          <w:trHeight w:val="840"/>
        </w:trPr>
        <w:tc>
          <w:tcPr>
            <w:tcW w:w="803" w:type="pct"/>
            <w:vMerge/>
            <w:tcBorders>
              <w:top w:val="nil"/>
              <w:left w:val="single" w:sz="4" w:space="0" w:color="auto"/>
              <w:bottom w:val="single" w:sz="4" w:space="0" w:color="000000"/>
              <w:right w:val="single" w:sz="4" w:space="0" w:color="auto"/>
            </w:tcBorders>
            <w:vAlign w:val="center"/>
            <w:hideMark/>
          </w:tcPr>
          <w:p w14:paraId="27024F43"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p>
        </w:tc>
        <w:tc>
          <w:tcPr>
            <w:tcW w:w="1215" w:type="pct"/>
            <w:tcBorders>
              <w:top w:val="nil"/>
              <w:left w:val="nil"/>
              <w:bottom w:val="single" w:sz="4" w:space="0" w:color="auto"/>
              <w:right w:val="single" w:sz="4" w:space="0" w:color="auto"/>
            </w:tcBorders>
            <w:shd w:val="clear" w:color="auto" w:fill="auto"/>
            <w:hideMark/>
          </w:tcPr>
          <w:p w14:paraId="1EA784F9"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To provide members and staff of county assembly with legislative skills for formulation of bills</w:t>
            </w:r>
          </w:p>
        </w:tc>
        <w:tc>
          <w:tcPr>
            <w:tcW w:w="917" w:type="pct"/>
            <w:tcBorders>
              <w:top w:val="nil"/>
              <w:left w:val="nil"/>
              <w:bottom w:val="single" w:sz="4" w:space="0" w:color="auto"/>
              <w:right w:val="single" w:sz="4" w:space="0" w:color="auto"/>
            </w:tcBorders>
            <w:shd w:val="clear" w:color="auto" w:fill="auto"/>
            <w:hideMark/>
          </w:tcPr>
          <w:p w14:paraId="1BA510D0" w14:textId="49D5934D"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 xml:space="preserve">Number of trained held and staff </w:t>
            </w:r>
            <w:r w:rsidR="005B54A0" w:rsidRPr="00F64AD5">
              <w:rPr>
                <w:rFonts w:ascii="Arial Narrow" w:eastAsia="Times New Roman" w:hAnsi="Arial Narrow" w:cs="Calibri"/>
                <w:color w:val="000000"/>
                <w:sz w:val="20"/>
                <w:lang w:val="en-US"/>
              </w:rPr>
              <w:t>trained</w:t>
            </w:r>
          </w:p>
        </w:tc>
        <w:tc>
          <w:tcPr>
            <w:tcW w:w="519" w:type="pct"/>
            <w:tcBorders>
              <w:top w:val="nil"/>
              <w:left w:val="nil"/>
              <w:bottom w:val="single" w:sz="4" w:space="0" w:color="auto"/>
              <w:right w:val="single" w:sz="4" w:space="0" w:color="auto"/>
            </w:tcBorders>
            <w:shd w:val="clear" w:color="auto" w:fill="auto"/>
            <w:hideMark/>
          </w:tcPr>
          <w:p w14:paraId="2682B290"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 </w:t>
            </w:r>
          </w:p>
        </w:tc>
        <w:tc>
          <w:tcPr>
            <w:tcW w:w="509" w:type="pct"/>
            <w:tcBorders>
              <w:top w:val="nil"/>
              <w:left w:val="nil"/>
              <w:bottom w:val="single" w:sz="4" w:space="0" w:color="auto"/>
              <w:right w:val="single" w:sz="4" w:space="0" w:color="auto"/>
            </w:tcBorders>
            <w:shd w:val="clear" w:color="auto" w:fill="auto"/>
            <w:hideMark/>
          </w:tcPr>
          <w:p w14:paraId="7F08FE39"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pacing w:val="-2"/>
                <w:sz w:val="20"/>
                <w:lang w:val="en-US"/>
              </w:rPr>
              <w:t>46,000,000</w:t>
            </w:r>
          </w:p>
        </w:tc>
        <w:tc>
          <w:tcPr>
            <w:tcW w:w="519" w:type="pct"/>
            <w:tcBorders>
              <w:top w:val="nil"/>
              <w:left w:val="nil"/>
              <w:bottom w:val="single" w:sz="4" w:space="0" w:color="auto"/>
              <w:right w:val="single" w:sz="4" w:space="0" w:color="auto"/>
            </w:tcBorders>
            <w:shd w:val="clear" w:color="auto" w:fill="auto"/>
            <w:noWrap/>
            <w:hideMark/>
          </w:tcPr>
          <w:p w14:paraId="170DCE97"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50,600,000</w:t>
            </w:r>
          </w:p>
        </w:tc>
        <w:tc>
          <w:tcPr>
            <w:tcW w:w="519" w:type="pct"/>
            <w:tcBorders>
              <w:top w:val="nil"/>
              <w:left w:val="nil"/>
              <w:bottom w:val="single" w:sz="4" w:space="0" w:color="auto"/>
              <w:right w:val="single" w:sz="4" w:space="0" w:color="auto"/>
            </w:tcBorders>
            <w:shd w:val="clear" w:color="auto" w:fill="auto"/>
            <w:noWrap/>
            <w:hideMark/>
          </w:tcPr>
          <w:p w14:paraId="07BB3054"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55,660,000</w:t>
            </w:r>
          </w:p>
        </w:tc>
      </w:tr>
      <w:tr w:rsidR="00F64AD5" w:rsidRPr="00F64AD5" w14:paraId="3701C81B" w14:textId="77777777" w:rsidTr="00F64AD5">
        <w:trPr>
          <w:trHeight w:val="528"/>
        </w:trPr>
        <w:tc>
          <w:tcPr>
            <w:tcW w:w="803" w:type="pct"/>
            <w:vMerge/>
            <w:tcBorders>
              <w:top w:val="nil"/>
              <w:left w:val="single" w:sz="4" w:space="0" w:color="auto"/>
              <w:bottom w:val="single" w:sz="4" w:space="0" w:color="000000"/>
              <w:right w:val="single" w:sz="4" w:space="0" w:color="auto"/>
            </w:tcBorders>
            <w:vAlign w:val="center"/>
            <w:hideMark/>
          </w:tcPr>
          <w:p w14:paraId="4A75A1DD"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p>
        </w:tc>
        <w:tc>
          <w:tcPr>
            <w:tcW w:w="1215" w:type="pct"/>
            <w:tcBorders>
              <w:top w:val="nil"/>
              <w:left w:val="nil"/>
              <w:bottom w:val="single" w:sz="4" w:space="0" w:color="auto"/>
              <w:right w:val="single" w:sz="4" w:space="0" w:color="auto"/>
            </w:tcBorders>
            <w:shd w:val="clear" w:color="auto" w:fill="auto"/>
            <w:hideMark/>
          </w:tcPr>
          <w:p w14:paraId="1DCF877C"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Purchase Motorbikes for Ward Offices</w:t>
            </w:r>
          </w:p>
        </w:tc>
        <w:tc>
          <w:tcPr>
            <w:tcW w:w="917" w:type="pct"/>
            <w:tcBorders>
              <w:top w:val="nil"/>
              <w:left w:val="nil"/>
              <w:bottom w:val="single" w:sz="4" w:space="0" w:color="auto"/>
              <w:right w:val="single" w:sz="4" w:space="0" w:color="auto"/>
            </w:tcBorders>
            <w:shd w:val="clear" w:color="auto" w:fill="auto"/>
            <w:hideMark/>
          </w:tcPr>
          <w:p w14:paraId="3D8D5E9D" w14:textId="77777777" w:rsidR="00F64AD5" w:rsidRPr="00F64AD5" w:rsidRDefault="00F64AD5" w:rsidP="00F64AD5">
            <w:pPr>
              <w:spacing w:after="0" w:line="240" w:lineRule="auto"/>
              <w:jc w:val="both"/>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Number of Motorbikes for Ward offices</w:t>
            </w:r>
          </w:p>
        </w:tc>
        <w:tc>
          <w:tcPr>
            <w:tcW w:w="519" w:type="pct"/>
            <w:tcBorders>
              <w:top w:val="nil"/>
              <w:left w:val="nil"/>
              <w:bottom w:val="single" w:sz="4" w:space="0" w:color="auto"/>
              <w:right w:val="single" w:sz="4" w:space="0" w:color="auto"/>
            </w:tcBorders>
            <w:shd w:val="clear" w:color="auto" w:fill="auto"/>
            <w:hideMark/>
          </w:tcPr>
          <w:p w14:paraId="73737A35" w14:textId="77777777" w:rsidR="00F64AD5" w:rsidRPr="00F64AD5" w:rsidRDefault="00F64AD5" w:rsidP="00F64AD5">
            <w:pPr>
              <w:spacing w:after="0" w:line="240" w:lineRule="auto"/>
              <w:jc w:val="both"/>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15,000,000</w:t>
            </w:r>
          </w:p>
        </w:tc>
        <w:tc>
          <w:tcPr>
            <w:tcW w:w="509" w:type="pct"/>
            <w:tcBorders>
              <w:top w:val="nil"/>
              <w:left w:val="nil"/>
              <w:bottom w:val="single" w:sz="4" w:space="0" w:color="auto"/>
              <w:right w:val="single" w:sz="4" w:space="0" w:color="auto"/>
            </w:tcBorders>
            <w:shd w:val="clear" w:color="auto" w:fill="auto"/>
            <w:hideMark/>
          </w:tcPr>
          <w:p w14:paraId="302446E7"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pacing w:val="-2"/>
                <w:sz w:val="20"/>
                <w:lang w:val="en-US"/>
              </w:rPr>
              <w:t>12,000,000</w:t>
            </w:r>
          </w:p>
        </w:tc>
        <w:tc>
          <w:tcPr>
            <w:tcW w:w="519" w:type="pct"/>
            <w:tcBorders>
              <w:top w:val="nil"/>
              <w:left w:val="nil"/>
              <w:bottom w:val="single" w:sz="4" w:space="0" w:color="auto"/>
              <w:right w:val="single" w:sz="4" w:space="0" w:color="auto"/>
            </w:tcBorders>
            <w:shd w:val="clear" w:color="auto" w:fill="auto"/>
            <w:noWrap/>
            <w:hideMark/>
          </w:tcPr>
          <w:p w14:paraId="7AC0EB4C"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13,200,000</w:t>
            </w:r>
          </w:p>
        </w:tc>
        <w:tc>
          <w:tcPr>
            <w:tcW w:w="519" w:type="pct"/>
            <w:tcBorders>
              <w:top w:val="nil"/>
              <w:left w:val="nil"/>
              <w:bottom w:val="single" w:sz="4" w:space="0" w:color="auto"/>
              <w:right w:val="single" w:sz="4" w:space="0" w:color="auto"/>
            </w:tcBorders>
            <w:shd w:val="clear" w:color="auto" w:fill="auto"/>
            <w:noWrap/>
            <w:hideMark/>
          </w:tcPr>
          <w:p w14:paraId="560FCB94"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14,520,000</w:t>
            </w:r>
          </w:p>
        </w:tc>
      </w:tr>
      <w:tr w:rsidR="00F64AD5" w:rsidRPr="00F64AD5" w14:paraId="1A6D3BA5" w14:textId="77777777" w:rsidTr="00F64AD5">
        <w:trPr>
          <w:trHeight w:val="528"/>
        </w:trPr>
        <w:tc>
          <w:tcPr>
            <w:tcW w:w="803" w:type="pct"/>
            <w:vMerge/>
            <w:tcBorders>
              <w:top w:val="nil"/>
              <w:left w:val="single" w:sz="4" w:space="0" w:color="auto"/>
              <w:bottom w:val="single" w:sz="4" w:space="0" w:color="000000"/>
              <w:right w:val="single" w:sz="4" w:space="0" w:color="auto"/>
            </w:tcBorders>
            <w:vAlign w:val="center"/>
            <w:hideMark/>
          </w:tcPr>
          <w:p w14:paraId="5A667765"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p>
        </w:tc>
        <w:tc>
          <w:tcPr>
            <w:tcW w:w="1215" w:type="pct"/>
            <w:tcBorders>
              <w:top w:val="nil"/>
              <w:left w:val="nil"/>
              <w:bottom w:val="single" w:sz="4" w:space="0" w:color="auto"/>
              <w:right w:val="single" w:sz="4" w:space="0" w:color="auto"/>
            </w:tcBorders>
            <w:shd w:val="clear" w:color="auto" w:fill="auto"/>
            <w:hideMark/>
          </w:tcPr>
          <w:p w14:paraId="27FF3163"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Construction of Ward Offices</w:t>
            </w:r>
          </w:p>
        </w:tc>
        <w:tc>
          <w:tcPr>
            <w:tcW w:w="917" w:type="pct"/>
            <w:tcBorders>
              <w:top w:val="nil"/>
              <w:left w:val="nil"/>
              <w:bottom w:val="single" w:sz="4" w:space="0" w:color="auto"/>
              <w:right w:val="single" w:sz="4" w:space="0" w:color="auto"/>
            </w:tcBorders>
            <w:shd w:val="clear" w:color="auto" w:fill="auto"/>
            <w:hideMark/>
          </w:tcPr>
          <w:p w14:paraId="041678B0"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Number of Ward offices constructed</w:t>
            </w:r>
          </w:p>
        </w:tc>
        <w:tc>
          <w:tcPr>
            <w:tcW w:w="519" w:type="pct"/>
            <w:tcBorders>
              <w:top w:val="nil"/>
              <w:left w:val="nil"/>
              <w:bottom w:val="single" w:sz="4" w:space="0" w:color="auto"/>
              <w:right w:val="single" w:sz="4" w:space="0" w:color="auto"/>
            </w:tcBorders>
            <w:shd w:val="clear" w:color="auto" w:fill="auto"/>
            <w:hideMark/>
          </w:tcPr>
          <w:p w14:paraId="6D20A39E"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50,000,000</w:t>
            </w:r>
          </w:p>
        </w:tc>
        <w:tc>
          <w:tcPr>
            <w:tcW w:w="509" w:type="pct"/>
            <w:tcBorders>
              <w:top w:val="nil"/>
              <w:left w:val="nil"/>
              <w:bottom w:val="single" w:sz="4" w:space="0" w:color="auto"/>
              <w:right w:val="single" w:sz="4" w:space="0" w:color="auto"/>
            </w:tcBorders>
            <w:shd w:val="clear" w:color="auto" w:fill="auto"/>
            <w:hideMark/>
          </w:tcPr>
          <w:p w14:paraId="1831E0A2"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pacing w:val="-2"/>
                <w:sz w:val="20"/>
                <w:lang w:val="en-US"/>
              </w:rPr>
              <w:t>50,000,000</w:t>
            </w:r>
          </w:p>
        </w:tc>
        <w:tc>
          <w:tcPr>
            <w:tcW w:w="519" w:type="pct"/>
            <w:tcBorders>
              <w:top w:val="nil"/>
              <w:left w:val="nil"/>
              <w:bottom w:val="single" w:sz="4" w:space="0" w:color="auto"/>
              <w:right w:val="single" w:sz="4" w:space="0" w:color="auto"/>
            </w:tcBorders>
            <w:shd w:val="clear" w:color="auto" w:fill="auto"/>
            <w:noWrap/>
            <w:hideMark/>
          </w:tcPr>
          <w:p w14:paraId="4C83609F"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55,000,000</w:t>
            </w:r>
          </w:p>
        </w:tc>
        <w:tc>
          <w:tcPr>
            <w:tcW w:w="519" w:type="pct"/>
            <w:tcBorders>
              <w:top w:val="nil"/>
              <w:left w:val="nil"/>
              <w:bottom w:val="single" w:sz="4" w:space="0" w:color="auto"/>
              <w:right w:val="single" w:sz="4" w:space="0" w:color="auto"/>
            </w:tcBorders>
            <w:shd w:val="clear" w:color="auto" w:fill="auto"/>
            <w:noWrap/>
            <w:hideMark/>
          </w:tcPr>
          <w:p w14:paraId="671E8F52"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60,500,000</w:t>
            </w:r>
          </w:p>
        </w:tc>
      </w:tr>
      <w:tr w:rsidR="00F64AD5" w:rsidRPr="00F64AD5" w14:paraId="47016215" w14:textId="77777777" w:rsidTr="00F64AD5">
        <w:trPr>
          <w:trHeight w:val="504"/>
        </w:trPr>
        <w:tc>
          <w:tcPr>
            <w:tcW w:w="803" w:type="pct"/>
            <w:vMerge/>
            <w:tcBorders>
              <w:top w:val="nil"/>
              <w:left w:val="single" w:sz="4" w:space="0" w:color="auto"/>
              <w:bottom w:val="single" w:sz="4" w:space="0" w:color="000000"/>
              <w:right w:val="single" w:sz="4" w:space="0" w:color="auto"/>
            </w:tcBorders>
            <w:vAlign w:val="center"/>
            <w:hideMark/>
          </w:tcPr>
          <w:p w14:paraId="6B95F045"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p>
        </w:tc>
        <w:tc>
          <w:tcPr>
            <w:tcW w:w="1215" w:type="pct"/>
            <w:tcBorders>
              <w:top w:val="nil"/>
              <w:left w:val="nil"/>
              <w:bottom w:val="single" w:sz="4" w:space="0" w:color="auto"/>
              <w:right w:val="single" w:sz="4" w:space="0" w:color="auto"/>
            </w:tcBorders>
            <w:shd w:val="clear" w:color="auto" w:fill="auto"/>
            <w:hideMark/>
          </w:tcPr>
          <w:p w14:paraId="722F8445"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 xml:space="preserve">Bunge </w:t>
            </w:r>
            <w:proofErr w:type="spellStart"/>
            <w:r w:rsidRPr="00F64AD5">
              <w:rPr>
                <w:rFonts w:ascii="Arial Narrow" w:eastAsia="Times New Roman" w:hAnsi="Arial Narrow" w:cs="Calibri"/>
                <w:color w:val="000000"/>
                <w:sz w:val="20"/>
                <w:lang w:val="en-US"/>
              </w:rPr>
              <w:t>Mashinani</w:t>
            </w:r>
            <w:proofErr w:type="spellEnd"/>
            <w:r w:rsidRPr="00F64AD5">
              <w:rPr>
                <w:rFonts w:ascii="Arial Narrow" w:eastAsia="Times New Roman" w:hAnsi="Arial Narrow" w:cs="Calibri"/>
                <w:color w:val="000000"/>
                <w:sz w:val="20"/>
                <w:lang w:val="en-US"/>
              </w:rPr>
              <w:t xml:space="preserve"> activities</w:t>
            </w:r>
          </w:p>
        </w:tc>
        <w:tc>
          <w:tcPr>
            <w:tcW w:w="917" w:type="pct"/>
            <w:tcBorders>
              <w:top w:val="nil"/>
              <w:left w:val="nil"/>
              <w:bottom w:val="single" w:sz="4" w:space="0" w:color="auto"/>
              <w:right w:val="single" w:sz="4" w:space="0" w:color="auto"/>
            </w:tcBorders>
            <w:shd w:val="clear" w:color="auto" w:fill="auto"/>
            <w:hideMark/>
          </w:tcPr>
          <w:p w14:paraId="23F238FD"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 xml:space="preserve">Number of Bunge </w:t>
            </w:r>
            <w:proofErr w:type="spellStart"/>
            <w:r w:rsidRPr="00F64AD5">
              <w:rPr>
                <w:rFonts w:ascii="Arial Narrow" w:eastAsia="Times New Roman" w:hAnsi="Arial Narrow" w:cs="Calibri"/>
                <w:color w:val="000000"/>
                <w:sz w:val="20"/>
                <w:lang w:val="en-US"/>
              </w:rPr>
              <w:t>Mashinani</w:t>
            </w:r>
            <w:proofErr w:type="spellEnd"/>
            <w:r w:rsidRPr="00F64AD5">
              <w:rPr>
                <w:rFonts w:ascii="Arial Narrow" w:eastAsia="Times New Roman" w:hAnsi="Arial Narrow" w:cs="Calibri"/>
                <w:color w:val="000000"/>
                <w:sz w:val="20"/>
                <w:lang w:val="en-US"/>
              </w:rPr>
              <w:t xml:space="preserve"> activities held</w:t>
            </w:r>
          </w:p>
        </w:tc>
        <w:tc>
          <w:tcPr>
            <w:tcW w:w="519" w:type="pct"/>
            <w:tcBorders>
              <w:top w:val="nil"/>
              <w:left w:val="nil"/>
              <w:bottom w:val="single" w:sz="4" w:space="0" w:color="auto"/>
              <w:right w:val="single" w:sz="4" w:space="0" w:color="auto"/>
            </w:tcBorders>
            <w:shd w:val="clear" w:color="auto" w:fill="auto"/>
            <w:hideMark/>
          </w:tcPr>
          <w:p w14:paraId="1E81075F"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 </w:t>
            </w:r>
          </w:p>
        </w:tc>
        <w:tc>
          <w:tcPr>
            <w:tcW w:w="509" w:type="pct"/>
            <w:tcBorders>
              <w:top w:val="nil"/>
              <w:left w:val="nil"/>
              <w:bottom w:val="single" w:sz="4" w:space="0" w:color="auto"/>
              <w:right w:val="single" w:sz="4" w:space="0" w:color="auto"/>
            </w:tcBorders>
            <w:shd w:val="clear" w:color="auto" w:fill="auto"/>
            <w:hideMark/>
          </w:tcPr>
          <w:p w14:paraId="57048999"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pacing w:val="-2"/>
                <w:sz w:val="20"/>
                <w:lang w:val="en-US"/>
              </w:rPr>
              <w:t>14,000,000</w:t>
            </w:r>
          </w:p>
        </w:tc>
        <w:tc>
          <w:tcPr>
            <w:tcW w:w="519" w:type="pct"/>
            <w:tcBorders>
              <w:top w:val="nil"/>
              <w:left w:val="nil"/>
              <w:bottom w:val="single" w:sz="4" w:space="0" w:color="auto"/>
              <w:right w:val="single" w:sz="4" w:space="0" w:color="auto"/>
            </w:tcBorders>
            <w:shd w:val="clear" w:color="auto" w:fill="auto"/>
            <w:noWrap/>
            <w:hideMark/>
          </w:tcPr>
          <w:p w14:paraId="641F945D"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15,400,000</w:t>
            </w:r>
          </w:p>
        </w:tc>
        <w:tc>
          <w:tcPr>
            <w:tcW w:w="519" w:type="pct"/>
            <w:tcBorders>
              <w:top w:val="nil"/>
              <w:left w:val="nil"/>
              <w:bottom w:val="single" w:sz="4" w:space="0" w:color="auto"/>
              <w:right w:val="single" w:sz="4" w:space="0" w:color="auto"/>
            </w:tcBorders>
            <w:shd w:val="clear" w:color="auto" w:fill="auto"/>
            <w:noWrap/>
            <w:hideMark/>
          </w:tcPr>
          <w:p w14:paraId="2A8B8F33"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16,940,000</w:t>
            </w:r>
          </w:p>
        </w:tc>
      </w:tr>
      <w:tr w:rsidR="00F64AD5" w:rsidRPr="00F64AD5" w14:paraId="2F4141CA" w14:textId="77777777" w:rsidTr="00F64AD5">
        <w:trPr>
          <w:trHeight w:val="456"/>
        </w:trPr>
        <w:tc>
          <w:tcPr>
            <w:tcW w:w="803" w:type="pct"/>
            <w:vMerge/>
            <w:tcBorders>
              <w:top w:val="nil"/>
              <w:left w:val="single" w:sz="4" w:space="0" w:color="auto"/>
              <w:bottom w:val="single" w:sz="4" w:space="0" w:color="000000"/>
              <w:right w:val="single" w:sz="4" w:space="0" w:color="auto"/>
            </w:tcBorders>
            <w:vAlign w:val="center"/>
            <w:hideMark/>
          </w:tcPr>
          <w:p w14:paraId="1B1C8F35"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p>
        </w:tc>
        <w:tc>
          <w:tcPr>
            <w:tcW w:w="1215" w:type="pct"/>
            <w:tcBorders>
              <w:top w:val="nil"/>
              <w:left w:val="nil"/>
              <w:bottom w:val="single" w:sz="4" w:space="0" w:color="auto"/>
              <w:right w:val="single" w:sz="4" w:space="0" w:color="auto"/>
            </w:tcBorders>
            <w:shd w:val="clear" w:color="auto" w:fill="auto"/>
            <w:hideMark/>
          </w:tcPr>
          <w:p w14:paraId="31AE93FC"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Recurrent Expenditure</w:t>
            </w:r>
          </w:p>
        </w:tc>
        <w:tc>
          <w:tcPr>
            <w:tcW w:w="917" w:type="pct"/>
            <w:tcBorders>
              <w:top w:val="nil"/>
              <w:left w:val="nil"/>
              <w:bottom w:val="single" w:sz="4" w:space="0" w:color="auto"/>
              <w:right w:val="single" w:sz="4" w:space="0" w:color="auto"/>
            </w:tcBorders>
            <w:shd w:val="clear" w:color="auto" w:fill="auto"/>
            <w:hideMark/>
          </w:tcPr>
          <w:p w14:paraId="116FF913" w14:textId="77777777" w:rsidR="00F64AD5" w:rsidRPr="00F64AD5" w:rsidRDefault="00F64AD5" w:rsidP="00F64AD5">
            <w:pPr>
              <w:spacing w:after="0" w:line="240" w:lineRule="auto"/>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lang w:val="en-US"/>
              </w:rPr>
              <w:t>Amount paid to general expenses</w:t>
            </w:r>
          </w:p>
        </w:tc>
        <w:tc>
          <w:tcPr>
            <w:tcW w:w="519" w:type="pct"/>
            <w:tcBorders>
              <w:top w:val="nil"/>
              <w:left w:val="nil"/>
              <w:bottom w:val="single" w:sz="4" w:space="0" w:color="auto"/>
              <w:right w:val="single" w:sz="4" w:space="0" w:color="auto"/>
            </w:tcBorders>
            <w:shd w:val="clear" w:color="auto" w:fill="auto"/>
            <w:hideMark/>
          </w:tcPr>
          <w:p w14:paraId="0FB30F2B"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637,623,643</w:t>
            </w:r>
          </w:p>
        </w:tc>
        <w:tc>
          <w:tcPr>
            <w:tcW w:w="509" w:type="pct"/>
            <w:tcBorders>
              <w:top w:val="nil"/>
              <w:left w:val="nil"/>
              <w:bottom w:val="single" w:sz="4" w:space="0" w:color="auto"/>
              <w:right w:val="single" w:sz="4" w:space="0" w:color="auto"/>
            </w:tcBorders>
            <w:shd w:val="clear" w:color="auto" w:fill="auto"/>
            <w:hideMark/>
          </w:tcPr>
          <w:p w14:paraId="6359A01D"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pacing w:val="-2"/>
                <w:sz w:val="20"/>
                <w:lang w:val="en-US"/>
              </w:rPr>
              <w:t>193,755,388</w:t>
            </w:r>
          </w:p>
        </w:tc>
        <w:tc>
          <w:tcPr>
            <w:tcW w:w="519" w:type="pct"/>
            <w:tcBorders>
              <w:top w:val="nil"/>
              <w:left w:val="nil"/>
              <w:bottom w:val="single" w:sz="4" w:space="0" w:color="auto"/>
              <w:right w:val="single" w:sz="4" w:space="0" w:color="auto"/>
            </w:tcBorders>
            <w:shd w:val="clear" w:color="auto" w:fill="auto"/>
            <w:noWrap/>
            <w:hideMark/>
          </w:tcPr>
          <w:p w14:paraId="00605AEC"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213,130,927</w:t>
            </w:r>
          </w:p>
        </w:tc>
        <w:tc>
          <w:tcPr>
            <w:tcW w:w="519" w:type="pct"/>
            <w:tcBorders>
              <w:top w:val="nil"/>
              <w:left w:val="nil"/>
              <w:bottom w:val="single" w:sz="4" w:space="0" w:color="auto"/>
              <w:right w:val="single" w:sz="4" w:space="0" w:color="auto"/>
            </w:tcBorders>
            <w:shd w:val="clear" w:color="auto" w:fill="auto"/>
            <w:noWrap/>
            <w:hideMark/>
          </w:tcPr>
          <w:p w14:paraId="0B8CAFCF" w14:textId="77777777" w:rsidR="00F64AD5" w:rsidRPr="00F64AD5" w:rsidRDefault="00F64AD5" w:rsidP="00F64AD5">
            <w:pPr>
              <w:spacing w:after="0" w:line="240" w:lineRule="auto"/>
              <w:jc w:val="right"/>
              <w:rPr>
                <w:rFonts w:ascii="Arial Narrow" w:eastAsia="Times New Roman" w:hAnsi="Arial Narrow" w:cs="Calibri"/>
                <w:color w:val="000000"/>
                <w:sz w:val="20"/>
                <w:szCs w:val="20"/>
                <w:lang w:val="en-US"/>
              </w:rPr>
            </w:pPr>
            <w:r w:rsidRPr="00F64AD5">
              <w:rPr>
                <w:rFonts w:ascii="Arial Narrow" w:eastAsia="Times New Roman" w:hAnsi="Arial Narrow" w:cs="Calibri"/>
                <w:color w:val="000000"/>
                <w:sz w:val="20"/>
                <w:szCs w:val="20"/>
                <w:lang w:val="en-US"/>
              </w:rPr>
              <w:t>234,444,019</w:t>
            </w:r>
          </w:p>
        </w:tc>
      </w:tr>
    </w:tbl>
    <w:p w14:paraId="59A6C2B7" w14:textId="77777777" w:rsidR="00EB3880" w:rsidRPr="00EB3880" w:rsidRDefault="00EB3880" w:rsidP="00EB3880"/>
    <w:p w14:paraId="402EFBE6" w14:textId="4E280D94" w:rsidR="00BC0D7B" w:rsidRDefault="00BC0D7B">
      <w:pPr>
        <w:rPr>
          <w:rFonts w:ascii="Times New Roman" w:hAnsi="Times New Roman" w:cs="Times New Roman"/>
          <w:color w:val="000000" w:themeColor="text1"/>
          <w:sz w:val="24"/>
          <w:szCs w:val="24"/>
        </w:rPr>
      </w:pPr>
    </w:p>
    <w:p w14:paraId="7CC3C062" w14:textId="3670B930" w:rsidR="00BC0D7B" w:rsidRDefault="00867333">
      <w:pPr>
        <w:rPr>
          <w:b/>
          <w:bCs/>
        </w:rPr>
      </w:pPr>
      <w:r w:rsidRPr="00867333">
        <w:rPr>
          <w:b/>
          <w:bCs/>
        </w:rPr>
        <w:lastRenderedPageBreak/>
        <w:t xml:space="preserve">Part F: Summary of Expenditure </w:t>
      </w:r>
      <w:r w:rsidR="000D6E1B">
        <w:rPr>
          <w:b/>
          <w:bCs/>
        </w:rPr>
        <w:t>by Programmes, 2024/25 – 2027/28S</w:t>
      </w:r>
    </w:p>
    <w:tbl>
      <w:tblPr>
        <w:tblW w:w="5000" w:type="pct"/>
        <w:tblLook w:val="04A0" w:firstRow="1" w:lastRow="0" w:firstColumn="1" w:lastColumn="0" w:noHBand="0" w:noVBand="1"/>
      </w:tblPr>
      <w:tblGrid>
        <w:gridCol w:w="5604"/>
        <w:gridCol w:w="1618"/>
        <w:gridCol w:w="1565"/>
        <w:gridCol w:w="3328"/>
        <w:gridCol w:w="1833"/>
      </w:tblGrid>
      <w:tr w:rsidR="000028FE" w:rsidRPr="000028FE" w14:paraId="70550329" w14:textId="77777777" w:rsidTr="000028FE">
        <w:trPr>
          <w:trHeight w:val="312"/>
        </w:trPr>
        <w:tc>
          <w:tcPr>
            <w:tcW w:w="2009" w:type="pct"/>
            <w:tcBorders>
              <w:top w:val="single" w:sz="4" w:space="0" w:color="auto"/>
              <w:left w:val="single" w:sz="4" w:space="0" w:color="auto"/>
              <w:bottom w:val="nil"/>
              <w:right w:val="single" w:sz="4" w:space="0" w:color="auto"/>
            </w:tcBorders>
            <w:shd w:val="clear" w:color="auto" w:fill="auto"/>
            <w:noWrap/>
            <w:hideMark/>
          </w:tcPr>
          <w:p w14:paraId="4842FD48"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proofErr w:type="spellStart"/>
            <w:r w:rsidRPr="000028FE">
              <w:rPr>
                <w:rFonts w:ascii="Times New Roman" w:eastAsia="Times New Roman" w:hAnsi="Times New Roman" w:cs="Times New Roman"/>
                <w:b/>
                <w:bCs/>
                <w:color w:val="000000"/>
                <w:sz w:val="20"/>
                <w:szCs w:val="20"/>
                <w:lang w:val="en-US"/>
              </w:rPr>
              <w:t>Programme</w:t>
            </w:r>
            <w:proofErr w:type="spellEnd"/>
            <w:r w:rsidRPr="000028FE">
              <w:rPr>
                <w:rFonts w:ascii="Times New Roman" w:eastAsia="Times New Roman" w:hAnsi="Times New Roman" w:cs="Times New Roman"/>
                <w:b/>
                <w:bCs/>
                <w:color w:val="000000"/>
                <w:sz w:val="20"/>
                <w:szCs w:val="20"/>
                <w:lang w:val="en-US"/>
              </w:rPr>
              <w:t xml:space="preserve"> </w:t>
            </w:r>
          </w:p>
        </w:tc>
        <w:tc>
          <w:tcPr>
            <w:tcW w:w="580"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CFB8C78"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Revised Estimates  2024/25 </w:t>
            </w:r>
          </w:p>
        </w:tc>
        <w:tc>
          <w:tcPr>
            <w:tcW w:w="56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948C536"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Estimates  2025/26 </w:t>
            </w:r>
          </w:p>
        </w:tc>
        <w:tc>
          <w:tcPr>
            <w:tcW w:w="1850" w:type="pct"/>
            <w:gridSpan w:val="2"/>
            <w:tcBorders>
              <w:top w:val="single" w:sz="4" w:space="0" w:color="auto"/>
              <w:left w:val="nil"/>
              <w:bottom w:val="single" w:sz="4" w:space="0" w:color="auto"/>
              <w:right w:val="single" w:sz="4" w:space="0" w:color="000000"/>
            </w:tcBorders>
            <w:shd w:val="clear" w:color="auto" w:fill="auto"/>
            <w:hideMark/>
          </w:tcPr>
          <w:p w14:paraId="27C29EDB"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Projected Estimates </w:t>
            </w:r>
          </w:p>
        </w:tc>
      </w:tr>
      <w:tr w:rsidR="000028FE" w:rsidRPr="000028FE" w14:paraId="1768D1A5" w14:textId="77777777" w:rsidTr="000028FE">
        <w:trPr>
          <w:trHeight w:val="312"/>
        </w:trPr>
        <w:tc>
          <w:tcPr>
            <w:tcW w:w="2009" w:type="pct"/>
            <w:tcBorders>
              <w:top w:val="nil"/>
              <w:left w:val="single" w:sz="4" w:space="0" w:color="auto"/>
              <w:bottom w:val="single" w:sz="4" w:space="0" w:color="auto"/>
              <w:right w:val="single" w:sz="4" w:space="0" w:color="auto"/>
            </w:tcBorders>
            <w:shd w:val="clear" w:color="auto" w:fill="auto"/>
            <w:noWrap/>
            <w:hideMark/>
          </w:tcPr>
          <w:p w14:paraId="0867204D"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w:t>
            </w:r>
          </w:p>
        </w:tc>
        <w:tc>
          <w:tcPr>
            <w:tcW w:w="580" w:type="pct"/>
            <w:vMerge/>
            <w:tcBorders>
              <w:top w:val="single" w:sz="4" w:space="0" w:color="auto"/>
              <w:left w:val="single" w:sz="4" w:space="0" w:color="auto"/>
              <w:bottom w:val="single" w:sz="4" w:space="0" w:color="000000"/>
              <w:right w:val="single" w:sz="4" w:space="0" w:color="auto"/>
            </w:tcBorders>
            <w:vAlign w:val="center"/>
            <w:hideMark/>
          </w:tcPr>
          <w:p w14:paraId="774EECBB"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p>
        </w:tc>
        <w:tc>
          <w:tcPr>
            <w:tcW w:w="561" w:type="pct"/>
            <w:vMerge/>
            <w:tcBorders>
              <w:top w:val="single" w:sz="4" w:space="0" w:color="auto"/>
              <w:left w:val="single" w:sz="4" w:space="0" w:color="auto"/>
              <w:bottom w:val="single" w:sz="4" w:space="0" w:color="000000"/>
              <w:right w:val="single" w:sz="4" w:space="0" w:color="auto"/>
            </w:tcBorders>
            <w:vAlign w:val="center"/>
            <w:hideMark/>
          </w:tcPr>
          <w:p w14:paraId="29DCBC12"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p>
        </w:tc>
        <w:tc>
          <w:tcPr>
            <w:tcW w:w="1193" w:type="pct"/>
            <w:tcBorders>
              <w:top w:val="nil"/>
              <w:left w:val="nil"/>
              <w:bottom w:val="single" w:sz="4" w:space="0" w:color="auto"/>
              <w:right w:val="single" w:sz="4" w:space="0" w:color="auto"/>
            </w:tcBorders>
            <w:shd w:val="clear" w:color="auto" w:fill="auto"/>
            <w:hideMark/>
          </w:tcPr>
          <w:p w14:paraId="1427B504"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2026/27</w:t>
            </w:r>
          </w:p>
        </w:tc>
        <w:tc>
          <w:tcPr>
            <w:tcW w:w="657" w:type="pct"/>
            <w:tcBorders>
              <w:top w:val="nil"/>
              <w:left w:val="nil"/>
              <w:bottom w:val="single" w:sz="4" w:space="0" w:color="auto"/>
              <w:right w:val="single" w:sz="4" w:space="0" w:color="auto"/>
            </w:tcBorders>
            <w:shd w:val="clear" w:color="auto" w:fill="auto"/>
            <w:hideMark/>
          </w:tcPr>
          <w:p w14:paraId="52580FF3"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2027/28</w:t>
            </w:r>
          </w:p>
        </w:tc>
      </w:tr>
      <w:tr w:rsidR="000028FE" w:rsidRPr="000028FE" w14:paraId="471FE0B9" w14:textId="77777777" w:rsidTr="000028FE">
        <w:trPr>
          <w:trHeight w:val="312"/>
        </w:trPr>
        <w:tc>
          <w:tcPr>
            <w:tcW w:w="2009" w:type="pct"/>
            <w:tcBorders>
              <w:top w:val="nil"/>
              <w:left w:val="single" w:sz="4" w:space="0" w:color="auto"/>
              <w:bottom w:val="single" w:sz="4" w:space="0" w:color="auto"/>
              <w:right w:val="single" w:sz="4" w:space="0" w:color="auto"/>
            </w:tcBorders>
            <w:shd w:val="clear" w:color="auto" w:fill="auto"/>
            <w:hideMark/>
          </w:tcPr>
          <w:p w14:paraId="2B3F5DCA"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072500 P.1 General Administration, Planning and Support Services</w:t>
            </w:r>
          </w:p>
        </w:tc>
        <w:tc>
          <w:tcPr>
            <w:tcW w:w="580" w:type="pct"/>
            <w:tcBorders>
              <w:top w:val="nil"/>
              <w:left w:val="nil"/>
              <w:bottom w:val="single" w:sz="4" w:space="0" w:color="auto"/>
              <w:right w:val="single" w:sz="4" w:space="0" w:color="auto"/>
            </w:tcBorders>
            <w:shd w:val="clear" w:color="auto" w:fill="auto"/>
            <w:noWrap/>
            <w:hideMark/>
          </w:tcPr>
          <w:p w14:paraId="38FDE6B9"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567,603,291 </w:t>
            </w:r>
          </w:p>
        </w:tc>
        <w:tc>
          <w:tcPr>
            <w:tcW w:w="561" w:type="pct"/>
            <w:tcBorders>
              <w:top w:val="nil"/>
              <w:left w:val="nil"/>
              <w:bottom w:val="single" w:sz="4" w:space="0" w:color="auto"/>
              <w:right w:val="single" w:sz="4" w:space="0" w:color="auto"/>
            </w:tcBorders>
            <w:shd w:val="clear" w:color="auto" w:fill="auto"/>
            <w:noWrap/>
            <w:hideMark/>
          </w:tcPr>
          <w:p w14:paraId="7F8926F6"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1,046,077,555 </w:t>
            </w:r>
          </w:p>
        </w:tc>
        <w:tc>
          <w:tcPr>
            <w:tcW w:w="1193" w:type="pct"/>
            <w:tcBorders>
              <w:top w:val="nil"/>
              <w:left w:val="nil"/>
              <w:bottom w:val="single" w:sz="4" w:space="0" w:color="auto"/>
              <w:right w:val="single" w:sz="4" w:space="0" w:color="auto"/>
            </w:tcBorders>
            <w:shd w:val="clear" w:color="auto" w:fill="auto"/>
            <w:noWrap/>
            <w:hideMark/>
          </w:tcPr>
          <w:p w14:paraId="4BA8B0D0"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1,150,685,311 </w:t>
            </w:r>
          </w:p>
        </w:tc>
        <w:tc>
          <w:tcPr>
            <w:tcW w:w="657" w:type="pct"/>
            <w:tcBorders>
              <w:top w:val="nil"/>
              <w:left w:val="nil"/>
              <w:bottom w:val="single" w:sz="4" w:space="0" w:color="auto"/>
              <w:right w:val="single" w:sz="4" w:space="0" w:color="auto"/>
            </w:tcBorders>
            <w:shd w:val="clear" w:color="auto" w:fill="auto"/>
            <w:noWrap/>
            <w:hideMark/>
          </w:tcPr>
          <w:p w14:paraId="219408BC"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1,265,753,842 </w:t>
            </w:r>
          </w:p>
        </w:tc>
      </w:tr>
      <w:tr w:rsidR="000028FE" w:rsidRPr="000028FE" w14:paraId="1DD22A3B" w14:textId="77777777" w:rsidTr="000028FE">
        <w:trPr>
          <w:trHeight w:val="312"/>
        </w:trPr>
        <w:tc>
          <w:tcPr>
            <w:tcW w:w="2009" w:type="pct"/>
            <w:tcBorders>
              <w:top w:val="nil"/>
              <w:left w:val="nil"/>
              <w:bottom w:val="nil"/>
              <w:right w:val="nil"/>
            </w:tcBorders>
            <w:shd w:val="clear" w:color="auto" w:fill="auto"/>
            <w:noWrap/>
            <w:hideMark/>
          </w:tcPr>
          <w:p w14:paraId="2CFCFD8A"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071501 P.2 Legislation, Representation and Oversight</w:t>
            </w:r>
          </w:p>
        </w:tc>
        <w:tc>
          <w:tcPr>
            <w:tcW w:w="580" w:type="pct"/>
            <w:tcBorders>
              <w:top w:val="nil"/>
              <w:left w:val="single" w:sz="4" w:space="0" w:color="auto"/>
              <w:bottom w:val="single" w:sz="4" w:space="0" w:color="auto"/>
              <w:right w:val="single" w:sz="4" w:space="0" w:color="auto"/>
            </w:tcBorders>
            <w:shd w:val="clear" w:color="auto" w:fill="auto"/>
            <w:noWrap/>
            <w:hideMark/>
          </w:tcPr>
          <w:p w14:paraId="009752EE"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919,938,259 </w:t>
            </w:r>
          </w:p>
        </w:tc>
        <w:tc>
          <w:tcPr>
            <w:tcW w:w="561" w:type="pct"/>
            <w:tcBorders>
              <w:top w:val="nil"/>
              <w:left w:val="nil"/>
              <w:bottom w:val="single" w:sz="4" w:space="0" w:color="auto"/>
              <w:right w:val="single" w:sz="4" w:space="0" w:color="auto"/>
            </w:tcBorders>
            <w:shd w:val="clear" w:color="auto" w:fill="auto"/>
            <w:noWrap/>
            <w:hideMark/>
          </w:tcPr>
          <w:p w14:paraId="485525FD"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   </w:t>
            </w:r>
          </w:p>
        </w:tc>
        <w:tc>
          <w:tcPr>
            <w:tcW w:w="1193" w:type="pct"/>
            <w:tcBorders>
              <w:top w:val="nil"/>
              <w:left w:val="nil"/>
              <w:bottom w:val="single" w:sz="4" w:space="0" w:color="auto"/>
              <w:right w:val="single" w:sz="4" w:space="0" w:color="auto"/>
            </w:tcBorders>
            <w:shd w:val="clear" w:color="auto" w:fill="auto"/>
            <w:noWrap/>
            <w:hideMark/>
          </w:tcPr>
          <w:p w14:paraId="059F373A"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   </w:t>
            </w:r>
          </w:p>
        </w:tc>
        <w:tc>
          <w:tcPr>
            <w:tcW w:w="657" w:type="pct"/>
            <w:tcBorders>
              <w:top w:val="nil"/>
              <w:left w:val="nil"/>
              <w:bottom w:val="single" w:sz="4" w:space="0" w:color="auto"/>
              <w:right w:val="single" w:sz="4" w:space="0" w:color="auto"/>
            </w:tcBorders>
            <w:shd w:val="clear" w:color="auto" w:fill="auto"/>
            <w:noWrap/>
            <w:hideMark/>
          </w:tcPr>
          <w:p w14:paraId="4816629E"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   </w:t>
            </w:r>
          </w:p>
        </w:tc>
      </w:tr>
      <w:tr w:rsidR="000028FE" w:rsidRPr="000028FE" w14:paraId="62C4E9BC" w14:textId="77777777" w:rsidTr="000028FE">
        <w:trPr>
          <w:trHeight w:val="312"/>
        </w:trPr>
        <w:tc>
          <w:tcPr>
            <w:tcW w:w="2009" w:type="pct"/>
            <w:tcBorders>
              <w:top w:val="single" w:sz="4" w:space="0" w:color="auto"/>
              <w:left w:val="single" w:sz="4" w:space="0" w:color="auto"/>
              <w:bottom w:val="single" w:sz="4" w:space="0" w:color="auto"/>
              <w:right w:val="single" w:sz="4" w:space="0" w:color="auto"/>
            </w:tcBorders>
            <w:shd w:val="clear" w:color="auto" w:fill="auto"/>
            <w:noWrap/>
            <w:hideMark/>
          </w:tcPr>
          <w:p w14:paraId="22AAE351"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Total Expenditure of Vote</w:t>
            </w:r>
          </w:p>
        </w:tc>
        <w:tc>
          <w:tcPr>
            <w:tcW w:w="580" w:type="pct"/>
            <w:tcBorders>
              <w:top w:val="nil"/>
              <w:left w:val="nil"/>
              <w:bottom w:val="single" w:sz="4" w:space="0" w:color="auto"/>
              <w:right w:val="single" w:sz="4" w:space="0" w:color="auto"/>
            </w:tcBorders>
            <w:shd w:val="clear" w:color="auto" w:fill="auto"/>
            <w:noWrap/>
            <w:hideMark/>
          </w:tcPr>
          <w:p w14:paraId="10DF51A7"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1,487,541,550 </w:t>
            </w:r>
          </w:p>
        </w:tc>
        <w:tc>
          <w:tcPr>
            <w:tcW w:w="561" w:type="pct"/>
            <w:tcBorders>
              <w:top w:val="nil"/>
              <w:left w:val="nil"/>
              <w:bottom w:val="single" w:sz="4" w:space="0" w:color="auto"/>
              <w:right w:val="single" w:sz="4" w:space="0" w:color="auto"/>
            </w:tcBorders>
            <w:shd w:val="clear" w:color="auto" w:fill="auto"/>
            <w:noWrap/>
            <w:hideMark/>
          </w:tcPr>
          <w:p w14:paraId="624C221F"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1,046,077,555 </w:t>
            </w:r>
          </w:p>
        </w:tc>
        <w:tc>
          <w:tcPr>
            <w:tcW w:w="1193" w:type="pct"/>
            <w:tcBorders>
              <w:top w:val="nil"/>
              <w:left w:val="nil"/>
              <w:bottom w:val="single" w:sz="4" w:space="0" w:color="auto"/>
              <w:right w:val="single" w:sz="4" w:space="0" w:color="auto"/>
            </w:tcBorders>
            <w:shd w:val="clear" w:color="auto" w:fill="auto"/>
            <w:noWrap/>
            <w:hideMark/>
          </w:tcPr>
          <w:p w14:paraId="1DC5F0C8"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1,150,685,311 </w:t>
            </w:r>
          </w:p>
        </w:tc>
        <w:tc>
          <w:tcPr>
            <w:tcW w:w="657" w:type="pct"/>
            <w:tcBorders>
              <w:top w:val="nil"/>
              <w:left w:val="nil"/>
              <w:bottom w:val="single" w:sz="4" w:space="0" w:color="auto"/>
              <w:right w:val="single" w:sz="4" w:space="0" w:color="auto"/>
            </w:tcBorders>
            <w:shd w:val="clear" w:color="auto" w:fill="auto"/>
            <w:noWrap/>
            <w:hideMark/>
          </w:tcPr>
          <w:p w14:paraId="4DB2E340"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1,265,753,842 </w:t>
            </w:r>
          </w:p>
        </w:tc>
      </w:tr>
    </w:tbl>
    <w:p w14:paraId="46778997" w14:textId="77777777" w:rsidR="000028FE" w:rsidRDefault="000028FE"/>
    <w:tbl>
      <w:tblPr>
        <w:tblW w:w="4996" w:type="pct"/>
        <w:tblInd w:w="5" w:type="dxa"/>
        <w:tblLook w:val="04A0" w:firstRow="1" w:lastRow="0" w:firstColumn="1" w:lastColumn="0" w:noHBand="0" w:noVBand="1"/>
      </w:tblPr>
      <w:tblGrid>
        <w:gridCol w:w="13947"/>
      </w:tblGrid>
      <w:tr w:rsidR="000028FE" w:rsidRPr="000028FE" w14:paraId="75DAF745" w14:textId="77777777" w:rsidTr="000028FE">
        <w:trPr>
          <w:trHeight w:val="312"/>
        </w:trPr>
        <w:tc>
          <w:tcPr>
            <w:tcW w:w="5000" w:type="pct"/>
            <w:tcBorders>
              <w:top w:val="nil"/>
              <w:left w:val="nil"/>
              <w:bottom w:val="nil"/>
              <w:right w:val="nil"/>
            </w:tcBorders>
            <w:shd w:val="clear" w:color="auto" w:fill="auto"/>
            <w:noWrap/>
            <w:hideMark/>
          </w:tcPr>
          <w:p w14:paraId="7BA14B84" w14:textId="73BA7C66" w:rsidR="000028FE" w:rsidRPr="000028FE" w:rsidRDefault="000028FE" w:rsidP="000028FE">
            <w:pPr>
              <w:spacing w:after="0"/>
              <w:rPr>
                <w:rFonts w:ascii="Times New Roman" w:eastAsia="Times New Roman" w:hAnsi="Times New Roman" w:cs="Times New Roman"/>
                <w:sz w:val="20"/>
                <w:szCs w:val="20"/>
                <w:lang w:val="en-US"/>
              </w:rPr>
            </w:pPr>
            <w:r w:rsidRPr="000028FE">
              <w:rPr>
                <w:rFonts w:ascii="Times New Roman" w:eastAsia="Times New Roman" w:hAnsi="Times New Roman" w:cs="Times New Roman"/>
                <w:b/>
                <w:bCs/>
                <w:color w:val="000000"/>
                <w:sz w:val="20"/>
                <w:szCs w:val="20"/>
                <w:lang w:val="en-US"/>
              </w:rPr>
              <w:t>PART G: Summary of Expenditure by Vote and Economic Classification</w:t>
            </w:r>
          </w:p>
        </w:tc>
      </w:tr>
    </w:tbl>
    <w:p w14:paraId="4D2D8D07" w14:textId="77777777" w:rsidR="000028FE" w:rsidRDefault="000028FE"/>
    <w:tbl>
      <w:tblPr>
        <w:tblW w:w="5000" w:type="pct"/>
        <w:tblLook w:val="04A0" w:firstRow="1" w:lastRow="0" w:firstColumn="1" w:lastColumn="0" w:noHBand="0" w:noVBand="1"/>
      </w:tblPr>
      <w:tblGrid>
        <w:gridCol w:w="5603"/>
        <w:gridCol w:w="1618"/>
        <w:gridCol w:w="1566"/>
        <w:gridCol w:w="3328"/>
        <w:gridCol w:w="1833"/>
      </w:tblGrid>
      <w:tr w:rsidR="000028FE" w:rsidRPr="000028FE" w14:paraId="7EF80826" w14:textId="77777777" w:rsidTr="000028FE">
        <w:trPr>
          <w:trHeight w:val="312"/>
        </w:trPr>
        <w:tc>
          <w:tcPr>
            <w:tcW w:w="2009" w:type="pct"/>
            <w:tcBorders>
              <w:top w:val="single" w:sz="4" w:space="0" w:color="auto"/>
              <w:left w:val="single" w:sz="4" w:space="0" w:color="auto"/>
              <w:bottom w:val="nil"/>
              <w:right w:val="single" w:sz="4" w:space="0" w:color="auto"/>
            </w:tcBorders>
            <w:shd w:val="clear" w:color="auto" w:fill="auto"/>
            <w:noWrap/>
            <w:hideMark/>
          </w:tcPr>
          <w:p w14:paraId="393DC26B"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Expenditure Classification </w:t>
            </w:r>
          </w:p>
        </w:tc>
        <w:tc>
          <w:tcPr>
            <w:tcW w:w="580"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158676E"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Revised Estimates  2024/25 </w:t>
            </w:r>
          </w:p>
        </w:tc>
        <w:tc>
          <w:tcPr>
            <w:tcW w:w="56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784914D"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Estimates  2025/26 </w:t>
            </w:r>
          </w:p>
        </w:tc>
        <w:tc>
          <w:tcPr>
            <w:tcW w:w="1850" w:type="pct"/>
            <w:gridSpan w:val="2"/>
            <w:tcBorders>
              <w:top w:val="single" w:sz="4" w:space="0" w:color="auto"/>
              <w:left w:val="nil"/>
              <w:bottom w:val="single" w:sz="4" w:space="0" w:color="auto"/>
              <w:right w:val="single" w:sz="4" w:space="0" w:color="000000"/>
            </w:tcBorders>
            <w:shd w:val="clear" w:color="auto" w:fill="auto"/>
            <w:hideMark/>
          </w:tcPr>
          <w:p w14:paraId="03C6DC24"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Projected Estimates </w:t>
            </w:r>
          </w:p>
        </w:tc>
      </w:tr>
      <w:tr w:rsidR="000028FE" w:rsidRPr="000028FE" w14:paraId="1937640C" w14:textId="77777777" w:rsidTr="000028FE">
        <w:trPr>
          <w:trHeight w:val="312"/>
        </w:trPr>
        <w:tc>
          <w:tcPr>
            <w:tcW w:w="2009" w:type="pct"/>
            <w:tcBorders>
              <w:top w:val="nil"/>
              <w:left w:val="single" w:sz="4" w:space="0" w:color="auto"/>
              <w:bottom w:val="single" w:sz="4" w:space="0" w:color="auto"/>
              <w:right w:val="single" w:sz="4" w:space="0" w:color="auto"/>
            </w:tcBorders>
            <w:shd w:val="clear" w:color="auto" w:fill="auto"/>
            <w:noWrap/>
            <w:hideMark/>
          </w:tcPr>
          <w:p w14:paraId="0C5D870E"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w:t>
            </w:r>
          </w:p>
        </w:tc>
        <w:tc>
          <w:tcPr>
            <w:tcW w:w="580" w:type="pct"/>
            <w:vMerge/>
            <w:tcBorders>
              <w:top w:val="single" w:sz="4" w:space="0" w:color="auto"/>
              <w:left w:val="single" w:sz="4" w:space="0" w:color="auto"/>
              <w:bottom w:val="single" w:sz="4" w:space="0" w:color="000000"/>
              <w:right w:val="single" w:sz="4" w:space="0" w:color="auto"/>
            </w:tcBorders>
            <w:vAlign w:val="center"/>
            <w:hideMark/>
          </w:tcPr>
          <w:p w14:paraId="7B12D144"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p>
        </w:tc>
        <w:tc>
          <w:tcPr>
            <w:tcW w:w="561" w:type="pct"/>
            <w:vMerge/>
            <w:tcBorders>
              <w:top w:val="single" w:sz="4" w:space="0" w:color="auto"/>
              <w:left w:val="single" w:sz="4" w:space="0" w:color="auto"/>
              <w:bottom w:val="single" w:sz="4" w:space="0" w:color="000000"/>
              <w:right w:val="single" w:sz="4" w:space="0" w:color="auto"/>
            </w:tcBorders>
            <w:vAlign w:val="center"/>
            <w:hideMark/>
          </w:tcPr>
          <w:p w14:paraId="1BF30BDA"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p>
        </w:tc>
        <w:tc>
          <w:tcPr>
            <w:tcW w:w="1193" w:type="pct"/>
            <w:tcBorders>
              <w:top w:val="nil"/>
              <w:left w:val="nil"/>
              <w:bottom w:val="single" w:sz="4" w:space="0" w:color="auto"/>
              <w:right w:val="single" w:sz="4" w:space="0" w:color="auto"/>
            </w:tcBorders>
            <w:shd w:val="clear" w:color="auto" w:fill="auto"/>
            <w:hideMark/>
          </w:tcPr>
          <w:p w14:paraId="561A5E45"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2026/27</w:t>
            </w:r>
          </w:p>
        </w:tc>
        <w:tc>
          <w:tcPr>
            <w:tcW w:w="657" w:type="pct"/>
            <w:tcBorders>
              <w:top w:val="nil"/>
              <w:left w:val="nil"/>
              <w:bottom w:val="single" w:sz="4" w:space="0" w:color="auto"/>
              <w:right w:val="single" w:sz="4" w:space="0" w:color="auto"/>
            </w:tcBorders>
            <w:shd w:val="clear" w:color="auto" w:fill="auto"/>
            <w:hideMark/>
          </w:tcPr>
          <w:p w14:paraId="4C9F601F"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2027/28</w:t>
            </w:r>
          </w:p>
        </w:tc>
      </w:tr>
      <w:tr w:rsidR="000028FE" w:rsidRPr="000028FE" w14:paraId="7EA84C2E" w14:textId="77777777" w:rsidTr="000028FE">
        <w:trPr>
          <w:trHeight w:val="312"/>
        </w:trPr>
        <w:tc>
          <w:tcPr>
            <w:tcW w:w="2009" w:type="pct"/>
            <w:tcBorders>
              <w:top w:val="nil"/>
              <w:left w:val="single" w:sz="4" w:space="0" w:color="auto"/>
              <w:bottom w:val="single" w:sz="4" w:space="0" w:color="auto"/>
              <w:right w:val="single" w:sz="4" w:space="0" w:color="auto"/>
            </w:tcBorders>
            <w:shd w:val="clear" w:color="auto" w:fill="auto"/>
            <w:noWrap/>
            <w:hideMark/>
          </w:tcPr>
          <w:p w14:paraId="7D05F194"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Recurrent Expenditure</w:t>
            </w:r>
          </w:p>
        </w:tc>
        <w:tc>
          <w:tcPr>
            <w:tcW w:w="580" w:type="pct"/>
            <w:tcBorders>
              <w:top w:val="nil"/>
              <w:left w:val="nil"/>
              <w:bottom w:val="single" w:sz="4" w:space="0" w:color="auto"/>
              <w:right w:val="single" w:sz="4" w:space="0" w:color="auto"/>
            </w:tcBorders>
            <w:shd w:val="clear" w:color="auto" w:fill="auto"/>
            <w:noWrap/>
            <w:hideMark/>
          </w:tcPr>
          <w:p w14:paraId="6811B712"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1,246,640,989 </w:t>
            </w:r>
          </w:p>
        </w:tc>
        <w:tc>
          <w:tcPr>
            <w:tcW w:w="561" w:type="pct"/>
            <w:tcBorders>
              <w:top w:val="nil"/>
              <w:left w:val="nil"/>
              <w:bottom w:val="single" w:sz="4" w:space="0" w:color="auto"/>
              <w:right w:val="single" w:sz="4" w:space="0" w:color="auto"/>
            </w:tcBorders>
            <w:shd w:val="clear" w:color="auto" w:fill="auto"/>
            <w:noWrap/>
            <w:hideMark/>
          </w:tcPr>
          <w:p w14:paraId="0AA91492"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946,077,555 </w:t>
            </w:r>
          </w:p>
        </w:tc>
        <w:tc>
          <w:tcPr>
            <w:tcW w:w="1193" w:type="pct"/>
            <w:tcBorders>
              <w:top w:val="nil"/>
              <w:left w:val="nil"/>
              <w:bottom w:val="single" w:sz="4" w:space="0" w:color="auto"/>
              <w:right w:val="single" w:sz="4" w:space="0" w:color="auto"/>
            </w:tcBorders>
            <w:shd w:val="clear" w:color="auto" w:fill="auto"/>
            <w:noWrap/>
            <w:hideMark/>
          </w:tcPr>
          <w:p w14:paraId="1386CF27"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1,040,685,311 </w:t>
            </w:r>
          </w:p>
        </w:tc>
        <w:tc>
          <w:tcPr>
            <w:tcW w:w="657" w:type="pct"/>
            <w:tcBorders>
              <w:top w:val="nil"/>
              <w:left w:val="nil"/>
              <w:bottom w:val="single" w:sz="4" w:space="0" w:color="auto"/>
              <w:right w:val="single" w:sz="4" w:space="0" w:color="auto"/>
            </w:tcBorders>
            <w:shd w:val="clear" w:color="auto" w:fill="auto"/>
            <w:noWrap/>
            <w:hideMark/>
          </w:tcPr>
          <w:p w14:paraId="35C5C1CB"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1,144,753,842 </w:t>
            </w:r>
          </w:p>
        </w:tc>
      </w:tr>
      <w:tr w:rsidR="000028FE" w:rsidRPr="000028FE" w14:paraId="5FB0F214" w14:textId="77777777" w:rsidTr="000028FE">
        <w:trPr>
          <w:trHeight w:val="312"/>
        </w:trPr>
        <w:tc>
          <w:tcPr>
            <w:tcW w:w="2009" w:type="pct"/>
            <w:tcBorders>
              <w:top w:val="nil"/>
              <w:left w:val="single" w:sz="4" w:space="0" w:color="auto"/>
              <w:bottom w:val="single" w:sz="4" w:space="0" w:color="auto"/>
              <w:right w:val="single" w:sz="4" w:space="0" w:color="auto"/>
            </w:tcBorders>
            <w:shd w:val="clear" w:color="auto" w:fill="auto"/>
            <w:noWrap/>
            <w:hideMark/>
          </w:tcPr>
          <w:p w14:paraId="197F6CD6"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Compensation to Employees</w:t>
            </w:r>
          </w:p>
        </w:tc>
        <w:tc>
          <w:tcPr>
            <w:tcW w:w="580" w:type="pct"/>
            <w:tcBorders>
              <w:top w:val="nil"/>
              <w:left w:val="nil"/>
              <w:bottom w:val="single" w:sz="4" w:space="0" w:color="auto"/>
              <w:right w:val="single" w:sz="4" w:space="0" w:color="auto"/>
            </w:tcBorders>
            <w:shd w:val="clear" w:color="auto" w:fill="auto"/>
            <w:noWrap/>
            <w:hideMark/>
          </w:tcPr>
          <w:p w14:paraId="487F056A"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468,287,168 </w:t>
            </w:r>
          </w:p>
        </w:tc>
        <w:tc>
          <w:tcPr>
            <w:tcW w:w="561" w:type="pct"/>
            <w:tcBorders>
              <w:top w:val="nil"/>
              <w:left w:val="nil"/>
              <w:bottom w:val="single" w:sz="4" w:space="0" w:color="auto"/>
              <w:right w:val="single" w:sz="4" w:space="0" w:color="auto"/>
            </w:tcBorders>
            <w:shd w:val="clear" w:color="auto" w:fill="auto"/>
            <w:noWrap/>
            <w:hideMark/>
          </w:tcPr>
          <w:p w14:paraId="4BFF8BC6"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448,253,166 </w:t>
            </w:r>
          </w:p>
        </w:tc>
        <w:tc>
          <w:tcPr>
            <w:tcW w:w="1193" w:type="pct"/>
            <w:tcBorders>
              <w:top w:val="nil"/>
              <w:left w:val="nil"/>
              <w:bottom w:val="single" w:sz="4" w:space="0" w:color="auto"/>
              <w:right w:val="single" w:sz="4" w:space="0" w:color="auto"/>
            </w:tcBorders>
            <w:shd w:val="clear" w:color="auto" w:fill="auto"/>
            <w:noWrap/>
            <w:hideMark/>
          </w:tcPr>
          <w:p w14:paraId="25A203B9"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493,078,483 </w:t>
            </w:r>
          </w:p>
        </w:tc>
        <w:tc>
          <w:tcPr>
            <w:tcW w:w="657" w:type="pct"/>
            <w:tcBorders>
              <w:top w:val="nil"/>
              <w:left w:val="nil"/>
              <w:bottom w:val="single" w:sz="4" w:space="0" w:color="auto"/>
              <w:right w:val="single" w:sz="4" w:space="0" w:color="auto"/>
            </w:tcBorders>
            <w:shd w:val="clear" w:color="auto" w:fill="auto"/>
            <w:noWrap/>
            <w:hideMark/>
          </w:tcPr>
          <w:p w14:paraId="53758D0C"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542,386,331 </w:t>
            </w:r>
          </w:p>
        </w:tc>
      </w:tr>
      <w:tr w:rsidR="000028FE" w:rsidRPr="000028FE" w14:paraId="7B614B04" w14:textId="77777777" w:rsidTr="000028FE">
        <w:trPr>
          <w:trHeight w:val="312"/>
        </w:trPr>
        <w:tc>
          <w:tcPr>
            <w:tcW w:w="2009" w:type="pct"/>
            <w:tcBorders>
              <w:top w:val="nil"/>
              <w:left w:val="single" w:sz="4" w:space="0" w:color="auto"/>
              <w:bottom w:val="single" w:sz="4" w:space="0" w:color="auto"/>
              <w:right w:val="single" w:sz="4" w:space="0" w:color="auto"/>
            </w:tcBorders>
            <w:shd w:val="clear" w:color="auto" w:fill="auto"/>
            <w:noWrap/>
            <w:hideMark/>
          </w:tcPr>
          <w:p w14:paraId="2243D89C"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Use of goods and services</w:t>
            </w:r>
          </w:p>
        </w:tc>
        <w:tc>
          <w:tcPr>
            <w:tcW w:w="580" w:type="pct"/>
            <w:tcBorders>
              <w:top w:val="nil"/>
              <w:left w:val="nil"/>
              <w:bottom w:val="single" w:sz="4" w:space="0" w:color="auto"/>
              <w:right w:val="single" w:sz="4" w:space="0" w:color="auto"/>
            </w:tcBorders>
            <w:shd w:val="clear" w:color="auto" w:fill="auto"/>
            <w:noWrap/>
            <w:hideMark/>
          </w:tcPr>
          <w:p w14:paraId="1FD9AF5E"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617,990,768 </w:t>
            </w:r>
          </w:p>
        </w:tc>
        <w:tc>
          <w:tcPr>
            <w:tcW w:w="561" w:type="pct"/>
            <w:tcBorders>
              <w:top w:val="nil"/>
              <w:left w:val="nil"/>
              <w:bottom w:val="single" w:sz="4" w:space="0" w:color="auto"/>
              <w:right w:val="single" w:sz="4" w:space="0" w:color="auto"/>
            </w:tcBorders>
            <w:shd w:val="clear" w:color="auto" w:fill="auto"/>
            <w:noWrap/>
            <w:hideMark/>
          </w:tcPr>
          <w:p w14:paraId="7D2962B1"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467,991,229 </w:t>
            </w:r>
          </w:p>
        </w:tc>
        <w:tc>
          <w:tcPr>
            <w:tcW w:w="1193" w:type="pct"/>
            <w:tcBorders>
              <w:top w:val="nil"/>
              <w:left w:val="nil"/>
              <w:bottom w:val="single" w:sz="4" w:space="0" w:color="auto"/>
              <w:right w:val="single" w:sz="4" w:space="0" w:color="auto"/>
            </w:tcBorders>
            <w:shd w:val="clear" w:color="auto" w:fill="auto"/>
            <w:noWrap/>
            <w:hideMark/>
          </w:tcPr>
          <w:p w14:paraId="37BC0D53"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514,790,352 </w:t>
            </w:r>
          </w:p>
        </w:tc>
        <w:tc>
          <w:tcPr>
            <w:tcW w:w="657" w:type="pct"/>
            <w:tcBorders>
              <w:top w:val="nil"/>
              <w:left w:val="nil"/>
              <w:bottom w:val="single" w:sz="4" w:space="0" w:color="auto"/>
              <w:right w:val="single" w:sz="4" w:space="0" w:color="auto"/>
            </w:tcBorders>
            <w:shd w:val="clear" w:color="auto" w:fill="auto"/>
            <w:noWrap/>
            <w:hideMark/>
          </w:tcPr>
          <w:p w14:paraId="4457E7B8"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566,269,387 </w:t>
            </w:r>
          </w:p>
        </w:tc>
      </w:tr>
      <w:tr w:rsidR="000028FE" w:rsidRPr="000028FE" w14:paraId="176BC59B" w14:textId="77777777" w:rsidTr="000028FE">
        <w:trPr>
          <w:trHeight w:val="312"/>
        </w:trPr>
        <w:tc>
          <w:tcPr>
            <w:tcW w:w="2009" w:type="pct"/>
            <w:tcBorders>
              <w:top w:val="nil"/>
              <w:left w:val="single" w:sz="4" w:space="0" w:color="auto"/>
              <w:bottom w:val="single" w:sz="4" w:space="0" w:color="auto"/>
              <w:right w:val="single" w:sz="4" w:space="0" w:color="auto"/>
            </w:tcBorders>
            <w:shd w:val="clear" w:color="auto" w:fill="auto"/>
            <w:noWrap/>
            <w:hideMark/>
          </w:tcPr>
          <w:p w14:paraId="5E87DC1A"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Other Recurrent</w:t>
            </w:r>
          </w:p>
        </w:tc>
        <w:tc>
          <w:tcPr>
            <w:tcW w:w="580" w:type="pct"/>
            <w:tcBorders>
              <w:top w:val="nil"/>
              <w:left w:val="nil"/>
              <w:bottom w:val="single" w:sz="4" w:space="0" w:color="auto"/>
              <w:right w:val="single" w:sz="4" w:space="0" w:color="auto"/>
            </w:tcBorders>
            <w:shd w:val="clear" w:color="auto" w:fill="auto"/>
            <w:noWrap/>
            <w:hideMark/>
          </w:tcPr>
          <w:p w14:paraId="1D13B0D5"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160,363,053 </w:t>
            </w:r>
          </w:p>
        </w:tc>
        <w:tc>
          <w:tcPr>
            <w:tcW w:w="561" w:type="pct"/>
            <w:tcBorders>
              <w:top w:val="nil"/>
              <w:left w:val="nil"/>
              <w:bottom w:val="single" w:sz="4" w:space="0" w:color="auto"/>
              <w:right w:val="single" w:sz="4" w:space="0" w:color="auto"/>
            </w:tcBorders>
            <w:shd w:val="clear" w:color="auto" w:fill="auto"/>
            <w:noWrap/>
            <w:hideMark/>
          </w:tcPr>
          <w:p w14:paraId="177397A0"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29,833,160 </w:t>
            </w:r>
          </w:p>
        </w:tc>
        <w:tc>
          <w:tcPr>
            <w:tcW w:w="1193" w:type="pct"/>
            <w:tcBorders>
              <w:top w:val="nil"/>
              <w:left w:val="nil"/>
              <w:bottom w:val="single" w:sz="4" w:space="0" w:color="auto"/>
              <w:right w:val="single" w:sz="4" w:space="0" w:color="auto"/>
            </w:tcBorders>
            <w:shd w:val="clear" w:color="auto" w:fill="auto"/>
            <w:noWrap/>
            <w:hideMark/>
          </w:tcPr>
          <w:p w14:paraId="488C8A19"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32,816,476 </w:t>
            </w:r>
          </w:p>
        </w:tc>
        <w:tc>
          <w:tcPr>
            <w:tcW w:w="657" w:type="pct"/>
            <w:tcBorders>
              <w:top w:val="nil"/>
              <w:left w:val="nil"/>
              <w:bottom w:val="single" w:sz="4" w:space="0" w:color="auto"/>
              <w:right w:val="single" w:sz="4" w:space="0" w:color="auto"/>
            </w:tcBorders>
            <w:shd w:val="clear" w:color="auto" w:fill="auto"/>
            <w:noWrap/>
            <w:hideMark/>
          </w:tcPr>
          <w:p w14:paraId="529ACB08"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36,098,124 </w:t>
            </w:r>
          </w:p>
        </w:tc>
      </w:tr>
      <w:tr w:rsidR="000028FE" w:rsidRPr="000028FE" w14:paraId="2C7A913C" w14:textId="77777777" w:rsidTr="000028FE">
        <w:trPr>
          <w:trHeight w:val="312"/>
        </w:trPr>
        <w:tc>
          <w:tcPr>
            <w:tcW w:w="2009" w:type="pct"/>
            <w:tcBorders>
              <w:top w:val="nil"/>
              <w:left w:val="single" w:sz="4" w:space="0" w:color="auto"/>
              <w:bottom w:val="single" w:sz="4" w:space="0" w:color="auto"/>
              <w:right w:val="single" w:sz="4" w:space="0" w:color="auto"/>
            </w:tcBorders>
            <w:shd w:val="clear" w:color="auto" w:fill="auto"/>
            <w:noWrap/>
            <w:hideMark/>
          </w:tcPr>
          <w:p w14:paraId="1C887AAA"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Capital Expenditure</w:t>
            </w:r>
          </w:p>
        </w:tc>
        <w:tc>
          <w:tcPr>
            <w:tcW w:w="580" w:type="pct"/>
            <w:tcBorders>
              <w:top w:val="nil"/>
              <w:left w:val="nil"/>
              <w:bottom w:val="single" w:sz="4" w:space="0" w:color="auto"/>
              <w:right w:val="single" w:sz="4" w:space="0" w:color="auto"/>
            </w:tcBorders>
            <w:shd w:val="clear" w:color="auto" w:fill="auto"/>
            <w:noWrap/>
            <w:hideMark/>
          </w:tcPr>
          <w:p w14:paraId="3AD69DCE"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240,900,561 </w:t>
            </w:r>
          </w:p>
        </w:tc>
        <w:tc>
          <w:tcPr>
            <w:tcW w:w="561" w:type="pct"/>
            <w:tcBorders>
              <w:top w:val="nil"/>
              <w:left w:val="nil"/>
              <w:bottom w:val="single" w:sz="4" w:space="0" w:color="auto"/>
              <w:right w:val="single" w:sz="4" w:space="0" w:color="auto"/>
            </w:tcBorders>
            <w:shd w:val="clear" w:color="auto" w:fill="auto"/>
            <w:noWrap/>
            <w:hideMark/>
          </w:tcPr>
          <w:p w14:paraId="5670BDB4"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100,000,000 </w:t>
            </w:r>
          </w:p>
        </w:tc>
        <w:tc>
          <w:tcPr>
            <w:tcW w:w="1193" w:type="pct"/>
            <w:tcBorders>
              <w:top w:val="nil"/>
              <w:left w:val="nil"/>
              <w:bottom w:val="single" w:sz="4" w:space="0" w:color="auto"/>
              <w:right w:val="single" w:sz="4" w:space="0" w:color="auto"/>
            </w:tcBorders>
            <w:shd w:val="clear" w:color="auto" w:fill="auto"/>
            <w:noWrap/>
            <w:hideMark/>
          </w:tcPr>
          <w:p w14:paraId="3E2A8260"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110,000,000 </w:t>
            </w:r>
          </w:p>
        </w:tc>
        <w:tc>
          <w:tcPr>
            <w:tcW w:w="657" w:type="pct"/>
            <w:tcBorders>
              <w:top w:val="nil"/>
              <w:left w:val="nil"/>
              <w:bottom w:val="single" w:sz="4" w:space="0" w:color="auto"/>
              <w:right w:val="single" w:sz="4" w:space="0" w:color="auto"/>
            </w:tcBorders>
            <w:shd w:val="clear" w:color="auto" w:fill="auto"/>
            <w:noWrap/>
            <w:hideMark/>
          </w:tcPr>
          <w:p w14:paraId="7FD86A7F"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121,000,000 </w:t>
            </w:r>
          </w:p>
        </w:tc>
      </w:tr>
      <w:tr w:rsidR="000028FE" w:rsidRPr="000028FE" w14:paraId="51D82C43" w14:textId="77777777" w:rsidTr="000028FE">
        <w:trPr>
          <w:trHeight w:val="312"/>
        </w:trPr>
        <w:tc>
          <w:tcPr>
            <w:tcW w:w="2009" w:type="pct"/>
            <w:tcBorders>
              <w:top w:val="nil"/>
              <w:left w:val="single" w:sz="4" w:space="0" w:color="auto"/>
              <w:bottom w:val="single" w:sz="4" w:space="0" w:color="auto"/>
              <w:right w:val="single" w:sz="4" w:space="0" w:color="auto"/>
            </w:tcBorders>
            <w:shd w:val="clear" w:color="auto" w:fill="auto"/>
            <w:noWrap/>
            <w:hideMark/>
          </w:tcPr>
          <w:p w14:paraId="75227174"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Acquisition of Non-financial Assets                                      </w:t>
            </w:r>
          </w:p>
        </w:tc>
        <w:tc>
          <w:tcPr>
            <w:tcW w:w="580" w:type="pct"/>
            <w:tcBorders>
              <w:top w:val="nil"/>
              <w:left w:val="nil"/>
              <w:bottom w:val="single" w:sz="4" w:space="0" w:color="auto"/>
              <w:right w:val="single" w:sz="4" w:space="0" w:color="auto"/>
            </w:tcBorders>
            <w:shd w:val="clear" w:color="auto" w:fill="auto"/>
            <w:noWrap/>
            <w:hideMark/>
          </w:tcPr>
          <w:p w14:paraId="456753FE"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240,900,561 </w:t>
            </w:r>
          </w:p>
        </w:tc>
        <w:tc>
          <w:tcPr>
            <w:tcW w:w="561" w:type="pct"/>
            <w:tcBorders>
              <w:top w:val="nil"/>
              <w:left w:val="nil"/>
              <w:bottom w:val="single" w:sz="4" w:space="0" w:color="auto"/>
              <w:right w:val="single" w:sz="4" w:space="0" w:color="auto"/>
            </w:tcBorders>
            <w:shd w:val="clear" w:color="auto" w:fill="auto"/>
            <w:noWrap/>
            <w:hideMark/>
          </w:tcPr>
          <w:p w14:paraId="280E23FF"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100,000,000 </w:t>
            </w:r>
          </w:p>
        </w:tc>
        <w:tc>
          <w:tcPr>
            <w:tcW w:w="1193" w:type="pct"/>
            <w:tcBorders>
              <w:top w:val="nil"/>
              <w:left w:val="nil"/>
              <w:bottom w:val="single" w:sz="4" w:space="0" w:color="auto"/>
              <w:right w:val="single" w:sz="4" w:space="0" w:color="auto"/>
            </w:tcBorders>
            <w:shd w:val="clear" w:color="auto" w:fill="auto"/>
            <w:noWrap/>
            <w:hideMark/>
          </w:tcPr>
          <w:p w14:paraId="4187B69E"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110,000,000 </w:t>
            </w:r>
          </w:p>
        </w:tc>
        <w:tc>
          <w:tcPr>
            <w:tcW w:w="657" w:type="pct"/>
            <w:tcBorders>
              <w:top w:val="nil"/>
              <w:left w:val="nil"/>
              <w:bottom w:val="single" w:sz="4" w:space="0" w:color="auto"/>
              <w:right w:val="single" w:sz="4" w:space="0" w:color="auto"/>
            </w:tcBorders>
            <w:shd w:val="clear" w:color="auto" w:fill="auto"/>
            <w:noWrap/>
            <w:hideMark/>
          </w:tcPr>
          <w:p w14:paraId="0E75A218"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121,000,000 </w:t>
            </w:r>
          </w:p>
        </w:tc>
      </w:tr>
      <w:tr w:rsidR="000028FE" w:rsidRPr="000028FE" w14:paraId="711AD00B" w14:textId="77777777" w:rsidTr="000028FE">
        <w:trPr>
          <w:trHeight w:val="312"/>
        </w:trPr>
        <w:tc>
          <w:tcPr>
            <w:tcW w:w="2009" w:type="pct"/>
            <w:tcBorders>
              <w:top w:val="nil"/>
              <w:left w:val="single" w:sz="4" w:space="0" w:color="auto"/>
              <w:bottom w:val="single" w:sz="4" w:space="0" w:color="auto"/>
              <w:right w:val="single" w:sz="4" w:space="0" w:color="auto"/>
            </w:tcBorders>
            <w:shd w:val="clear" w:color="auto" w:fill="auto"/>
            <w:noWrap/>
            <w:hideMark/>
          </w:tcPr>
          <w:p w14:paraId="6D26F35C"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Other Development</w:t>
            </w:r>
          </w:p>
        </w:tc>
        <w:tc>
          <w:tcPr>
            <w:tcW w:w="580" w:type="pct"/>
            <w:tcBorders>
              <w:top w:val="nil"/>
              <w:left w:val="nil"/>
              <w:bottom w:val="single" w:sz="4" w:space="0" w:color="auto"/>
              <w:right w:val="single" w:sz="4" w:space="0" w:color="auto"/>
            </w:tcBorders>
            <w:shd w:val="clear" w:color="auto" w:fill="auto"/>
            <w:noWrap/>
            <w:hideMark/>
          </w:tcPr>
          <w:p w14:paraId="0A52F547"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   </w:t>
            </w:r>
          </w:p>
        </w:tc>
        <w:tc>
          <w:tcPr>
            <w:tcW w:w="561" w:type="pct"/>
            <w:tcBorders>
              <w:top w:val="nil"/>
              <w:left w:val="nil"/>
              <w:bottom w:val="single" w:sz="4" w:space="0" w:color="auto"/>
              <w:right w:val="single" w:sz="4" w:space="0" w:color="auto"/>
            </w:tcBorders>
            <w:shd w:val="clear" w:color="auto" w:fill="auto"/>
            <w:noWrap/>
            <w:hideMark/>
          </w:tcPr>
          <w:p w14:paraId="2B986B27"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   </w:t>
            </w:r>
          </w:p>
        </w:tc>
        <w:tc>
          <w:tcPr>
            <w:tcW w:w="1193" w:type="pct"/>
            <w:tcBorders>
              <w:top w:val="nil"/>
              <w:left w:val="nil"/>
              <w:bottom w:val="single" w:sz="4" w:space="0" w:color="auto"/>
              <w:right w:val="single" w:sz="4" w:space="0" w:color="auto"/>
            </w:tcBorders>
            <w:shd w:val="clear" w:color="auto" w:fill="auto"/>
            <w:noWrap/>
            <w:hideMark/>
          </w:tcPr>
          <w:p w14:paraId="11538027"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   </w:t>
            </w:r>
          </w:p>
        </w:tc>
        <w:tc>
          <w:tcPr>
            <w:tcW w:w="657" w:type="pct"/>
            <w:tcBorders>
              <w:top w:val="nil"/>
              <w:left w:val="nil"/>
              <w:bottom w:val="single" w:sz="4" w:space="0" w:color="auto"/>
              <w:right w:val="single" w:sz="4" w:space="0" w:color="auto"/>
            </w:tcBorders>
            <w:shd w:val="clear" w:color="auto" w:fill="auto"/>
            <w:noWrap/>
            <w:hideMark/>
          </w:tcPr>
          <w:p w14:paraId="4B68087F"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   </w:t>
            </w:r>
          </w:p>
        </w:tc>
      </w:tr>
      <w:tr w:rsidR="000028FE" w:rsidRPr="000028FE" w14:paraId="1A9F858B" w14:textId="77777777" w:rsidTr="000028FE">
        <w:trPr>
          <w:trHeight w:val="312"/>
        </w:trPr>
        <w:tc>
          <w:tcPr>
            <w:tcW w:w="2009" w:type="pct"/>
            <w:tcBorders>
              <w:top w:val="nil"/>
              <w:left w:val="single" w:sz="4" w:space="0" w:color="auto"/>
              <w:bottom w:val="single" w:sz="4" w:space="0" w:color="auto"/>
              <w:right w:val="single" w:sz="4" w:space="0" w:color="auto"/>
            </w:tcBorders>
            <w:shd w:val="clear" w:color="auto" w:fill="auto"/>
            <w:noWrap/>
            <w:hideMark/>
          </w:tcPr>
          <w:p w14:paraId="2CAC2305"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Total Expenditure by Vote</w:t>
            </w:r>
          </w:p>
        </w:tc>
        <w:tc>
          <w:tcPr>
            <w:tcW w:w="580" w:type="pct"/>
            <w:tcBorders>
              <w:top w:val="nil"/>
              <w:left w:val="nil"/>
              <w:bottom w:val="single" w:sz="4" w:space="0" w:color="auto"/>
              <w:right w:val="single" w:sz="4" w:space="0" w:color="auto"/>
            </w:tcBorders>
            <w:shd w:val="clear" w:color="auto" w:fill="auto"/>
            <w:noWrap/>
            <w:hideMark/>
          </w:tcPr>
          <w:p w14:paraId="62C83561"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1,487,541,550 </w:t>
            </w:r>
          </w:p>
        </w:tc>
        <w:tc>
          <w:tcPr>
            <w:tcW w:w="561" w:type="pct"/>
            <w:tcBorders>
              <w:top w:val="nil"/>
              <w:left w:val="nil"/>
              <w:bottom w:val="single" w:sz="4" w:space="0" w:color="auto"/>
              <w:right w:val="single" w:sz="4" w:space="0" w:color="auto"/>
            </w:tcBorders>
            <w:shd w:val="clear" w:color="auto" w:fill="auto"/>
            <w:noWrap/>
            <w:hideMark/>
          </w:tcPr>
          <w:p w14:paraId="35B4BDC7"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1,046,077,555 </w:t>
            </w:r>
          </w:p>
        </w:tc>
        <w:tc>
          <w:tcPr>
            <w:tcW w:w="1193" w:type="pct"/>
            <w:tcBorders>
              <w:top w:val="nil"/>
              <w:left w:val="nil"/>
              <w:bottom w:val="single" w:sz="4" w:space="0" w:color="auto"/>
              <w:right w:val="single" w:sz="4" w:space="0" w:color="auto"/>
            </w:tcBorders>
            <w:shd w:val="clear" w:color="auto" w:fill="auto"/>
            <w:noWrap/>
            <w:hideMark/>
          </w:tcPr>
          <w:p w14:paraId="71E15893"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1,150,685,311 </w:t>
            </w:r>
          </w:p>
        </w:tc>
        <w:tc>
          <w:tcPr>
            <w:tcW w:w="657" w:type="pct"/>
            <w:tcBorders>
              <w:top w:val="nil"/>
              <w:left w:val="nil"/>
              <w:bottom w:val="single" w:sz="4" w:space="0" w:color="auto"/>
              <w:right w:val="single" w:sz="4" w:space="0" w:color="auto"/>
            </w:tcBorders>
            <w:shd w:val="clear" w:color="auto" w:fill="auto"/>
            <w:noWrap/>
            <w:hideMark/>
          </w:tcPr>
          <w:p w14:paraId="6D100512"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1,265,753,842 </w:t>
            </w:r>
          </w:p>
        </w:tc>
      </w:tr>
    </w:tbl>
    <w:p w14:paraId="7B2A30DA" w14:textId="3AC40997" w:rsidR="007B5B0F" w:rsidRDefault="007B5B0F">
      <w:pPr>
        <w:rPr>
          <w:b/>
          <w:bCs/>
        </w:rPr>
      </w:pPr>
    </w:p>
    <w:p w14:paraId="582A01CF" w14:textId="77777777" w:rsidR="007B5B0F" w:rsidRDefault="007B5B0F"/>
    <w:p w14:paraId="73F643FB" w14:textId="77777777" w:rsidR="005B3DE6" w:rsidRDefault="007133BC">
      <w:pPr>
        <w:rPr>
          <w:b/>
        </w:rPr>
      </w:pPr>
      <w:r>
        <w:rPr>
          <w:b/>
        </w:rPr>
        <w:t>PART H: Summary of Expenditure by Programme and Economic Classification</w:t>
      </w:r>
    </w:p>
    <w:p w14:paraId="499AD704" w14:textId="77777777" w:rsidR="005B3DE6" w:rsidRDefault="007133BC">
      <w:pPr>
        <w:rPr>
          <w:b/>
        </w:rPr>
      </w:pPr>
      <w:r>
        <w:rPr>
          <w:b/>
        </w:rPr>
        <w:lastRenderedPageBreak/>
        <w:t>070101 P.1 General Administration, Planning and Support Services</w:t>
      </w:r>
    </w:p>
    <w:tbl>
      <w:tblPr>
        <w:tblW w:w="5000" w:type="pct"/>
        <w:tblLook w:val="04A0" w:firstRow="1" w:lastRow="0" w:firstColumn="1" w:lastColumn="0" w:noHBand="0" w:noVBand="1"/>
      </w:tblPr>
      <w:tblGrid>
        <w:gridCol w:w="5603"/>
        <w:gridCol w:w="1616"/>
        <w:gridCol w:w="1566"/>
        <w:gridCol w:w="3330"/>
        <w:gridCol w:w="1833"/>
      </w:tblGrid>
      <w:tr w:rsidR="000028FE" w:rsidRPr="000028FE" w14:paraId="7255E845" w14:textId="77777777" w:rsidTr="000028FE">
        <w:trPr>
          <w:trHeight w:val="312"/>
        </w:trPr>
        <w:tc>
          <w:tcPr>
            <w:tcW w:w="2016" w:type="pct"/>
            <w:tcBorders>
              <w:top w:val="single" w:sz="4" w:space="0" w:color="auto"/>
              <w:left w:val="single" w:sz="4" w:space="0" w:color="auto"/>
              <w:bottom w:val="nil"/>
              <w:right w:val="single" w:sz="4" w:space="0" w:color="auto"/>
            </w:tcBorders>
            <w:shd w:val="clear" w:color="auto" w:fill="auto"/>
            <w:noWrap/>
            <w:hideMark/>
          </w:tcPr>
          <w:p w14:paraId="6B00C0F8"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Expenditure Classification </w:t>
            </w:r>
          </w:p>
        </w:tc>
        <w:tc>
          <w:tcPr>
            <w:tcW w:w="57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6F7CC7A"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Revised Estimates  2024/25 </w:t>
            </w:r>
          </w:p>
        </w:tc>
        <w:tc>
          <w:tcPr>
            <w:tcW w:w="560"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B6C2AD4"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Estimates  2025/26 </w:t>
            </w:r>
          </w:p>
        </w:tc>
        <w:tc>
          <w:tcPr>
            <w:tcW w:w="1849" w:type="pct"/>
            <w:gridSpan w:val="2"/>
            <w:tcBorders>
              <w:top w:val="single" w:sz="4" w:space="0" w:color="auto"/>
              <w:left w:val="nil"/>
              <w:bottom w:val="single" w:sz="4" w:space="0" w:color="auto"/>
              <w:right w:val="single" w:sz="4" w:space="0" w:color="000000"/>
            </w:tcBorders>
            <w:shd w:val="clear" w:color="auto" w:fill="auto"/>
            <w:hideMark/>
          </w:tcPr>
          <w:p w14:paraId="3FB3DDEF"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Projected Estimates </w:t>
            </w:r>
          </w:p>
        </w:tc>
      </w:tr>
      <w:tr w:rsidR="000028FE" w:rsidRPr="000028FE" w14:paraId="34738B1C" w14:textId="77777777" w:rsidTr="000028FE">
        <w:trPr>
          <w:trHeight w:val="312"/>
        </w:trPr>
        <w:tc>
          <w:tcPr>
            <w:tcW w:w="2016" w:type="pct"/>
            <w:tcBorders>
              <w:top w:val="nil"/>
              <w:left w:val="single" w:sz="4" w:space="0" w:color="auto"/>
              <w:bottom w:val="single" w:sz="4" w:space="0" w:color="auto"/>
              <w:right w:val="single" w:sz="4" w:space="0" w:color="auto"/>
            </w:tcBorders>
            <w:shd w:val="clear" w:color="auto" w:fill="auto"/>
            <w:noWrap/>
            <w:hideMark/>
          </w:tcPr>
          <w:p w14:paraId="64BCA616"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w:t>
            </w:r>
          </w:p>
        </w:tc>
        <w:tc>
          <w:tcPr>
            <w:tcW w:w="575" w:type="pct"/>
            <w:vMerge/>
            <w:tcBorders>
              <w:top w:val="single" w:sz="4" w:space="0" w:color="auto"/>
              <w:left w:val="single" w:sz="4" w:space="0" w:color="auto"/>
              <w:bottom w:val="single" w:sz="4" w:space="0" w:color="000000"/>
              <w:right w:val="single" w:sz="4" w:space="0" w:color="auto"/>
            </w:tcBorders>
            <w:vAlign w:val="center"/>
            <w:hideMark/>
          </w:tcPr>
          <w:p w14:paraId="343C801F"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p>
        </w:tc>
        <w:tc>
          <w:tcPr>
            <w:tcW w:w="560" w:type="pct"/>
            <w:vMerge/>
            <w:tcBorders>
              <w:top w:val="single" w:sz="4" w:space="0" w:color="auto"/>
              <w:left w:val="single" w:sz="4" w:space="0" w:color="auto"/>
              <w:bottom w:val="single" w:sz="4" w:space="0" w:color="000000"/>
              <w:right w:val="single" w:sz="4" w:space="0" w:color="auto"/>
            </w:tcBorders>
            <w:vAlign w:val="center"/>
            <w:hideMark/>
          </w:tcPr>
          <w:p w14:paraId="100BEED8"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p>
        </w:tc>
        <w:tc>
          <w:tcPr>
            <w:tcW w:w="1201" w:type="pct"/>
            <w:tcBorders>
              <w:top w:val="nil"/>
              <w:left w:val="nil"/>
              <w:bottom w:val="single" w:sz="4" w:space="0" w:color="auto"/>
              <w:right w:val="single" w:sz="4" w:space="0" w:color="auto"/>
            </w:tcBorders>
            <w:shd w:val="clear" w:color="auto" w:fill="auto"/>
            <w:hideMark/>
          </w:tcPr>
          <w:p w14:paraId="34D6962F"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2026/27</w:t>
            </w:r>
          </w:p>
        </w:tc>
        <w:tc>
          <w:tcPr>
            <w:tcW w:w="648" w:type="pct"/>
            <w:tcBorders>
              <w:top w:val="nil"/>
              <w:left w:val="nil"/>
              <w:bottom w:val="single" w:sz="4" w:space="0" w:color="auto"/>
              <w:right w:val="single" w:sz="4" w:space="0" w:color="auto"/>
            </w:tcBorders>
            <w:shd w:val="clear" w:color="auto" w:fill="auto"/>
            <w:hideMark/>
          </w:tcPr>
          <w:p w14:paraId="274C4804"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2027/28</w:t>
            </w:r>
          </w:p>
        </w:tc>
      </w:tr>
      <w:tr w:rsidR="000028FE" w:rsidRPr="000028FE" w14:paraId="51BF015B" w14:textId="77777777" w:rsidTr="000028FE">
        <w:trPr>
          <w:trHeight w:val="312"/>
        </w:trPr>
        <w:tc>
          <w:tcPr>
            <w:tcW w:w="2016" w:type="pct"/>
            <w:tcBorders>
              <w:top w:val="nil"/>
              <w:left w:val="single" w:sz="4" w:space="0" w:color="auto"/>
              <w:bottom w:val="single" w:sz="4" w:space="0" w:color="auto"/>
              <w:right w:val="single" w:sz="4" w:space="0" w:color="auto"/>
            </w:tcBorders>
            <w:shd w:val="clear" w:color="auto" w:fill="auto"/>
            <w:noWrap/>
            <w:hideMark/>
          </w:tcPr>
          <w:p w14:paraId="4FAC79DA"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Recurrent Expenditure</w:t>
            </w:r>
          </w:p>
        </w:tc>
        <w:tc>
          <w:tcPr>
            <w:tcW w:w="575" w:type="pct"/>
            <w:tcBorders>
              <w:top w:val="nil"/>
              <w:left w:val="nil"/>
              <w:bottom w:val="single" w:sz="4" w:space="0" w:color="auto"/>
              <w:right w:val="single" w:sz="4" w:space="0" w:color="auto"/>
            </w:tcBorders>
            <w:shd w:val="clear" w:color="auto" w:fill="auto"/>
            <w:noWrap/>
            <w:hideMark/>
          </w:tcPr>
          <w:p w14:paraId="26CB8161"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567,603,291 </w:t>
            </w:r>
          </w:p>
        </w:tc>
        <w:tc>
          <w:tcPr>
            <w:tcW w:w="560" w:type="pct"/>
            <w:tcBorders>
              <w:top w:val="nil"/>
              <w:left w:val="nil"/>
              <w:bottom w:val="single" w:sz="4" w:space="0" w:color="auto"/>
              <w:right w:val="single" w:sz="4" w:space="0" w:color="auto"/>
            </w:tcBorders>
            <w:shd w:val="clear" w:color="auto" w:fill="auto"/>
            <w:noWrap/>
            <w:hideMark/>
          </w:tcPr>
          <w:p w14:paraId="682F3044"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946,077,555 </w:t>
            </w:r>
          </w:p>
        </w:tc>
        <w:tc>
          <w:tcPr>
            <w:tcW w:w="1201" w:type="pct"/>
            <w:tcBorders>
              <w:top w:val="nil"/>
              <w:left w:val="nil"/>
              <w:bottom w:val="single" w:sz="4" w:space="0" w:color="auto"/>
              <w:right w:val="single" w:sz="4" w:space="0" w:color="auto"/>
            </w:tcBorders>
            <w:shd w:val="clear" w:color="auto" w:fill="auto"/>
            <w:noWrap/>
            <w:hideMark/>
          </w:tcPr>
          <w:p w14:paraId="755B8C39"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1,040,685,311 </w:t>
            </w:r>
          </w:p>
        </w:tc>
        <w:tc>
          <w:tcPr>
            <w:tcW w:w="648" w:type="pct"/>
            <w:tcBorders>
              <w:top w:val="nil"/>
              <w:left w:val="nil"/>
              <w:bottom w:val="single" w:sz="4" w:space="0" w:color="auto"/>
              <w:right w:val="single" w:sz="4" w:space="0" w:color="auto"/>
            </w:tcBorders>
            <w:shd w:val="clear" w:color="auto" w:fill="auto"/>
            <w:noWrap/>
            <w:hideMark/>
          </w:tcPr>
          <w:p w14:paraId="541F59A5"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1,144,753,842 </w:t>
            </w:r>
          </w:p>
        </w:tc>
      </w:tr>
      <w:tr w:rsidR="000028FE" w:rsidRPr="000028FE" w14:paraId="47187670" w14:textId="77777777" w:rsidTr="000028FE">
        <w:trPr>
          <w:trHeight w:val="312"/>
        </w:trPr>
        <w:tc>
          <w:tcPr>
            <w:tcW w:w="2016" w:type="pct"/>
            <w:tcBorders>
              <w:top w:val="nil"/>
              <w:left w:val="single" w:sz="4" w:space="0" w:color="auto"/>
              <w:bottom w:val="single" w:sz="4" w:space="0" w:color="auto"/>
              <w:right w:val="single" w:sz="4" w:space="0" w:color="auto"/>
            </w:tcBorders>
            <w:shd w:val="clear" w:color="auto" w:fill="auto"/>
            <w:noWrap/>
            <w:hideMark/>
          </w:tcPr>
          <w:p w14:paraId="27A3E7E9"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Compensation to Employees</w:t>
            </w:r>
          </w:p>
        </w:tc>
        <w:tc>
          <w:tcPr>
            <w:tcW w:w="575" w:type="pct"/>
            <w:tcBorders>
              <w:top w:val="nil"/>
              <w:left w:val="nil"/>
              <w:bottom w:val="single" w:sz="4" w:space="0" w:color="auto"/>
              <w:right w:val="single" w:sz="4" w:space="0" w:color="auto"/>
            </w:tcBorders>
            <w:shd w:val="clear" w:color="auto" w:fill="auto"/>
            <w:noWrap/>
            <w:hideMark/>
          </w:tcPr>
          <w:p w14:paraId="5604A60B"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151,099,912 </w:t>
            </w:r>
          </w:p>
        </w:tc>
        <w:tc>
          <w:tcPr>
            <w:tcW w:w="560" w:type="pct"/>
            <w:tcBorders>
              <w:top w:val="nil"/>
              <w:left w:val="nil"/>
              <w:bottom w:val="single" w:sz="4" w:space="0" w:color="auto"/>
              <w:right w:val="single" w:sz="4" w:space="0" w:color="auto"/>
            </w:tcBorders>
            <w:shd w:val="clear" w:color="auto" w:fill="auto"/>
            <w:noWrap/>
            <w:hideMark/>
          </w:tcPr>
          <w:p w14:paraId="0B62CA04"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448,253,166 </w:t>
            </w:r>
          </w:p>
        </w:tc>
        <w:tc>
          <w:tcPr>
            <w:tcW w:w="1201" w:type="pct"/>
            <w:tcBorders>
              <w:top w:val="nil"/>
              <w:left w:val="nil"/>
              <w:bottom w:val="single" w:sz="4" w:space="0" w:color="auto"/>
              <w:right w:val="single" w:sz="4" w:space="0" w:color="auto"/>
            </w:tcBorders>
            <w:shd w:val="clear" w:color="auto" w:fill="auto"/>
            <w:noWrap/>
            <w:hideMark/>
          </w:tcPr>
          <w:p w14:paraId="67ECC302"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493,078,483 </w:t>
            </w:r>
          </w:p>
        </w:tc>
        <w:tc>
          <w:tcPr>
            <w:tcW w:w="648" w:type="pct"/>
            <w:tcBorders>
              <w:top w:val="nil"/>
              <w:left w:val="nil"/>
              <w:bottom w:val="single" w:sz="4" w:space="0" w:color="auto"/>
              <w:right w:val="single" w:sz="4" w:space="0" w:color="auto"/>
            </w:tcBorders>
            <w:shd w:val="clear" w:color="auto" w:fill="auto"/>
            <w:noWrap/>
            <w:hideMark/>
          </w:tcPr>
          <w:p w14:paraId="01020F7A"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542,386,331 </w:t>
            </w:r>
          </w:p>
        </w:tc>
      </w:tr>
      <w:tr w:rsidR="000028FE" w:rsidRPr="000028FE" w14:paraId="179CE175" w14:textId="77777777" w:rsidTr="000028FE">
        <w:trPr>
          <w:trHeight w:val="312"/>
        </w:trPr>
        <w:tc>
          <w:tcPr>
            <w:tcW w:w="2016" w:type="pct"/>
            <w:tcBorders>
              <w:top w:val="nil"/>
              <w:left w:val="single" w:sz="4" w:space="0" w:color="auto"/>
              <w:bottom w:val="single" w:sz="4" w:space="0" w:color="auto"/>
              <w:right w:val="single" w:sz="4" w:space="0" w:color="auto"/>
            </w:tcBorders>
            <w:shd w:val="clear" w:color="auto" w:fill="auto"/>
            <w:noWrap/>
            <w:hideMark/>
          </w:tcPr>
          <w:p w14:paraId="10848C98"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Use of goods and services</w:t>
            </w:r>
          </w:p>
        </w:tc>
        <w:tc>
          <w:tcPr>
            <w:tcW w:w="575" w:type="pct"/>
            <w:tcBorders>
              <w:top w:val="nil"/>
              <w:left w:val="nil"/>
              <w:bottom w:val="single" w:sz="4" w:space="0" w:color="auto"/>
              <w:right w:val="single" w:sz="4" w:space="0" w:color="auto"/>
            </w:tcBorders>
            <w:shd w:val="clear" w:color="auto" w:fill="auto"/>
            <w:noWrap/>
            <w:hideMark/>
          </w:tcPr>
          <w:p w14:paraId="4812635B"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256,140,326 </w:t>
            </w:r>
          </w:p>
        </w:tc>
        <w:tc>
          <w:tcPr>
            <w:tcW w:w="560" w:type="pct"/>
            <w:tcBorders>
              <w:top w:val="nil"/>
              <w:left w:val="nil"/>
              <w:bottom w:val="single" w:sz="4" w:space="0" w:color="auto"/>
              <w:right w:val="single" w:sz="4" w:space="0" w:color="auto"/>
            </w:tcBorders>
            <w:shd w:val="clear" w:color="auto" w:fill="auto"/>
            <w:noWrap/>
            <w:hideMark/>
          </w:tcPr>
          <w:p w14:paraId="047A867C"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467,991,229 </w:t>
            </w:r>
          </w:p>
        </w:tc>
        <w:tc>
          <w:tcPr>
            <w:tcW w:w="1201" w:type="pct"/>
            <w:tcBorders>
              <w:top w:val="nil"/>
              <w:left w:val="nil"/>
              <w:bottom w:val="single" w:sz="4" w:space="0" w:color="auto"/>
              <w:right w:val="single" w:sz="4" w:space="0" w:color="auto"/>
            </w:tcBorders>
            <w:shd w:val="clear" w:color="auto" w:fill="auto"/>
            <w:noWrap/>
            <w:hideMark/>
          </w:tcPr>
          <w:p w14:paraId="6B85F027"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514,790,352 </w:t>
            </w:r>
          </w:p>
        </w:tc>
        <w:tc>
          <w:tcPr>
            <w:tcW w:w="648" w:type="pct"/>
            <w:tcBorders>
              <w:top w:val="nil"/>
              <w:left w:val="nil"/>
              <w:bottom w:val="single" w:sz="4" w:space="0" w:color="auto"/>
              <w:right w:val="single" w:sz="4" w:space="0" w:color="auto"/>
            </w:tcBorders>
            <w:shd w:val="clear" w:color="auto" w:fill="auto"/>
            <w:noWrap/>
            <w:hideMark/>
          </w:tcPr>
          <w:p w14:paraId="0C5AEF59"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566,269,387 </w:t>
            </w:r>
          </w:p>
        </w:tc>
      </w:tr>
      <w:tr w:rsidR="000028FE" w:rsidRPr="000028FE" w14:paraId="6B6AA23D" w14:textId="77777777" w:rsidTr="000028FE">
        <w:trPr>
          <w:trHeight w:val="312"/>
        </w:trPr>
        <w:tc>
          <w:tcPr>
            <w:tcW w:w="2016" w:type="pct"/>
            <w:tcBorders>
              <w:top w:val="nil"/>
              <w:left w:val="single" w:sz="4" w:space="0" w:color="auto"/>
              <w:bottom w:val="single" w:sz="4" w:space="0" w:color="auto"/>
              <w:right w:val="single" w:sz="4" w:space="0" w:color="auto"/>
            </w:tcBorders>
            <w:shd w:val="clear" w:color="auto" w:fill="auto"/>
            <w:noWrap/>
            <w:hideMark/>
          </w:tcPr>
          <w:p w14:paraId="7881FADA"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Other Recurrent</w:t>
            </w:r>
          </w:p>
        </w:tc>
        <w:tc>
          <w:tcPr>
            <w:tcW w:w="575" w:type="pct"/>
            <w:tcBorders>
              <w:top w:val="nil"/>
              <w:left w:val="nil"/>
              <w:bottom w:val="single" w:sz="4" w:space="0" w:color="auto"/>
              <w:right w:val="single" w:sz="4" w:space="0" w:color="auto"/>
            </w:tcBorders>
            <w:shd w:val="clear" w:color="auto" w:fill="auto"/>
            <w:noWrap/>
            <w:hideMark/>
          </w:tcPr>
          <w:p w14:paraId="2D8163A0"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160,363,053 </w:t>
            </w:r>
          </w:p>
        </w:tc>
        <w:tc>
          <w:tcPr>
            <w:tcW w:w="560" w:type="pct"/>
            <w:tcBorders>
              <w:top w:val="nil"/>
              <w:left w:val="nil"/>
              <w:bottom w:val="single" w:sz="4" w:space="0" w:color="auto"/>
              <w:right w:val="single" w:sz="4" w:space="0" w:color="auto"/>
            </w:tcBorders>
            <w:shd w:val="clear" w:color="auto" w:fill="auto"/>
            <w:noWrap/>
            <w:hideMark/>
          </w:tcPr>
          <w:p w14:paraId="57D7B04A"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29,833,160 </w:t>
            </w:r>
          </w:p>
        </w:tc>
        <w:tc>
          <w:tcPr>
            <w:tcW w:w="1201" w:type="pct"/>
            <w:tcBorders>
              <w:top w:val="nil"/>
              <w:left w:val="nil"/>
              <w:bottom w:val="single" w:sz="4" w:space="0" w:color="auto"/>
              <w:right w:val="single" w:sz="4" w:space="0" w:color="auto"/>
            </w:tcBorders>
            <w:shd w:val="clear" w:color="auto" w:fill="auto"/>
            <w:noWrap/>
            <w:hideMark/>
          </w:tcPr>
          <w:p w14:paraId="0892E572"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32,816,476 </w:t>
            </w:r>
          </w:p>
        </w:tc>
        <w:tc>
          <w:tcPr>
            <w:tcW w:w="648" w:type="pct"/>
            <w:tcBorders>
              <w:top w:val="nil"/>
              <w:left w:val="nil"/>
              <w:bottom w:val="single" w:sz="4" w:space="0" w:color="auto"/>
              <w:right w:val="single" w:sz="4" w:space="0" w:color="auto"/>
            </w:tcBorders>
            <w:shd w:val="clear" w:color="auto" w:fill="auto"/>
            <w:noWrap/>
            <w:hideMark/>
          </w:tcPr>
          <w:p w14:paraId="067902BC"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36,098,124 </w:t>
            </w:r>
          </w:p>
        </w:tc>
      </w:tr>
      <w:tr w:rsidR="000028FE" w:rsidRPr="000028FE" w14:paraId="5020E59B" w14:textId="77777777" w:rsidTr="000028FE">
        <w:trPr>
          <w:trHeight w:val="312"/>
        </w:trPr>
        <w:tc>
          <w:tcPr>
            <w:tcW w:w="2016" w:type="pct"/>
            <w:tcBorders>
              <w:top w:val="nil"/>
              <w:left w:val="single" w:sz="4" w:space="0" w:color="auto"/>
              <w:bottom w:val="single" w:sz="4" w:space="0" w:color="auto"/>
              <w:right w:val="single" w:sz="4" w:space="0" w:color="auto"/>
            </w:tcBorders>
            <w:shd w:val="clear" w:color="auto" w:fill="auto"/>
            <w:noWrap/>
            <w:hideMark/>
          </w:tcPr>
          <w:p w14:paraId="74DEE3FC"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Capital Expenditure</w:t>
            </w:r>
          </w:p>
        </w:tc>
        <w:tc>
          <w:tcPr>
            <w:tcW w:w="575" w:type="pct"/>
            <w:tcBorders>
              <w:top w:val="nil"/>
              <w:left w:val="nil"/>
              <w:bottom w:val="single" w:sz="4" w:space="0" w:color="auto"/>
              <w:right w:val="single" w:sz="4" w:space="0" w:color="auto"/>
            </w:tcBorders>
            <w:shd w:val="clear" w:color="auto" w:fill="auto"/>
            <w:noWrap/>
            <w:hideMark/>
          </w:tcPr>
          <w:p w14:paraId="25DD350E"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   </w:t>
            </w:r>
          </w:p>
        </w:tc>
        <w:tc>
          <w:tcPr>
            <w:tcW w:w="560" w:type="pct"/>
            <w:tcBorders>
              <w:top w:val="nil"/>
              <w:left w:val="nil"/>
              <w:bottom w:val="single" w:sz="4" w:space="0" w:color="auto"/>
              <w:right w:val="single" w:sz="4" w:space="0" w:color="auto"/>
            </w:tcBorders>
            <w:shd w:val="clear" w:color="auto" w:fill="auto"/>
            <w:noWrap/>
            <w:hideMark/>
          </w:tcPr>
          <w:p w14:paraId="32493354"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100,000,000 </w:t>
            </w:r>
          </w:p>
        </w:tc>
        <w:tc>
          <w:tcPr>
            <w:tcW w:w="1201" w:type="pct"/>
            <w:tcBorders>
              <w:top w:val="nil"/>
              <w:left w:val="nil"/>
              <w:bottom w:val="single" w:sz="4" w:space="0" w:color="auto"/>
              <w:right w:val="single" w:sz="4" w:space="0" w:color="auto"/>
            </w:tcBorders>
            <w:shd w:val="clear" w:color="auto" w:fill="auto"/>
            <w:noWrap/>
            <w:hideMark/>
          </w:tcPr>
          <w:p w14:paraId="3D42DDCE"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110,000,000 </w:t>
            </w:r>
          </w:p>
        </w:tc>
        <w:tc>
          <w:tcPr>
            <w:tcW w:w="648" w:type="pct"/>
            <w:tcBorders>
              <w:top w:val="nil"/>
              <w:left w:val="nil"/>
              <w:bottom w:val="single" w:sz="4" w:space="0" w:color="auto"/>
              <w:right w:val="single" w:sz="4" w:space="0" w:color="auto"/>
            </w:tcBorders>
            <w:shd w:val="clear" w:color="auto" w:fill="auto"/>
            <w:noWrap/>
            <w:hideMark/>
          </w:tcPr>
          <w:p w14:paraId="4943FBD5"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121,000,000 </w:t>
            </w:r>
          </w:p>
        </w:tc>
      </w:tr>
      <w:tr w:rsidR="000028FE" w:rsidRPr="000028FE" w14:paraId="05C20399" w14:textId="77777777" w:rsidTr="000028FE">
        <w:trPr>
          <w:trHeight w:val="312"/>
        </w:trPr>
        <w:tc>
          <w:tcPr>
            <w:tcW w:w="2016" w:type="pct"/>
            <w:tcBorders>
              <w:top w:val="nil"/>
              <w:left w:val="single" w:sz="4" w:space="0" w:color="auto"/>
              <w:bottom w:val="single" w:sz="4" w:space="0" w:color="auto"/>
              <w:right w:val="single" w:sz="4" w:space="0" w:color="auto"/>
            </w:tcBorders>
            <w:shd w:val="clear" w:color="auto" w:fill="auto"/>
            <w:noWrap/>
            <w:hideMark/>
          </w:tcPr>
          <w:p w14:paraId="1915533D"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Acquisition of Non-financial Assets</w:t>
            </w:r>
          </w:p>
        </w:tc>
        <w:tc>
          <w:tcPr>
            <w:tcW w:w="575" w:type="pct"/>
            <w:tcBorders>
              <w:top w:val="nil"/>
              <w:left w:val="nil"/>
              <w:bottom w:val="single" w:sz="4" w:space="0" w:color="auto"/>
              <w:right w:val="single" w:sz="4" w:space="0" w:color="auto"/>
            </w:tcBorders>
            <w:shd w:val="clear" w:color="auto" w:fill="auto"/>
            <w:noWrap/>
            <w:hideMark/>
          </w:tcPr>
          <w:p w14:paraId="6226FC29"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   </w:t>
            </w:r>
          </w:p>
        </w:tc>
        <w:tc>
          <w:tcPr>
            <w:tcW w:w="560" w:type="pct"/>
            <w:tcBorders>
              <w:top w:val="nil"/>
              <w:left w:val="nil"/>
              <w:bottom w:val="single" w:sz="4" w:space="0" w:color="auto"/>
              <w:right w:val="single" w:sz="4" w:space="0" w:color="auto"/>
            </w:tcBorders>
            <w:shd w:val="clear" w:color="auto" w:fill="auto"/>
            <w:noWrap/>
            <w:hideMark/>
          </w:tcPr>
          <w:p w14:paraId="0CA4A928"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100,000,000 </w:t>
            </w:r>
          </w:p>
        </w:tc>
        <w:tc>
          <w:tcPr>
            <w:tcW w:w="1201" w:type="pct"/>
            <w:tcBorders>
              <w:top w:val="nil"/>
              <w:left w:val="nil"/>
              <w:bottom w:val="single" w:sz="4" w:space="0" w:color="auto"/>
              <w:right w:val="single" w:sz="4" w:space="0" w:color="auto"/>
            </w:tcBorders>
            <w:shd w:val="clear" w:color="auto" w:fill="auto"/>
            <w:noWrap/>
            <w:hideMark/>
          </w:tcPr>
          <w:p w14:paraId="23FA2B77"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110,000,000 </w:t>
            </w:r>
          </w:p>
        </w:tc>
        <w:tc>
          <w:tcPr>
            <w:tcW w:w="648" w:type="pct"/>
            <w:tcBorders>
              <w:top w:val="nil"/>
              <w:left w:val="nil"/>
              <w:bottom w:val="single" w:sz="4" w:space="0" w:color="auto"/>
              <w:right w:val="single" w:sz="4" w:space="0" w:color="auto"/>
            </w:tcBorders>
            <w:shd w:val="clear" w:color="auto" w:fill="auto"/>
            <w:noWrap/>
            <w:hideMark/>
          </w:tcPr>
          <w:p w14:paraId="4F623618"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121,000,000 </w:t>
            </w:r>
          </w:p>
        </w:tc>
      </w:tr>
      <w:tr w:rsidR="000028FE" w:rsidRPr="000028FE" w14:paraId="4A7FFB7D" w14:textId="77777777" w:rsidTr="000028FE">
        <w:trPr>
          <w:trHeight w:val="312"/>
        </w:trPr>
        <w:tc>
          <w:tcPr>
            <w:tcW w:w="2016" w:type="pct"/>
            <w:tcBorders>
              <w:top w:val="nil"/>
              <w:left w:val="single" w:sz="4" w:space="0" w:color="auto"/>
              <w:bottom w:val="single" w:sz="4" w:space="0" w:color="auto"/>
              <w:right w:val="single" w:sz="4" w:space="0" w:color="auto"/>
            </w:tcBorders>
            <w:shd w:val="clear" w:color="auto" w:fill="auto"/>
            <w:noWrap/>
            <w:hideMark/>
          </w:tcPr>
          <w:p w14:paraId="7F10C5FE"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Other development</w:t>
            </w:r>
          </w:p>
        </w:tc>
        <w:tc>
          <w:tcPr>
            <w:tcW w:w="575" w:type="pct"/>
            <w:tcBorders>
              <w:top w:val="nil"/>
              <w:left w:val="nil"/>
              <w:bottom w:val="single" w:sz="4" w:space="0" w:color="auto"/>
              <w:right w:val="single" w:sz="4" w:space="0" w:color="auto"/>
            </w:tcBorders>
            <w:shd w:val="clear" w:color="auto" w:fill="auto"/>
            <w:noWrap/>
            <w:hideMark/>
          </w:tcPr>
          <w:p w14:paraId="41889111"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w:t>
            </w:r>
          </w:p>
        </w:tc>
        <w:tc>
          <w:tcPr>
            <w:tcW w:w="560" w:type="pct"/>
            <w:tcBorders>
              <w:top w:val="nil"/>
              <w:left w:val="nil"/>
              <w:bottom w:val="single" w:sz="4" w:space="0" w:color="auto"/>
              <w:right w:val="single" w:sz="4" w:space="0" w:color="auto"/>
            </w:tcBorders>
            <w:shd w:val="clear" w:color="auto" w:fill="auto"/>
            <w:noWrap/>
            <w:hideMark/>
          </w:tcPr>
          <w:p w14:paraId="2F321351"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w:t>
            </w:r>
          </w:p>
        </w:tc>
        <w:tc>
          <w:tcPr>
            <w:tcW w:w="1201" w:type="pct"/>
            <w:tcBorders>
              <w:top w:val="nil"/>
              <w:left w:val="nil"/>
              <w:bottom w:val="single" w:sz="4" w:space="0" w:color="auto"/>
              <w:right w:val="single" w:sz="4" w:space="0" w:color="auto"/>
            </w:tcBorders>
            <w:shd w:val="clear" w:color="auto" w:fill="auto"/>
            <w:noWrap/>
            <w:hideMark/>
          </w:tcPr>
          <w:p w14:paraId="2F1BD19C"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   </w:t>
            </w:r>
          </w:p>
        </w:tc>
        <w:tc>
          <w:tcPr>
            <w:tcW w:w="648" w:type="pct"/>
            <w:tcBorders>
              <w:top w:val="nil"/>
              <w:left w:val="nil"/>
              <w:bottom w:val="single" w:sz="4" w:space="0" w:color="auto"/>
              <w:right w:val="single" w:sz="4" w:space="0" w:color="auto"/>
            </w:tcBorders>
            <w:shd w:val="clear" w:color="auto" w:fill="auto"/>
            <w:noWrap/>
            <w:hideMark/>
          </w:tcPr>
          <w:p w14:paraId="59451693"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                               -   </w:t>
            </w:r>
          </w:p>
        </w:tc>
      </w:tr>
      <w:tr w:rsidR="000028FE" w:rsidRPr="000028FE" w14:paraId="7C772F9A" w14:textId="77777777" w:rsidTr="000028FE">
        <w:trPr>
          <w:trHeight w:val="312"/>
        </w:trPr>
        <w:tc>
          <w:tcPr>
            <w:tcW w:w="2016" w:type="pct"/>
            <w:tcBorders>
              <w:top w:val="nil"/>
              <w:left w:val="single" w:sz="4" w:space="0" w:color="auto"/>
              <w:bottom w:val="single" w:sz="4" w:space="0" w:color="auto"/>
              <w:right w:val="single" w:sz="4" w:space="0" w:color="auto"/>
            </w:tcBorders>
            <w:shd w:val="clear" w:color="auto" w:fill="auto"/>
            <w:noWrap/>
            <w:hideMark/>
          </w:tcPr>
          <w:p w14:paraId="2ADFCE71" w14:textId="77777777" w:rsidR="000028FE" w:rsidRPr="000028FE" w:rsidRDefault="000028FE" w:rsidP="000028FE">
            <w:pPr>
              <w:spacing w:after="0"/>
              <w:rPr>
                <w:rFonts w:ascii="Times New Roman" w:eastAsia="Times New Roman" w:hAnsi="Times New Roman" w:cs="Times New Roman"/>
                <w:color w:val="000000"/>
                <w:sz w:val="20"/>
                <w:szCs w:val="20"/>
                <w:lang w:val="en-US"/>
              </w:rPr>
            </w:pPr>
            <w:r w:rsidRPr="000028FE">
              <w:rPr>
                <w:rFonts w:ascii="Times New Roman" w:eastAsia="Times New Roman" w:hAnsi="Times New Roman" w:cs="Times New Roman"/>
                <w:color w:val="000000"/>
                <w:sz w:val="20"/>
                <w:szCs w:val="20"/>
                <w:lang w:val="en-US"/>
              </w:rPr>
              <w:t xml:space="preserve">Total Expenditure by </w:t>
            </w:r>
            <w:proofErr w:type="spellStart"/>
            <w:r w:rsidRPr="000028FE">
              <w:rPr>
                <w:rFonts w:ascii="Times New Roman" w:eastAsia="Times New Roman" w:hAnsi="Times New Roman" w:cs="Times New Roman"/>
                <w:color w:val="000000"/>
                <w:sz w:val="20"/>
                <w:szCs w:val="20"/>
                <w:lang w:val="en-US"/>
              </w:rPr>
              <w:t>Programme</w:t>
            </w:r>
            <w:proofErr w:type="spellEnd"/>
          </w:p>
        </w:tc>
        <w:tc>
          <w:tcPr>
            <w:tcW w:w="575" w:type="pct"/>
            <w:tcBorders>
              <w:top w:val="nil"/>
              <w:left w:val="nil"/>
              <w:bottom w:val="single" w:sz="4" w:space="0" w:color="auto"/>
              <w:right w:val="single" w:sz="4" w:space="0" w:color="auto"/>
            </w:tcBorders>
            <w:shd w:val="clear" w:color="auto" w:fill="auto"/>
            <w:noWrap/>
            <w:hideMark/>
          </w:tcPr>
          <w:p w14:paraId="66FF8B55"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567,603,291 </w:t>
            </w:r>
          </w:p>
        </w:tc>
        <w:tc>
          <w:tcPr>
            <w:tcW w:w="560" w:type="pct"/>
            <w:tcBorders>
              <w:top w:val="nil"/>
              <w:left w:val="nil"/>
              <w:bottom w:val="single" w:sz="4" w:space="0" w:color="auto"/>
              <w:right w:val="single" w:sz="4" w:space="0" w:color="auto"/>
            </w:tcBorders>
            <w:shd w:val="clear" w:color="auto" w:fill="auto"/>
            <w:noWrap/>
            <w:hideMark/>
          </w:tcPr>
          <w:p w14:paraId="74912440"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1,046,077,555 </w:t>
            </w:r>
          </w:p>
        </w:tc>
        <w:tc>
          <w:tcPr>
            <w:tcW w:w="1201" w:type="pct"/>
            <w:tcBorders>
              <w:top w:val="nil"/>
              <w:left w:val="nil"/>
              <w:bottom w:val="single" w:sz="4" w:space="0" w:color="auto"/>
              <w:right w:val="single" w:sz="4" w:space="0" w:color="auto"/>
            </w:tcBorders>
            <w:shd w:val="clear" w:color="auto" w:fill="auto"/>
            <w:noWrap/>
            <w:hideMark/>
          </w:tcPr>
          <w:p w14:paraId="7F28AC6C"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1,150,685,311 </w:t>
            </w:r>
          </w:p>
        </w:tc>
        <w:tc>
          <w:tcPr>
            <w:tcW w:w="648" w:type="pct"/>
            <w:tcBorders>
              <w:top w:val="nil"/>
              <w:left w:val="nil"/>
              <w:bottom w:val="single" w:sz="4" w:space="0" w:color="auto"/>
              <w:right w:val="single" w:sz="4" w:space="0" w:color="auto"/>
            </w:tcBorders>
            <w:shd w:val="clear" w:color="auto" w:fill="auto"/>
            <w:noWrap/>
            <w:hideMark/>
          </w:tcPr>
          <w:p w14:paraId="566BB121" w14:textId="77777777" w:rsidR="000028FE" w:rsidRPr="000028FE" w:rsidRDefault="000028FE" w:rsidP="000028FE">
            <w:pPr>
              <w:spacing w:after="0"/>
              <w:rPr>
                <w:rFonts w:ascii="Times New Roman" w:eastAsia="Times New Roman" w:hAnsi="Times New Roman" w:cs="Times New Roman"/>
                <w:b/>
                <w:bCs/>
                <w:color w:val="000000"/>
                <w:sz w:val="20"/>
                <w:szCs w:val="20"/>
                <w:lang w:val="en-US"/>
              </w:rPr>
            </w:pPr>
            <w:r w:rsidRPr="000028FE">
              <w:rPr>
                <w:rFonts w:ascii="Times New Roman" w:eastAsia="Times New Roman" w:hAnsi="Times New Roman" w:cs="Times New Roman"/>
                <w:b/>
                <w:bCs/>
                <w:color w:val="000000"/>
                <w:sz w:val="20"/>
                <w:szCs w:val="20"/>
                <w:lang w:val="en-US"/>
              </w:rPr>
              <w:t xml:space="preserve">         1,265,753,842 </w:t>
            </w:r>
          </w:p>
        </w:tc>
      </w:tr>
    </w:tbl>
    <w:p w14:paraId="6653AAE4" w14:textId="77777777" w:rsidR="007B5B0F" w:rsidRDefault="007B5B0F"/>
    <w:p w14:paraId="37155864" w14:textId="57DC09BA" w:rsidR="005B3DE6" w:rsidRDefault="005B3DE6">
      <w:pPr>
        <w:rPr>
          <w:b/>
        </w:rPr>
      </w:pPr>
    </w:p>
    <w:p w14:paraId="3A0C528C" w14:textId="77777777" w:rsidR="00E51CD0" w:rsidRDefault="00E51CD0">
      <w:pPr>
        <w:rPr>
          <w:rFonts w:ascii="Times New Roman" w:hAnsi="Times New Roman" w:cs="Times New Roman"/>
          <w:b/>
        </w:rPr>
      </w:pPr>
    </w:p>
    <w:p w14:paraId="48ECB9C9" w14:textId="77777777" w:rsidR="005B3DE6" w:rsidRDefault="007133BC">
      <w:pPr>
        <w:spacing w:after="0"/>
        <w:jc w:val="both"/>
        <w:rPr>
          <w:rFonts w:ascii="Times New Roman" w:hAnsi="Times New Roman" w:cs="Times New Roman"/>
          <w:b/>
          <w:sz w:val="24"/>
          <w:szCs w:val="24"/>
        </w:rPr>
      </w:pPr>
      <w:r>
        <w:rPr>
          <w:rFonts w:ascii="Times New Roman" w:hAnsi="Times New Roman" w:cs="Times New Roman"/>
          <w:b/>
          <w:sz w:val="24"/>
          <w:szCs w:val="24"/>
        </w:rPr>
        <w:t>PART I: Staffing – Funded Position</w:t>
      </w:r>
    </w:p>
    <w:tbl>
      <w:tblPr>
        <w:tblW w:w="5000" w:type="pct"/>
        <w:tblLook w:val="04A0" w:firstRow="1" w:lastRow="0" w:firstColumn="1" w:lastColumn="0" w:noHBand="0" w:noVBand="1"/>
      </w:tblPr>
      <w:tblGrid>
        <w:gridCol w:w="1448"/>
        <w:gridCol w:w="5791"/>
        <w:gridCol w:w="2658"/>
        <w:gridCol w:w="1989"/>
        <w:gridCol w:w="2062"/>
      </w:tblGrid>
      <w:tr w:rsidR="005B3DE6" w14:paraId="4CC0F06F" w14:textId="77777777" w:rsidTr="00E8619A">
        <w:trPr>
          <w:trHeight w:val="20"/>
          <w:tblHeader/>
        </w:trPr>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A03C78" w14:textId="77777777" w:rsidR="005B3DE6" w:rsidRDefault="007133BC">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S/no.</w:t>
            </w:r>
          </w:p>
        </w:tc>
        <w:tc>
          <w:tcPr>
            <w:tcW w:w="2076" w:type="pct"/>
            <w:tcBorders>
              <w:top w:val="single" w:sz="4" w:space="0" w:color="auto"/>
              <w:left w:val="nil"/>
              <w:bottom w:val="single" w:sz="4" w:space="0" w:color="auto"/>
              <w:right w:val="single" w:sz="4" w:space="0" w:color="auto"/>
            </w:tcBorders>
            <w:shd w:val="clear" w:color="auto" w:fill="auto"/>
            <w:noWrap/>
            <w:vAlign w:val="center"/>
          </w:tcPr>
          <w:p w14:paraId="6A3CA95F" w14:textId="77777777" w:rsidR="005B3DE6" w:rsidRDefault="007133BC">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Category</w:t>
            </w:r>
          </w:p>
        </w:tc>
        <w:tc>
          <w:tcPr>
            <w:tcW w:w="953" w:type="pct"/>
            <w:tcBorders>
              <w:top w:val="single" w:sz="4" w:space="0" w:color="auto"/>
              <w:left w:val="nil"/>
              <w:bottom w:val="single" w:sz="4" w:space="0" w:color="auto"/>
              <w:right w:val="single" w:sz="4" w:space="0" w:color="auto"/>
            </w:tcBorders>
            <w:shd w:val="clear" w:color="auto" w:fill="auto"/>
            <w:noWrap/>
            <w:vAlign w:val="center"/>
          </w:tcPr>
          <w:p w14:paraId="343AA34A" w14:textId="6371E214" w:rsidR="005B3DE6" w:rsidRDefault="007B5B0F">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2024/2025</w:t>
            </w:r>
          </w:p>
        </w:tc>
        <w:tc>
          <w:tcPr>
            <w:tcW w:w="713" w:type="pct"/>
            <w:tcBorders>
              <w:top w:val="single" w:sz="4" w:space="0" w:color="auto"/>
              <w:left w:val="nil"/>
              <w:bottom w:val="single" w:sz="4" w:space="0" w:color="auto"/>
              <w:right w:val="single" w:sz="4" w:space="0" w:color="auto"/>
            </w:tcBorders>
            <w:shd w:val="clear" w:color="auto" w:fill="auto"/>
            <w:vAlign w:val="center"/>
          </w:tcPr>
          <w:p w14:paraId="48971870" w14:textId="21C02388" w:rsidR="005B3DE6" w:rsidRDefault="007B5B0F">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2025/26</w:t>
            </w:r>
          </w:p>
        </w:tc>
        <w:tc>
          <w:tcPr>
            <w:tcW w:w="739" w:type="pct"/>
            <w:tcBorders>
              <w:top w:val="single" w:sz="4" w:space="0" w:color="auto"/>
              <w:left w:val="nil"/>
              <w:bottom w:val="single" w:sz="4" w:space="0" w:color="auto"/>
              <w:right w:val="single" w:sz="4" w:space="0" w:color="auto"/>
            </w:tcBorders>
            <w:shd w:val="clear" w:color="auto" w:fill="auto"/>
            <w:noWrap/>
            <w:vAlign w:val="center"/>
          </w:tcPr>
          <w:p w14:paraId="67915042" w14:textId="0E14C24F" w:rsidR="005B3DE6" w:rsidRDefault="007B5B0F">
            <w:pPr>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2026/27</w:t>
            </w:r>
          </w:p>
        </w:tc>
      </w:tr>
      <w:tr w:rsidR="005B3DE6" w14:paraId="6AE8B903" w14:textId="77777777" w:rsidTr="00E8619A">
        <w:trPr>
          <w:trHeight w:val="20"/>
        </w:trPr>
        <w:tc>
          <w:tcPr>
            <w:tcW w:w="519" w:type="pct"/>
            <w:tcBorders>
              <w:top w:val="nil"/>
              <w:left w:val="single" w:sz="4" w:space="0" w:color="auto"/>
              <w:bottom w:val="single" w:sz="4" w:space="0" w:color="auto"/>
              <w:right w:val="single" w:sz="4" w:space="0" w:color="auto"/>
            </w:tcBorders>
            <w:shd w:val="clear" w:color="auto" w:fill="auto"/>
            <w:noWrap/>
            <w:vAlign w:val="center"/>
          </w:tcPr>
          <w:p w14:paraId="20D4A0DA"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p>
        </w:tc>
        <w:tc>
          <w:tcPr>
            <w:tcW w:w="2076" w:type="pct"/>
            <w:tcBorders>
              <w:top w:val="nil"/>
              <w:left w:val="nil"/>
              <w:bottom w:val="single" w:sz="4" w:space="0" w:color="auto"/>
              <w:right w:val="single" w:sz="4" w:space="0" w:color="auto"/>
            </w:tcBorders>
            <w:shd w:val="clear" w:color="auto" w:fill="auto"/>
            <w:noWrap/>
            <w:vAlign w:val="center"/>
          </w:tcPr>
          <w:p w14:paraId="182B8C76"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Policy makers (S-V)</w:t>
            </w:r>
          </w:p>
        </w:tc>
        <w:tc>
          <w:tcPr>
            <w:tcW w:w="953" w:type="pct"/>
            <w:tcBorders>
              <w:top w:val="nil"/>
              <w:left w:val="nil"/>
              <w:bottom w:val="single" w:sz="4" w:space="0" w:color="auto"/>
              <w:right w:val="single" w:sz="4" w:space="0" w:color="auto"/>
            </w:tcBorders>
            <w:shd w:val="clear" w:color="auto" w:fill="auto"/>
            <w:noWrap/>
            <w:vAlign w:val="center"/>
          </w:tcPr>
          <w:p w14:paraId="59B8465C"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p>
        </w:tc>
        <w:tc>
          <w:tcPr>
            <w:tcW w:w="713" w:type="pct"/>
            <w:tcBorders>
              <w:top w:val="nil"/>
              <w:left w:val="nil"/>
              <w:bottom w:val="single" w:sz="4" w:space="0" w:color="auto"/>
              <w:right w:val="single" w:sz="4" w:space="0" w:color="auto"/>
            </w:tcBorders>
            <w:shd w:val="clear" w:color="auto" w:fill="auto"/>
            <w:vAlign w:val="center"/>
          </w:tcPr>
          <w:p w14:paraId="0D7019CE"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p>
        </w:tc>
        <w:tc>
          <w:tcPr>
            <w:tcW w:w="739" w:type="pct"/>
            <w:tcBorders>
              <w:top w:val="nil"/>
              <w:left w:val="nil"/>
              <w:bottom w:val="single" w:sz="4" w:space="0" w:color="auto"/>
              <w:right w:val="single" w:sz="4" w:space="0" w:color="auto"/>
            </w:tcBorders>
            <w:shd w:val="clear" w:color="auto" w:fill="auto"/>
            <w:vAlign w:val="center"/>
          </w:tcPr>
          <w:p w14:paraId="209ABA45"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p>
        </w:tc>
      </w:tr>
      <w:tr w:rsidR="005B3DE6" w14:paraId="774D7B74" w14:textId="77777777" w:rsidTr="00E8619A">
        <w:trPr>
          <w:trHeight w:val="20"/>
        </w:trPr>
        <w:tc>
          <w:tcPr>
            <w:tcW w:w="519" w:type="pct"/>
            <w:tcBorders>
              <w:top w:val="nil"/>
              <w:left w:val="single" w:sz="4" w:space="0" w:color="auto"/>
              <w:bottom w:val="single" w:sz="4" w:space="0" w:color="auto"/>
              <w:right w:val="single" w:sz="4" w:space="0" w:color="auto"/>
            </w:tcBorders>
            <w:shd w:val="clear" w:color="auto" w:fill="auto"/>
            <w:noWrap/>
            <w:vAlign w:val="center"/>
          </w:tcPr>
          <w:p w14:paraId="7D0EA105"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p>
        </w:tc>
        <w:tc>
          <w:tcPr>
            <w:tcW w:w="2076" w:type="pct"/>
            <w:tcBorders>
              <w:top w:val="nil"/>
              <w:left w:val="nil"/>
              <w:bottom w:val="single" w:sz="4" w:space="0" w:color="auto"/>
              <w:right w:val="single" w:sz="4" w:space="0" w:color="auto"/>
            </w:tcBorders>
            <w:shd w:val="clear" w:color="auto" w:fill="auto"/>
            <w:noWrap/>
            <w:vAlign w:val="center"/>
          </w:tcPr>
          <w:p w14:paraId="3544439D"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Managerial positions  (P-R)</w:t>
            </w:r>
          </w:p>
        </w:tc>
        <w:tc>
          <w:tcPr>
            <w:tcW w:w="953" w:type="pct"/>
            <w:tcBorders>
              <w:top w:val="nil"/>
              <w:left w:val="nil"/>
              <w:bottom w:val="single" w:sz="4" w:space="0" w:color="auto"/>
              <w:right w:val="single" w:sz="4" w:space="0" w:color="auto"/>
            </w:tcBorders>
            <w:shd w:val="clear" w:color="auto" w:fill="auto"/>
            <w:noWrap/>
            <w:vAlign w:val="center"/>
          </w:tcPr>
          <w:p w14:paraId="16E2AF2F"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7</w:t>
            </w:r>
          </w:p>
        </w:tc>
        <w:tc>
          <w:tcPr>
            <w:tcW w:w="713" w:type="pct"/>
            <w:tcBorders>
              <w:top w:val="nil"/>
              <w:left w:val="nil"/>
              <w:bottom w:val="single" w:sz="4" w:space="0" w:color="auto"/>
              <w:right w:val="single" w:sz="4" w:space="0" w:color="auto"/>
            </w:tcBorders>
            <w:shd w:val="clear" w:color="auto" w:fill="auto"/>
            <w:vAlign w:val="center"/>
          </w:tcPr>
          <w:p w14:paraId="11676D0D"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7</w:t>
            </w:r>
          </w:p>
        </w:tc>
        <w:tc>
          <w:tcPr>
            <w:tcW w:w="739" w:type="pct"/>
            <w:tcBorders>
              <w:top w:val="nil"/>
              <w:left w:val="nil"/>
              <w:bottom w:val="single" w:sz="4" w:space="0" w:color="auto"/>
              <w:right w:val="single" w:sz="4" w:space="0" w:color="auto"/>
            </w:tcBorders>
            <w:shd w:val="clear" w:color="auto" w:fill="auto"/>
            <w:vAlign w:val="center"/>
          </w:tcPr>
          <w:p w14:paraId="47CF506F"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7</w:t>
            </w:r>
          </w:p>
        </w:tc>
      </w:tr>
      <w:tr w:rsidR="005B3DE6" w14:paraId="70F39D8C" w14:textId="77777777" w:rsidTr="00E8619A">
        <w:trPr>
          <w:trHeight w:val="20"/>
        </w:trPr>
        <w:tc>
          <w:tcPr>
            <w:tcW w:w="519" w:type="pct"/>
            <w:tcBorders>
              <w:top w:val="nil"/>
              <w:left w:val="single" w:sz="4" w:space="0" w:color="auto"/>
              <w:bottom w:val="single" w:sz="4" w:space="0" w:color="auto"/>
              <w:right w:val="single" w:sz="4" w:space="0" w:color="auto"/>
            </w:tcBorders>
            <w:shd w:val="clear" w:color="auto" w:fill="auto"/>
            <w:noWrap/>
            <w:vAlign w:val="center"/>
          </w:tcPr>
          <w:p w14:paraId="7285F5C4"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3</w:t>
            </w:r>
          </w:p>
        </w:tc>
        <w:tc>
          <w:tcPr>
            <w:tcW w:w="2076" w:type="pct"/>
            <w:tcBorders>
              <w:top w:val="nil"/>
              <w:left w:val="nil"/>
              <w:bottom w:val="single" w:sz="4" w:space="0" w:color="auto"/>
              <w:right w:val="single" w:sz="4" w:space="0" w:color="auto"/>
            </w:tcBorders>
            <w:shd w:val="clear" w:color="auto" w:fill="auto"/>
            <w:noWrap/>
            <w:vAlign w:val="center"/>
          </w:tcPr>
          <w:p w14:paraId="18325E4F"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Technical positions(K-N)</w:t>
            </w:r>
          </w:p>
        </w:tc>
        <w:tc>
          <w:tcPr>
            <w:tcW w:w="953" w:type="pct"/>
            <w:tcBorders>
              <w:top w:val="nil"/>
              <w:left w:val="nil"/>
              <w:bottom w:val="single" w:sz="4" w:space="0" w:color="auto"/>
              <w:right w:val="single" w:sz="4" w:space="0" w:color="auto"/>
            </w:tcBorders>
            <w:shd w:val="clear" w:color="auto" w:fill="auto"/>
            <w:noWrap/>
            <w:vAlign w:val="center"/>
          </w:tcPr>
          <w:p w14:paraId="5F58CB26"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12</w:t>
            </w:r>
          </w:p>
        </w:tc>
        <w:tc>
          <w:tcPr>
            <w:tcW w:w="713" w:type="pct"/>
            <w:tcBorders>
              <w:top w:val="nil"/>
              <w:left w:val="nil"/>
              <w:bottom w:val="single" w:sz="4" w:space="0" w:color="auto"/>
              <w:right w:val="single" w:sz="4" w:space="0" w:color="auto"/>
            </w:tcBorders>
            <w:shd w:val="clear" w:color="auto" w:fill="auto"/>
            <w:vAlign w:val="center"/>
          </w:tcPr>
          <w:p w14:paraId="6C765176"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15</w:t>
            </w:r>
          </w:p>
        </w:tc>
        <w:tc>
          <w:tcPr>
            <w:tcW w:w="739" w:type="pct"/>
            <w:tcBorders>
              <w:top w:val="nil"/>
              <w:left w:val="nil"/>
              <w:bottom w:val="single" w:sz="4" w:space="0" w:color="auto"/>
              <w:right w:val="single" w:sz="4" w:space="0" w:color="auto"/>
            </w:tcBorders>
            <w:shd w:val="clear" w:color="auto" w:fill="auto"/>
            <w:vAlign w:val="center"/>
          </w:tcPr>
          <w:p w14:paraId="122001D9"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15</w:t>
            </w:r>
          </w:p>
        </w:tc>
      </w:tr>
      <w:tr w:rsidR="005B3DE6" w14:paraId="05E25DF4" w14:textId="77777777" w:rsidTr="00E8619A">
        <w:trPr>
          <w:trHeight w:val="20"/>
        </w:trPr>
        <w:tc>
          <w:tcPr>
            <w:tcW w:w="519" w:type="pct"/>
            <w:tcBorders>
              <w:top w:val="nil"/>
              <w:left w:val="single" w:sz="4" w:space="0" w:color="auto"/>
              <w:bottom w:val="single" w:sz="4" w:space="0" w:color="auto"/>
              <w:right w:val="single" w:sz="4" w:space="0" w:color="auto"/>
            </w:tcBorders>
            <w:shd w:val="clear" w:color="auto" w:fill="auto"/>
            <w:noWrap/>
            <w:vAlign w:val="center"/>
          </w:tcPr>
          <w:p w14:paraId="4CEFFB25"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4</w:t>
            </w:r>
          </w:p>
        </w:tc>
        <w:tc>
          <w:tcPr>
            <w:tcW w:w="2076" w:type="pct"/>
            <w:tcBorders>
              <w:top w:val="nil"/>
              <w:left w:val="nil"/>
              <w:bottom w:val="single" w:sz="4" w:space="0" w:color="auto"/>
              <w:right w:val="single" w:sz="4" w:space="0" w:color="auto"/>
            </w:tcBorders>
            <w:shd w:val="clear" w:color="auto" w:fill="auto"/>
            <w:noWrap/>
            <w:vAlign w:val="center"/>
          </w:tcPr>
          <w:p w14:paraId="2D829AE0"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Support positions(A-J)</w:t>
            </w:r>
          </w:p>
        </w:tc>
        <w:tc>
          <w:tcPr>
            <w:tcW w:w="953" w:type="pct"/>
            <w:tcBorders>
              <w:top w:val="nil"/>
              <w:left w:val="nil"/>
              <w:bottom w:val="single" w:sz="4" w:space="0" w:color="auto"/>
              <w:right w:val="single" w:sz="4" w:space="0" w:color="auto"/>
            </w:tcBorders>
            <w:shd w:val="clear" w:color="auto" w:fill="auto"/>
            <w:noWrap/>
            <w:vAlign w:val="center"/>
          </w:tcPr>
          <w:p w14:paraId="067C5474"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15</w:t>
            </w:r>
          </w:p>
        </w:tc>
        <w:tc>
          <w:tcPr>
            <w:tcW w:w="713" w:type="pct"/>
            <w:tcBorders>
              <w:top w:val="nil"/>
              <w:left w:val="nil"/>
              <w:bottom w:val="single" w:sz="4" w:space="0" w:color="auto"/>
              <w:right w:val="single" w:sz="4" w:space="0" w:color="auto"/>
            </w:tcBorders>
            <w:shd w:val="clear" w:color="auto" w:fill="auto"/>
            <w:vAlign w:val="center"/>
          </w:tcPr>
          <w:p w14:paraId="6AC087C8"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17</w:t>
            </w:r>
          </w:p>
        </w:tc>
        <w:tc>
          <w:tcPr>
            <w:tcW w:w="739" w:type="pct"/>
            <w:tcBorders>
              <w:top w:val="nil"/>
              <w:left w:val="nil"/>
              <w:bottom w:val="single" w:sz="4" w:space="0" w:color="auto"/>
              <w:right w:val="single" w:sz="4" w:space="0" w:color="auto"/>
            </w:tcBorders>
            <w:shd w:val="clear" w:color="auto" w:fill="auto"/>
            <w:vAlign w:val="center"/>
          </w:tcPr>
          <w:p w14:paraId="7725F2D9" w14:textId="77777777" w:rsidR="005B3DE6" w:rsidRDefault="007133B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17</w:t>
            </w:r>
          </w:p>
        </w:tc>
      </w:tr>
      <w:tr w:rsidR="005B3DE6" w14:paraId="2D05B9B5" w14:textId="77777777" w:rsidTr="00E8619A">
        <w:trPr>
          <w:trHeight w:val="2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583B1B80" w14:textId="77777777" w:rsidR="005B3DE6" w:rsidRDefault="007133BC">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w:t>
            </w:r>
          </w:p>
        </w:tc>
        <w:tc>
          <w:tcPr>
            <w:tcW w:w="2076" w:type="pct"/>
            <w:tcBorders>
              <w:top w:val="nil"/>
              <w:left w:val="nil"/>
              <w:bottom w:val="single" w:sz="4" w:space="0" w:color="auto"/>
              <w:right w:val="single" w:sz="4" w:space="0" w:color="auto"/>
            </w:tcBorders>
            <w:shd w:val="clear" w:color="auto" w:fill="auto"/>
            <w:noWrap/>
            <w:vAlign w:val="center"/>
          </w:tcPr>
          <w:p w14:paraId="6E9AF0BD" w14:textId="77777777" w:rsidR="005B3DE6" w:rsidRDefault="007133BC">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Total</w:t>
            </w:r>
          </w:p>
        </w:tc>
        <w:tc>
          <w:tcPr>
            <w:tcW w:w="953" w:type="pct"/>
            <w:tcBorders>
              <w:top w:val="nil"/>
              <w:left w:val="nil"/>
              <w:bottom w:val="single" w:sz="4" w:space="0" w:color="auto"/>
              <w:right w:val="single" w:sz="4" w:space="0" w:color="auto"/>
            </w:tcBorders>
            <w:shd w:val="clear" w:color="auto" w:fill="auto"/>
            <w:noWrap/>
            <w:vAlign w:val="center"/>
          </w:tcPr>
          <w:p w14:paraId="49126A70" w14:textId="77777777" w:rsidR="005B3DE6" w:rsidRDefault="007133BC">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35</w:t>
            </w:r>
          </w:p>
        </w:tc>
        <w:tc>
          <w:tcPr>
            <w:tcW w:w="713" w:type="pct"/>
            <w:tcBorders>
              <w:top w:val="nil"/>
              <w:left w:val="nil"/>
              <w:bottom w:val="single" w:sz="4" w:space="0" w:color="auto"/>
              <w:right w:val="single" w:sz="4" w:space="0" w:color="auto"/>
            </w:tcBorders>
            <w:shd w:val="clear" w:color="auto" w:fill="auto"/>
            <w:vAlign w:val="center"/>
          </w:tcPr>
          <w:p w14:paraId="628A1431" w14:textId="77777777" w:rsidR="005B3DE6" w:rsidRDefault="007133BC">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41</w:t>
            </w:r>
          </w:p>
        </w:tc>
        <w:tc>
          <w:tcPr>
            <w:tcW w:w="739" w:type="pct"/>
            <w:tcBorders>
              <w:top w:val="nil"/>
              <w:left w:val="nil"/>
              <w:bottom w:val="single" w:sz="4" w:space="0" w:color="auto"/>
              <w:right w:val="single" w:sz="4" w:space="0" w:color="auto"/>
            </w:tcBorders>
            <w:shd w:val="clear" w:color="auto" w:fill="auto"/>
            <w:vAlign w:val="center"/>
          </w:tcPr>
          <w:p w14:paraId="66357CE8" w14:textId="77777777" w:rsidR="005B3DE6" w:rsidRDefault="007133BC">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41</w:t>
            </w:r>
          </w:p>
        </w:tc>
      </w:tr>
    </w:tbl>
    <w:p w14:paraId="15835EEB" w14:textId="578A59FD" w:rsidR="00B305A2" w:rsidRDefault="00B305A2">
      <w:pPr>
        <w:spacing w:after="0" w:line="240" w:lineRule="auto"/>
        <w:rPr>
          <w:rFonts w:ascii="Times New Roman" w:hAnsi="Times New Roman"/>
          <w:b/>
          <w:sz w:val="24"/>
          <w:szCs w:val="24"/>
        </w:rPr>
        <w:sectPr w:rsidR="00B305A2" w:rsidSect="00816588">
          <w:pgSz w:w="16838" w:h="11906" w:orient="landscape"/>
          <w:pgMar w:top="1440" w:right="1440" w:bottom="1416" w:left="1440" w:header="708" w:footer="708" w:gutter="0"/>
          <w:cols w:space="708"/>
          <w:titlePg/>
          <w:docGrid w:linePitch="360"/>
        </w:sectPr>
      </w:pPr>
      <w:bookmarkStart w:id="32" w:name="_Toc55324331"/>
    </w:p>
    <w:p w14:paraId="4775A7C2" w14:textId="4966D80E" w:rsidR="005B3DE6" w:rsidRPr="00E8619A" w:rsidRDefault="007133BC" w:rsidP="00E8619A">
      <w:pPr>
        <w:pStyle w:val="Heading2"/>
        <w:ind w:left="-1134" w:right="-1039"/>
        <w:rPr>
          <w:rFonts w:ascii="Times New Roman" w:hAnsi="Times New Roman"/>
          <w:b/>
          <w:sz w:val="24"/>
          <w:szCs w:val="24"/>
          <w:lang w:val="en-GB"/>
        </w:rPr>
      </w:pPr>
      <w:bookmarkStart w:id="33" w:name="_Toc201569704"/>
      <w:r w:rsidRPr="00E8619A">
        <w:rPr>
          <w:rFonts w:ascii="Times New Roman" w:hAnsi="Times New Roman"/>
          <w:b/>
          <w:sz w:val="24"/>
          <w:szCs w:val="24"/>
          <w:lang w:val="en-GB"/>
        </w:rPr>
        <w:lastRenderedPageBreak/>
        <w:t>3724: KITUI MUNICIPALITY</w:t>
      </w:r>
      <w:bookmarkEnd w:id="32"/>
      <w:bookmarkEnd w:id="33"/>
    </w:p>
    <w:p w14:paraId="07B19452" w14:textId="77777777" w:rsidR="005B3DE6" w:rsidRDefault="007133BC" w:rsidP="00E8619A">
      <w:pPr>
        <w:ind w:left="-1134" w:right="-1039"/>
        <w:jc w:val="both"/>
        <w:rPr>
          <w:rFonts w:ascii="Times New Roman" w:hAnsi="Times New Roman" w:cs="Times New Roman"/>
          <w:b/>
        </w:rPr>
      </w:pPr>
      <w:r>
        <w:rPr>
          <w:rFonts w:ascii="Times New Roman" w:hAnsi="Times New Roman" w:cs="Times New Roman"/>
          <w:b/>
        </w:rPr>
        <w:t>PART A: Vision</w:t>
      </w:r>
    </w:p>
    <w:p w14:paraId="093DD09D" w14:textId="7E146D22" w:rsidR="009003BD" w:rsidRPr="009003BD" w:rsidRDefault="009003BD" w:rsidP="00E8619A">
      <w:pPr>
        <w:ind w:left="-1134" w:right="-1039"/>
        <w:rPr>
          <w:rFonts w:ascii="Times New Roman" w:hAnsi="Times New Roman" w:cs="Times New Roman"/>
          <w:sz w:val="24"/>
          <w:szCs w:val="24"/>
        </w:rPr>
      </w:pPr>
      <w:r w:rsidRPr="009003BD">
        <w:rPr>
          <w:rFonts w:ascii="Times New Roman" w:hAnsi="Times New Roman" w:cs="Times New Roman"/>
          <w:sz w:val="24"/>
          <w:szCs w:val="24"/>
        </w:rPr>
        <w:t xml:space="preserve">A functionally efficient and sustainable </w:t>
      </w:r>
      <w:proofErr w:type="spellStart"/>
      <w:r w:rsidRPr="009003BD">
        <w:rPr>
          <w:rFonts w:ascii="Times New Roman" w:hAnsi="Times New Roman" w:cs="Times New Roman"/>
          <w:sz w:val="24"/>
          <w:szCs w:val="24"/>
        </w:rPr>
        <w:t>Kitui</w:t>
      </w:r>
      <w:proofErr w:type="spellEnd"/>
      <w:r w:rsidRPr="009003BD">
        <w:rPr>
          <w:rFonts w:ascii="Times New Roman" w:hAnsi="Times New Roman" w:cs="Times New Roman"/>
          <w:sz w:val="24"/>
          <w:szCs w:val="24"/>
        </w:rPr>
        <w:t xml:space="preserve"> County Headquarters with a vibrant economy that nudge prosperity through rural-urban complementarity.</w:t>
      </w:r>
    </w:p>
    <w:p w14:paraId="3C699CD8" w14:textId="77777777" w:rsidR="005B3DE6" w:rsidRPr="009003BD" w:rsidRDefault="007133BC" w:rsidP="00E8619A">
      <w:pPr>
        <w:ind w:left="-1134" w:right="-1039"/>
        <w:jc w:val="both"/>
        <w:rPr>
          <w:rFonts w:ascii="Times New Roman" w:hAnsi="Times New Roman" w:cs="Times New Roman"/>
          <w:b/>
          <w:sz w:val="24"/>
          <w:szCs w:val="24"/>
        </w:rPr>
      </w:pPr>
      <w:r w:rsidRPr="009003BD">
        <w:rPr>
          <w:rFonts w:ascii="Times New Roman" w:hAnsi="Times New Roman" w:cs="Times New Roman"/>
          <w:b/>
          <w:sz w:val="24"/>
          <w:szCs w:val="24"/>
        </w:rPr>
        <w:t>PART B: Mission</w:t>
      </w:r>
    </w:p>
    <w:p w14:paraId="5D12E46F" w14:textId="37D05FAD" w:rsidR="00FF0AC0" w:rsidRDefault="009003BD" w:rsidP="00E8619A">
      <w:pPr>
        <w:ind w:left="-1134" w:right="-1039"/>
        <w:rPr>
          <w:rFonts w:ascii="Times New Roman" w:hAnsi="Times New Roman" w:cs="Times New Roman"/>
          <w:sz w:val="24"/>
          <w:szCs w:val="24"/>
        </w:rPr>
      </w:pPr>
      <w:r w:rsidRPr="009003BD">
        <w:rPr>
          <w:rFonts w:ascii="Times New Roman" w:hAnsi="Times New Roman" w:cs="Times New Roman"/>
          <w:sz w:val="24"/>
          <w:szCs w:val="24"/>
        </w:rPr>
        <w:t>To facilitate safe, resilient, inclusive and sustainable urbanization through good governance, quality services delivery, and effective infrastructure.</w:t>
      </w:r>
    </w:p>
    <w:p w14:paraId="1FD3631C" w14:textId="77777777" w:rsidR="00533A7E" w:rsidRPr="009003BD" w:rsidRDefault="00533A7E" w:rsidP="009003BD">
      <w:pPr>
        <w:rPr>
          <w:rFonts w:ascii="Times New Roman" w:hAnsi="Times New Roman" w:cs="Times New Roman"/>
          <w:sz w:val="24"/>
          <w:szCs w:val="24"/>
        </w:rPr>
      </w:pPr>
    </w:p>
    <w:p w14:paraId="01E100FD" w14:textId="0EA2A5F4" w:rsidR="005B3DE6" w:rsidRDefault="007133BC" w:rsidP="00533A7E">
      <w:pPr>
        <w:ind w:left="-1134"/>
        <w:rPr>
          <w:rFonts w:ascii="Times New Roman" w:hAnsi="Times New Roman" w:cs="Times New Roman"/>
          <w:b/>
        </w:rPr>
      </w:pPr>
      <w:r>
        <w:rPr>
          <w:rFonts w:ascii="Times New Roman" w:hAnsi="Times New Roman" w:cs="Times New Roman"/>
          <w:b/>
        </w:rPr>
        <w:t xml:space="preserve">PART </w:t>
      </w:r>
      <w:r w:rsidR="000216DE">
        <w:rPr>
          <w:rFonts w:ascii="Times New Roman" w:hAnsi="Times New Roman" w:cs="Times New Roman"/>
          <w:b/>
        </w:rPr>
        <w:t>C</w:t>
      </w:r>
      <w:r>
        <w:rPr>
          <w:rFonts w:ascii="Times New Roman" w:hAnsi="Times New Roman" w:cs="Times New Roman"/>
          <w:b/>
        </w:rPr>
        <w:t>: Programme Objectives</w:t>
      </w:r>
    </w:p>
    <w:tbl>
      <w:tblPr>
        <w:tblW w:w="6132" w:type="pct"/>
        <w:tblInd w:w="-1139" w:type="dxa"/>
        <w:tblLook w:val="04A0" w:firstRow="1" w:lastRow="0" w:firstColumn="1" w:lastColumn="0" w:noHBand="0" w:noVBand="1"/>
      </w:tblPr>
      <w:tblGrid>
        <w:gridCol w:w="4690"/>
        <w:gridCol w:w="6397"/>
      </w:tblGrid>
      <w:tr w:rsidR="00357BFD" w:rsidRPr="00357BFD" w14:paraId="2535C250" w14:textId="77777777" w:rsidTr="00533A7E">
        <w:trPr>
          <w:trHeight w:val="20"/>
        </w:trPr>
        <w:tc>
          <w:tcPr>
            <w:tcW w:w="2115"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36B1DFC" w14:textId="77777777" w:rsidR="00357BFD" w:rsidRPr="00357BFD" w:rsidRDefault="00357BFD" w:rsidP="00357BFD">
            <w:pPr>
              <w:spacing w:after="0" w:line="240" w:lineRule="auto"/>
              <w:rPr>
                <w:rFonts w:ascii="Times New Roman" w:eastAsia="Times New Roman" w:hAnsi="Times New Roman" w:cs="Times New Roman"/>
                <w:b/>
                <w:bCs/>
                <w:color w:val="000000"/>
                <w:sz w:val="24"/>
                <w:szCs w:val="24"/>
                <w:lang w:val="en-US"/>
              </w:rPr>
            </w:pPr>
            <w:r w:rsidRPr="00357BFD">
              <w:rPr>
                <w:rFonts w:ascii="Times New Roman" w:eastAsia="Times New Roman" w:hAnsi="Times New Roman" w:cs="Times New Roman"/>
                <w:b/>
                <w:bCs/>
                <w:color w:val="000000"/>
                <w:sz w:val="24"/>
                <w:szCs w:val="24"/>
              </w:rPr>
              <w:t>Programme</w:t>
            </w:r>
          </w:p>
        </w:tc>
        <w:tc>
          <w:tcPr>
            <w:tcW w:w="2885" w:type="pct"/>
            <w:tcBorders>
              <w:top w:val="single" w:sz="4" w:space="0" w:color="auto"/>
              <w:left w:val="nil"/>
              <w:bottom w:val="single" w:sz="4" w:space="0" w:color="auto"/>
              <w:right w:val="single" w:sz="4" w:space="0" w:color="auto"/>
            </w:tcBorders>
            <w:shd w:val="clear" w:color="auto" w:fill="FFF2CC" w:themeFill="accent4" w:themeFillTint="33"/>
            <w:hideMark/>
          </w:tcPr>
          <w:p w14:paraId="7F6A1F0A" w14:textId="77777777" w:rsidR="00357BFD" w:rsidRPr="00357BFD" w:rsidRDefault="00357BFD" w:rsidP="00357BFD">
            <w:pPr>
              <w:spacing w:after="0" w:line="240" w:lineRule="auto"/>
              <w:rPr>
                <w:rFonts w:ascii="Times New Roman" w:eastAsia="Times New Roman" w:hAnsi="Times New Roman" w:cs="Times New Roman"/>
                <w:b/>
                <w:bCs/>
                <w:color w:val="000000"/>
                <w:sz w:val="24"/>
                <w:szCs w:val="24"/>
                <w:lang w:val="en-US"/>
              </w:rPr>
            </w:pPr>
            <w:r w:rsidRPr="00357BFD">
              <w:rPr>
                <w:rFonts w:ascii="Times New Roman" w:eastAsia="Times New Roman" w:hAnsi="Times New Roman" w:cs="Times New Roman"/>
                <w:b/>
                <w:bCs/>
                <w:color w:val="000000"/>
                <w:sz w:val="24"/>
                <w:szCs w:val="24"/>
              </w:rPr>
              <w:t>Objective</w:t>
            </w:r>
          </w:p>
        </w:tc>
      </w:tr>
      <w:tr w:rsidR="00357BFD" w:rsidRPr="00357BFD" w14:paraId="17BD085D" w14:textId="77777777" w:rsidTr="00533A7E">
        <w:trPr>
          <w:trHeight w:val="20"/>
        </w:trPr>
        <w:tc>
          <w:tcPr>
            <w:tcW w:w="2115" w:type="pct"/>
            <w:tcBorders>
              <w:top w:val="nil"/>
              <w:left w:val="single" w:sz="4" w:space="0" w:color="auto"/>
              <w:bottom w:val="single" w:sz="4" w:space="0" w:color="auto"/>
              <w:right w:val="single" w:sz="4" w:space="0" w:color="auto"/>
            </w:tcBorders>
            <w:shd w:val="clear" w:color="auto" w:fill="auto"/>
            <w:hideMark/>
          </w:tcPr>
          <w:p w14:paraId="1A6C3E52" w14:textId="77777777" w:rsidR="00357BFD" w:rsidRPr="00357BFD" w:rsidRDefault="00357BFD" w:rsidP="00357BFD">
            <w:pPr>
              <w:spacing w:after="0" w:line="240" w:lineRule="auto"/>
              <w:rPr>
                <w:rFonts w:ascii="Times New Roman" w:eastAsia="Times New Roman" w:hAnsi="Times New Roman" w:cs="Times New Roman"/>
                <w:color w:val="000000"/>
                <w:sz w:val="24"/>
                <w:szCs w:val="24"/>
                <w:lang w:val="en-US"/>
              </w:rPr>
            </w:pPr>
            <w:r w:rsidRPr="00357BFD">
              <w:rPr>
                <w:rFonts w:ascii="Times New Roman" w:eastAsia="Times New Roman" w:hAnsi="Times New Roman" w:cs="Times New Roman"/>
                <w:color w:val="000000"/>
                <w:sz w:val="24"/>
                <w:szCs w:val="24"/>
              </w:rPr>
              <w:t>020100 P.1 General Administration, Planning and Support Services</w:t>
            </w:r>
          </w:p>
        </w:tc>
        <w:tc>
          <w:tcPr>
            <w:tcW w:w="2885" w:type="pct"/>
            <w:tcBorders>
              <w:top w:val="nil"/>
              <w:left w:val="nil"/>
              <w:bottom w:val="single" w:sz="4" w:space="0" w:color="auto"/>
              <w:right w:val="single" w:sz="4" w:space="0" w:color="auto"/>
            </w:tcBorders>
            <w:shd w:val="clear" w:color="auto" w:fill="auto"/>
            <w:hideMark/>
          </w:tcPr>
          <w:p w14:paraId="459F9FAA" w14:textId="77777777" w:rsidR="00357BFD" w:rsidRPr="00357BFD" w:rsidRDefault="00357BFD" w:rsidP="00357BFD">
            <w:pPr>
              <w:spacing w:after="0" w:line="240" w:lineRule="auto"/>
              <w:rPr>
                <w:rFonts w:ascii="Times New Roman" w:eastAsia="Times New Roman" w:hAnsi="Times New Roman" w:cs="Times New Roman"/>
                <w:color w:val="000000"/>
                <w:sz w:val="24"/>
                <w:szCs w:val="24"/>
                <w:lang w:val="en-US"/>
              </w:rPr>
            </w:pPr>
            <w:r w:rsidRPr="00357BFD">
              <w:rPr>
                <w:rFonts w:ascii="Times New Roman" w:eastAsia="Times New Roman" w:hAnsi="Times New Roman" w:cs="Times New Roman"/>
                <w:color w:val="000000"/>
                <w:sz w:val="24"/>
                <w:szCs w:val="24"/>
              </w:rPr>
              <w:t>To enhance General Administration, Planning and support services</w:t>
            </w:r>
          </w:p>
        </w:tc>
      </w:tr>
      <w:tr w:rsidR="00357BFD" w:rsidRPr="00357BFD" w14:paraId="5FFDAE10" w14:textId="77777777" w:rsidTr="00533A7E">
        <w:trPr>
          <w:trHeight w:val="20"/>
        </w:trPr>
        <w:tc>
          <w:tcPr>
            <w:tcW w:w="2115" w:type="pct"/>
            <w:tcBorders>
              <w:top w:val="nil"/>
              <w:left w:val="single" w:sz="4" w:space="0" w:color="auto"/>
              <w:bottom w:val="single" w:sz="4" w:space="0" w:color="auto"/>
              <w:right w:val="single" w:sz="4" w:space="0" w:color="auto"/>
            </w:tcBorders>
            <w:shd w:val="clear" w:color="auto" w:fill="auto"/>
            <w:hideMark/>
          </w:tcPr>
          <w:p w14:paraId="49F695D3" w14:textId="77777777" w:rsidR="00357BFD" w:rsidRPr="00357BFD" w:rsidRDefault="00357BFD" w:rsidP="00357BFD">
            <w:pPr>
              <w:spacing w:after="0" w:line="240" w:lineRule="auto"/>
              <w:rPr>
                <w:rFonts w:ascii="Times New Roman" w:eastAsia="Times New Roman" w:hAnsi="Times New Roman" w:cs="Times New Roman"/>
                <w:color w:val="000000"/>
                <w:sz w:val="24"/>
                <w:szCs w:val="24"/>
                <w:lang w:val="en-US"/>
              </w:rPr>
            </w:pPr>
            <w:r w:rsidRPr="00357BFD">
              <w:rPr>
                <w:rFonts w:ascii="Times New Roman" w:eastAsia="Times New Roman" w:hAnsi="Times New Roman" w:cs="Times New Roman"/>
                <w:color w:val="000000"/>
                <w:sz w:val="24"/>
                <w:szCs w:val="24"/>
              </w:rPr>
              <w:t>020200 P.2 Physical planning, infrastructure, transport and development control.</w:t>
            </w:r>
          </w:p>
        </w:tc>
        <w:tc>
          <w:tcPr>
            <w:tcW w:w="2885" w:type="pct"/>
            <w:tcBorders>
              <w:top w:val="nil"/>
              <w:left w:val="nil"/>
              <w:bottom w:val="single" w:sz="4" w:space="0" w:color="auto"/>
              <w:right w:val="single" w:sz="4" w:space="0" w:color="auto"/>
            </w:tcBorders>
            <w:shd w:val="clear" w:color="auto" w:fill="auto"/>
            <w:hideMark/>
          </w:tcPr>
          <w:p w14:paraId="13DEA8C8" w14:textId="77777777" w:rsidR="00357BFD" w:rsidRPr="00357BFD" w:rsidRDefault="00357BFD" w:rsidP="00357BFD">
            <w:pPr>
              <w:spacing w:after="0" w:line="240" w:lineRule="auto"/>
              <w:rPr>
                <w:rFonts w:ascii="Times New Roman" w:eastAsia="Times New Roman" w:hAnsi="Times New Roman" w:cs="Times New Roman"/>
                <w:color w:val="000000"/>
                <w:sz w:val="24"/>
                <w:szCs w:val="24"/>
                <w:lang w:val="en-US"/>
              </w:rPr>
            </w:pPr>
            <w:r w:rsidRPr="00357BFD">
              <w:rPr>
                <w:rFonts w:ascii="Times New Roman" w:eastAsia="Times New Roman" w:hAnsi="Times New Roman" w:cs="Times New Roman"/>
                <w:color w:val="000000"/>
                <w:sz w:val="24"/>
                <w:szCs w:val="24"/>
              </w:rPr>
              <w:t>To improve infrastructure development, connectivity, accessibility, safety and security in urban areas control, thus sustainable</w:t>
            </w:r>
          </w:p>
        </w:tc>
      </w:tr>
      <w:tr w:rsidR="00357BFD" w:rsidRPr="00357BFD" w14:paraId="6FBCEFD6" w14:textId="77777777" w:rsidTr="00533A7E">
        <w:trPr>
          <w:trHeight w:val="20"/>
        </w:trPr>
        <w:tc>
          <w:tcPr>
            <w:tcW w:w="2115" w:type="pct"/>
            <w:tcBorders>
              <w:top w:val="nil"/>
              <w:left w:val="single" w:sz="4" w:space="0" w:color="auto"/>
              <w:bottom w:val="single" w:sz="4" w:space="0" w:color="auto"/>
              <w:right w:val="single" w:sz="4" w:space="0" w:color="auto"/>
            </w:tcBorders>
            <w:shd w:val="clear" w:color="auto" w:fill="auto"/>
            <w:hideMark/>
          </w:tcPr>
          <w:p w14:paraId="220B7880" w14:textId="77777777" w:rsidR="00357BFD" w:rsidRPr="00357BFD" w:rsidRDefault="00357BFD" w:rsidP="00357BFD">
            <w:pPr>
              <w:spacing w:after="0" w:line="240" w:lineRule="auto"/>
              <w:rPr>
                <w:rFonts w:ascii="Times New Roman" w:eastAsia="Times New Roman" w:hAnsi="Times New Roman" w:cs="Times New Roman"/>
                <w:color w:val="000000"/>
                <w:sz w:val="24"/>
                <w:szCs w:val="24"/>
                <w:lang w:val="en-US"/>
              </w:rPr>
            </w:pPr>
            <w:r w:rsidRPr="00357BFD">
              <w:rPr>
                <w:rFonts w:ascii="Times New Roman" w:eastAsia="Times New Roman" w:hAnsi="Times New Roman" w:cs="Times New Roman"/>
                <w:color w:val="000000"/>
                <w:sz w:val="24"/>
                <w:szCs w:val="24"/>
              </w:rPr>
              <w:t>010300 P 3 Trade, Commerce and Industrialization.</w:t>
            </w:r>
          </w:p>
        </w:tc>
        <w:tc>
          <w:tcPr>
            <w:tcW w:w="2885" w:type="pct"/>
            <w:tcBorders>
              <w:top w:val="nil"/>
              <w:left w:val="nil"/>
              <w:bottom w:val="single" w:sz="4" w:space="0" w:color="auto"/>
              <w:right w:val="single" w:sz="4" w:space="0" w:color="auto"/>
            </w:tcBorders>
            <w:shd w:val="clear" w:color="auto" w:fill="auto"/>
            <w:hideMark/>
          </w:tcPr>
          <w:p w14:paraId="2D1A946D" w14:textId="77777777" w:rsidR="00357BFD" w:rsidRPr="00357BFD" w:rsidRDefault="00357BFD" w:rsidP="00357BFD">
            <w:pPr>
              <w:spacing w:after="0" w:line="240" w:lineRule="auto"/>
              <w:rPr>
                <w:rFonts w:ascii="Times New Roman" w:eastAsia="Times New Roman" w:hAnsi="Times New Roman" w:cs="Times New Roman"/>
                <w:color w:val="000000"/>
                <w:sz w:val="24"/>
                <w:szCs w:val="24"/>
                <w:lang w:val="en-US"/>
              </w:rPr>
            </w:pPr>
            <w:r w:rsidRPr="00357BFD">
              <w:rPr>
                <w:rFonts w:ascii="Times New Roman" w:eastAsia="Times New Roman" w:hAnsi="Times New Roman" w:cs="Times New Roman"/>
                <w:color w:val="000000"/>
                <w:sz w:val="24"/>
                <w:szCs w:val="24"/>
              </w:rPr>
              <w:t>To create, support and facilitate trade, commerce and industrialization in the County Headquarters and its environs.</w:t>
            </w:r>
          </w:p>
        </w:tc>
      </w:tr>
      <w:tr w:rsidR="00357BFD" w:rsidRPr="00357BFD" w14:paraId="6A1432CB" w14:textId="77777777" w:rsidTr="00533A7E">
        <w:trPr>
          <w:trHeight w:val="20"/>
        </w:trPr>
        <w:tc>
          <w:tcPr>
            <w:tcW w:w="2115" w:type="pct"/>
            <w:tcBorders>
              <w:top w:val="nil"/>
              <w:left w:val="single" w:sz="4" w:space="0" w:color="auto"/>
              <w:bottom w:val="single" w:sz="4" w:space="0" w:color="auto"/>
              <w:right w:val="single" w:sz="4" w:space="0" w:color="auto"/>
            </w:tcBorders>
            <w:shd w:val="clear" w:color="auto" w:fill="auto"/>
            <w:hideMark/>
          </w:tcPr>
          <w:p w14:paraId="3E49E791" w14:textId="77777777" w:rsidR="00357BFD" w:rsidRPr="00357BFD" w:rsidRDefault="00357BFD" w:rsidP="00357BFD">
            <w:pPr>
              <w:spacing w:after="0" w:line="240" w:lineRule="auto"/>
              <w:rPr>
                <w:rFonts w:ascii="Times New Roman" w:eastAsia="Times New Roman" w:hAnsi="Times New Roman" w:cs="Times New Roman"/>
                <w:color w:val="000000"/>
                <w:sz w:val="24"/>
                <w:szCs w:val="24"/>
                <w:lang w:val="en-US"/>
              </w:rPr>
            </w:pPr>
            <w:r w:rsidRPr="00357BFD">
              <w:rPr>
                <w:rFonts w:ascii="Times New Roman" w:eastAsia="Times New Roman" w:hAnsi="Times New Roman" w:cs="Times New Roman"/>
                <w:color w:val="000000"/>
                <w:sz w:val="24"/>
                <w:szCs w:val="24"/>
              </w:rPr>
              <w:t>073000 P.4 Finance and Revenue Assurance</w:t>
            </w:r>
          </w:p>
        </w:tc>
        <w:tc>
          <w:tcPr>
            <w:tcW w:w="2885" w:type="pct"/>
            <w:tcBorders>
              <w:top w:val="nil"/>
              <w:left w:val="nil"/>
              <w:bottom w:val="single" w:sz="4" w:space="0" w:color="auto"/>
              <w:right w:val="single" w:sz="4" w:space="0" w:color="auto"/>
            </w:tcBorders>
            <w:shd w:val="clear" w:color="auto" w:fill="auto"/>
            <w:hideMark/>
          </w:tcPr>
          <w:p w14:paraId="34458536" w14:textId="77777777" w:rsidR="00357BFD" w:rsidRPr="00357BFD" w:rsidRDefault="00357BFD" w:rsidP="00357BFD">
            <w:pPr>
              <w:spacing w:after="0" w:line="240" w:lineRule="auto"/>
              <w:rPr>
                <w:rFonts w:ascii="Times New Roman" w:eastAsia="Times New Roman" w:hAnsi="Times New Roman" w:cs="Times New Roman"/>
                <w:color w:val="000000"/>
                <w:sz w:val="24"/>
                <w:szCs w:val="24"/>
                <w:lang w:val="en-US"/>
              </w:rPr>
            </w:pPr>
            <w:r w:rsidRPr="00357BFD">
              <w:rPr>
                <w:rFonts w:ascii="Times New Roman" w:eastAsia="Times New Roman" w:hAnsi="Times New Roman" w:cs="Times New Roman"/>
                <w:color w:val="000000"/>
                <w:sz w:val="24"/>
                <w:szCs w:val="24"/>
              </w:rPr>
              <w:t>To ensure efficient and effective revenue collection, assurance, accounting and reporting, as well as economic planning.</w:t>
            </w:r>
          </w:p>
        </w:tc>
      </w:tr>
      <w:tr w:rsidR="00357BFD" w:rsidRPr="00357BFD" w14:paraId="4D9F7582" w14:textId="77777777" w:rsidTr="00533A7E">
        <w:trPr>
          <w:trHeight w:val="20"/>
        </w:trPr>
        <w:tc>
          <w:tcPr>
            <w:tcW w:w="2115" w:type="pct"/>
            <w:tcBorders>
              <w:top w:val="nil"/>
              <w:left w:val="single" w:sz="4" w:space="0" w:color="auto"/>
              <w:bottom w:val="single" w:sz="4" w:space="0" w:color="auto"/>
              <w:right w:val="single" w:sz="4" w:space="0" w:color="auto"/>
            </w:tcBorders>
            <w:shd w:val="clear" w:color="auto" w:fill="auto"/>
            <w:hideMark/>
          </w:tcPr>
          <w:p w14:paraId="23ED8F35" w14:textId="77777777" w:rsidR="00357BFD" w:rsidRPr="00357BFD" w:rsidRDefault="00357BFD" w:rsidP="00357BFD">
            <w:pPr>
              <w:spacing w:after="0" w:line="240" w:lineRule="auto"/>
              <w:rPr>
                <w:rFonts w:ascii="Times New Roman" w:eastAsia="Times New Roman" w:hAnsi="Times New Roman" w:cs="Times New Roman"/>
                <w:color w:val="000000"/>
                <w:sz w:val="24"/>
                <w:szCs w:val="24"/>
                <w:lang w:val="en-US"/>
              </w:rPr>
            </w:pPr>
            <w:r w:rsidRPr="00357BFD">
              <w:rPr>
                <w:rFonts w:ascii="Times New Roman" w:eastAsia="Times New Roman" w:hAnsi="Times New Roman" w:cs="Times New Roman"/>
                <w:color w:val="000000"/>
                <w:sz w:val="24"/>
                <w:szCs w:val="24"/>
              </w:rPr>
              <w:t>100200 P.5 Environment, culture, recreation and community development.</w:t>
            </w:r>
          </w:p>
        </w:tc>
        <w:tc>
          <w:tcPr>
            <w:tcW w:w="2885" w:type="pct"/>
            <w:tcBorders>
              <w:top w:val="nil"/>
              <w:left w:val="nil"/>
              <w:bottom w:val="single" w:sz="4" w:space="0" w:color="auto"/>
              <w:right w:val="single" w:sz="4" w:space="0" w:color="auto"/>
            </w:tcBorders>
            <w:shd w:val="clear" w:color="auto" w:fill="auto"/>
            <w:hideMark/>
          </w:tcPr>
          <w:p w14:paraId="6B9BA896" w14:textId="77777777" w:rsidR="00357BFD" w:rsidRPr="00357BFD" w:rsidRDefault="00357BFD" w:rsidP="00357BFD">
            <w:pPr>
              <w:spacing w:after="0" w:line="240" w:lineRule="auto"/>
              <w:rPr>
                <w:rFonts w:ascii="Times New Roman" w:eastAsia="Times New Roman" w:hAnsi="Times New Roman" w:cs="Times New Roman"/>
                <w:color w:val="000000"/>
                <w:sz w:val="24"/>
                <w:szCs w:val="24"/>
                <w:lang w:val="en-US"/>
              </w:rPr>
            </w:pPr>
            <w:r w:rsidRPr="00357BFD">
              <w:rPr>
                <w:rFonts w:ascii="Times New Roman" w:eastAsia="Times New Roman" w:hAnsi="Times New Roman" w:cs="Times New Roman"/>
                <w:color w:val="000000"/>
                <w:sz w:val="24"/>
                <w:szCs w:val="24"/>
              </w:rPr>
              <w:t>To ensure safe and healthy environment</w:t>
            </w:r>
          </w:p>
        </w:tc>
      </w:tr>
    </w:tbl>
    <w:p w14:paraId="26279DA6" w14:textId="59AA6559" w:rsidR="005B3DE6" w:rsidRDefault="005B3DE6">
      <w:pPr>
        <w:rPr>
          <w:rFonts w:ascii="Times New Roman" w:hAnsi="Times New Roman" w:cs="Times New Roman"/>
          <w:b/>
        </w:rPr>
      </w:pPr>
    </w:p>
    <w:p w14:paraId="67A3690A" w14:textId="77777777" w:rsidR="002E7116" w:rsidRDefault="002E7116" w:rsidP="002E7116">
      <w:pPr>
        <w:spacing w:after="0"/>
        <w:rPr>
          <w:rFonts w:ascii="Times New Roman" w:hAnsi="Times New Roman" w:cs="Times New Roman"/>
          <w:b/>
          <w:bCs/>
          <w:sz w:val="24"/>
          <w:szCs w:val="24"/>
        </w:rPr>
      </w:pPr>
      <w:r w:rsidRPr="008C751C">
        <w:rPr>
          <w:rFonts w:ascii="Times New Roman" w:hAnsi="Times New Roman" w:cs="Times New Roman"/>
          <w:b/>
          <w:bCs/>
          <w:sz w:val="24"/>
          <w:szCs w:val="24"/>
        </w:rPr>
        <w:t>Part D. Performance Overview and Background for Programmes</w:t>
      </w:r>
    </w:p>
    <w:p w14:paraId="78FEF254" w14:textId="4F680138" w:rsidR="002E7116" w:rsidRPr="00975D20" w:rsidRDefault="00C97A18" w:rsidP="00975D20">
      <w:pPr>
        <w:jc w:val="both"/>
        <w:rPr>
          <w:rFonts w:ascii="Times New Roman" w:hAnsi="Times New Roman" w:cs="Times New Roman"/>
          <w:bCs/>
          <w:sz w:val="24"/>
          <w:szCs w:val="24"/>
        </w:rPr>
      </w:pPr>
      <w:r w:rsidRPr="00975D20">
        <w:rPr>
          <w:rFonts w:ascii="Times New Roman" w:hAnsi="Times New Roman" w:cs="Times New Roman"/>
          <w:bCs/>
          <w:sz w:val="24"/>
          <w:szCs w:val="24"/>
        </w:rPr>
        <w:t xml:space="preserve">Installation of integrated solar lights have done across the municipality main town and bordering wards. </w:t>
      </w:r>
      <w:proofErr w:type="spellStart"/>
      <w:r w:rsidR="00280C83" w:rsidRPr="00975D20">
        <w:rPr>
          <w:rFonts w:ascii="Times New Roman" w:hAnsi="Times New Roman" w:cs="Times New Roman"/>
          <w:bCs/>
          <w:sz w:val="24"/>
          <w:szCs w:val="24"/>
        </w:rPr>
        <w:t>Cabro</w:t>
      </w:r>
      <w:proofErr w:type="spellEnd"/>
      <w:r w:rsidR="00280C83" w:rsidRPr="00975D20">
        <w:rPr>
          <w:rFonts w:ascii="Times New Roman" w:hAnsi="Times New Roman" w:cs="Times New Roman"/>
          <w:bCs/>
          <w:sz w:val="24"/>
          <w:szCs w:val="24"/>
        </w:rPr>
        <w:t xml:space="preserve"> paved walks and stormy water drainage done. Daily cleaning of the Municipality and its </w:t>
      </w:r>
      <w:r w:rsidR="00975D20" w:rsidRPr="00975D20">
        <w:rPr>
          <w:rFonts w:ascii="Times New Roman" w:hAnsi="Times New Roman" w:cs="Times New Roman"/>
          <w:bCs/>
          <w:sz w:val="24"/>
          <w:szCs w:val="24"/>
        </w:rPr>
        <w:t>environments</w:t>
      </w:r>
      <w:r w:rsidR="00280C83" w:rsidRPr="00975D20">
        <w:rPr>
          <w:rFonts w:ascii="Times New Roman" w:hAnsi="Times New Roman" w:cs="Times New Roman"/>
          <w:bCs/>
          <w:sz w:val="24"/>
          <w:szCs w:val="24"/>
        </w:rPr>
        <w:t>.</w:t>
      </w:r>
    </w:p>
    <w:p w14:paraId="44EBA3D5" w14:textId="65BF5574" w:rsidR="000310F0" w:rsidRDefault="000310F0">
      <w:pPr>
        <w:rPr>
          <w:rFonts w:ascii="Times New Roman" w:hAnsi="Times New Roman" w:cs="Times New Roman"/>
          <w:b/>
        </w:rPr>
        <w:sectPr w:rsidR="000310F0" w:rsidSect="00B305A2">
          <w:pgSz w:w="11906" w:h="16838"/>
          <w:pgMar w:top="1440" w:right="1416" w:bottom="1440" w:left="1440" w:header="708" w:footer="708" w:gutter="0"/>
          <w:cols w:space="708"/>
          <w:titlePg/>
          <w:docGrid w:linePitch="360"/>
        </w:sectPr>
      </w:pPr>
    </w:p>
    <w:p w14:paraId="142E6A00" w14:textId="61B85545" w:rsidR="006B7F37" w:rsidRPr="002A4FB5" w:rsidRDefault="006B7F37" w:rsidP="006B7F37">
      <w:pPr>
        <w:rPr>
          <w:rFonts w:ascii="Times New Roman" w:hAnsi="Times New Roman" w:cs="Times New Roman"/>
          <w:sz w:val="24"/>
          <w:szCs w:val="24"/>
        </w:rPr>
      </w:pPr>
      <w:r w:rsidRPr="002A4FB5">
        <w:rPr>
          <w:rFonts w:ascii="Times New Roman" w:hAnsi="Times New Roman" w:cs="Times New Roman"/>
          <w:b/>
          <w:bCs/>
          <w:sz w:val="24"/>
          <w:szCs w:val="24"/>
        </w:rPr>
        <w:lastRenderedPageBreak/>
        <w:t>PART E: Summary of the Programme Key Outputs and Pe</w:t>
      </w:r>
      <w:r w:rsidR="00F64AD5">
        <w:rPr>
          <w:rFonts w:ascii="Times New Roman" w:hAnsi="Times New Roman" w:cs="Times New Roman"/>
          <w:b/>
          <w:bCs/>
          <w:sz w:val="24"/>
          <w:szCs w:val="24"/>
        </w:rPr>
        <w:t>rformance Indicators for FY 2024/2025- 2027/2028</w:t>
      </w:r>
    </w:p>
    <w:tbl>
      <w:tblPr>
        <w:tblW w:w="5000" w:type="pct"/>
        <w:tblLook w:val="04A0" w:firstRow="1" w:lastRow="0" w:firstColumn="1" w:lastColumn="0" w:noHBand="0" w:noVBand="1"/>
      </w:tblPr>
      <w:tblGrid>
        <w:gridCol w:w="2224"/>
        <w:gridCol w:w="4219"/>
        <w:gridCol w:w="2930"/>
        <w:gridCol w:w="1127"/>
        <w:gridCol w:w="1194"/>
        <w:gridCol w:w="1127"/>
        <w:gridCol w:w="1127"/>
      </w:tblGrid>
      <w:tr w:rsidR="004410E0" w:rsidRPr="004410E0" w14:paraId="4AD70C1D" w14:textId="77777777" w:rsidTr="004410E0">
        <w:trPr>
          <w:trHeight w:val="278"/>
          <w:tblHeader/>
        </w:trPr>
        <w:tc>
          <w:tcPr>
            <w:tcW w:w="797" w:type="pct"/>
            <w:tcBorders>
              <w:top w:val="single" w:sz="4" w:space="0" w:color="auto"/>
              <w:left w:val="single" w:sz="4" w:space="0" w:color="auto"/>
              <w:bottom w:val="single" w:sz="4" w:space="0" w:color="auto"/>
              <w:right w:val="single" w:sz="4" w:space="0" w:color="auto"/>
            </w:tcBorders>
            <w:shd w:val="clear" w:color="000000" w:fill="FFF1CC"/>
            <w:hideMark/>
          </w:tcPr>
          <w:p w14:paraId="2EA5C558" w14:textId="77777777" w:rsidR="004410E0" w:rsidRPr="004410E0" w:rsidRDefault="004410E0" w:rsidP="004410E0">
            <w:pPr>
              <w:spacing w:after="0" w:line="240" w:lineRule="auto"/>
              <w:rPr>
                <w:rFonts w:ascii="Arial Narrow" w:eastAsia="Times New Roman" w:hAnsi="Arial Narrow" w:cs="Calibri"/>
                <w:b/>
                <w:bCs/>
                <w:color w:val="000000"/>
                <w:sz w:val="20"/>
                <w:szCs w:val="20"/>
                <w:lang w:val="en-US"/>
              </w:rPr>
            </w:pPr>
            <w:proofErr w:type="spellStart"/>
            <w:r w:rsidRPr="004410E0">
              <w:rPr>
                <w:rFonts w:ascii="Arial Narrow" w:eastAsia="Times New Roman" w:hAnsi="Arial Narrow" w:cs="Calibri"/>
                <w:b/>
                <w:bCs/>
                <w:color w:val="000000"/>
                <w:sz w:val="20"/>
                <w:szCs w:val="20"/>
                <w:lang w:val="en-US"/>
              </w:rPr>
              <w:t>Programme</w:t>
            </w:r>
            <w:proofErr w:type="spellEnd"/>
            <w:r w:rsidRPr="004410E0">
              <w:rPr>
                <w:rFonts w:ascii="Arial Narrow" w:eastAsia="Times New Roman" w:hAnsi="Arial Narrow" w:cs="Calibri"/>
                <w:b/>
                <w:bCs/>
                <w:color w:val="000000"/>
                <w:sz w:val="20"/>
                <w:szCs w:val="20"/>
                <w:lang w:val="en-US"/>
              </w:rPr>
              <w:t xml:space="preserve"> </w:t>
            </w:r>
          </w:p>
        </w:tc>
        <w:tc>
          <w:tcPr>
            <w:tcW w:w="1512" w:type="pct"/>
            <w:tcBorders>
              <w:top w:val="single" w:sz="4" w:space="0" w:color="auto"/>
              <w:left w:val="nil"/>
              <w:bottom w:val="single" w:sz="4" w:space="0" w:color="auto"/>
              <w:right w:val="single" w:sz="4" w:space="0" w:color="auto"/>
            </w:tcBorders>
            <w:shd w:val="clear" w:color="000000" w:fill="FFF1CC"/>
            <w:hideMark/>
          </w:tcPr>
          <w:p w14:paraId="289095CA" w14:textId="77777777" w:rsidR="004410E0" w:rsidRPr="004410E0" w:rsidRDefault="004410E0" w:rsidP="004410E0">
            <w:pPr>
              <w:spacing w:after="0" w:line="240" w:lineRule="auto"/>
              <w:rPr>
                <w:rFonts w:ascii="Arial Narrow" w:eastAsia="Times New Roman" w:hAnsi="Arial Narrow" w:cs="Calibri"/>
                <w:b/>
                <w:bCs/>
                <w:color w:val="000000"/>
                <w:sz w:val="20"/>
                <w:szCs w:val="20"/>
                <w:lang w:val="en-US"/>
              </w:rPr>
            </w:pPr>
            <w:r w:rsidRPr="004410E0">
              <w:rPr>
                <w:rFonts w:ascii="Arial Narrow" w:eastAsia="Times New Roman" w:hAnsi="Arial Narrow" w:cs="Calibri"/>
                <w:b/>
                <w:bCs/>
                <w:color w:val="000000"/>
                <w:sz w:val="20"/>
                <w:szCs w:val="20"/>
                <w:lang w:val="en-US"/>
              </w:rPr>
              <w:t xml:space="preserve">Key Outputs </w:t>
            </w:r>
          </w:p>
        </w:tc>
        <w:tc>
          <w:tcPr>
            <w:tcW w:w="1050" w:type="pct"/>
            <w:tcBorders>
              <w:top w:val="single" w:sz="4" w:space="0" w:color="auto"/>
              <w:left w:val="nil"/>
              <w:bottom w:val="single" w:sz="4" w:space="0" w:color="auto"/>
              <w:right w:val="single" w:sz="4" w:space="0" w:color="auto"/>
            </w:tcBorders>
            <w:shd w:val="clear" w:color="000000" w:fill="FFF1CC"/>
            <w:hideMark/>
          </w:tcPr>
          <w:p w14:paraId="4DCF3189" w14:textId="77777777" w:rsidR="004410E0" w:rsidRPr="004410E0" w:rsidRDefault="004410E0" w:rsidP="004410E0">
            <w:pPr>
              <w:spacing w:after="0" w:line="240" w:lineRule="auto"/>
              <w:rPr>
                <w:rFonts w:ascii="Arial Narrow" w:eastAsia="Times New Roman" w:hAnsi="Arial Narrow" w:cs="Calibri"/>
                <w:b/>
                <w:bCs/>
                <w:color w:val="000000"/>
                <w:sz w:val="20"/>
                <w:szCs w:val="20"/>
                <w:lang w:val="en-US"/>
              </w:rPr>
            </w:pPr>
            <w:r w:rsidRPr="004410E0">
              <w:rPr>
                <w:rFonts w:ascii="Arial Narrow" w:eastAsia="Times New Roman" w:hAnsi="Arial Narrow" w:cs="Calibri"/>
                <w:b/>
                <w:bCs/>
                <w:color w:val="000000"/>
                <w:sz w:val="20"/>
                <w:szCs w:val="20"/>
                <w:lang w:val="en-US"/>
              </w:rPr>
              <w:t xml:space="preserve">Key Performance Indicators </w:t>
            </w:r>
          </w:p>
        </w:tc>
        <w:tc>
          <w:tcPr>
            <w:tcW w:w="404" w:type="pct"/>
            <w:tcBorders>
              <w:top w:val="single" w:sz="4" w:space="0" w:color="auto"/>
              <w:left w:val="nil"/>
              <w:bottom w:val="single" w:sz="4" w:space="0" w:color="auto"/>
              <w:right w:val="single" w:sz="4" w:space="0" w:color="auto"/>
            </w:tcBorders>
            <w:shd w:val="clear" w:color="000000" w:fill="FFF1CC"/>
            <w:hideMark/>
          </w:tcPr>
          <w:p w14:paraId="20AC35BB" w14:textId="77777777" w:rsidR="004410E0" w:rsidRPr="004410E0" w:rsidRDefault="004410E0" w:rsidP="004410E0">
            <w:pPr>
              <w:spacing w:after="0" w:line="240" w:lineRule="auto"/>
              <w:jc w:val="right"/>
              <w:rPr>
                <w:rFonts w:ascii="Arial Narrow" w:eastAsia="Times New Roman" w:hAnsi="Arial Narrow" w:cs="Calibri"/>
                <w:b/>
                <w:bCs/>
                <w:color w:val="000000"/>
                <w:sz w:val="20"/>
                <w:szCs w:val="20"/>
                <w:lang w:val="en-US"/>
              </w:rPr>
            </w:pPr>
            <w:r w:rsidRPr="004410E0">
              <w:rPr>
                <w:rFonts w:ascii="Arial Narrow" w:eastAsia="Times New Roman" w:hAnsi="Arial Narrow" w:cs="Calibri"/>
                <w:b/>
                <w:bCs/>
                <w:color w:val="000000"/>
                <w:sz w:val="20"/>
                <w:szCs w:val="20"/>
                <w:lang w:val="en-US"/>
              </w:rPr>
              <w:t>Baseline 2024/25</w:t>
            </w:r>
          </w:p>
        </w:tc>
        <w:tc>
          <w:tcPr>
            <w:tcW w:w="428" w:type="pct"/>
            <w:tcBorders>
              <w:top w:val="single" w:sz="4" w:space="0" w:color="auto"/>
              <w:left w:val="nil"/>
              <w:bottom w:val="single" w:sz="4" w:space="0" w:color="auto"/>
              <w:right w:val="single" w:sz="4" w:space="0" w:color="auto"/>
            </w:tcBorders>
            <w:shd w:val="clear" w:color="000000" w:fill="FFF1CC"/>
            <w:hideMark/>
          </w:tcPr>
          <w:p w14:paraId="0995FC10" w14:textId="77777777" w:rsidR="004410E0" w:rsidRPr="004410E0" w:rsidRDefault="004410E0" w:rsidP="004410E0">
            <w:pPr>
              <w:spacing w:after="0" w:line="240" w:lineRule="auto"/>
              <w:rPr>
                <w:rFonts w:ascii="Arial Narrow" w:eastAsia="Times New Roman" w:hAnsi="Arial Narrow" w:cs="Calibri"/>
                <w:b/>
                <w:bCs/>
                <w:color w:val="000000"/>
                <w:sz w:val="20"/>
                <w:szCs w:val="20"/>
                <w:lang w:val="en-US"/>
              </w:rPr>
            </w:pPr>
            <w:r w:rsidRPr="004410E0">
              <w:rPr>
                <w:rFonts w:ascii="Arial Narrow" w:eastAsia="Times New Roman" w:hAnsi="Arial Narrow" w:cs="Calibri"/>
                <w:b/>
                <w:bCs/>
                <w:color w:val="000000"/>
                <w:sz w:val="20"/>
                <w:szCs w:val="20"/>
                <w:lang w:val="en-US"/>
              </w:rPr>
              <w:t>Target 2025/26</w:t>
            </w:r>
          </w:p>
        </w:tc>
        <w:tc>
          <w:tcPr>
            <w:tcW w:w="404" w:type="pct"/>
            <w:tcBorders>
              <w:top w:val="single" w:sz="4" w:space="0" w:color="auto"/>
              <w:left w:val="nil"/>
              <w:bottom w:val="single" w:sz="4" w:space="0" w:color="auto"/>
              <w:right w:val="single" w:sz="4" w:space="0" w:color="auto"/>
            </w:tcBorders>
            <w:shd w:val="clear" w:color="000000" w:fill="FFF2CC"/>
            <w:hideMark/>
          </w:tcPr>
          <w:p w14:paraId="59F39CF8" w14:textId="77777777" w:rsidR="004410E0" w:rsidRPr="004410E0" w:rsidRDefault="004410E0" w:rsidP="004410E0">
            <w:pPr>
              <w:spacing w:after="0" w:line="240" w:lineRule="auto"/>
              <w:rPr>
                <w:rFonts w:ascii="Arial Narrow" w:eastAsia="Times New Roman" w:hAnsi="Arial Narrow" w:cs="Calibri"/>
                <w:b/>
                <w:bCs/>
                <w:color w:val="000000"/>
                <w:sz w:val="20"/>
                <w:szCs w:val="20"/>
                <w:lang w:val="en-US"/>
              </w:rPr>
            </w:pPr>
            <w:r w:rsidRPr="004410E0">
              <w:rPr>
                <w:rFonts w:ascii="Arial Narrow" w:eastAsia="Times New Roman" w:hAnsi="Arial Narrow" w:cs="Calibri"/>
                <w:b/>
                <w:bCs/>
                <w:color w:val="000000"/>
                <w:sz w:val="20"/>
                <w:szCs w:val="20"/>
                <w:lang w:val="en-US"/>
              </w:rPr>
              <w:t>Target 2026/27</w:t>
            </w:r>
          </w:p>
        </w:tc>
        <w:tc>
          <w:tcPr>
            <w:tcW w:w="404" w:type="pct"/>
            <w:tcBorders>
              <w:top w:val="single" w:sz="4" w:space="0" w:color="auto"/>
              <w:left w:val="nil"/>
              <w:bottom w:val="single" w:sz="4" w:space="0" w:color="auto"/>
              <w:right w:val="single" w:sz="4" w:space="0" w:color="auto"/>
            </w:tcBorders>
            <w:shd w:val="clear" w:color="000000" w:fill="FFF2CC"/>
            <w:hideMark/>
          </w:tcPr>
          <w:p w14:paraId="71D9C7E8" w14:textId="77777777" w:rsidR="004410E0" w:rsidRPr="004410E0" w:rsidRDefault="004410E0" w:rsidP="004410E0">
            <w:pPr>
              <w:spacing w:after="0" w:line="240" w:lineRule="auto"/>
              <w:rPr>
                <w:rFonts w:ascii="Arial Narrow" w:eastAsia="Times New Roman" w:hAnsi="Arial Narrow" w:cs="Calibri"/>
                <w:b/>
                <w:bCs/>
                <w:color w:val="000000"/>
                <w:sz w:val="20"/>
                <w:szCs w:val="20"/>
                <w:lang w:val="en-US"/>
              </w:rPr>
            </w:pPr>
            <w:r w:rsidRPr="004410E0">
              <w:rPr>
                <w:rFonts w:ascii="Arial Narrow" w:eastAsia="Times New Roman" w:hAnsi="Arial Narrow" w:cs="Calibri"/>
                <w:b/>
                <w:bCs/>
                <w:color w:val="000000"/>
                <w:sz w:val="20"/>
                <w:szCs w:val="20"/>
                <w:lang w:val="en-US"/>
              </w:rPr>
              <w:t>Target 2027/28</w:t>
            </w:r>
          </w:p>
        </w:tc>
      </w:tr>
      <w:tr w:rsidR="004410E0" w:rsidRPr="004410E0" w14:paraId="2EE6CDAB" w14:textId="77777777" w:rsidTr="004410E0">
        <w:trPr>
          <w:trHeight w:val="384"/>
        </w:trPr>
        <w:tc>
          <w:tcPr>
            <w:tcW w:w="797" w:type="pct"/>
            <w:vMerge w:val="restart"/>
            <w:tcBorders>
              <w:top w:val="nil"/>
              <w:left w:val="single" w:sz="4" w:space="0" w:color="auto"/>
              <w:bottom w:val="single" w:sz="4" w:space="0" w:color="auto"/>
              <w:right w:val="single" w:sz="4" w:space="0" w:color="auto"/>
            </w:tcBorders>
            <w:shd w:val="clear" w:color="auto" w:fill="auto"/>
            <w:hideMark/>
          </w:tcPr>
          <w:p w14:paraId="36F87FB0"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General Administration and Support Services</w:t>
            </w:r>
          </w:p>
        </w:tc>
        <w:tc>
          <w:tcPr>
            <w:tcW w:w="1512" w:type="pct"/>
            <w:tcBorders>
              <w:top w:val="nil"/>
              <w:left w:val="nil"/>
              <w:bottom w:val="single" w:sz="4" w:space="0" w:color="auto"/>
              <w:right w:val="single" w:sz="4" w:space="0" w:color="auto"/>
            </w:tcBorders>
            <w:shd w:val="clear" w:color="auto" w:fill="auto"/>
            <w:hideMark/>
          </w:tcPr>
          <w:p w14:paraId="764763E4"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Personnel Emoluments  (P.E)</w:t>
            </w:r>
          </w:p>
        </w:tc>
        <w:tc>
          <w:tcPr>
            <w:tcW w:w="1050" w:type="pct"/>
            <w:tcBorders>
              <w:top w:val="nil"/>
              <w:left w:val="nil"/>
              <w:bottom w:val="single" w:sz="4" w:space="0" w:color="auto"/>
              <w:right w:val="single" w:sz="4" w:space="0" w:color="auto"/>
            </w:tcBorders>
            <w:shd w:val="clear" w:color="auto" w:fill="auto"/>
            <w:hideMark/>
          </w:tcPr>
          <w:p w14:paraId="2BD023AE"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Number of staff employed</w:t>
            </w:r>
          </w:p>
        </w:tc>
        <w:tc>
          <w:tcPr>
            <w:tcW w:w="404" w:type="pct"/>
            <w:tcBorders>
              <w:top w:val="nil"/>
              <w:left w:val="nil"/>
              <w:bottom w:val="single" w:sz="4" w:space="0" w:color="auto"/>
              <w:right w:val="single" w:sz="4" w:space="0" w:color="auto"/>
            </w:tcBorders>
            <w:shd w:val="clear" w:color="auto" w:fill="auto"/>
            <w:hideMark/>
          </w:tcPr>
          <w:p w14:paraId="6AF59BCE"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33,636,755</w:t>
            </w:r>
          </w:p>
        </w:tc>
        <w:tc>
          <w:tcPr>
            <w:tcW w:w="428" w:type="pct"/>
            <w:tcBorders>
              <w:top w:val="nil"/>
              <w:left w:val="nil"/>
              <w:bottom w:val="single" w:sz="4" w:space="0" w:color="auto"/>
              <w:right w:val="single" w:sz="4" w:space="0" w:color="auto"/>
            </w:tcBorders>
            <w:shd w:val="clear" w:color="auto" w:fill="auto"/>
            <w:hideMark/>
          </w:tcPr>
          <w:p w14:paraId="6B67269E"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35,508,829</w:t>
            </w:r>
          </w:p>
        </w:tc>
        <w:tc>
          <w:tcPr>
            <w:tcW w:w="404" w:type="pct"/>
            <w:tcBorders>
              <w:top w:val="nil"/>
              <w:left w:val="nil"/>
              <w:bottom w:val="single" w:sz="4" w:space="0" w:color="auto"/>
              <w:right w:val="single" w:sz="4" w:space="0" w:color="auto"/>
            </w:tcBorders>
            <w:shd w:val="clear" w:color="auto" w:fill="auto"/>
            <w:noWrap/>
            <w:hideMark/>
          </w:tcPr>
          <w:p w14:paraId="6F41741B"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39,059,712</w:t>
            </w:r>
          </w:p>
        </w:tc>
        <w:tc>
          <w:tcPr>
            <w:tcW w:w="404" w:type="pct"/>
            <w:tcBorders>
              <w:top w:val="nil"/>
              <w:left w:val="nil"/>
              <w:bottom w:val="single" w:sz="4" w:space="0" w:color="auto"/>
              <w:right w:val="single" w:sz="4" w:space="0" w:color="auto"/>
            </w:tcBorders>
            <w:shd w:val="clear" w:color="auto" w:fill="auto"/>
            <w:noWrap/>
            <w:hideMark/>
          </w:tcPr>
          <w:p w14:paraId="3D1021A0"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42,965,683</w:t>
            </w:r>
          </w:p>
        </w:tc>
      </w:tr>
      <w:tr w:rsidR="004410E0" w:rsidRPr="004410E0" w14:paraId="0C6C18AA" w14:textId="77777777" w:rsidTr="004410E0">
        <w:trPr>
          <w:trHeight w:val="276"/>
        </w:trPr>
        <w:tc>
          <w:tcPr>
            <w:tcW w:w="797" w:type="pct"/>
            <w:vMerge/>
            <w:tcBorders>
              <w:top w:val="nil"/>
              <w:left w:val="single" w:sz="4" w:space="0" w:color="auto"/>
              <w:bottom w:val="single" w:sz="4" w:space="0" w:color="auto"/>
              <w:right w:val="single" w:sz="4" w:space="0" w:color="auto"/>
            </w:tcBorders>
            <w:vAlign w:val="center"/>
            <w:hideMark/>
          </w:tcPr>
          <w:p w14:paraId="676CEB17"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p>
        </w:tc>
        <w:tc>
          <w:tcPr>
            <w:tcW w:w="1512" w:type="pct"/>
            <w:tcBorders>
              <w:top w:val="nil"/>
              <w:left w:val="nil"/>
              <w:bottom w:val="single" w:sz="4" w:space="0" w:color="auto"/>
              <w:right w:val="single" w:sz="4" w:space="0" w:color="auto"/>
            </w:tcBorders>
            <w:shd w:val="clear" w:color="auto" w:fill="auto"/>
            <w:hideMark/>
          </w:tcPr>
          <w:p w14:paraId="5883C69E"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Operations &amp; Maintenance (O&amp;M)</w:t>
            </w:r>
          </w:p>
        </w:tc>
        <w:tc>
          <w:tcPr>
            <w:tcW w:w="1050" w:type="pct"/>
            <w:tcBorders>
              <w:top w:val="nil"/>
              <w:left w:val="nil"/>
              <w:bottom w:val="single" w:sz="4" w:space="0" w:color="auto"/>
              <w:right w:val="single" w:sz="4" w:space="0" w:color="auto"/>
            </w:tcBorders>
            <w:shd w:val="clear" w:color="auto" w:fill="auto"/>
            <w:hideMark/>
          </w:tcPr>
          <w:p w14:paraId="52677F80"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Operations &amp; Maintenance (O&amp;M)</w:t>
            </w:r>
          </w:p>
        </w:tc>
        <w:tc>
          <w:tcPr>
            <w:tcW w:w="404" w:type="pct"/>
            <w:tcBorders>
              <w:top w:val="nil"/>
              <w:left w:val="nil"/>
              <w:bottom w:val="single" w:sz="4" w:space="0" w:color="auto"/>
              <w:right w:val="single" w:sz="4" w:space="0" w:color="auto"/>
            </w:tcBorders>
            <w:shd w:val="clear" w:color="auto" w:fill="auto"/>
            <w:hideMark/>
          </w:tcPr>
          <w:p w14:paraId="6793451D"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46,559,814</w:t>
            </w:r>
          </w:p>
        </w:tc>
        <w:tc>
          <w:tcPr>
            <w:tcW w:w="428" w:type="pct"/>
            <w:tcBorders>
              <w:top w:val="nil"/>
              <w:left w:val="nil"/>
              <w:bottom w:val="single" w:sz="4" w:space="0" w:color="auto"/>
              <w:right w:val="single" w:sz="4" w:space="0" w:color="auto"/>
            </w:tcBorders>
            <w:shd w:val="clear" w:color="auto" w:fill="auto"/>
            <w:hideMark/>
          </w:tcPr>
          <w:p w14:paraId="17CF4DCB"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41,699,317</w:t>
            </w:r>
          </w:p>
        </w:tc>
        <w:tc>
          <w:tcPr>
            <w:tcW w:w="404" w:type="pct"/>
            <w:tcBorders>
              <w:top w:val="nil"/>
              <w:left w:val="nil"/>
              <w:bottom w:val="single" w:sz="4" w:space="0" w:color="auto"/>
              <w:right w:val="single" w:sz="4" w:space="0" w:color="auto"/>
            </w:tcBorders>
            <w:shd w:val="clear" w:color="auto" w:fill="auto"/>
            <w:noWrap/>
            <w:hideMark/>
          </w:tcPr>
          <w:p w14:paraId="06E81993"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45,869,249</w:t>
            </w:r>
          </w:p>
        </w:tc>
        <w:tc>
          <w:tcPr>
            <w:tcW w:w="404" w:type="pct"/>
            <w:tcBorders>
              <w:top w:val="nil"/>
              <w:left w:val="nil"/>
              <w:bottom w:val="single" w:sz="4" w:space="0" w:color="auto"/>
              <w:right w:val="single" w:sz="4" w:space="0" w:color="auto"/>
            </w:tcBorders>
            <w:shd w:val="clear" w:color="auto" w:fill="auto"/>
            <w:noWrap/>
            <w:hideMark/>
          </w:tcPr>
          <w:p w14:paraId="1129D20E"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50,456,174</w:t>
            </w:r>
          </w:p>
        </w:tc>
      </w:tr>
      <w:tr w:rsidR="004410E0" w:rsidRPr="004410E0" w14:paraId="63479753" w14:textId="77777777" w:rsidTr="004410E0">
        <w:trPr>
          <w:trHeight w:val="276"/>
        </w:trPr>
        <w:tc>
          <w:tcPr>
            <w:tcW w:w="797" w:type="pct"/>
            <w:vMerge/>
            <w:tcBorders>
              <w:top w:val="nil"/>
              <w:left w:val="single" w:sz="4" w:space="0" w:color="auto"/>
              <w:bottom w:val="single" w:sz="4" w:space="0" w:color="auto"/>
              <w:right w:val="single" w:sz="4" w:space="0" w:color="auto"/>
            </w:tcBorders>
            <w:vAlign w:val="center"/>
            <w:hideMark/>
          </w:tcPr>
          <w:p w14:paraId="29FAE05D"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p>
        </w:tc>
        <w:tc>
          <w:tcPr>
            <w:tcW w:w="1512" w:type="pct"/>
            <w:tcBorders>
              <w:top w:val="nil"/>
              <w:left w:val="nil"/>
              <w:bottom w:val="single" w:sz="4" w:space="0" w:color="auto"/>
              <w:right w:val="single" w:sz="4" w:space="0" w:color="auto"/>
            </w:tcBorders>
            <w:shd w:val="clear" w:color="auto" w:fill="auto"/>
            <w:hideMark/>
          </w:tcPr>
          <w:p w14:paraId="187E28E1"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Pending Bills- Recurrent</w:t>
            </w:r>
          </w:p>
        </w:tc>
        <w:tc>
          <w:tcPr>
            <w:tcW w:w="1050" w:type="pct"/>
            <w:tcBorders>
              <w:top w:val="nil"/>
              <w:left w:val="nil"/>
              <w:bottom w:val="single" w:sz="4" w:space="0" w:color="auto"/>
              <w:right w:val="single" w:sz="4" w:space="0" w:color="auto"/>
            </w:tcBorders>
            <w:shd w:val="clear" w:color="auto" w:fill="auto"/>
            <w:hideMark/>
          </w:tcPr>
          <w:p w14:paraId="3AF2F217"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Amount Paid to Pending bill</w:t>
            </w:r>
          </w:p>
        </w:tc>
        <w:tc>
          <w:tcPr>
            <w:tcW w:w="404" w:type="pct"/>
            <w:tcBorders>
              <w:top w:val="nil"/>
              <w:left w:val="nil"/>
              <w:bottom w:val="single" w:sz="4" w:space="0" w:color="auto"/>
              <w:right w:val="single" w:sz="4" w:space="0" w:color="auto"/>
            </w:tcBorders>
            <w:shd w:val="clear" w:color="auto" w:fill="auto"/>
            <w:hideMark/>
          </w:tcPr>
          <w:p w14:paraId="153E3898"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w:t>
            </w:r>
          </w:p>
        </w:tc>
        <w:tc>
          <w:tcPr>
            <w:tcW w:w="428" w:type="pct"/>
            <w:tcBorders>
              <w:top w:val="nil"/>
              <w:left w:val="nil"/>
              <w:bottom w:val="single" w:sz="4" w:space="0" w:color="auto"/>
              <w:right w:val="single" w:sz="4" w:space="0" w:color="auto"/>
            </w:tcBorders>
            <w:shd w:val="clear" w:color="auto" w:fill="auto"/>
            <w:hideMark/>
          </w:tcPr>
          <w:p w14:paraId="0F0DE9B3"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4,860,497</w:t>
            </w:r>
          </w:p>
        </w:tc>
        <w:tc>
          <w:tcPr>
            <w:tcW w:w="404" w:type="pct"/>
            <w:tcBorders>
              <w:top w:val="nil"/>
              <w:left w:val="nil"/>
              <w:bottom w:val="single" w:sz="4" w:space="0" w:color="auto"/>
              <w:right w:val="single" w:sz="4" w:space="0" w:color="auto"/>
            </w:tcBorders>
            <w:shd w:val="clear" w:color="auto" w:fill="auto"/>
            <w:noWrap/>
            <w:hideMark/>
          </w:tcPr>
          <w:p w14:paraId="23CB40A3"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5,346,547</w:t>
            </w:r>
          </w:p>
        </w:tc>
        <w:tc>
          <w:tcPr>
            <w:tcW w:w="404" w:type="pct"/>
            <w:tcBorders>
              <w:top w:val="nil"/>
              <w:left w:val="nil"/>
              <w:bottom w:val="single" w:sz="4" w:space="0" w:color="auto"/>
              <w:right w:val="single" w:sz="4" w:space="0" w:color="auto"/>
            </w:tcBorders>
            <w:shd w:val="clear" w:color="auto" w:fill="auto"/>
            <w:noWrap/>
            <w:hideMark/>
          </w:tcPr>
          <w:p w14:paraId="477B6111"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5,881,201</w:t>
            </w:r>
          </w:p>
        </w:tc>
      </w:tr>
      <w:tr w:rsidR="004410E0" w:rsidRPr="004410E0" w14:paraId="1F6BA17B" w14:textId="77777777" w:rsidTr="004410E0">
        <w:trPr>
          <w:trHeight w:val="432"/>
        </w:trPr>
        <w:tc>
          <w:tcPr>
            <w:tcW w:w="797" w:type="pct"/>
            <w:vMerge w:val="restart"/>
            <w:tcBorders>
              <w:top w:val="nil"/>
              <w:left w:val="single" w:sz="4" w:space="0" w:color="auto"/>
              <w:bottom w:val="single" w:sz="4" w:space="0" w:color="auto"/>
              <w:right w:val="single" w:sz="4" w:space="0" w:color="auto"/>
            </w:tcBorders>
            <w:shd w:val="clear" w:color="auto" w:fill="auto"/>
            <w:hideMark/>
          </w:tcPr>
          <w:p w14:paraId="4C85364D"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Planning, Development Control, Transport and Infrastructure</w:t>
            </w:r>
          </w:p>
        </w:tc>
        <w:tc>
          <w:tcPr>
            <w:tcW w:w="1512" w:type="pct"/>
            <w:tcBorders>
              <w:top w:val="nil"/>
              <w:left w:val="nil"/>
              <w:bottom w:val="single" w:sz="4" w:space="0" w:color="auto"/>
              <w:right w:val="single" w:sz="4" w:space="0" w:color="auto"/>
            </w:tcBorders>
            <w:shd w:val="clear" w:color="auto" w:fill="auto"/>
            <w:hideMark/>
          </w:tcPr>
          <w:p w14:paraId="2D80F813"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Installation of Fabricated Modern Market Stalls for small traders along Ginneries</w:t>
            </w:r>
          </w:p>
        </w:tc>
        <w:tc>
          <w:tcPr>
            <w:tcW w:w="1050" w:type="pct"/>
            <w:tcBorders>
              <w:top w:val="nil"/>
              <w:left w:val="nil"/>
              <w:bottom w:val="single" w:sz="4" w:space="0" w:color="auto"/>
              <w:right w:val="single" w:sz="4" w:space="0" w:color="auto"/>
            </w:tcBorders>
            <w:shd w:val="clear" w:color="auto" w:fill="auto"/>
            <w:hideMark/>
          </w:tcPr>
          <w:p w14:paraId="47B9AB0C" w14:textId="01C28422"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xml:space="preserve">Number of </w:t>
            </w:r>
            <w:r w:rsidR="005B54A0" w:rsidRPr="004410E0">
              <w:rPr>
                <w:rFonts w:ascii="Arial Narrow" w:eastAsia="Times New Roman" w:hAnsi="Arial Narrow" w:cs="Calibri"/>
                <w:color w:val="000000"/>
                <w:sz w:val="20"/>
                <w:szCs w:val="20"/>
                <w:lang w:val="en-US"/>
              </w:rPr>
              <w:t>Fabricated</w:t>
            </w:r>
            <w:r w:rsidRPr="004410E0">
              <w:rPr>
                <w:rFonts w:ascii="Arial Narrow" w:eastAsia="Times New Roman" w:hAnsi="Arial Narrow" w:cs="Calibri"/>
                <w:color w:val="000000"/>
                <w:sz w:val="20"/>
                <w:szCs w:val="20"/>
                <w:lang w:val="en-US"/>
              </w:rPr>
              <w:t xml:space="preserve"> Modern Market stores</w:t>
            </w:r>
          </w:p>
        </w:tc>
        <w:tc>
          <w:tcPr>
            <w:tcW w:w="404" w:type="pct"/>
            <w:tcBorders>
              <w:top w:val="nil"/>
              <w:left w:val="nil"/>
              <w:bottom w:val="single" w:sz="4" w:space="0" w:color="auto"/>
              <w:right w:val="single" w:sz="4" w:space="0" w:color="auto"/>
            </w:tcBorders>
            <w:shd w:val="clear" w:color="auto" w:fill="auto"/>
            <w:hideMark/>
          </w:tcPr>
          <w:p w14:paraId="38E3C367"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w:t>
            </w:r>
          </w:p>
        </w:tc>
        <w:tc>
          <w:tcPr>
            <w:tcW w:w="428" w:type="pct"/>
            <w:tcBorders>
              <w:top w:val="nil"/>
              <w:left w:val="nil"/>
              <w:bottom w:val="single" w:sz="4" w:space="0" w:color="auto"/>
              <w:right w:val="single" w:sz="4" w:space="0" w:color="auto"/>
            </w:tcBorders>
            <w:shd w:val="clear" w:color="auto" w:fill="auto"/>
            <w:hideMark/>
          </w:tcPr>
          <w:p w14:paraId="14CC0A4E"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2,800,000</w:t>
            </w:r>
          </w:p>
        </w:tc>
        <w:tc>
          <w:tcPr>
            <w:tcW w:w="404" w:type="pct"/>
            <w:tcBorders>
              <w:top w:val="nil"/>
              <w:left w:val="nil"/>
              <w:bottom w:val="single" w:sz="4" w:space="0" w:color="auto"/>
              <w:right w:val="single" w:sz="4" w:space="0" w:color="auto"/>
            </w:tcBorders>
            <w:shd w:val="clear" w:color="auto" w:fill="auto"/>
            <w:noWrap/>
            <w:hideMark/>
          </w:tcPr>
          <w:p w14:paraId="72B41B8A"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3,080,000</w:t>
            </w:r>
          </w:p>
        </w:tc>
        <w:tc>
          <w:tcPr>
            <w:tcW w:w="404" w:type="pct"/>
            <w:tcBorders>
              <w:top w:val="nil"/>
              <w:left w:val="nil"/>
              <w:bottom w:val="single" w:sz="4" w:space="0" w:color="auto"/>
              <w:right w:val="single" w:sz="4" w:space="0" w:color="auto"/>
            </w:tcBorders>
            <w:shd w:val="clear" w:color="auto" w:fill="auto"/>
            <w:noWrap/>
            <w:hideMark/>
          </w:tcPr>
          <w:p w14:paraId="029168BC"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3,388,000</w:t>
            </w:r>
          </w:p>
        </w:tc>
      </w:tr>
      <w:tr w:rsidR="004410E0" w:rsidRPr="004410E0" w14:paraId="6F8B6059" w14:textId="77777777" w:rsidTr="004410E0">
        <w:trPr>
          <w:trHeight w:val="449"/>
        </w:trPr>
        <w:tc>
          <w:tcPr>
            <w:tcW w:w="797" w:type="pct"/>
            <w:vMerge/>
            <w:tcBorders>
              <w:top w:val="nil"/>
              <w:left w:val="single" w:sz="4" w:space="0" w:color="auto"/>
              <w:bottom w:val="single" w:sz="4" w:space="0" w:color="auto"/>
              <w:right w:val="single" w:sz="4" w:space="0" w:color="auto"/>
            </w:tcBorders>
            <w:vAlign w:val="center"/>
            <w:hideMark/>
          </w:tcPr>
          <w:p w14:paraId="7F1EB377"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p>
        </w:tc>
        <w:tc>
          <w:tcPr>
            <w:tcW w:w="1512" w:type="pct"/>
            <w:tcBorders>
              <w:top w:val="nil"/>
              <w:left w:val="nil"/>
              <w:bottom w:val="single" w:sz="4" w:space="0" w:color="auto"/>
              <w:right w:val="single" w:sz="4" w:space="0" w:color="auto"/>
            </w:tcBorders>
            <w:shd w:val="clear" w:color="auto" w:fill="auto"/>
            <w:hideMark/>
          </w:tcPr>
          <w:p w14:paraId="57D7CD85"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xml:space="preserve">Repairs and Renovate Municipality Offices (Office Floors, Toilet , Purchase Installation and Pipping of 2# -10,000 Litres capacity water tanks at </w:t>
            </w:r>
            <w:proofErr w:type="spellStart"/>
            <w:r w:rsidRPr="004410E0">
              <w:rPr>
                <w:rFonts w:ascii="Arial Narrow" w:eastAsia="Times New Roman" w:hAnsi="Arial Narrow" w:cs="Calibri"/>
                <w:color w:val="000000"/>
                <w:sz w:val="20"/>
                <w:szCs w:val="20"/>
                <w:lang w:val="en-US"/>
              </w:rPr>
              <w:t>Kitui</w:t>
            </w:r>
            <w:proofErr w:type="spellEnd"/>
            <w:r w:rsidRPr="004410E0">
              <w:rPr>
                <w:rFonts w:ascii="Arial Narrow" w:eastAsia="Times New Roman" w:hAnsi="Arial Narrow" w:cs="Calibri"/>
                <w:color w:val="000000"/>
                <w:sz w:val="20"/>
                <w:szCs w:val="20"/>
                <w:lang w:val="en-US"/>
              </w:rPr>
              <w:t xml:space="preserve"> Municipality Administration</w:t>
            </w:r>
          </w:p>
        </w:tc>
        <w:tc>
          <w:tcPr>
            <w:tcW w:w="1050" w:type="pct"/>
            <w:tcBorders>
              <w:top w:val="nil"/>
              <w:left w:val="nil"/>
              <w:bottom w:val="single" w:sz="4" w:space="0" w:color="auto"/>
              <w:right w:val="single" w:sz="4" w:space="0" w:color="auto"/>
            </w:tcBorders>
            <w:shd w:val="clear" w:color="auto" w:fill="auto"/>
            <w:hideMark/>
          </w:tcPr>
          <w:p w14:paraId="0CF459BC" w14:textId="24C61E69"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of Renovation and Repair of Municipality office block</w:t>
            </w:r>
          </w:p>
        </w:tc>
        <w:tc>
          <w:tcPr>
            <w:tcW w:w="404" w:type="pct"/>
            <w:tcBorders>
              <w:top w:val="nil"/>
              <w:left w:val="nil"/>
              <w:bottom w:val="single" w:sz="4" w:space="0" w:color="auto"/>
              <w:right w:val="single" w:sz="4" w:space="0" w:color="auto"/>
            </w:tcBorders>
            <w:shd w:val="clear" w:color="auto" w:fill="auto"/>
            <w:hideMark/>
          </w:tcPr>
          <w:p w14:paraId="152342CA"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w:t>
            </w:r>
          </w:p>
        </w:tc>
        <w:tc>
          <w:tcPr>
            <w:tcW w:w="428" w:type="pct"/>
            <w:tcBorders>
              <w:top w:val="nil"/>
              <w:left w:val="nil"/>
              <w:bottom w:val="single" w:sz="4" w:space="0" w:color="auto"/>
              <w:right w:val="single" w:sz="4" w:space="0" w:color="auto"/>
            </w:tcBorders>
            <w:shd w:val="clear" w:color="auto" w:fill="auto"/>
            <w:hideMark/>
          </w:tcPr>
          <w:p w14:paraId="04C5E96C"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2,861,711</w:t>
            </w:r>
          </w:p>
        </w:tc>
        <w:tc>
          <w:tcPr>
            <w:tcW w:w="404" w:type="pct"/>
            <w:tcBorders>
              <w:top w:val="nil"/>
              <w:left w:val="nil"/>
              <w:bottom w:val="single" w:sz="4" w:space="0" w:color="auto"/>
              <w:right w:val="single" w:sz="4" w:space="0" w:color="auto"/>
            </w:tcBorders>
            <w:shd w:val="clear" w:color="auto" w:fill="auto"/>
            <w:noWrap/>
            <w:hideMark/>
          </w:tcPr>
          <w:p w14:paraId="379883E4"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3,147,882</w:t>
            </w:r>
          </w:p>
        </w:tc>
        <w:tc>
          <w:tcPr>
            <w:tcW w:w="404" w:type="pct"/>
            <w:tcBorders>
              <w:top w:val="nil"/>
              <w:left w:val="nil"/>
              <w:bottom w:val="single" w:sz="4" w:space="0" w:color="auto"/>
              <w:right w:val="single" w:sz="4" w:space="0" w:color="auto"/>
            </w:tcBorders>
            <w:shd w:val="clear" w:color="auto" w:fill="auto"/>
            <w:noWrap/>
            <w:hideMark/>
          </w:tcPr>
          <w:p w14:paraId="71088962"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3,462,670</w:t>
            </w:r>
          </w:p>
        </w:tc>
      </w:tr>
      <w:tr w:rsidR="004410E0" w:rsidRPr="004410E0" w14:paraId="72090005" w14:textId="77777777" w:rsidTr="004410E0">
        <w:trPr>
          <w:trHeight w:val="521"/>
        </w:trPr>
        <w:tc>
          <w:tcPr>
            <w:tcW w:w="797" w:type="pct"/>
            <w:vMerge/>
            <w:tcBorders>
              <w:top w:val="nil"/>
              <w:left w:val="single" w:sz="4" w:space="0" w:color="auto"/>
              <w:bottom w:val="single" w:sz="4" w:space="0" w:color="auto"/>
              <w:right w:val="single" w:sz="4" w:space="0" w:color="auto"/>
            </w:tcBorders>
            <w:vAlign w:val="center"/>
            <w:hideMark/>
          </w:tcPr>
          <w:p w14:paraId="50FC17F7"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p>
        </w:tc>
        <w:tc>
          <w:tcPr>
            <w:tcW w:w="1512" w:type="pct"/>
            <w:tcBorders>
              <w:top w:val="nil"/>
              <w:left w:val="nil"/>
              <w:bottom w:val="single" w:sz="4" w:space="0" w:color="auto"/>
              <w:right w:val="single" w:sz="4" w:space="0" w:color="auto"/>
            </w:tcBorders>
            <w:shd w:val="clear" w:color="auto" w:fill="auto"/>
            <w:hideMark/>
          </w:tcPr>
          <w:p w14:paraId="72302C47"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xml:space="preserve">2nd Generation </w:t>
            </w:r>
            <w:proofErr w:type="spellStart"/>
            <w:r w:rsidRPr="004410E0">
              <w:rPr>
                <w:rFonts w:ascii="Arial Narrow" w:eastAsia="Times New Roman" w:hAnsi="Arial Narrow" w:cs="Calibri"/>
                <w:color w:val="000000"/>
                <w:sz w:val="20"/>
                <w:szCs w:val="20"/>
                <w:lang w:val="en-US"/>
              </w:rPr>
              <w:t>Kitui</w:t>
            </w:r>
            <w:proofErr w:type="spellEnd"/>
            <w:r w:rsidRPr="004410E0">
              <w:rPr>
                <w:rFonts w:ascii="Arial Narrow" w:eastAsia="Times New Roman" w:hAnsi="Arial Narrow" w:cs="Calibri"/>
                <w:color w:val="000000"/>
                <w:sz w:val="20"/>
                <w:szCs w:val="20"/>
                <w:lang w:val="en-US"/>
              </w:rPr>
              <w:t xml:space="preserve"> Municipality Integrated Development Plan </w:t>
            </w:r>
            <w:proofErr w:type="spellStart"/>
            <w:r w:rsidRPr="004410E0">
              <w:rPr>
                <w:rFonts w:ascii="Arial Narrow" w:eastAsia="Times New Roman" w:hAnsi="Arial Narrow" w:cs="Calibri"/>
                <w:color w:val="000000"/>
                <w:sz w:val="20"/>
                <w:szCs w:val="20"/>
                <w:lang w:val="en-US"/>
              </w:rPr>
              <w:t>IDeP</w:t>
            </w:r>
            <w:proofErr w:type="spellEnd"/>
            <w:r w:rsidRPr="004410E0">
              <w:rPr>
                <w:rFonts w:ascii="Arial Narrow" w:eastAsia="Times New Roman" w:hAnsi="Arial Narrow" w:cs="Calibri"/>
                <w:color w:val="000000"/>
                <w:sz w:val="20"/>
                <w:szCs w:val="20"/>
                <w:lang w:val="en-US"/>
              </w:rPr>
              <w:t xml:space="preserve"> 2025_2030 and </w:t>
            </w:r>
            <w:proofErr w:type="spellStart"/>
            <w:r w:rsidRPr="004410E0">
              <w:rPr>
                <w:rFonts w:ascii="Arial Narrow" w:eastAsia="Times New Roman" w:hAnsi="Arial Narrow" w:cs="Calibri"/>
                <w:color w:val="000000"/>
                <w:sz w:val="20"/>
                <w:szCs w:val="20"/>
                <w:lang w:val="en-US"/>
              </w:rPr>
              <w:t>Kitui</w:t>
            </w:r>
            <w:proofErr w:type="spellEnd"/>
            <w:r w:rsidRPr="004410E0">
              <w:rPr>
                <w:rFonts w:ascii="Arial Narrow" w:eastAsia="Times New Roman" w:hAnsi="Arial Narrow" w:cs="Calibri"/>
                <w:color w:val="000000"/>
                <w:sz w:val="20"/>
                <w:szCs w:val="20"/>
                <w:lang w:val="en-US"/>
              </w:rPr>
              <w:t xml:space="preserve"> Municipality Strategic Plan Revision</w:t>
            </w:r>
          </w:p>
        </w:tc>
        <w:tc>
          <w:tcPr>
            <w:tcW w:w="1050" w:type="pct"/>
            <w:tcBorders>
              <w:top w:val="nil"/>
              <w:left w:val="nil"/>
              <w:bottom w:val="single" w:sz="4" w:space="0" w:color="auto"/>
              <w:right w:val="single" w:sz="4" w:space="0" w:color="auto"/>
            </w:tcBorders>
            <w:shd w:val="clear" w:color="auto" w:fill="auto"/>
            <w:hideMark/>
          </w:tcPr>
          <w:p w14:paraId="3D1F9FEC" w14:textId="33A83E02"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xml:space="preserve">Number of </w:t>
            </w:r>
            <w:r w:rsidR="005B54A0" w:rsidRPr="004410E0">
              <w:rPr>
                <w:rFonts w:ascii="Arial Narrow" w:eastAsia="Times New Roman" w:hAnsi="Arial Narrow" w:cs="Calibri"/>
                <w:color w:val="000000"/>
                <w:sz w:val="20"/>
                <w:szCs w:val="20"/>
                <w:lang w:val="en-US"/>
              </w:rPr>
              <w:t>Integrated</w:t>
            </w:r>
            <w:r w:rsidRPr="004410E0">
              <w:rPr>
                <w:rFonts w:ascii="Arial Narrow" w:eastAsia="Times New Roman" w:hAnsi="Arial Narrow" w:cs="Calibri"/>
                <w:color w:val="000000"/>
                <w:sz w:val="20"/>
                <w:szCs w:val="20"/>
                <w:lang w:val="en-US"/>
              </w:rPr>
              <w:t xml:space="preserve"> Development plan developed</w:t>
            </w:r>
          </w:p>
        </w:tc>
        <w:tc>
          <w:tcPr>
            <w:tcW w:w="404" w:type="pct"/>
            <w:tcBorders>
              <w:top w:val="nil"/>
              <w:left w:val="nil"/>
              <w:bottom w:val="single" w:sz="4" w:space="0" w:color="auto"/>
              <w:right w:val="single" w:sz="4" w:space="0" w:color="auto"/>
            </w:tcBorders>
            <w:shd w:val="clear" w:color="auto" w:fill="auto"/>
            <w:hideMark/>
          </w:tcPr>
          <w:p w14:paraId="0146EB98"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w:t>
            </w:r>
          </w:p>
        </w:tc>
        <w:tc>
          <w:tcPr>
            <w:tcW w:w="428" w:type="pct"/>
            <w:tcBorders>
              <w:top w:val="nil"/>
              <w:left w:val="nil"/>
              <w:bottom w:val="single" w:sz="4" w:space="0" w:color="auto"/>
              <w:right w:val="single" w:sz="4" w:space="0" w:color="auto"/>
            </w:tcBorders>
            <w:shd w:val="clear" w:color="auto" w:fill="auto"/>
            <w:hideMark/>
          </w:tcPr>
          <w:p w14:paraId="18C8C4F1"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2,500,000</w:t>
            </w:r>
          </w:p>
        </w:tc>
        <w:tc>
          <w:tcPr>
            <w:tcW w:w="404" w:type="pct"/>
            <w:tcBorders>
              <w:top w:val="nil"/>
              <w:left w:val="nil"/>
              <w:bottom w:val="single" w:sz="4" w:space="0" w:color="auto"/>
              <w:right w:val="single" w:sz="4" w:space="0" w:color="auto"/>
            </w:tcBorders>
            <w:shd w:val="clear" w:color="auto" w:fill="auto"/>
            <w:noWrap/>
            <w:hideMark/>
          </w:tcPr>
          <w:p w14:paraId="69381728"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2,750,000</w:t>
            </w:r>
          </w:p>
        </w:tc>
        <w:tc>
          <w:tcPr>
            <w:tcW w:w="404" w:type="pct"/>
            <w:tcBorders>
              <w:top w:val="nil"/>
              <w:left w:val="nil"/>
              <w:bottom w:val="single" w:sz="4" w:space="0" w:color="auto"/>
              <w:right w:val="single" w:sz="4" w:space="0" w:color="auto"/>
            </w:tcBorders>
            <w:shd w:val="clear" w:color="auto" w:fill="auto"/>
            <w:noWrap/>
            <w:hideMark/>
          </w:tcPr>
          <w:p w14:paraId="27DD5B6C"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3,025,000</w:t>
            </w:r>
          </w:p>
        </w:tc>
      </w:tr>
      <w:tr w:rsidR="004410E0" w:rsidRPr="004410E0" w14:paraId="6C468B6C" w14:textId="77777777" w:rsidTr="004410E0">
        <w:trPr>
          <w:trHeight w:val="386"/>
        </w:trPr>
        <w:tc>
          <w:tcPr>
            <w:tcW w:w="797" w:type="pct"/>
            <w:vMerge/>
            <w:tcBorders>
              <w:top w:val="nil"/>
              <w:left w:val="single" w:sz="4" w:space="0" w:color="auto"/>
              <w:bottom w:val="single" w:sz="4" w:space="0" w:color="auto"/>
              <w:right w:val="single" w:sz="4" w:space="0" w:color="auto"/>
            </w:tcBorders>
            <w:vAlign w:val="center"/>
            <w:hideMark/>
          </w:tcPr>
          <w:p w14:paraId="5E52AC16"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p>
        </w:tc>
        <w:tc>
          <w:tcPr>
            <w:tcW w:w="1512" w:type="pct"/>
            <w:tcBorders>
              <w:top w:val="nil"/>
              <w:left w:val="nil"/>
              <w:bottom w:val="single" w:sz="4" w:space="0" w:color="auto"/>
              <w:right w:val="single" w:sz="4" w:space="0" w:color="auto"/>
            </w:tcBorders>
            <w:shd w:val="clear" w:color="auto" w:fill="auto"/>
            <w:hideMark/>
          </w:tcPr>
          <w:p w14:paraId="24A0B3F7"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Review of existing Integrated Sustainable Urban Development Plan (ISUDP), Data collection, Validation workshop, Approval and official launch</w:t>
            </w:r>
          </w:p>
        </w:tc>
        <w:tc>
          <w:tcPr>
            <w:tcW w:w="1050" w:type="pct"/>
            <w:tcBorders>
              <w:top w:val="nil"/>
              <w:left w:val="nil"/>
              <w:bottom w:val="single" w:sz="4" w:space="0" w:color="auto"/>
              <w:right w:val="single" w:sz="4" w:space="0" w:color="auto"/>
            </w:tcBorders>
            <w:shd w:val="clear" w:color="auto" w:fill="auto"/>
            <w:hideMark/>
          </w:tcPr>
          <w:p w14:paraId="4424DAC1" w14:textId="2E586145" w:rsidR="004410E0" w:rsidRPr="004410E0" w:rsidRDefault="004410E0" w:rsidP="004410E0">
            <w:pPr>
              <w:spacing w:after="0" w:line="240" w:lineRule="auto"/>
              <w:jc w:val="both"/>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Number of review and  renewal of existing Integrated Sustainable Urban Development Plan (ISUDP),</w:t>
            </w:r>
          </w:p>
        </w:tc>
        <w:tc>
          <w:tcPr>
            <w:tcW w:w="404" w:type="pct"/>
            <w:tcBorders>
              <w:top w:val="nil"/>
              <w:left w:val="nil"/>
              <w:bottom w:val="single" w:sz="4" w:space="0" w:color="auto"/>
              <w:right w:val="single" w:sz="4" w:space="0" w:color="auto"/>
            </w:tcBorders>
            <w:shd w:val="clear" w:color="auto" w:fill="auto"/>
            <w:hideMark/>
          </w:tcPr>
          <w:p w14:paraId="54E8F7A7"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3,000,000</w:t>
            </w:r>
          </w:p>
        </w:tc>
        <w:tc>
          <w:tcPr>
            <w:tcW w:w="428" w:type="pct"/>
            <w:tcBorders>
              <w:top w:val="nil"/>
              <w:left w:val="nil"/>
              <w:bottom w:val="single" w:sz="4" w:space="0" w:color="auto"/>
              <w:right w:val="single" w:sz="4" w:space="0" w:color="auto"/>
            </w:tcBorders>
            <w:shd w:val="clear" w:color="auto" w:fill="auto"/>
            <w:hideMark/>
          </w:tcPr>
          <w:p w14:paraId="08719DD5"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4,000,000</w:t>
            </w:r>
          </w:p>
        </w:tc>
        <w:tc>
          <w:tcPr>
            <w:tcW w:w="404" w:type="pct"/>
            <w:tcBorders>
              <w:top w:val="nil"/>
              <w:left w:val="nil"/>
              <w:bottom w:val="single" w:sz="4" w:space="0" w:color="auto"/>
              <w:right w:val="single" w:sz="4" w:space="0" w:color="auto"/>
            </w:tcBorders>
            <w:shd w:val="clear" w:color="auto" w:fill="auto"/>
            <w:noWrap/>
            <w:hideMark/>
          </w:tcPr>
          <w:p w14:paraId="09C0B7E5"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4,400,000</w:t>
            </w:r>
          </w:p>
        </w:tc>
        <w:tc>
          <w:tcPr>
            <w:tcW w:w="404" w:type="pct"/>
            <w:tcBorders>
              <w:top w:val="nil"/>
              <w:left w:val="nil"/>
              <w:bottom w:val="single" w:sz="4" w:space="0" w:color="auto"/>
              <w:right w:val="single" w:sz="4" w:space="0" w:color="auto"/>
            </w:tcBorders>
            <w:shd w:val="clear" w:color="auto" w:fill="auto"/>
            <w:noWrap/>
            <w:hideMark/>
          </w:tcPr>
          <w:p w14:paraId="415B728E"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4,840,000</w:t>
            </w:r>
          </w:p>
        </w:tc>
      </w:tr>
      <w:tr w:rsidR="004410E0" w:rsidRPr="004410E0" w14:paraId="2E1AEC49" w14:textId="77777777" w:rsidTr="004410E0">
        <w:trPr>
          <w:trHeight w:val="593"/>
        </w:trPr>
        <w:tc>
          <w:tcPr>
            <w:tcW w:w="797" w:type="pct"/>
            <w:vMerge/>
            <w:tcBorders>
              <w:top w:val="nil"/>
              <w:left w:val="single" w:sz="4" w:space="0" w:color="auto"/>
              <w:bottom w:val="single" w:sz="4" w:space="0" w:color="auto"/>
              <w:right w:val="single" w:sz="4" w:space="0" w:color="auto"/>
            </w:tcBorders>
            <w:vAlign w:val="center"/>
            <w:hideMark/>
          </w:tcPr>
          <w:p w14:paraId="695FA644"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p>
        </w:tc>
        <w:tc>
          <w:tcPr>
            <w:tcW w:w="1512" w:type="pct"/>
            <w:tcBorders>
              <w:top w:val="nil"/>
              <w:left w:val="nil"/>
              <w:bottom w:val="single" w:sz="4" w:space="0" w:color="auto"/>
              <w:right w:val="single" w:sz="4" w:space="0" w:color="auto"/>
            </w:tcBorders>
            <w:shd w:val="clear" w:color="auto" w:fill="auto"/>
            <w:hideMark/>
          </w:tcPr>
          <w:p w14:paraId="157A7E9C"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xml:space="preserve">Installation, Reinstatement &amp; Maintain Street/Security lights in Municipality , (Delta Petro Station, KEWI, </w:t>
            </w:r>
            <w:proofErr w:type="spellStart"/>
            <w:r w:rsidRPr="004410E0">
              <w:rPr>
                <w:rFonts w:ascii="Arial Narrow" w:eastAsia="Times New Roman" w:hAnsi="Arial Narrow" w:cs="Calibri"/>
                <w:color w:val="000000"/>
                <w:sz w:val="20"/>
                <w:szCs w:val="20"/>
                <w:lang w:val="en-US"/>
              </w:rPr>
              <w:t>Manyenyoni</w:t>
            </w:r>
            <w:proofErr w:type="spellEnd"/>
            <w:r w:rsidRPr="004410E0">
              <w:rPr>
                <w:rFonts w:ascii="Arial Narrow" w:eastAsia="Times New Roman" w:hAnsi="Arial Narrow" w:cs="Calibri"/>
                <w:color w:val="000000"/>
                <w:sz w:val="20"/>
                <w:szCs w:val="20"/>
                <w:lang w:val="en-US"/>
              </w:rPr>
              <w:t xml:space="preserve">, </w:t>
            </w:r>
            <w:proofErr w:type="spellStart"/>
            <w:r w:rsidRPr="004410E0">
              <w:rPr>
                <w:rFonts w:ascii="Arial Narrow" w:eastAsia="Times New Roman" w:hAnsi="Arial Narrow" w:cs="Calibri"/>
                <w:color w:val="000000"/>
                <w:sz w:val="20"/>
                <w:szCs w:val="20"/>
                <w:lang w:val="en-US"/>
              </w:rPr>
              <w:t>Kaveta</w:t>
            </w:r>
            <w:proofErr w:type="spellEnd"/>
            <w:r w:rsidRPr="004410E0">
              <w:rPr>
                <w:rFonts w:ascii="Arial Narrow" w:eastAsia="Times New Roman" w:hAnsi="Arial Narrow" w:cs="Calibri"/>
                <w:color w:val="000000"/>
                <w:sz w:val="20"/>
                <w:szCs w:val="20"/>
                <w:lang w:val="en-US"/>
              </w:rPr>
              <w:t xml:space="preserve"> Roundabout, </w:t>
            </w:r>
            <w:proofErr w:type="spellStart"/>
            <w:r w:rsidRPr="004410E0">
              <w:rPr>
                <w:rFonts w:ascii="Arial Narrow" w:eastAsia="Times New Roman" w:hAnsi="Arial Narrow" w:cs="Calibri"/>
                <w:color w:val="000000"/>
                <w:sz w:val="20"/>
                <w:szCs w:val="20"/>
                <w:lang w:val="en-US"/>
              </w:rPr>
              <w:t>Syongila,Township</w:t>
            </w:r>
            <w:proofErr w:type="spellEnd"/>
            <w:r w:rsidRPr="004410E0">
              <w:rPr>
                <w:rFonts w:ascii="Arial Narrow" w:eastAsia="Times New Roman" w:hAnsi="Arial Narrow" w:cs="Calibri"/>
                <w:color w:val="000000"/>
                <w:sz w:val="20"/>
                <w:szCs w:val="20"/>
                <w:lang w:val="en-US"/>
              </w:rPr>
              <w:t xml:space="preserve"> Back street, </w:t>
            </w:r>
            <w:proofErr w:type="spellStart"/>
            <w:r w:rsidRPr="004410E0">
              <w:rPr>
                <w:rFonts w:ascii="Arial Narrow" w:eastAsia="Times New Roman" w:hAnsi="Arial Narrow" w:cs="Calibri"/>
                <w:color w:val="000000"/>
                <w:sz w:val="20"/>
                <w:szCs w:val="20"/>
                <w:lang w:val="en-US"/>
              </w:rPr>
              <w:t>Kalundu</w:t>
            </w:r>
            <w:proofErr w:type="spellEnd"/>
            <w:r w:rsidRPr="004410E0">
              <w:rPr>
                <w:rFonts w:ascii="Arial Narrow" w:eastAsia="Times New Roman" w:hAnsi="Arial Narrow" w:cs="Calibri"/>
                <w:color w:val="000000"/>
                <w:sz w:val="20"/>
                <w:szCs w:val="20"/>
                <w:lang w:val="en-US"/>
              </w:rPr>
              <w:t xml:space="preserve"> Market Flood</w:t>
            </w:r>
          </w:p>
        </w:tc>
        <w:tc>
          <w:tcPr>
            <w:tcW w:w="1050" w:type="pct"/>
            <w:tcBorders>
              <w:top w:val="nil"/>
              <w:left w:val="nil"/>
              <w:bottom w:val="single" w:sz="4" w:space="0" w:color="auto"/>
              <w:right w:val="single" w:sz="4" w:space="0" w:color="auto"/>
            </w:tcBorders>
            <w:shd w:val="clear" w:color="auto" w:fill="auto"/>
            <w:hideMark/>
          </w:tcPr>
          <w:p w14:paraId="1757DC79"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Number of streetlights installed</w:t>
            </w:r>
          </w:p>
        </w:tc>
        <w:tc>
          <w:tcPr>
            <w:tcW w:w="404" w:type="pct"/>
            <w:tcBorders>
              <w:top w:val="nil"/>
              <w:left w:val="nil"/>
              <w:bottom w:val="single" w:sz="4" w:space="0" w:color="auto"/>
              <w:right w:val="single" w:sz="4" w:space="0" w:color="auto"/>
            </w:tcBorders>
            <w:shd w:val="clear" w:color="auto" w:fill="auto"/>
            <w:hideMark/>
          </w:tcPr>
          <w:p w14:paraId="20B1D178"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21,100,000</w:t>
            </w:r>
          </w:p>
        </w:tc>
        <w:tc>
          <w:tcPr>
            <w:tcW w:w="428" w:type="pct"/>
            <w:tcBorders>
              <w:top w:val="nil"/>
              <w:left w:val="nil"/>
              <w:bottom w:val="single" w:sz="4" w:space="0" w:color="auto"/>
              <w:right w:val="single" w:sz="4" w:space="0" w:color="auto"/>
            </w:tcBorders>
            <w:shd w:val="clear" w:color="auto" w:fill="auto"/>
            <w:hideMark/>
          </w:tcPr>
          <w:p w14:paraId="60BDB552"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36,500,000</w:t>
            </w:r>
          </w:p>
        </w:tc>
        <w:tc>
          <w:tcPr>
            <w:tcW w:w="404" w:type="pct"/>
            <w:tcBorders>
              <w:top w:val="nil"/>
              <w:left w:val="nil"/>
              <w:bottom w:val="single" w:sz="4" w:space="0" w:color="auto"/>
              <w:right w:val="single" w:sz="4" w:space="0" w:color="auto"/>
            </w:tcBorders>
            <w:shd w:val="clear" w:color="auto" w:fill="auto"/>
            <w:noWrap/>
            <w:hideMark/>
          </w:tcPr>
          <w:p w14:paraId="68E1E4A0"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40,150,000</w:t>
            </w:r>
          </w:p>
        </w:tc>
        <w:tc>
          <w:tcPr>
            <w:tcW w:w="404" w:type="pct"/>
            <w:tcBorders>
              <w:top w:val="nil"/>
              <w:left w:val="nil"/>
              <w:bottom w:val="single" w:sz="4" w:space="0" w:color="auto"/>
              <w:right w:val="single" w:sz="4" w:space="0" w:color="auto"/>
            </w:tcBorders>
            <w:shd w:val="clear" w:color="auto" w:fill="auto"/>
            <w:noWrap/>
            <w:hideMark/>
          </w:tcPr>
          <w:p w14:paraId="3D0CC629"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44,165,000</w:t>
            </w:r>
          </w:p>
        </w:tc>
      </w:tr>
      <w:tr w:rsidR="004410E0" w:rsidRPr="004410E0" w14:paraId="23E6E406" w14:textId="77777777" w:rsidTr="004410E0">
        <w:trPr>
          <w:trHeight w:val="395"/>
        </w:trPr>
        <w:tc>
          <w:tcPr>
            <w:tcW w:w="797" w:type="pct"/>
            <w:vMerge/>
            <w:tcBorders>
              <w:top w:val="nil"/>
              <w:left w:val="single" w:sz="4" w:space="0" w:color="auto"/>
              <w:bottom w:val="single" w:sz="4" w:space="0" w:color="auto"/>
              <w:right w:val="single" w:sz="4" w:space="0" w:color="auto"/>
            </w:tcBorders>
            <w:vAlign w:val="center"/>
            <w:hideMark/>
          </w:tcPr>
          <w:p w14:paraId="59E77ABE"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p>
        </w:tc>
        <w:tc>
          <w:tcPr>
            <w:tcW w:w="1512" w:type="pct"/>
            <w:tcBorders>
              <w:top w:val="nil"/>
              <w:left w:val="nil"/>
              <w:bottom w:val="single" w:sz="4" w:space="0" w:color="auto"/>
              <w:right w:val="single" w:sz="4" w:space="0" w:color="auto"/>
            </w:tcBorders>
            <w:shd w:val="clear" w:color="auto" w:fill="auto"/>
            <w:hideMark/>
          </w:tcPr>
          <w:p w14:paraId="205CBD24"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Upgrading Roads to Bitumen Standard, Potters Church-Premier Resort Gate C-0.55KM</w:t>
            </w:r>
          </w:p>
        </w:tc>
        <w:tc>
          <w:tcPr>
            <w:tcW w:w="1050" w:type="pct"/>
            <w:tcBorders>
              <w:top w:val="nil"/>
              <w:left w:val="nil"/>
              <w:bottom w:val="single" w:sz="4" w:space="0" w:color="auto"/>
              <w:right w:val="single" w:sz="4" w:space="0" w:color="auto"/>
            </w:tcBorders>
            <w:shd w:val="clear" w:color="auto" w:fill="auto"/>
            <w:hideMark/>
          </w:tcPr>
          <w:p w14:paraId="20D0DA0F"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Number of Km of roads upgraded to bitumen standard</w:t>
            </w:r>
          </w:p>
        </w:tc>
        <w:tc>
          <w:tcPr>
            <w:tcW w:w="404" w:type="pct"/>
            <w:tcBorders>
              <w:top w:val="nil"/>
              <w:left w:val="nil"/>
              <w:bottom w:val="single" w:sz="4" w:space="0" w:color="auto"/>
              <w:right w:val="single" w:sz="4" w:space="0" w:color="auto"/>
            </w:tcBorders>
            <w:shd w:val="clear" w:color="auto" w:fill="auto"/>
            <w:hideMark/>
          </w:tcPr>
          <w:p w14:paraId="074A2BF9"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20,000,000</w:t>
            </w:r>
          </w:p>
        </w:tc>
        <w:tc>
          <w:tcPr>
            <w:tcW w:w="428" w:type="pct"/>
            <w:tcBorders>
              <w:top w:val="nil"/>
              <w:left w:val="nil"/>
              <w:bottom w:val="single" w:sz="4" w:space="0" w:color="auto"/>
              <w:right w:val="single" w:sz="4" w:space="0" w:color="auto"/>
            </w:tcBorders>
            <w:shd w:val="clear" w:color="auto" w:fill="auto"/>
            <w:hideMark/>
          </w:tcPr>
          <w:p w14:paraId="43859D9D"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15,000,000</w:t>
            </w:r>
          </w:p>
        </w:tc>
        <w:tc>
          <w:tcPr>
            <w:tcW w:w="404" w:type="pct"/>
            <w:tcBorders>
              <w:top w:val="nil"/>
              <w:left w:val="nil"/>
              <w:bottom w:val="single" w:sz="4" w:space="0" w:color="auto"/>
              <w:right w:val="single" w:sz="4" w:space="0" w:color="auto"/>
            </w:tcBorders>
            <w:shd w:val="clear" w:color="auto" w:fill="auto"/>
            <w:noWrap/>
            <w:hideMark/>
          </w:tcPr>
          <w:p w14:paraId="77FC65AD"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16,500,000</w:t>
            </w:r>
          </w:p>
        </w:tc>
        <w:tc>
          <w:tcPr>
            <w:tcW w:w="404" w:type="pct"/>
            <w:tcBorders>
              <w:top w:val="nil"/>
              <w:left w:val="nil"/>
              <w:bottom w:val="single" w:sz="4" w:space="0" w:color="auto"/>
              <w:right w:val="single" w:sz="4" w:space="0" w:color="auto"/>
            </w:tcBorders>
            <w:shd w:val="clear" w:color="auto" w:fill="auto"/>
            <w:noWrap/>
            <w:hideMark/>
          </w:tcPr>
          <w:p w14:paraId="28D58F4A"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18,150,000</w:t>
            </w:r>
          </w:p>
        </w:tc>
      </w:tr>
      <w:tr w:rsidR="004410E0" w:rsidRPr="004410E0" w14:paraId="0E94ADB0" w14:textId="77777777" w:rsidTr="004410E0">
        <w:trPr>
          <w:trHeight w:val="323"/>
        </w:trPr>
        <w:tc>
          <w:tcPr>
            <w:tcW w:w="797" w:type="pct"/>
            <w:vMerge/>
            <w:tcBorders>
              <w:top w:val="nil"/>
              <w:left w:val="single" w:sz="4" w:space="0" w:color="auto"/>
              <w:bottom w:val="single" w:sz="4" w:space="0" w:color="auto"/>
              <w:right w:val="single" w:sz="4" w:space="0" w:color="auto"/>
            </w:tcBorders>
            <w:vAlign w:val="center"/>
            <w:hideMark/>
          </w:tcPr>
          <w:p w14:paraId="6BC6815C"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p>
        </w:tc>
        <w:tc>
          <w:tcPr>
            <w:tcW w:w="1512" w:type="pct"/>
            <w:tcBorders>
              <w:top w:val="nil"/>
              <w:left w:val="nil"/>
              <w:bottom w:val="single" w:sz="4" w:space="0" w:color="auto"/>
              <w:right w:val="single" w:sz="4" w:space="0" w:color="auto"/>
            </w:tcBorders>
            <w:shd w:val="clear" w:color="auto" w:fill="auto"/>
            <w:hideMark/>
          </w:tcPr>
          <w:p w14:paraId="395D95B1"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xml:space="preserve">Construction of pedestrian walkways from </w:t>
            </w:r>
            <w:proofErr w:type="spellStart"/>
            <w:r w:rsidRPr="004410E0">
              <w:rPr>
                <w:rFonts w:ascii="Arial Narrow" w:eastAsia="Times New Roman" w:hAnsi="Arial Narrow" w:cs="Calibri"/>
                <w:color w:val="000000"/>
                <w:sz w:val="20"/>
                <w:szCs w:val="20"/>
                <w:lang w:val="en-US"/>
              </w:rPr>
              <w:t>Kalundu</w:t>
            </w:r>
            <w:proofErr w:type="spellEnd"/>
            <w:r w:rsidRPr="004410E0">
              <w:rPr>
                <w:rFonts w:ascii="Arial Narrow" w:eastAsia="Times New Roman" w:hAnsi="Arial Narrow" w:cs="Calibri"/>
                <w:color w:val="000000"/>
                <w:sz w:val="20"/>
                <w:szCs w:val="20"/>
                <w:lang w:val="en-US"/>
              </w:rPr>
              <w:t xml:space="preserve"> Best Mart Supermarket to </w:t>
            </w:r>
            <w:proofErr w:type="spellStart"/>
            <w:r w:rsidRPr="004410E0">
              <w:rPr>
                <w:rFonts w:ascii="Arial Narrow" w:eastAsia="Times New Roman" w:hAnsi="Arial Narrow" w:cs="Calibri"/>
                <w:color w:val="000000"/>
                <w:sz w:val="20"/>
                <w:szCs w:val="20"/>
                <w:lang w:val="en-US"/>
              </w:rPr>
              <w:t>Kalundu</w:t>
            </w:r>
            <w:proofErr w:type="spellEnd"/>
            <w:r w:rsidRPr="004410E0">
              <w:rPr>
                <w:rFonts w:ascii="Arial Narrow" w:eastAsia="Times New Roman" w:hAnsi="Arial Narrow" w:cs="Calibri"/>
                <w:color w:val="000000"/>
                <w:sz w:val="20"/>
                <w:szCs w:val="20"/>
                <w:lang w:val="en-US"/>
              </w:rPr>
              <w:t xml:space="preserve"> River Bridge-0.25KM</w:t>
            </w:r>
          </w:p>
        </w:tc>
        <w:tc>
          <w:tcPr>
            <w:tcW w:w="1050" w:type="pct"/>
            <w:tcBorders>
              <w:top w:val="nil"/>
              <w:left w:val="nil"/>
              <w:bottom w:val="single" w:sz="4" w:space="0" w:color="auto"/>
              <w:right w:val="single" w:sz="4" w:space="0" w:color="auto"/>
            </w:tcBorders>
            <w:shd w:val="clear" w:color="auto" w:fill="auto"/>
            <w:hideMark/>
          </w:tcPr>
          <w:p w14:paraId="56447719"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Number of KM of pedestrian walk ways</w:t>
            </w:r>
          </w:p>
        </w:tc>
        <w:tc>
          <w:tcPr>
            <w:tcW w:w="404" w:type="pct"/>
            <w:tcBorders>
              <w:top w:val="nil"/>
              <w:left w:val="nil"/>
              <w:bottom w:val="single" w:sz="4" w:space="0" w:color="auto"/>
              <w:right w:val="single" w:sz="4" w:space="0" w:color="auto"/>
            </w:tcBorders>
            <w:shd w:val="clear" w:color="auto" w:fill="auto"/>
            <w:hideMark/>
          </w:tcPr>
          <w:p w14:paraId="1B99E515"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4,500,000</w:t>
            </w:r>
          </w:p>
        </w:tc>
        <w:tc>
          <w:tcPr>
            <w:tcW w:w="428" w:type="pct"/>
            <w:tcBorders>
              <w:top w:val="nil"/>
              <w:left w:val="nil"/>
              <w:bottom w:val="single" w:sz="4" w:space="0" w:color="auto"/>
              <w:right w:val="single" w:sz="4" w:space="0" w:color="auto"/>
            </w:tcBorders>
            <w:shd w:val="clear" w:color="auto" w:fill="auto"/>
            <w:hideMark/>
          </w:tcPr>
          <w:p w14:paraId="79F618CA"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5,000,000</w:t>
            </w:r>
          </w:p>
        </w:tc>
        <w:tc>
          <w:tcPr>
            <w:tcW w:w="404" w:type="pct"/>
            <w:tcBorders>
              <w:top w:val="nil"/>
              <w:left w:val="nil"/>
              <w:bottom w:val="single" w:sz="4" w:space="0" w:color="auto"/>
              <w:right w:val="single" w:sz="4" w:space="0" w:color="auto"/>
            </w:tcBorders>
            <w:shd w:val="clear" w:color="auto" w:fill="auto"/>
            <w:noWrap/>
            <w:hideMark/>
          </w:tcPr>
          <w:p w14:paraId="7121E621"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5,500,000</w:t>
            </w:r>
          </w:p>
        </w:tc>
        <w:tc>
          <w:tcPr>
            <w:tcW w:w="404" w:type="pct"/>
            <w:tcBorders>
              <w:top w:val="nil"/>
              <w:left w:val="nil"/>
              <w:bottom w:val="single" w:sz="4" w:space="0" w:color="auto"/>
              <w:right w:val="single" w:sz="4" w:space="0" w:color="auto"/>
            </w:tcBorders>
            <w:shd w:val="clear" w:color="auto" w:fill="auto"/>
            <w:noWrap/>
            <w:hideMark/>
          </w:tcPr>
          <w:p w14:paraId="3C867DCB"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6,050,000</w:t>
            </w:r>
          </w:p>
        </w:tc>
      </w:tr>
      <w:tr w:rsidR="004410E0" w:rsidRPr="004410E0" w14:paraId="0D0C9E19" w14:textId="77777777" w:rsidTr="004410E0">
        <w:trPr>
          <w:trHeight w:val="396"/>
        </w:trPr>
        <w:tc>
          <w:tcPr>
            <w:tcW w:w="797" w:type="pct"/>
            <w:vMerge/>
            <w:tcBorders>
              <w:top w:val="nil"/>
              <w:left w:val="single" w:sz="4" w:space="0" w:color="auto"/>
              <w:bottom w:val="single" w:sz="4" w:space="0" w:color="auto"/>
              <w:right w:val="single" w:sz="4" w:space="0" w:color="auto"/>
            </w:tcBorders>
            <w:vAlign w:val="center"/>
            <w:hideMark/>
          </w:tcPr>
          <w:p w14:paraId="78D803B6"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p>
        </w:tc>
        <w:tc>
          <w:tcPr>
            <w:tcW w:w="1512" w:type="pct"/>
            <w:tcBorders>
              <w:top w:val="nil"/>
              <w:left w:val="nil"/>
              <w:bottom w:val="single" w:sz="4" w:space="0" w:color="auto"/>
              <w:right w:val="single" w:sz="4" w:space="0" w:color="auto"/>
            </w:tcBorders>
            <w:shd w:val="clear" w:color="auto" w:fill="auto"/>
            <w:hideMark/>
          </w:tcPr>
          <w:p w14:paraId="121367F6"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xml:space="preserve">Construction of a Box Culvert along Access Road from </w:t>
            </w:r>
            <w:proofErr w:type="spellStart"/>
            <w:r w:rsidRPr="004410E0">
              <w:rPr>
                <w:rFonts w:ascii="Arial Narrow" w:eastAsia="Times New Roman" w:hAnsi="Arial Narrow" w:cs="Calibri"/>
                <w:color w:val="000000"/>
                <w:sz w:val="20"/>
                <w:szCs w:val="20"/>
                <w:lang w:val="en-US"/>
              </w:rPr>
              <w:t>Kitui</w:t>
            </w:r>
            <w:proofErr w:type="spellEnd"/>
            <w:r w:rsidRPr="004410E0">
              <w:rPr>
                <w:rFonts w:ascii="Arial Narrow" w:eastAsia="Times New Roman" w:hAnsi="Arial Narrow" w:cs="Calibri"/>
                <w:color w:val="000000"/>
                <w:sz w:val="20"/>
                <w:szCs w:val="20"/>
                <w:lang w:val="en-US"/>
              </w:rPr>
              <w:t xml:space="preserve"> Resort to Lower Site Area-1no.</w:t>
            </w:r>
          </w:p>
        </w:tc>
        <w:tc>
          <w:tcPr>
            <w:tcW w:w="1050" w:type="pct"/>
            <w:tcBorders>
              <w:top w:val="nil"/>
              <w:left w:val="nil"/>
              <w:bottom w:val="single" w:sz="4" w:space="0" w:color="auto"/>
              <w:right w:val="single" w:sz="4" w:space="0" w:color="auto"/>
            </w:tcBorders>
            <w:shd w:val="clear" w:color="auto" w:fill="auto"/>
            <w:hideMark/>
          </w:tcPr>
          <w:p w14:paraId="0D88122D"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Number of KM of Box Culvert along Access Road</w:t>
            </w:r>
          </w:p>
        </w:tc>
        <w:tc>
          <w:tcPr>
            <w:tcW w:w="404" w:type="pct"/>
            <w:tcBorders>
              <w:top w:val="nil"/>
              <w:left w:val="nil"/>
              <w:bottom w:val="single" w:sz="4" w:space="0" w:color="auto"/>
              <w:right w:val="single" w:sz="4" w:space="0" w:color="auto"/>
            </w:tcBorders>
            <w:shd w:val="clear" w:color="auto" w:fill="auto"/>
            <w:hideMark/>
          </w:tcPr>
          <w:p w14:paraId="382DF89A"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w:t>
            </w:r>
          </w:p>
        </w:tc>
        <w:tc>
          <w:tcPr>
            <w:tcW w:w="428" w:type="pct"/>
            <w:tcBorders>
              <w:top w:val="nil"/>
              <w:left w:val="nil"/>
              <w:bottom w:val="single" w:sz="4" w:space="0" w:color="auto"/>
              <w:right w:val="single" w:sz="4" w:space="0" w:color="auto"/>
            </w:tcBorders>
            <w:shd w:val="clear" w:color="auto" w:fill="auto"/>
            <w:hideMark/>
          </w:tcPr>
          <w:p w14:paraId="56A704E2"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3,800,000</w:t>
            </w:r>
          </w:p>
        </w:tc>
        <w:tc>
          <w:tcPr>
            <w:tcW w:w="404" w:type="pct"/>
            <w:tcBorders>
              <w:top w:val="nil"/>
              <w:left w:val="nil"/>
              <w:bottom w:val="single" w:sz="4" w:space="0" w:color="auto"/>
              <w:right w:val="single" w:sz="4" w:space="0" w:color="auto"/>
            </w:tcBorders>
            <w:shd w:val="clear" w:color="auto" w:fill="auto"/>
            <w:noWrap/>
            <w:hideMark/>
          </w:tcPr>
          <w:p w14:paraId="6073433E"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4,180,000</w:t>
            </w:r>
          </w:p>
        </w:tc>
        <w:tc>
          <w:tcPr>
            <w:tcW w:w="404" w:type="pct"/>
            <w:tcBorders>
              <w:top w:val="nil"/>
              <w:left w:val="nil"/>
              <w:bottom w:val="single" w:sz="4" w:space="0" w:color="auto"/>
              <w:right w:val="single" w:sz="4" w:space="0" w:color="auto"/>
            </w:tcBorders>
            <w:shd w:val="clear" w:color="auto" w:fill="auto"/>
            <w:noWrap/>
            <w:hideMark/>
          </w:tcPr>
          <w:p w14:paraId="40E78601"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4,598,000</w:t>
            </w:r>
          </w:p>
        </w:tc>
      </w:tr>
      <w:tr w:rsidR="004410E0" w:rsidRPr="004410E0" w14:paraId="3C0F3498" w14:textId="77777777" w:rsidTr="004410E0">
        <w:trPr>
          <w:trHeight w:val="242"/>
        </w:trPr>
        <w:tc>
          <w:tcPr>
            <w:tcW w:w="797" w:type="pct"/>
            <w:vMerge/>
            <w:tcBorders>
              <w:top w:val="nil"/>
              <w:left w:val="single" w:sz="4" w:space="0" w:color="auto"/>
              <w:bottom w:val="single" w:sz="4" w:space="0" w:color="auto"/>
              <w:right w:val="single" w:sz="4" w:space="0" w:color="auto"/>
            </w:tcBorders>
            <w:vAlign w:val="center"/>
            <w:hideMark/>
          </w:tcPr>
          <w:p w14:paraId="3819CE5E"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p>
        </w:tc>
        <w:tc>
          <w:tcPr>
            <w:tcW w:w="1512" w:type="pct"/>
            <w:tcBorders>
              <w:top w:val="nil"/>
              <w:left w:val="nil"/>
              <w:bottom w:val="single" w:sz="4" w:space="0" w:color="auto"/>
              <w:right w:val="single" w:sz="4" w:space="0" w:color="auto"/>
            </w:tcBorders>
            <w:shd w:val="clear" w:color="auto" w:fill="auto"/>
            <w:hideMark/>
          </w:tcPr>
          <w:p w14:paraId="510EC935"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xml:space="preserve">Road Opening from Delta to </w:t>
            </w:r>
            <w:proofErr w:type="spellStart"/>
            <w:r w:rsidRPr="004410E0">
              <w:rPr>
                <w:rFonts w:ascii="Arial Narrow" w:eastAsia="Times New Roman" w:hAnsi="Arial Narrow" w:cs="Calibri"/>
                <w:color w:val="000000"/>
                <w:sz w:val="20"/>
                <w:szCs w:val="20"/>
                <w:lang w:val="en-US"/>
              </w:rPr>
              <w:t>Seku</w:t>
            </w:r>
            <w:proofErr w:type="spellEnd"/>
            <w:r w:rsidRPr="004410E0">
              <w:rPr>
                <w:rFonts w:ascii="Arial Narrow" w:eastAsia="Times New Roman" w:hAnsi="Arial Narrow" w:cs="Calibri"/>
                <w:color w:val="000000"/>
                <w:sz w:val="20"/>
                <w:szCs w:val="20"/>
                <w:lang w:val="en-US"/>
              </w:rPr>
              <w:t xml:space="preserve"> Town Campus with Drift Construction</w:t>
            </w:r>
          </w:p>
        </w:tc>
        <w:tc>
          <w:tcPr>
            <w:tcW w:w="1050" w:type="pct"/>
            <w:tcBorders>
              <w:top w:val="nil"/>
              <w:left w:val="nil"/>
              <w:bottom w:val="single" w:sz="4" w:space="0" w:color="auto"/>
              <w:right w:val="single" w:sz="4" w:space="0" w:color="auto"/>
            </w:tcBorders>
            <w:shd w:val="clear" w:color="auto" w:fill="auto"/>
            <w:hideMark/>
          </w:tcPr>
          <w:p w14:paraId="3F49E705"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Number of Km of road opening</w:t>
            </w:r>
          </w:p>
        </w:tc>
        <w:tc>
          <w:tcPr>
            <w:tcW w:w="404" w:type="pct"/>
            <w:tcBorders>
              <w:top w:val="nil"/>
              <w:left w:val="nil"/>
              <w:bottom w:val="single" w:sz="4" w:space="0" w:color="auto"/>
              <w:right w:val="single" w:sz="4" w:space="0" w:color="auto"/>
            </w:tcBorders>
            <w:shd w:val="clear" w:color="auto" w:fill="auto"/>
            <w:hideMark/>
          </w:tcPr>
          <w:p w14:paraId="113092D2"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6,500,000</w:t>
            </w:r>
          </w:p>
        </w:tc>
        <w:tc>
          <w:tcPr>
            <w:tcW w:w="428" w:type="pct"/>
            <w:tcBorders>
              <w:top w:val="nil"/>
              <w:left w:val="nil"/>
              <w:bottom w:val="single" w:sz="4" w:space="0" w:color="auto"/>
              <w:right w:val="single" w:sz="4" w:space="0" w:color="auto"/>
            </w:tcBorders>
            <w:shd w:val="clear" w:color="auto" w:fill="auto"/>
            <w:hideMark/>
          </w:tcPr>
          <w:p w14:paraId="0F7D3A44"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6,500,000</w:t>
            </w:r>
          </w:p>
        </w:tc>
        <w:tc>
          <w:tcPr>
            <w:tcW w:w="404" w:type="pct"/>
            <w:tcBorders>
              <w:top w:val="nil"/>
              <w:left w:val="nil"/>
              <w:bottom w:val="single" w:sz="4" w:space="0" w:color="auto"/>
              <w:right w:val="single" w:sz="4" w:space="0" w:color="auto"/>
            </w:tcBorders>
            <w:shd w:val="clear" w:color="auto" w:fill="auto"/>
            <w:noWrap/>
            <w:hideMark/>
          </w:tcPr>
          <w:p w14:paraId="5230EA1D"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7,150,000</w:t>
            </w:r>
          </w:p>
        </w:tc>
        <w:tc>
          <w:tcPr>
            <w:tcW w:w="404" w:type="pct"/>
            <w:tcBorders>
              <w:top w:val="nil"/>
              <w:left w:val="nil"/>
              <w:bottom w:val="single" w:sz="4" w:space="0" w:color="auto"/>
              <w:right w:val="single" w:sz="4" w:space="0" w:color="auto"/>
            </w:tcBorders>
            <w:shd w:val="clear" w:color="auto" w:fill="auto"/>
            <w:noWrap/>
            <w:hideMark/>
          </w:tcPr>
          <w:p w14:paraId="39924934"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7,865,000</w:t>
            </w:r>
          </w:p>
        </w:tc>
      </w:tr>
      <w:tr w:rsidR="004410E0" w:rsidRPr="004410E0" w14:paraId="790EAAF4" w14:textId="77777777" w:rsidTr="004410E0">
        <w:trPr>
          <w:trHeight w:val="305"/>
        </w:trPr>
        <w:tc>
          <w:tcPr>
            <w:tcW w:w="797" w:type="pct"/>
            <w:vMerge/>
            <w:tcBorders>
              <w:top w:val="nil"/>
              <w:left w:val="single" w:sz="4" w:space="0" w:color="auto"/>
              <w:bottom w:val="single" w:sz="4" w:space="0" w:color="auto"/>
              <w:right w:val="single" w:sz="4" w:space="0" w:color="auto"/>
            </w:tcBorders>
            <w:vAlign w:val="center"/>
            <w:hideMark/>
          </w:tcPr>
          <w:p w14:paraId="2E6189DB"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p>
        </w:tc>
        <w:tc>
          <w:tcPr>
            <w:tcW w:w="1512" w:type="pct"/>
            <w:tcBorders>
              <w:top w:val="nil"/>
              <w:left w:val="nil"/>
              <w:bottom w:val="single" w:sz="4" w:space="0" w:color="auto"/>
              <w:right w:val="single" w:sz="4" w:space="0" w:color="auto"/>
            </w:tcBorders>
            <w:shd w:val="clear" w:color="auto" w:fill="auto"/>
            <w:hideMark/>
          </w:tcPr>
          <w:p w14:paraId="6EF259D7"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Construction of Car parking area from Jubilee College to Club Waves LHS-525M2</w:t>
            </w:r>
          </w:p>
        </w:tc>
        <w:tc>
          <w:tcPr>
            <w:tcW w:w="1050" w:type="pct"/>
            <w:tcBorders>
              <w:top w:val="nil"/>
              <w:left w:val="nil"/>
              <w:bottom w:val="single" w:sz="4" w:space="0" w:color="auto"/>
              <w:right w:val="single" w:sz="4" w:space="0" w:color="auto"/>
            </w:tcBorders>
            <w:shd w:val="clear" w:color="auto" w:fill="auto"/>
            <w:hideMark/>
          </w:tcPr>
          <w:p w14:paraId="626D91A7"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Number of Km of  Car parking areas</w:t>
            </w:r>
          </w:p>
        </w:tc>
        <w:tc>
          <w:tcPr>
            <w:tcW w:w="404" w:type="pct"/>
            <w:tcBorders>
              <w:top w:val="nil"/>
              <w:left w:val="nil"/>
              <w:bottom w:val="single" w:sz="4" w:space="0" w:color="auto"/>
              <w:right w:val="single" w:sz="4" w:space="0" w:color="auto"/>
            </w:tcBorders>
            <w:shd w:val="clear" w:color="auto" w:fill="auto"/>
            <w:hideMark/>
          </w:tcPr>
          <w:p w14:paraId="207999F3"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12,000,000</w:t>
            </w:r>
          </w:p>
        </w:tc>
        <w:tc>
          <w:tcPr>
            <w:tcW w:w="428" w:type="pct"/>
            <w:tcBorders>
              <w:top w:val="nil"/>
              <w:left w:val="nil"/>
              <w:bottom w:val="single" w:sz="4" w:space="0" w:color="auto"/>
              <w:right w:val="single" w:sz="4" w:space="0" w:color="auto"/>
            </w:tcBorders>
            <w:shd w:val="clear" w:color="auto" w:fill="auto"/>
            <w:hideMark/>
          </w:tcPr>
          <w:p w14:paraId="7413B06D"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2,300,000</w:t>
            </w:r>
          </w:p>
        </w:tc>
        <w:tc>
          <w:tcPr>
            <w:tcW w:w="404" w:type="pct"/>
            <w:tcBorders>
              <w:top w:val="nil"/>
              <w:left w:val="nil"/>
              <w:bottom w:val="single" w:sz="4" w:space="0" w:color="auto"/>
              <w:right w:val="single" w:sz="4" w:space="0" w:color="auto"/>
            </w:tcBorders>
            <w:shd w:val="clear" w:color="auto" w:fill="auto"/>
            <w:noWrap/>
            <w:hideMark/>
          </w:tcPr>
          <w:p w14:paraId="32644BCC"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2,530,000</w:t>
            </w:r>
          </w:p>
        </w:tc>
        <w:tc>
          <w:tcPr>
            <w:tcW w:w="404" w:type="pct"/>
            <w:tcBorders>
              <w:top w:val="nil"/>
              <w:left w:val="nil"/>
              <w:bottom w:val="single" w:sz="4" w:space="0" w:color="auto"/>
              <w:right w:val="single" w:sz="4" w:space="0" w:color="auto"/>
            </w:tcBorders>
            <w:shd w:val="clear" w:color="auto" w:fill="auto"/>
            <w:noWrap/>
            <w:hideMark/>
          </w:tcPr>
          <w:p w14:paraId="4CBC90DF"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2,783,000</w:t>
            </w:r>
          </w:p>
        </w:tc>
      </w:tr>
      <w:tr w:rsidR="004410E0" w:rsidRPr="004410E0" w14:paraId="11B9E00B" w14:textId="77777777" w:rsidTr="004410E0">
        <w:trPr>
          <w:trHeight w:val="56"/>
        </w:trPr>
        <w:tc>
          <w:tcPr>
            <w:tcW w:w="797" w:type="pct"/>
            <w:vMerge w:val="restart"/>
            <w:tcBorders>
              <w:top w:val="nil"/>
              <w:left w:val="single" w:sz="4" w:space="0" w:color="auto"/>
              <w:bottom w:val="single" w:sz="4" w:space="0" w:color="auto"/>
              <w:right w:val="single" w:sz="4" w:space="0" w:color="auto"/>
            </w:tcBorders>
            <w:shd w:val="clear" w:color="auto" w:fill="auto"/>
            <w:hideMark/>
          </w:tcPr>
          <w:p w14:paraId="42C13AB7" w14:textId="61ED1731" w:rsidR="004410E0" w:rsidRPr="004410E0" w:rsidRDefault="00611743"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Trade, Commerce</w:t>
            </w:r>
            <w:r w:rsidR="004410E0" w:rsidRPr="004410E0">
              <w:rPr>
                <w:rFonts w:ascii="Arial Narrow" w:eastAsia="Times New Roman" w:hAnsi="Arial Narrow" w:cs="Calibri"/>
                <w:color w:val="000000"/>
                <w:sz w:val="20"/>
                <w:szCs w:val="20"/>
                <w:lang w:val="en-US"/>
              </w:rPr>
              <w:t xml:space="preserve"> and </w:t>
            </w:r>
            <w:r w:rsidRPr="004410E0">
              <w:rPr>
                <w:rFonts w:ascii="Arial Narrow" w:eastAsia="Times New Roman" w:hAnsi="Arial Narrow" w:cs="Calibri"/>
                <w:color w:val="000000"/>
                <w:sz w:val="20"/>
                <w:szCs w:val="20"/>
                <w:lang w:val="en-US"/>
              </w:rPr>
              <w:t>Industrialization</w:t>
            </w:r>
          </w:p>
        </w:tc>
        <w:tc>
          <w:tcPr>
            <w:tcW w:w="1512" w:type="pct"/>
            <w:tcBorders>
              <w:top w:val="nil"/>
              <w:left w:val="nil"/>
              <w:bottom w:val="single" w:sz="4" w:space="0" w:color="auto"/>
              <w:right w:val="single" w:sz="4" w:space="0" w:color="auto"/>
            </w:tcBorders>
            <w:shd w:val="clear" w:color="auto" w:fill="auto"/>
            <w:hideMark/>
          </w:tcPr>
          <w:p w14:paraId="09F663DD"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Drainage Works at Slaughter House-0.11km</w:t>
            </w:r>
          </w:p>
        </w:tc>
        <w:tc>
          <w:tcPr>
            <w:tcW w:w="1050" w:type="pct"/>
            <w:tcBorders>
              <w:top w:val="nil"/>
              <w:left w:val="nil"/>
              <w:bottom w:val="single" w:sz="4" w:space="0" w:color="auto"/>
              <w:right w:val="single" w:sz="4" w:space="0" w:color="auto"/>
            </w:tcBorders>
            <w:shd w:val="clear" w:color="auto" w:fill="auto"/>
            <w:hideMark/>
          </w:tcPr>
          <w:p w14:paraId="4C61BF8B"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Number of Km of Drainage Works</w:t>
            </w:r>
          </w:p>
        </w:tc>
        <w:tc>
          <w:tcPr>
            <w:tcW w:w="404" w:type="pct"/>
            <w:tcBorders>
              <w:top w:val="nil"/>
              <w:left w:val="nil"/>
              <w:bottom w:val="single" w:sz="4" w:space="0" w:color="auto"/>
              <w:right w:val="single" w:sz="4" w:space="0" w:color="auto"/>
            </w:tcBorders>
            <w:shd w:val="clear" w:color="auto" w:fill="auto"/>
            <w:hideMark/>
          </w:tcPr>
          <w:p w14:paraId="5CFE226B"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w:t>
            </w:r>
          </w:p>
        </w:tc>
        <w:tc>
          <w:tcPr>
            <w:tcW w:w="428" w:type="pct"/>
            <w:tcBorders>
              <w:top w:val="nil"/>
              <w:left w:val="nil"/>
              <w:bottom w:val="single" w:sz="4" w:space="0" w:color="auto"/>
              <w:right w:val="single" w:sz="4" w:space="0" w:color="auto"/>
            </w:tcBorders>
            <w:shd w:val="clear" w:color="auto" w:fill="auto"/>
            <w:hideMark/>
          </w:tcPr>
          <w:p w14:paraId="1C7B446E"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800,000</w:t>
            </w:r>
          </w:p>
        </w:tc>
        <w:tc>
          <w:tcPr>
            <w:tcW w:w="404" w:type="pct"/>
            <w:tcBorders>
              <w:top w:val="nil"/>
              <w:left w:val="nil"/>
              <w:bottom w:val="single" w:sz="4" w:space="0" w:color="auto"/>
              <w:right w:val="single" w:sz="4" w:space="0" w:color="auto"/>
            </w:tcBorders>
            <w:shd w:val="clear" w:color="auto" w:fill="auto"/>
            <w:noWrap/>
            <w:hideMark/>
          </w:tcPr>
          <w:p w14:paraId="3FFCF678"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880,000</w:t>
            </w:r>
          </w:p>
        </w:tc>
        <w:tc>
          <w:tcPr>
            <w:tcW w:w="404" w:type="pct"/>
            <w:tcBorders>
              <w:top w:val="nil"/>
              <w:left w:val="nil"/>
              <w:bottom w:val="single" w:sz="4" w:space="0" w:color="auto"/>
              <w:right w:val="single" w:sz="4" w:space="0" w:color="auto"/>
            </w:tcBorders>
            <w:shd w:val="clear" w:color="auto" w:fill="auto"/>
            <w:noWrap/>
            <w:hideMark/>
          </w:tcPr>
          <w:p w14:paraId="66883082"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968,000</w:t>
            </w:r>
          </w:p>
        </w:tc>
      </w:tr>
      <w:tr w:rsidR="004410E0" w:rsidRPr="004410E0" w14:paraId="033F071F" w14:textId="77777777" w:rsidTr="004410E0">
        <w:trPr>
          <w:trHeight w:val="56"/>
        </w:trPr>
        <w:tc>
          <w:tcPr>
            <w:tcW w:w="797" w:type="pct"/>
            <w:vMerge/>
            <w:tcBorders>
              <w:top w:val="nil"/>
              <w:left w:val="single" w:sz="4" w:space="0" w:color="auto"/>
              <w:bottom w:val="single" w:sz="4" w:space="0" w:color="auto"/>
              <w:right w:val="single" w:sz="4" w:space="0" w:color="auto"/>
            </w:tcBorders>
            <w:vAlign w:val="center"/>
            <w:hideMark/>
          </w:tcPr>
          <w:p w14:paraId="22D4C04B"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p>
        </w:tc>
        <w:tc>
          <w:tcPr>
            <w:tcW w:w="1512" w:type="pct"/>
            <w:tcBorders>
              <w:top w:val="nil"/>
              <w:left w:val="nil"/>
              <w:bottom w:val="single" w:sz="4" w:space="0" w:color="auto"/>
              <w:right w:val="single" w:sz="4" w:space="0" w:color="auto"/>
            </w:tcBorders>
            <w:shd w:val="clear" w:color="auto" w:fill="auto"/>
            <w:hideMark/>
          </w:tcPr>
          <w:p w14:paraId="56E1BCDC"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xml:space="preserve">Improvement of access road from </w:t>
            </w:r>
            <w:proofErr w:type="spellStart"/>
            <w:r w:rsidRPr="004410E0">
              <w:rPr>
                <w:rFonts w:ascii="Arial Narrow" w:eastAsia="Times New Roman" w:hAnsi="Arial Narrow" w:cs="Calibri"/>
                <w:color w:val="000000"/>
                <w:sz w:val="20"/>
                <w:szCs w:val="20"/>
                <w:lang w:val="en-US"/>
              </w:rPr>
              <w:t>Kalundu</w:t>
            </w:r>
            <w:proofErr w:type="spellEnd"/>
            <w:r w:rsidRPr="004410E0">
              <w:rPr>
                <w:rFonts w:ascii="Arial Narrow" w:eastAsia="Times New Roman" w:hAnsi="Arial Narrow" w:cs="Calibri"/>
                <w:color w:val="000000"/>
                <w:sz w:val="20"/>
                <w:szCs w:val="20"/>
                <w:lang w:val="en-US"/>
              </w:rPr>
              <w:t xml:space="preserve"> dump site 300m</w:t>
            </w:r>
          </w:p>
        </w:tc>
        <w:tc>
          <w:tcPr>
            <w:tcW w:w="1050" w:type="pct"/>
            <w:tcBorders>
              <w:top w:val="nil"/>
              <w:left w:val="nil"/>
              <w:bottom w:val="single" w:sz="4" w:space="0" w:color="auto"/>
              <w:right w:val="single" w:sz="4" w:space="0" w:color="auto"/>
            </w:tcBorders>
            <w:shd w:val="clear" w:color="auto" w:fill="auto"/>
            <w:hideMark/>
          </w:tcPr>
          <w:p w14:paraId="2D1725EE"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Number of Km of improved access road</w:t>
            </w:r>
          </w:p>
        </w:tc>
        <w:tc>
          <w:tcPr>
            <w:tcW w:w="404" w:type="pct"/>
            <w:tcBorders>
              <w:top w:val="nil"/>
              <w:left w:val="nil"/>
              <w:bottom w:val="single" w:sz="4" w:space="0" w:color="auto"/>
              <w:right w:val="single" w:sz="4" w:space="0" w:color="auto"/>
            </w:tcBorders>
            <w:shd w:val="clear" w:color="auto" w:fill="auto"/>
            <w:hideMark/>
          </w:tcPr>
          <w:p w14:paraId="6C16E56A"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w:t>
            </w:r>
          </w:p>
        </w:tc>
        <w:tc>
          <w:tcPr>
            <w:tcW w:w="428" w:type="pct"/>
            <w:tcBorders>
              <w:top w:val="nil"/>
              <w:left w:val="nil"/>
              <w:bottom w:val="single" w:sz="4" w:space="0" w:color="auto"/>
              <w:right w:val="single" w:sz="4" w:space="0" w:color="auto"/>
            </w:tcBorders>
            <w:shd w:val="clear" w:color="auto" w:fill="auto"/>
            <w:hideMark/>
          </w:tcPr>
          <w:p w14:paraId="456BF810"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2,500,000</w:t>
            </w:r>
          </w:p>
        </w:tc>
        <w:tc>
          <w:tcPr>
            <w:tcW w:w="404" w:type="pct"/>
            <w:tcBorders>
              <w:top w:val="nil"/>
              <w:left w:val="nil"/>
              <w:bottom w:val="single" w:sz="4" w:space="0" w:color="auto"/>
              <w:right w:val="single" w:sz="4" w:space="0" w:color="auto"/>
            </w:tcBorders>
            <w:shd w:val="clear" w:color="auto" w:fill="auto"/>
            <w:noWrap/>
            <w:hideMark/>
          </w:tcPr>
          <w:p w14:paraId="5A184EA9"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2,750,000</w:t>
            </w:r>
          </w:p>
        </w:tc>
        <w:tc>
          <w:tcPr>
            <w:tcW w:w="404" w:type="pct"/>
            <w:tcBorders>
              <w:top w:val="nil"/>
              <w:left w:val="nil"/>
              <w:bottom w:val="single" w:sz="4" w:space="0" w:color="auto"/>
              <w:right w:val="single" w:sz="4" w:space="0" w:color="auto"/>
            </w:tcBorders>
            <w:shd w:val="clear" w:color="auto" w:fill="auto"/>
            <w:noWrap/>
            <w:hideMark/>
          </w:tcPr>
          <w:p w14:paraId="718E82DB"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3,025,000</w:t>
            </w:r>
          </w:p>
        </w:tc>
      </w:tr>
      <w:tr w:rsidR="004410E0" w:rsidRPr="004410E0" w14:paraId="159AF3CD" w14:textId="77777777" w:rsidTr="004410E0">
        <w:trPr>
          <w:trHeight w:val="170"/>
        </w:trPr>
        <w:tc>
          <w:tcPr>
            <w:tcW w:w="797" w:type="pct"/>
            <w:vMerge/>
            <w:tcBorders>
              <w:top w:val="nil"/>
              <w:left w:val="single" w:sz="4" w:space="0" w:color="auto"/>
              <w:bottom w:val="single" w:sz="4" w:space="0" w:color="auto"/>
              <w:right w:val="single" w:sz="4" w:space="0" w:color="auto"/>
            </w:tcBorders>
            <w:vAlign w:val="center"/>
            <w:hideMark/>
          </w:tcPr>
          <w:p w14:paraId="2400D19B"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p>
        </w:tc>
        <w:tc>
          <w:tcPr>
            <w:tcW w:w="1512" w:type="pct"/>
            <w:tcBorders>
              <w:top w:val="nil"/>
              <w:left w:val="nil"/>
              <w:bottom w:val="single" w:sz="4" w:space="0" w:color="auto"/>
              <w:right w:val="single" w:sz="4" w:space="0" w:color="auto"/>
            </w:tcBorders>
            <w:shd w:val="clear" w:color="auto" w:fill="auto"/>
            <w:hideMark/>
          </w:tcPr>
          <w:p w14:paraId="4E75FAA1"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Land Banking for Market, Bus Park and Slaughter</w:t>
            </w:r>
          </w:p>
        </w:tc>
        <w:tc>
          <w:tcPr>
            <w:tcW w:w="1050" w:type="pct"/>
            <w:tcBorders>
              <w:top w:val="nil"/>
              <w:left w:val="nil"/>
              <w:bottom w:val="single" w:sz="4" w:space="0" w:color="auto"/>
              <w:right w:val="single" w:sz="4" w:space="0" w:color="auto"/>
            </w:tcBorders>
            <w:shd w:val="clear" w:color="auto" w:fill="auto"/>
            <w:hideMark/>
          </w:tcPr>
          <w:p w14:paraId="1F1CE2BC"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Number of Acres of Land bought for Land Banking</w:t>
            </w:r>
          </w:p>
        </w:tc>
        <w:tc>
          <w:tcPr>
            <w:tcW w:w="404" w:type="pct"/>
            <w:tcBorders>
              <w:top w:val="nil"/>
              <w:left w:val="nil"/>
              <w:bottom w:val="single" w:sz="4" w:space="0" w:color="auto"/>
              <w:right w:val="single" w:sz="4" w:space="0" w:color="auto"/>
            </w:tcBorders>
            <w:shd w:val="clear" w:color="auto" w:fill="auto"/>
            <w:hideMark/>
          </w:tcPr>
          <w:p w14:paraId="3232FD85"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w:t>
            </w:r>
          </w:p>
        </w:tc>
        <w:tc>
          <w:tcPr>
            <w:tcW w:w="428" w:type="pct"/>
            <w:tcBorders>
              <w:top w:val="nil"/>
              <w:left w:val="nil"/>
              <w:bottom w:val="single" w:sz="4" w:space="0" w:color="auto"/>
              <w:right w:val="single" w:sz="4" w:space="0" w:color="auto"/>
            </w:tcBorders>
            <w:shd w:val="clear" w:color="auto" w:fill="auto"/>
            <w:hideMark/>
          </w:tcPr>
          <w:p w14:paraId="6934AC22"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6,500,000</w:t>
            </w:r>
          </w:p>
        </w:tc>
        <w:tc>
          <w:tcPr>
            <w:tcW w:w="404" w:type="pct"/>
            <w:tcBorders>
              <w:top w:val="nil"/>
              <w:left w:val="nil"/>
              <w:bottom w:val="single" w:sz="4" w:space="0" w:color="auto"/>
              <w:right w:val="single" w:sz="4" w:space="0" w:color="auto"/>
            </w:tcBorders>
            <w:shd w:val="clear" w:color="auto" w:fill="auto"/>
            <w:noWrap/>
            <w:hideMark/>
          </w:tcPr>
          <w:p w14:paraId="24BC85DF"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7,150,000</w:t>
            </w:r>
          </w:p>
        </w:tc>
        <w:tc>
          <w:tcPr>
            <w:tcW w:w="404" w:type="pct"/>
            <w:tcBorders>
              <w:top w:val="nil"/>
              <w:left w:val="nil"/>
              <w:bottom w:val="single" w:sz="4" w:space="0" w:color="auto"/>
              <w:right w:val="single" w:sz="4" w:space="0" w:color="auto"/>
            </w:tcBorders>
            <w:shd w:val="clear" w:color="auto" w:fill="auto"/>
            <w:noWrap/>
            <w:hideMark/>
          </w:tcPr>
          <w:p w14:paraId="6F68769A"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7,865,000</w:t>
            </w:r>
          </w:p>
        </w:tc>
      </w:tr>
      <w:tr w:rsidR="004410E0" w:rsidRPr="004410E0" w14:paraId="6D0E8ACC" w14:textId="77777777" w:rsidTr="004410E0">
        <w:trPr>
          <w:trHeight w:val="540"/>
        </w:trPr>
        <w:tc>
          <w:tcPr>
            <w:tcW w:w="797" w:type="pct"/>
            <w:vMerge/>
            <w:tcBorders>
              <w:top w:val="nil"/>
              <w:left w:val="single" w:sz="4" w:space="0" w:color="auto"/>
              <w:bottom w:val="single" w:sz="4" w:space="0" w:color="auto"/>
              <w:right w:val="single" w:sz="4" w:space="0" w:color="auto"/>
            </w:tcBorders>
            <w:vAlign w:val="center"/>
            <w:hideMark/>
          </w:tcPr>
          <w:p w14:paraId="7487AAB4"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p>
        </w:tc>
        <w:tc>
          <w:tcPr>
            <w:tcW w:w="1512" w:type="pct"/>
            <w:tcBorders>
              <w:top w:val="nil"/>
              <w:left w:val="nil"/>
              <w:bottom w:val="single" w:sz="4" w:space="0" w:color="auto"/>
              <w:right w:val="single" w:sz="4" w:space="0" w:color="auto"/>
            </w:tcBorders>
            <w:shd w:val="clear" w:color="auto" w:fill="auto"/>
            <w:hideMark/>
          </w:tcPr>
          <w:p w14:paraId="13ACB42E"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xml:space="preserve">Drilling and Casing of Borehole at </w:t>
            </w:r>
            <w:proofErr w:type="spellStart"/>
            <w:r w:rsidRPr="004410E0">
              <w:rPr>
                <w:rFonts w:ascii="Arial Narrow" w:eastAsia="Times New Roman" w:hAnsi="Arial Narrow" w:cs="Calibri"/>
                <w:color w:val="000000"/>
                <w:sz w:val="20"/>
                <w:szCs w:val="20"/>
                <w:lang w:val="en-US"/>
              </w:rPr>
              <w:t>Kitui</w:t>
            </w:r>
            <w:proofErr w:type="spellEnd"/>
            <w:r w:rsidRPr="004410E0">
              <w:rPr>
                <w:rFonts w:ascii="Arial Narrow" w:eastAsia="Times New Roman" w:hAnsi="Arial Narrow" w:cs="Calibri"/>
                <w:color w:val="000000"/>
                <w:sz w:val="20"/>
                <w:szCs w:val="20"/>
                <w:lang w:val="en-US"/>
              </w:rPr>
              <w:t xml:space="preserve"> Slaughter House</w:t>
            </w:r>
          </w:p>
        </w:tc>
        <w:tc>
          <w:tcPr>
            <w:tcW w:w="1050" w:type="pct"/>
            <w:tcBorders>
              <w:top w:val="nil"/>
              <w:left w:val="nil"/>
              <w:bottom w:val="single" w:sz="4" w:space="0" w:color="auto"/>
              <w:right w:val="single" w:sz="4" w:space="0" w:color="auto"/>
            </w:tcBorders>
            <w:shd w:val="clear" w:color="auto" w:fill="auto"/>
            <w:hideMark/>
          </w:tcPr>
          <w:p w14:paraId="6388F4B1"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Number of Boreholes drilled and cased</w:t>
            </w:r>
          </w:p>
        </w:tc>
        <w:tc>
          <w:tcPr>
            <w:tcW w:w="404" w:type="pct"/>
            <w:tcBorders>
              <w:top w:val="nil"/>
              <w:left w:val="nil"/>
              <w:bottom w:val="single" w:sz="4" w:space="0" w:color="auto"/>
              <w:right w:val="single" w:sz="4" w:space="0" w:color="auto"/>
            </w:tcBorders>
            <w:shd w:val="clear" w:color="auto" w:fill="auto"/>
            <w:hideMark/>
          </w:tcPr>
          <w:p w14:paraId="18201C0B"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w:t>
            </w:r>
          </w:p>
        </w:tc>
        <w:tc>
          <w:tcPr>
            <w:tcW w:w="428" w:type="pct"/>
            <w:tcBorders>
              <w:top w:val="nil"/>
              <w:left w:val="nil"/>
              <w:bottom w:val="single" w:sz="4" w:space="0" w:color="auto"/>
              <w:right w:val="single" w:sz="4" w:space="0" w:color="auto"/>
            </w:tcBorders>
            <w:shd w:val="clear" w:color="auto" w:fill="auto"/>
            <w:hideMark/>
          </w:tcPr>
          <w:p w14:paraId="22E0A17F"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3,500,000</w:t>
            </w:r>
          </w:p>
        </w:tc>
        <w:tc>
          <w:tcPr>
            <w:tcW w:w="404" w:type="pct"/>
            <w:tcBorders>
              <w:top w:val="nil"/>
              <w:left w:val="nil"/>
              <w:bottom w:val="single" w:sz="4" w:space="0" w:color="auto"/>
              <w:right w:val="single" w:sz="4" w:space="0" w:color="auto"/>
            </w:tcBorders>
            <w:shd w:val="clear" w:color="auto" w:fill="auto"/>
            <w:noWrap/>
            <w:hideMark/>
          </w:tcPr>
          <w:p w14:paraId="1EA05443"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3,850,000</w:t>
            </w:r>
          </w:p>
        </w:tc>
        <w:tc>
          <w:tcPr>
            <w:tcW w:w="404" w:type="pct"/>
            <w:tcBorders>
              <w:top w:val="nil"/>
              <w:left w:val="nil"/>
              <w:bottom w:val="single" w:sz="4" w:space="0" w:color="auto"/>
              <w:right w:val="single" w:sz="4" w:space="0" w:color="auto"/>
            </w:tcBorders>
            <w:shd w:val="clear" w:color="auto" w:fill="auto"/>
            <w:noWrap/>
            <w:hideMark/>
          </w:tcPr>
          <w:p w14:paraId="07CD60FD"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4,235,000</w:t>
            </w:r>
          </w:p>
        </w:tc>
      </w:tr>
      <w:tr w:rsidR="004410E0" w:rsidRPr="004410E0" w14:paraId="566A7585" w14:textId="77777777" w:rsidTr="004410E0">
        <w:trPr>
          <w:trHeight w:val="552"/>
        </w:trPr>
        <w:tc>
          <w:tcPr>
            <w:tcW w:w="797" w:type="pct"/>
            <w:vMerge w:val="restart"/>
            <w:tcBorders>
              <w:top w:val="nil"/>
              <w:left w:val="single" w:sz="4" w:space="0" w:color="auto"/>
              <w:bottom w:val="single" w:sz="4" w:space="0" w:color="auto"/>
              <w:right w:val="single" w:sz="4" w:space="0" w:color="auto"/>
            </w:tcBorders>
            <w:shd w:val="clear" w:color="auto" w:fill="auto"/>
            <w:hideMark/>
          </w:tcPr>
          <w:p w14:paraId="72A80D8A" w14:textId="77777777" w:rsidR="00663C73" w:rsidRDefault="00611743"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Environment</w:t>
            </w:r>
            <w:r w:rsidR="004410E0" w:rsidRPr="004410E0">
              <w:rPr>
                <w:rFonts w:ascii="Arial Narrow" w:eastAsia="Times New Roman" w:hAnsi="Arial Narrow" w:cs="Calibri"/>
                <w:color w:val="000000"/>
                <w:sz w:val="20"/>
                <w:szCs w:val="20"/>
                <w:lang w:val="en-US"/>
              </w:rPr>
              <w:t>,</w:t>
            </w:r>
            <w:r>
              <w:rPr>
                <w:rFonts w:ascii="Arial Narrow" w:eastAsia="Times New Roman" w:hAnsi="Arial Narrow" w:cs="Calibri"/>
                <w:color w:val="000000"/>
                <w:sz w:val="20"/>
                <w:szCs w:val="20"/>
                <w:lang w:val="en-US"/>
              </w:rPr>
              <w:t xml:space="preserve"> </w:t>
            </w:r>
          </w:p>
          <w:p w14:paraId="61EF997C" w14:textId="43B7864D"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Culture, Recreation and Community Development</w:t>
            </w:r>
          </w:p>
        </w:tc>
        <w:tc>
          <w:tcPr>
            <w:tcW w:w="1512" w:type="pct"/>
            <w:tcBorders>
              <w:top w:val="nil"/>
              <w:left w:val="nil"/>
              <w:bottom w:val="single" w:sz="4" w:space="0" w:color="auto"/>
              <w:right w:val="single" w:sz="4" w:space="0" w:color="auto"/>
            </w:tcBorders>
            <w:shd w:val="clear" w:color="auto" w:fill="auto"/>
            <w:hideMark/>
          </w:tcPr>
          <w:p w14:paraId="3FE0211C"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Purchase of PPEs for cleaners- dust coasts, overalls, gum boots and rain coats</w:t>
            </w:r>
          </w:p>
        </w:tc>
        <w:tc>
          <w:tcPr>
            <w:tcW w:w="1050" w:type="pct"/>
            <w:tcBorders>
              <w:top w:val="nil"/>
              <w:left w:val="nil"/>
              <w:bottom w:val="single" w:sz="4" w:space="0" w:color="auto"/>
              <w:right w:val="single" w:sz="4" w:space="0" w:color="auto"/>
            </w:tcBorders>
            <w:shd w:val="clear" w:color="auto" w:fill="auto"/>
            <w:hideMark/>
          </w:tcPr>
          <w:p w14:paraId="1462FAB4"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Number of Assorted cleaning tolls and equipment</w:t>
            </w:r>
          </w:p>
        </w:tc>
        <w:tc>
          <w:tcPr>
            <w:tcW w:w="404" w:type="pct"/>
            <w:tcBorders>
              <w:top w:val="nil"/>
              <w:left w:val="nil"/>
              <w:bottom w:val="single" w:sz="4" w:space="0" w:color="auto"/>
              <w:right w:val="single" w:sz="4" w:space="0" w:color="auto"/>
            </w:tcBorders>
            <w:shd w:val="clear" w:color="auto" w:fill="auto"/>
            <w:hideMark/>
          </w:tcPr>
          <w:p w14:paraId="34388277"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1,200,000</w:t>
            </w:r>
          </w:p>
        </w:tc>
        <w:tc>
          <w:tcPr>
            <w:tcW w:w="428" w:type="pct"/>
            <w:tcBorders>
              <w:top w:val="nil"/>
              <w:left w:val="nil"/>
              <w:bottom w:val="single" w:sz="4" w:space="0" w:color="auto"/>
              <w:right w:val="single" w:sz="4" w:space="0" w:color="auto"/>
            </w:tcBorders>
            <w:shd w:val="clear" w:color="auto" w:fill="auto"/>
            <w:hideMark/>
          </w:tcPr>
          <w:p w14:paraId="76F1D61C"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1,500,000</w:t>
            </w:r>
          </w:p>
        </w:tc>
        <w:tc>
          <w:tcPr>
            <w:tcW w:w="404" w:type="pct"/>
            <w:tcBorders>
              <w:top w:val="nil"/>
              <w:left w:val="nil"/>
              <w:bottom w:val="single" w:sz="4" w:space="0" w:color="auto"/>
              <w:right w:val="single" w:sz="4" w:space="0" w:color="auto"/>
            </w:tcBorders>
            <w:shd w:val="clear" w:color="auto" w:fill="auto"/>
            <w:noWrap/>
            <w:hideMark/>
          </w:tcPr>
          <w:p w14:paraId="36AFE9EE"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1,650,000</w:t>
            </w:r>
          </w:p>
        </w:tc>
        <w:tc>
          <w:tcPr>
            <w:tcW w:w="404" w:type="pct"/>
            <w:tcBorders>
              <w:top w:val="nil"/>
              <w:left w:val="nil"/>
              <w:bottom w:val="single" w:sz="4" w:space="0" w:color="auto"/>
              <w:right w:val="single" w:sz="4" w:space="0" w:color="auto"/>
            </w:tcBorders>
            <w:shd w:val="clear" w:color="auto" w:fill="auto"/>
            <w:noWrap/>
            <w:hideMark/>
          </w:tcPr>
          <w:p w14:paraId="15AE2FBF"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1,815,000</w:t>
            </w:r>
          </w:p>
        </w:tc>
      </w:tr>
      <w:tr w:rsidR="004410E0" w:rsidRPr="004410E0" w14:paraId="1D99A7E7" w14:textId="77777777" w:rsidTr="004410E0">
        <w:trPr>
          <w:trHeight w:val="476"/>
        </w:trPr>
        <w:tc>
          <w:tcPr>
            <w:tcW w:w="797" w:type="pct"/>
            <w:vMerge/>
            <w:tcBorders>
              <w:top w:val="nil"/>
              <w:left w:val="single" w:sz="4" w:space="0" w:color="auto"/>
              <w:bottom w:val="single" w:sz="4" w:space="0" w:color="auto"/>
              <w:right w:val="single" w:sz="4" w:space="0" w:color="auto"/>
            </w:tcBorders>
            <w:vAlign w:val="center"/>
            <w:hideMark/>
          </w:tcPr>
          <w:p w14:paraId="4D2B65ED"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p>
        </w:tc>
        <w:tc>
          <w:tcPr>
            <w:tcW w:w="1512" w:type="pct"/>
            <w:tcBorders>
              <w:top w:val="nil"/>
              <w:left w:val="nil"/>
              <w:bottom w:val="single" w:sz="4" w:space="0" w:color="auto"/>
              <w:right w:val="single" w:sz="4" w:space="0" w:color="auto"/>
            </w:tcBorders>
            <w:shd w:val="clear" w:color="auto" w:fill="auto"/>
            <w:hideMark/>
          </w:tcPr>
          <w:p w14:paraId="14F2238B"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xml:space="preserve">Purchase of Assorted Working tools and equipment (Wheel barrows, Clumps, spades, rakes, brooms, </w:t>
            </w:r>
            <w:proofErr w:type="spellStart"/>
            <w:r w:rsidRPr="004410E0">
              <w:rPr>
                <w:rFonts w:ascii="Arial Narrow" w:eastAsia="Times New Roman" w:hAnsi="Arial Narrow" w:cs="Calibri"/>
                <w:color w:val="000000"/>
                <w:sz w:val="20"/>
                <w:szCs w:val="20"/>
                <w:lang w:val="en-US"/>
              </w:rPr>
              <w:t>Jembes</w:t>
            </w:r>
            <w:proofErr w:type="spellEnd"/>
            <w:r w:rsidRPr="004410E0">
              <w:rPr>
                <w:rFonts w:ascii="Arial Narrow" w:eastAsia="Times New Roman" w:hAnsi="Arial Narrow" w:cs="Calibri"/>
                <w:color w:val="000000"/>
                <w:sz w:val="20"/>
                <w:szCs w:val="20"/>
                <w:lang w:val="en-US"/>
              </w:rPr>
              <w:t xml:space="preserve">, forked </w:t>
            </w:r>
            <w:proofErr w:type="spellStart"/>
            <w:r w:rsidRPr="004410E0">
              <w:rPr>
                <w:rFonts w:ascii="Arial Narrow" w:eastAsia="Times New Roman" w:hAnsi="Arial Narrow" w:cs="Calibri"/>
                <w:color w:val="000000"/>
                <w:sz w:val="20"/>
                <w:szCs w:val="20"/>
                <w:lang w:val="en-US"/>
              </w:rPr>
              <w:t>jembes</w:t>
            </w:r>
            <w:proofErr w:type="spellEnd"/>
          </w:p>
        </w:tc>
        <w:tc>
          <w:tcPr>
            <w:tcW w:w="1050" w:type="pct"/>
            <w:tcBorders>
              <w:top w:val="nil"/>
              <w:left w:val="nil"/>
              <w:bottom w:val="single" w:sz="4" w:space="0" w:color="auto"/>
              <w:right w:val="single" w:sz="4" w:space="0" w:color="auto"/>
            </w:tcBorders>
            <w:shd w:val="clear" w:color="auto" w:fill="auto"/>
            <w:hideMark/>
          </w:tcPr>
          <w:p w14:paraId="284A5B4C"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Number of Assorted working tools</w:t>
            </w:r>
          </w:p>
        </w:tc>
        <w:tc>
          <w:tcPr>
            <w:tcW w:w="404" w:type="pct"/>
            <w:tcBorders>
              <w:top w:val="nil"/>
              <w:left w:val="nil"/>
              <w:bottom w:val="single" w:sz="4" w:space="0" w:color="auto"/>
              <w:right w:val="single" w:sz="4" w:space="0" w:color="auto"/>
            </w:tcBorders>
            <w:shd w:val="clear" w:color="auto" w:fill="auto"/>
            <w:hideMark/>
          </w:tcPr>
          <w:p w14:paraId="479D373E"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2,800,000</w:t>
            </w:r>
          </w:p>
        </w:tc>
        <w:tc>
          <w:tcPr>
            <w:tcW w:w="428" w:type="pct"/>
            <w:tcBorders>
              <w:top w:val="nil"/>
              <w:left w:val="nil"/>
              <w:bottom w:val="single" w:sz="4" w:space="0" w:color="auto"/>
              <w:right w:val="single" w:sz="4" w:space="0" w:color="auto"/>
            </w:tcBorders>
            <w:shd w:val="clear" w:color="auto" w:fill="auto"/>
            <w:hideMark/>
          </w:tcPr>
          <w:p w14:paraId="755D2E0C"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1,700,000</w:t>
            </w:r>
          </w:p>
        </w:tc>
        <w:tc>
          <w:tcPr>
            <w:tcW w:w="404" w:type="pct"/>
            <w:tcBorders>
              <w:top w:val="nil"/>
              <w:left w:val="nil"/>
              <w:bottom w:val="single" w:sz="4" w:space="0" w:color="auto"/>
              <w:right w:val="single" w:sz="4" w:space="0" w:color="auto"/>
            </w:tcBorders>
            <w:shd w:val="clear" w:color="auto" w:fill="auto"/>
            <w:noWrap/>
            <w:hideMark/>
          </w:tcPr>
          <w:p w14:paraId="12BC6B1D"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1,870,000</w:t>
            </w:r>
          </w:p>
        </w:tc>
        <w:tc>
          <w:tcPr>
            <w:tcW w:w="404" w:type="pct"/>
            <w:tcBorders>
              <w:top w:val="nil"/>
              <w:left w:val="nil"/>
              <w:bottom w:val="single" w:sz="4" w:space="0" w:color="auto"/>
              <w:right w:val="single" w:sz="4" w:space="0" w:color="auto"/>
            </w:tcBorders>
            <w:shd w:val="clear" w:color="auto" w:fill="auto"/>
            <w:noWrap/>
            <w:hideMark/>
          </w:tcPr>
          <w:p w14:paraId="6165E89D"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2,057,000</w:t>
            </w:r>
          </w:p>
        </w:tc>
      </w:tr>
      <w:tr w:rsidR="004410E0" w:rsidRPr="004410E0" w14:paraId="51EBEE55" w14:textId="77777777" w:rsidTr="004410E0">
        <w:trPr>
          <w:trHeight w:val="276"/>
        </w:trPr>
        <w:tc>
          <w:tcPr>
            <w:tcW w:w="797" w:type="pct"/>
            <w:vMerge/>
            <w:tcBorders>
              <w:top w:val="nil"/>
              <w:left w:val="single" w:sz="4" w:space="0" w:color="auto"/>
              <w:bottom w:val="single" w:sz="4" w:space="0" w:color="auto"/>
              <w:right w:val="single" w:sz="4" w:space="0" w:color="auto"/>
            </w:tcBorders>
            <w:vAlign w:val="center"/>
            <w:hideMark/>
          </w:tcPr>
          <w:p w14:paraId="2ACB0CBB"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p>
        </w:tc>
        <w:tc>
          <w:tcPr>
            <w:tcW w:w="1512" w:type="pct"/>
            <w:tcBorders>
              <w:top w:val="nil"/>
              <w:left w:val="nil"/>
              <w:bottom w:val="single" w:sz="4" w:space="0" w:color="auto"/>
              <w:right w:val="single" w:sz="4" w:space="0" w:color="auto"/>
            </w:tcBorders>
            <w:shd w:val="clear" w:color="auto" w:fill="auto"/>
            <w:hideMark/>
          </w:tcPr>
          <w:p w14:paraId="4AB4242B"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xml:space="preserve">Fabricate 9 (Number) skip bins (@ </w:t>
            </w:r>
            <w:proofErr w:type="spellStart"/>
            <w:r w:rsidRPr="004410E0">
              <w:rPr>
                <w:rFonts w:ascii="Arial Narrow" w:eastAsia="Times New Roman" w:hAnsi="Arial Narrow" w:cs="Calibri"/>
                <w:color w:val="000000"/>
                <w:sz w:val="20"/>
                <w:szCs w:val="20"/>
                <w:lang w:val="en-US"/>
              </w:rPr>
              <w:t>Ksh</w:t>
            </w:r>
            <w:proofErr w:type="spellEnd"/>
            <w:r w:rsidRPr="004410E0">
              <w:rPr>
                <w:rFonts w:ascii="Arial Narrow" w:eastAsia="Times New Roman" w:hAnsi="Arial Narrow" w:cs="Calibri"/>
                <w:color w:val="000000"/>
                <w:sz w:val="20"/>
                <w:szCs w:val="20"/>
                <w:lang w:val="en-US"/>
              </w:rPr>
              <w:t>. 500,000)</w:t>
            </w:r>
          </w:p>
        </w:tc>
        <w:tc>
          <w:tcPr>
            <w:tcW w:w="1050" w:type="pct"/>
            <w:tcBorders>
              <w:top w:val="nil"/>
              <w:left w:val="nil"/>
              <w:bottom w:val="single" w:sz="4" w:space="0" w:color="auto"/>
              <w:right w:val="single" w:sz="4" w:space="0" w:color="auto"/>
            </w:tcBorders>
            <w:shd w:val="clear" w:color="auto" w:fill="auto"/>
            <w:hideMark/>
          </w:tcPr>
          <w:p w14:paraId="7BDC7556"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Number of Fabricated Skip Bins</w:t>
            </w:r>
          </w:p>
        </w:tc>
        <w:tc>
          <w:tcPr>
            <w:tcW w:w="404" w:type="pct"/>
            <w:tcBorders>
              <w:top w:val="nil"/>
              <w:left w:val="nil"/>
              <w:bottom w:val="single" w:sz="4" w:space="0" w:color="auto"/>
              <w:right w:val="single" w:sz="4" w:space="0" w:color="auto"/>
            </w:tcBorders>
            <w:shd w:val="clear" w:color="auto" w:fill="auto"/>
            <w:hideMark/>
          </w:tcPr>
          <w:p w14:paraId="538E5DC6"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w:t>
            </w:r>
          </w:p>
        </w:tc>
        <w:tc>
          <w:tcPr>
            <w:tcW w:w="428" w:type="pct"/>
            <w:tcBorders>
              <w:top w:val="nil"/>
              <w:left w:val="nil"/>
              <w:bottom w:val="single" w:sz="4" w:space="0" w:color="auto"/>
              <w:right w:val="single" w:sz="4" w:space="0" w:color="auto"/>
            </w:tcBorders>
            <w:shd w:val="clear" w:color="auto" w:fill="auto"/>
            <w:hideMark/>
          </w:tcPr>
          <w:p w14:paraId="17B066C0"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4,500,000</w:t>
            </w:r>
          </w:p>
        </w:tc>
        <w:tc>
          <w:tcPr>
            <w:tcW w:w="404" w:type="pct"/>
            <w:tcBorders>
              <w:top w:val="nil"/>
              <w:left w:val="nil"/>
              <w:bottom w:val="single" w:sz="4" w:space="0" w:color="auto"/>
              <w:right w:val="single" w:sz="4" w:space="0" w:color="auto"/>
            </w:tcBorders>
            <w:shd w:val="clear" w:color="auto" w:fill="auto"/>
            <w:noWrap/>
            <w:hideMark/>
          </w:tcPr>
          <w:p w14:paraId="656283DA"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4,950,000</w:t>
            </w:r>
          </w:p>
        </w:tc>
        <w:tc>
          <w:tcPr>
            <w:tcW w:w="404" w:type="pct"/>
            <w:tcBorders>
              <w:top w:val="nil"/>
              <w:left w:val="nil"/>
              <w:bottom w:val="single" w:sz="4" w:space="0" w:color="auto"/>
              <w:right w:val="single" w:sz="4" w:space="0" w:color="auto"/>
            </w:tcBorders>
            <w:shd w:val="clear" w:color="auto" w:fill="auto"/>
            <w:noWrap/>
            <w:hideMark/>
          </w:tcPr>
          <w:p w14:paraId="0F693391"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5,445,000</w:t>
            </w:r>
          </w:p>
        </w:tc>
      </w:tr>
      <w:tr w:rsidR="004410E0" w:rsidRPr="004410E0" w14:paraId="4318943D" w14:textId="77777777" w:rsidTr="004410E0">
        <w:trPr>
          <w:trHeight w:val="552"/>
        </w:trPr>
        <w:tc>
          <w:tcPr>
            <w:tcW w:w="797" w:type="pct"/>
            <w:tcBorders>
              <w:top w:val="nil"/>
              <w:left w:val="single" w:sz="4" w:space="0" w:color="auto"/>
              <w:bottom w:val="single" w:sz="4" w:space="0" w:color="auto"/>
              <w:right w:val="single" w:sz="4" w:space="0" w:color="auto"/>
            </w:tcBorders>
            <w:shd w:val="clear" w:color="auto" w:fill="auto"/>
            <w:hideMark/>
          </w:tcPr>
          <w:p w14:paraId="6323169B"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Finance and Revenue Assurance</w:t>
            </w:r>
          </w:p>
        </w:tc>
        <w:tc>
          <w:tcPr>
            <w:tcW w:w="1512" w:type="pct"/>
            <w:tcBorders>
              <w:top w:val="nil"/>
              <w:left w:val="nil"/>
              <w:bottom w:val="single" w:sz="4" w:space="0" w:color="auto"/>
              <w:right w:val="single" w:sz="4" w:space="0" w:color="auto"/>
            </w:tcBorders>
            <w:shd w:val="clear" w:color="auto" w:fill="auto"/>
            <w:hideMark/>
          </w:tcPr>
          <w:p w14:paraId="54272F72"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Updating and review of GIS Data for mapped Business Premises</w:t>
            </w:r>
          </w:p>
        </w:tc>
        <w:tc>
          <w:tcPr>
            <w:tcW w:w="1050" w:type="pct"/>
            <w:tcBorders>
              <w:top w:val="nil"/>
              <w:left w:val="nil"/>
              <w:bottom w:val="single" w:sz="4" w:space="0" w:color="auto"/>
              <w:right w:val="single" w:sz="4" w:space="0" w:color="auto"/>
            </w:tcBorders>
            <w:shd w:val="clear" w:color="auto" w:fill="auto"/>
            <w:hideMark/>
          </w:tcPr>
          <w:p w14:paraId="7E53FAE8" w14:textId="77777777" w:rsidR="004410E0" w:rsidRPr="004410E0" w:rsidRDefault="004410E0" w:rsidP="004410E0">
            <w:pPr>
              <w:spacing w:after="0" w:line="240" w:lineRule="auto"/>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Number of Review of GIS Data for Business</w:t>
            </w:r>
          </w:p>
        </w:tc>
        <w:tc>
          <w:tcPr>
            <w:tcW w:w="404" w:type="pct"/>
            <w:tcBorders>
              <w:top w:val="nil"/>
              <w:left w:val="nil"/>
              <w:bottom w:val="single" w:sz="4" w:space="0" w:color="auto"/>
              <w:right w:val="single" w:sz="4" w:space="0" w:color="auto"/>
            </w:tcBorders>
            <w:shd w:val="clear" w:color="auto" w:fill="auto"/>
            <w:hideMark/>
          </w:tcPr>
          <w:p w14:paraId="76CD95F5"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 </w:t>
            </w:r>
          </w:p>
        </w:tc>
        <w:tc>
          <w:tcPr>
            <w:tcW w:w="428" w:type="pct"/>
            <w:tcBorders>
              <w:top w:val="nil"/>
              <w:left w:val="nil"/>
              <w:bottom w:val="single" w:sz="4" w:space="0" w:color="auto"/>
              <w:right w:val="single" w:sz="4" w:space="0" w:color="auto"/>
            </w:tcBorders>
            <w:shd w:val="clear" w:color="auto" w:fill="auto"/>
            <w:hideMark/>
          </w:tcPr>
          <w:p w14:paraId="47FEC5A0"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1,200,000</w:t>
            </w:r>
          </w:p>
        </w:tc>
        <w:tc>
          <w:tcPr>
            <w:tcW w:w="404" w:type="pct"/>
            <w:tcBorders>
              <w:top w:val="nil"/>
              <w:left w:val="nil"/>
              <w:bottom w:val="single" w:sz="4" w:space="0" w:color="auto"/>
              <w:right w:val="single" w:sz="4" w:space="0" w:color="auto"/>
            </w:tcBorders>
            <w:shd w:val="clear" w:color="auto" w:fill="auto"/>
            <w:noWrap/>
            <w:hideMark/>
          </w:tcPr>
          <w:p w14:paraId="13F05B14"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1,320,000</w:t>
            </w:r>
          </w:p>
        </w:tc>
        <w:tc>
          <w:tcPr>
            <w:tcW w:w="404" w:type="pct"/>
            <w:tcBorders>
              <w:top w:val="nil"/>
              <w:left w:val="nil"/>
              <w:bottom w:val="single" w:sz="4" w:space="0" w:color="auto"/>
              <w:right w:val="single" w:sz="4" w:space="0" w:color="auto"/>
            </w:tcBorders>
            <w:shd w:val="clear" w:color="auto" w:fill="auto"/>
            <w:noWrap/>
            <w:hideMark/>
          </w:tcPr>
          <w:p w14:paraId="06E2BA7A" w14:textId="77777777" w:rsidR="004410E0" w:rsidRPr="004410E0" w:rsidRDefault="004410E0" w:rsidP="004410E0">
            <w:pPr>
              <w:spacing w:after="0" w:line="240" w:lineRule="auto"/>
              <w:jc w:val="right"/>
              <w:rPr>
                <w:rFonts w:ascii="Arial Narrow" w:eastAsia="Times New Roman" w:hAnsi="Arial Narrow" w:cs="Calibri"/>
                <w:color w:val="000000"/>
                <w:sz w:val="20"/>
                <w:szCs w:val="20"/>
                <w:lang w:val="en-US"/>
              </w:rPr>
            </w:pPr>
            <w:r w:rsidRPr="004410E0">
              <w:rPr>
                <w:rFonts w:ascii="Arial Narrow" w:eastAsia="Times New Roman" w:hAnsi="Arial Narrow" w:cs="Calibri"/>
                <w:color w:val="000000"/>
                <w:sz w:val="20"/>
                <w:szCs w:val="20"/>
                <w:lang w:val="en-US"/>
              </w:rPr>
              <w:t>1,452,000</w:t>
            </w:r>
          </w:p>
        </w:tc>
      </w:tr>
    </w:tbl>
    <w:p w14:paraId="48984225" w14:textId="77777777" w:rsidR="006B7F37" w:rsidRPr="006B7F37" w:rsidRDefault="006B7F37" w:rsidP="006B7F37"/>
    <w:p w14:paraId="50164BD8" w14:textId="77777777" w:rsidR="000310F0" w:rsidRDefault="000310F0">
      <w:pPr>
        <w:rPr>
          <w:rFonts w:ascii="Times New Roman" w:hAnsi="Times New Roman" w:cs="Times New Roman"/>
          <w:b/>
        </w:rPr>
      </w:pPr>
    </w:p>
    <w:p w14:paraId="06D86921" w14:textId="140DB3DC" w:rsidR="00533A7E" w:rsidRPr="00533A7E" w:rsidRDefault="00533A7E" w:rsidP="00533A7E">
      <w:pPr>
        <w:pStyle w:val="TOC1"/>
        <w:ind w:left="-709"/>
        <w:rPr>
          <w:b/>
          <w:bCs/>
          <w:lang w:eastAsia="zh-CN"/>
        </w:rPr>
      </w:pPr>
      <w:r w:rsidRPr="00533A7E">
        <w:rPr>
          <w:b/>
          <w:bCs/>
          <w:lang w:eastAsia="zh-CN"/>
        </w:rPr>
        <w:t xml:space="preserve">Part F: Summary of Expenditure </w:t>
      </w:r>
      <w:r w:rsidR="00774403">
        <w:rPr>
          <w:b/>
          <w:bCs/>
          <w:lang w:eastAsia="zh-CN"/>
        </w:rPr>
        <w:t xml:space="preserve">by </w:t>
      </w:r>
      <w:proofErr w:type="spellStart"/>
      <w:r w:rsidR="00774403">
        <w:rPr>
          <w:b/>
          <w:bCs/>
          <w:lang w:eastAsia="zh-CN"/>
        </w:rPr>
        <w:t>Programmes</w:t>
      </w:r>
      <w:proofErr w:type="spellEnd"/>
      <w:r w:rsidR="00774403">
        <w:rPr>
          <w:b/>
          <w:bCs/>
          <w:lang w:eastAsia="zh-CN"/>
        </w:rPr>
        <w:t>, 2024/25 – 2027/28</w:t>
      </w:r>
      <w:r w:rsidRPr="00533A7E">
        <w:rPr>
          <w:b/>
          <w:bCs/>
          <w:lang w:eastAsia="zh-CN"/>
        </w:rPr>
        <w:tab/>
      </w:r>
    </w:p>
    <w:tbl>
      <w:tblPr>
        <w:tblW w:w="5000" w:type="pct"/>
        <w:tblLook w:val="04A0" w:firstRow="1" w:lastRow="0" w:firstColumn="1" w:lastColumn="0" w:noHBand="0" w:noVBand="1"/>
      </w:tblPr>
      <w:tblGrid>
        <w:gridCol w:w="6335"/>
        <w:gridCol w:w="1671"/>
        <w:gridCol w:w="2062"/>
        <w:gridCol w:w="2039"/>
        <w:gridCol w:w="1841"/>
      </w:tblGrid>
      <w:tr w:rsidR="004F4485" w:rsidRPr="004F4485" w14:paraId="390936D0" w14:textId="77777777" w:rsidTr="004F4485">
        <w:trPr>
          <w:trHeight w:val="240"/>
          <w:tblHeader/>
        </w:trPr>
        <w:tc>
          <w:tcPr>
            <w:tcW w:w="2271" w:type="pct"/>
            <w:tcBorders>
              <w:top w:val="single" w:sz="4" w:space="0" w:color="auto"/>
              <w:left w:val="single" w:sz="4" w:space="0" w:color="auto"/>
              <w:bottom w:val="nil"/>
              <w:right w:val="single" w:sz="4" w:space="0" w:color="auto"/>
            </w:tcBorders>
            <w:shd w:val="clear" w:color="auto" w:fill="auto"/>
            <w:hideMark/>
          </w:tcPr>
          <w:p w14:paraId="36FB7B8A"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proofErr w:type="spellStart"/>
            <w:r w:rsidRPr="004F4485">
              <w:rPr>
                <w:rFonts w:ascii="Times New Roman" w:eastAsia="Times New Roman" w:hAnsi="Times New Roman" w:cs="Times New Roman"/>
                <w:b/>
                <w:bCs/>
                <w:color w:val="000000"/>
                <w:sz w:val="20"/>
                <w:szCs w:val="20"/>
                <w:lang w:val="en-US"/>
              </w:rPr>
              <w:t>Programme</w:t>
            </w:r>
            <w:proofErr w:type="spellEnd"/>
          </w:p>
        </w:tc>
        <w:tc>
          <w:tcPr>
            <w:tcW w:w="59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8BF255D"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Revised Estimates  2024/25 </w:t>
            </w:r>
          </w:p>
        </w:tc>
        <w:tc>
          <w:tcPr>
            <w:tcW w:w="73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8093E86"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Estimates  2025/26 </w:t>
            </w:r>
          </w:p>
        </w:tc>
        <w:tc>
          <w:tcPr>
            <w:tcW w:w="1391" w:type="pct"/>
            <w:gridSpan w:val="2"/>
            <w:tcBorders>
              <w:top w:val="single" w:sz="4" w:space="0" w:color="auto"/>
              <w:left w:val="nil"/>
              <w:bottom w:val="single" w:sz="4" w:space="0" w:color="auto"/>
              <w:right w:val="single" w:sz="4" w:space="0" w:color="000000"/>
            </w:tcBorders>
            <w:shd w:val="clear" w:color="auto" w:fill="auto"/>
            <w:hideMark/>
          </w:tcPr>
          <w:p w14:paraId="65B05712"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Projected Estimates </w:t>
            </w:r>
          </w:p>
        </w:tc>
      </w:tr>
      <w:tr w:rsidR="004F4485" w:rsidRPr="004F4485" w14:paraId="79CE5088" w14:textId="77777777" w:rsidTr="004F4485">
        <w:trPr>
          <w:trHeight w:val="240"/>
          <w:tblHeader/>
        </w:trPr>
        <w:tc>
          <w:tcPr>
            <w:tcW w:w="2271" w:type="pct"/>
            <w:tcBorders>
              <w:top w:val="nil"/>
              <w:left w:val="single" w:sz="4" w:space="0" w:color="auto"/>
              <w:bottom w:val="single" w:sz="4" w:space="0" w:color="auto"/>
              <w:right w:val="single" w:sz="4" w:space="0" w:color="auto"/>
            </w:tcBorders>
            <w:shd w:val="clear" w:color="auto" w:fill="auto"/>
            <w:hideMark/>
          </w:tcPr>
          <w:p w14:paraId="3188AB45"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w:t>
            </w:r>
          </w:p>
        </w:tc>
        <w:tc>
          <w:tcPr>
            <w:tcW w:w="599" w:type="pct"/>
            <w:vMerge/>
            <w:tcBorders>
              <w:top w:val="single" w:sz="4" w:space="0" w:color="auto"/>
              <w:left w:val="single" w:sz="4" w:space="0" w:color="auto"/>
              <w:bottom w:val="single" w:sz="4" w:space="0" w:color="000000"/>
              <w:right w:val="single" w:sz="4" w:space="0" w:color="auto"/>
            </w:tcBorders>
            <w:vAlign w:val="center"/>
            <w:hideMark/>
          </w:tcPr>
          <w:p w14:paraId="631F4A82"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p>
        </w:tc>
        <w:tc>
          <w:tcPr>
            <w:tcW w:w="739" w:type="pct"/>
            <w:vMerge/>
            <w:tcBorders>
              <w:top w:val="single" w:sz="4" w:space="0" w:color="auto"/>
              <w:left w:val="single" w:sz="4" w:space="0" w:color="auto"/>
              <w:bottom w:val="single" w:sz="4" w:space="0" w:color="000000"/>
              <w:right w:val="single" w:sz="4" w:space="0" w:color="auto"/>
            </w:tcBorders>
            <w:vAlign w:val="center"/>
            <w:hideMark/>
          </w:tcPr>
          <w:p w14:paraId="427A5244"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p>
        </w:tc>
        <w:tc>
          <w:tcPr>
            <w:tcW w:w="731" w:type="pct"/>
            <w:tcBorders>
              <w:top w:val="nil"/>
              <w:left w:val="nil"/>
              <w:bottom w:val="single" w:sz="4" w:space="0" w:color="auto"/>
              <w:right w:val="single" w:sz="4" w:space="0" w:color="auto"/>
            </w:tcBorders>
            <w:shd w:val="clear" w:color="auto" w:fill="auto"/>
            <w:hideMark/>
          </w:tcPr>
          <w:p w14:paraId="69B2C9E6"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2026/27</w:t>
            </w:r>
          </w:p>
        </w:tc>
        <w:tc>
          <w:tcPr>
            <w:tcW w:w="660" w:type="pct"/>
            <w:tcBorders>
              <w:top w:val="nil"/>
              <w:left w:val="nil"/>
              <w:bottom w:val="single" w:sz="4" w:space="0" w:color="auto"/>
              <w:right w:val="single" w:sz="4" w:space="0" w:color="auto"/>
            </w:tcBorders>
            <w:shd w:val="clear" w:color="auto" w:fill="auto"/>
            <w:hideMark/>
          </w:tcPr>
          <w:p w14:paraId="0AF87C89"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2027/28</w:t>
            </w:r>
          </w:p>
        </w:tc>
      </w:tr>
      <w:tr w:rsidR="004F4485" w:rsidRPr="004F4485" w14:paraId="11313F7F" w14:textId="77777777" w:rsidTr="004F4485">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7AF47D85"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010601 SP.1.1 Administration, Planning &amp; Support Services </w:t>
            </w:r>
          </w:p>
        </w:tc>
        <w:tc>
          <w:tcPr>
            <w:tcW w:w="599" w:type="pct"/>
            <w:tcBorders>
              <w:top w:val="nil"/>
              <w:left w:val="nil"/>
              <w:bottom w:val="single" w:sz="4" w:space="0" w:color="auto"/>
              <w:right w:val="single" w:sz="4" w:space="0" w:color="auto"/>
            </w:tcBorders>
            <w:shd w:val="clear" w:color="auto" w:fill="auto"/>
            <w:noWrap/>
            <w:hideMark/>
          </w:tcPr>
          <w:p w14:paraId="10804AEF"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74,054,569 </w:t>
            </w:r>
          </w:p>
        </w:tc>
        <w:tc>
          <w:tcPr>
            <w:tcW w:w="739" w:type="pct"/>
            <w:tcBorders>
              <w:top w:val="nil"/>
              <w:left w:val="nil"/>
              <w:bottom w:val="single" w:sz="4" w:space="0" w:color="auto"/>
              <w:right w:val="single" w:sz="4" w:space="0" w:color="auto"/>
            </w:tcBorders>
            <w:shd w:val="clear" w:color="auto" w:fill="auto"/>
            <w:noWrap/>
            <w:hideMark/>
          </w:tcPr>
          <w:p w14:paraId="24C770CB"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105,398,354 </w:t>
            </w:r>
          </w:p>
        </w:tc>
        <w:tc>
          <w:tcPr>
            <w:tcW w:w="731" w:type="pct"/>
            <w:tcBorders>
              <w:top w:val="nil"/>
              <w:left w:val="nil"/>
              <w:bottom w:val="single" w:sz="4" w:space="0" w:color="auto"/>
              <w:right w:val="single" w:sz="4" w:space="0" w:color="auto"/>
            </w:tcBorders>
            <w:shd w:val="clear" w:color="auto" w:fill="auto"/>
            <w:noWrap/>
            <w:hideMark/>
          </w:tcPr>
          <w:p w14:paraId="123ED78B"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115,938,189 </w:t>
            </w:r>
          </w:p>
        </w:tc>
        <w:tc>
          <w:tcPr>
            <w:tcW w:w="660" w:type="pct"/>
            <w:tcBorders>
              <w:top w:val="nil"/>
              <w:left w:val="nil"/>
              <w:bottom w:val="single" w:sz="4" w:space="0" w:color="auto"/>
              <w:right w:val="single" w:sz="4" w:space="0" w:color="auto"/>
            </w:tcBorders>
            <w:shd w:val="clear" w:color="auto" w:fill="auto"/>
            <w:noWrap/>
            <w:hideMark/>
          </w:tcPr>
          <w:p w14:paraId="0FDFA107"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127,532,008 </w:t>
            </w:r>
          </w:p>
        </w:tc>
      </w:tr>
      <w:tr w:rsidR="004F4485" w:rsidRPr="004F4485" w14:paraId="687BD2E7" w14:textId="77777777" w:rsidTr="004F4485">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95D9639"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010600 P 1 General Administration Planning and Support Services </w:t>
            </w:r>
          </w:p>
        </w:tc>
        <w:tc>
          <w:tcPr>
            <w:tcW w:w="599" w:type="pct"/>
            <w:tcBorders>
              <w:top w:val="nil"/>
              <w:left w:val="nil"/>
              <w:bottom w:val="single" w:sz="4" w:space="0" w:color="auto"/>
              <w:right w:val="single" w:sz="4" w:space="0" w:color="auto"/>
            </w:tcBorders>
            <w:shd w:val="clear" w:color="auto" w:fill="auto"/>
            <w:noWrap/>
            <w:hideMark/>
          </w:tcPr>
          <w:p w14:paraId="0658CD32"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74,054,569 </w:t>
            </w:r>
          </w:p>
        </w:tc>
        <w:tc>
          <w:tcPr>
            <w:tcW w:w="739" w:type="pct"/>
            <w:tcBorders>
              <w:top w:val="nil"/>
              <w:left w:val="nil"/>
              <w:bottom w:val="single" w:sz="4" w:space="0" w:color="auto"/>
              <w:right w:val="single" w:sz="4" w:space="0" w:color="auto"/>
            </w:tcBorders>
            <w:shd w:val="clear" w:color="auto" w:fill="auto"/>
            <w:noWrap/>
            <w:hideMark/>
          </w:tcPr>
          <w:p w14:paraId="17C4AB64"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105,398,354 </w:t>
            </w:r>
          </w:p>
        </w:tc>
        <w:tc>
          <w:tcPr>
            <w:tcW w:w="731" w:type="pct"/>
            <w:tcBorders>
              <w:top w:val="nil"/>
              <w:left w:val="nil"/>
              <w:bottom w:val="single" w:sz="4" w:space="0" w:color="auto"/>
              <w:right w:val="single" w:sz="4" w:space="0" w:color="auto"/>
            </w:tcBorders>
            <w:shd w:val="clear" w:color="auto" w:fill="auto"/>
            <w:noWrap/>
            <w:hideMark/>
          </w:tcPr>
          <w:p w14:paraId="6EEFE5F4"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115,938,189 </w:t>
            </w:r>
          </w:p>
        </w:tc>
        <w:tc>
          <w:tcPr>
            <w:tcW w:w="660" w:type="pct"/>
            <w:tcBorders>
              <w:top w:val="nil"/>
              <w:left w:val="nil"/>
              <w:bottom w:val="single" w:sz="4" w:space="0" w:color="auto"/>
              <w:right w:val="single" w:sz="4" w:space="0" w:color="auto"/>
            </w:tcBorders>
            <w:shd w:val="clear" w:color="auto" w:fill="auto"/>
            <w:noWrap/>
            <w:hideMark/>
          </w:tcPr>
          <w:p w14:paraId="0455BE8D"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127,532,008 </w:t>
            </w:r>
          </w:p>
        </w:tc>
      </w:tr>
      <w:tr w:rsidR="004F4485" w:rsidRPr="004F4485" w14:paraId="477A13DD" w14:textId="77777777" w:rsidTr="004F4485">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7156E425"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020201 SP. 2.1 Construction of Roads and Bridges </w:t>
            </w:r>
          </w:p>
        </w:tc>
        <w:tc>
          <w:tcPr>
            <w:tcW w:w="599" w:type="pct"/>
            <w:tcBorders>
              <w:top w:val="nil"/>
              <w:left w:val="nil"/>
              <w:bottom w:val="single" w:sz="4" w:space="0" w:color="auto"/>
              <w:right w:val="single" w:sz="4" w:space="0" w:color="auto"/>
            </w:tcBorders>
            <w:shd w:val="clear" w:color="auto" w:fill="auto"/>
            <w:noWrap/>
            <w:hideMark/>
          </w:tcPr>
          <w:p w14:paraId="2D7B65CA"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47,939,000 </w:t>
            </w:r>
          </w:p>
        </w:tc>
        <w:tc>
          <w:tcPr>
            <w:tcW w:w="739" w:type="pct"/>
            <w:tcBorders>
              <w:top w:val="nil"/>
              <w:left w:val="nil"/>
              <w:bottom w:val="single" w:sz="4" w:space="0" w:color="auto"/>
              <w:right w:val="single" w:sz="4" w:space="0" w:color="auto"/>
            </w:tcBorders>
            <w:shd w:val="clear" w:color="auto" w:fill="auto"/>
            <w:noWrap/>
            <w:hideMark/>
          </w:tcPr>
          <w:p w14:paraId="71FCC415"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46,059,000 </w:t>
            </w:r>
          </w:p>
        </w:tc>
        <w:tc>
          <w:tcPr>
            <w:tcW w:w="731" w:type="pct"/>
            <w:tcBorders>
              <w:top w:val="nil"/>
              <w:left w:val="nil"/>
              <w:bottom w:val="single" w:sz="4" w:space="0" w:color="auto"/>
              <w:right w:val="single" w:sz="4" w:space="0" w:color="auto"/>
            </w:tcBorders>
            <w:shd w:val="clear" w:color="auto" w:fill="auto"/>
            <w:noWrap/>
            <w:hideMark/>
          </w:tcPr>
          <w:p w14:paraId="08FB4155"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50,664,900 </w:t>
            </w:r>
          </w:p>
        </w:tc>
        <w:tc>
          <w:tcPr>
            <w:tcW w:w="660" w:type="pct"/>
            <w:tcBorders>
              <w:top w:val="nil"/>
              <w:left w:val="nil"/>
              <w:bottom w:val="single" w:sz="4" w:space="0" w:color="auto"/>
              <w:right w:val="single" w:sz="4" w:space="0" w:color="auto"/>
            </w:tcBorders>
            <w:shd w:val="clear" w:color="auto" w:fill="auto"/>
            <w:noWrap/>
            <w:hideMark/>
          </w:tcPr>
          <w:p w14:paraId="2A061C58"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55,731,390 </w:t>
            </w:r>
          </w:p>
        </w:tc>
      </w:tr>
      <w:tr w:rsidR="004F4485" w:rsidRPr="004F4485" w14:paraId="0F533350" w14:textId="77777777" w:rsidTr="004F4485">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158F275"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020200 P.2 Road Transport </w:t>
            </w:r>
          </w:p>
        </w:tc>
        <w:tc>
          <w:tcPr>
            <w:tcW w:w="599" w:type="pct"/>
            <w:tcBorders>
              <w:top w:val="nil"/>
              <w:left w:val="nil"/>
              <w:bottom w:val="single" w:sz="4" w:space="0" w:color="auto"/>
              <w:right w:val="single" w:sz="4" w:space="0" w:color="auto"/>
            </w:tcBorders>
            <w:shd w:val="clear" w:color="auto" w:fill="auto"/>
            <w:noWrap/>
            <w:hideMark/>
          </w:tcPr>
          <w:p w14:paraId="3C5A3EEE"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47,939,000 </w:t>
            </w:r>
          </w:p>
        </w:tc>
        <w:tc>
          <w:tcPr>
            <w:tcW w:w="739" w:type="pct"/>
            <w:tcBorders>
              <w:top w:val="nil"/>
              <w:left w:val="nil"/>
              <w:bottom w:val="single" w:sz="4" w:space="0" w:color="auto"/>
              <w:right w:val="single" w:sz="4" w:space="0" w:color="auto"/>
            </w:tcBorders>
            <w:shd w:val="clear" w:color="auto" w:fill="auto"/>
            <w:noWrap/>
            <w:hideMark/>
          </w:tcPr>
          <w:p w14:paraId="6D2D14CA"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46,059,000 </w:t>
            </w:r>
          </w:p>
        </w:tc>
        <w:tc>
          <w:tcPr>
            <w:tcW w:w="731" w:type="pct"/>
            <w:tcBorders>
              <w:top w:val="nil"/>
              <w:left w:val="nil"/>
              <w:bottom w:val="single" w:sz="4" w:space="0" w:color="auto"/>
              <w:right w:val="single" w:sz="4" w:space="0" w:color="auto"/>
            </w:tcBorders>
            <w:shd w:val="clear" w:color="auto" w:fill="auto"/>
            <w:noWrap/>
            <w:hideMark/>
          </w:tcPr>
          <w:p w14:paraId="75836B89"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50,664,900 </w:t>
            </w:r>
          </w:p>
        </w:tc>
        <w:tc>
          <w:tcPr>
            <w:tcW w:w="660" w:type="pct"/>
            <w:tcBorders>
              <w:top w:val="nil"/>
              <w:left w:val="nil"/>
              <w:bottom w:val="single" w:sz="4" w:space="0" w:color="auto"/>
              <w:right w:val="single" w:sz="4" w:space="0" w:color="auto"/>
            </w:tcBorders>
            <w:shd w:val="clear" w:color="auto" w:fill="auto"/>
            <w:noWrap/>
            <w:hideMark/>
          </w:tcPr>
          <w:p w14:paraId="4DC1652C"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55,731,390 </w:t>
            </w:r>
          </w:p>
        </w:tc>
      </w:tr>
      <w:tr w:rsidR="004F4485" w:rsidRPr="004F4485" w14:paraId="38B100D5" w14:textId="77777777" w:rsidTr="004F4485">
        <w:trPr>
          <w:trHeight w:val="240"/>
        </w:trPr>
        <w:tc>
          <w:tcPr>
            <w:tcW w:w="2271" w:type="pct"/>
            <w:tcBorders>
              <w:top w:val="nil"/>
              <w:left w:val="single" w:sz="4" w:space="0" w:color="auto"/>
              <w:bottom w:val="single" w:sz="4" w:space="0" w:color="auto"/>
              <w:right w:val="nil"/>
            </w:tcBorders>
            <w:shd w:val="clear" w:color="auto" w:fill="auto"/>
            <w:hideMark/>
          </w:tcPr>
          <w:p w14:paraId="05E42DE0"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030701 S.P 3.1: Domestic Trade Development</w:t>
            </w:r>
          </w:p>
        </w:tc>
        <w:tc>
          <w:tcPr>
            <w:tcW w:w="599" w:type="pct"/>
            <w:tcBorders>
              <w:top w:val="nil"/>
              <w:left w:val="single" w:sz="4" w:space="0" w:color="auto"/>
              <w:bottom w:val="single" w:sz="4" w:space="0" w:color="auto"/>
              <w:right w:val="single" w:sz="4" w:space="0" w:color="auto"/>
            </w:tcBorders>
            <w:shd w:val="clear" w:color="auto" w:fill="auto"/>
            <w:noWrap/>
            <w:hideMark/>
          </w:tcPr>
          <w:p w14:paraId="1DC0AB7D"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12,081,597 </w:t>
            </w:r>
          </w:p>
        </w:tc>
        <w:tc>
          <w:tcPr>
            <w:tcW w:w="739" w:type="pct"/>
            <w:tcBorders>
              <w:top w:val="nil"/>
              <w:left w:val="nil"/>
              <w:bottom w:val="single" w:sz="4" w:space="0" w:color="auto"/>
              <w:right w:val="single" w:sz="4" w:space="0" w:color="auto"/>
            </w:tcBorders>
            <w:shd w:val="clear" w:color="auto" w:fill="auto"/>
            <w:noWrap/>
            <w:hideMark/>
          </w:tcPr>
          <w:p w14:paraId="037FAE55"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11,249,000 </w:t>
            </w:r>
          </w:p>
        </w:tc>
        <w:tc>
          <w:tcPr>
            <w:tcW w:w="731" w:type="pct"/>
            <w:tcBorders>
              <w:top w:val="nil"/>
              <w:left w:val="nil"/>
              <w:bottom w:val="single" w:sz="4" w:space="0" w:color="auto"/>
              <w:right w:val="single" w:sz="4" w:space="0" w:color="auto"/>
            </w:tcBorders>
            <w:shd w:val="clear" w:color="auto" w:fill="auto"/>
            <w:noWrap/>
            <w:hideMark/>
          </w:tcPr>
          <w:p w14:paraId="544FB723"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12,373,900 </w:t>
            </w:r>
          </w:p>
        </w:tc>
        <w:tc>
          <w:tcPr>
            <w:tcW w:w="660" w:type="pct"/>
            <w:tcBorders>
              <w:top w:val="nil"/>
              <w:left w:val="nil"/>
              <w:bottom w:val="single" w:sz="4" w:space="0" w:color="auto"/>
              <w:right w:val="single" w:sz="4" w:space="0" w:color="auto"/>
            </w:tcBorders>
            <w:shd w:val="clear" w:color="auto" w:fill="auto"/>
            <w:noWrap/>
            <w:hideMark/>
          </w:tcPr>
          <w:p w14:paraId="1131A5C4"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13,611,290 </w:t>
            </w:r>
          </w:p>
        </w:tc>
      </w:tr>
      <w:tr w:rsidR="004F4485" w:rsidRPr="004F4485" w14:paraId="57BD4E50" w14:textId="77777777" w:rsidTr="004F4485">
        <w:trPr>
          <w:trHeight w:val="240"/>
        </w:trPr>
        <w:tc>
          <w:tcPr>
            <w:tcW w:w="2271" w:type="pct"/>
            <w:tcBorders>
              <w:top w:val="nil"/>
              <w:left w:val="single" w:sz="4" w:space="0" w:color="auto"/>
              <w:bottom w:val="single" w:sz="4" w:space="0" w:color="auto"/>
              <w:right w:val="nil"/>
            </w:tcBorders>
            <w:shd w:val="clear" w:color="auto" w:fill="auto"/>
            <w:hideMark/>
          </w:tcPr>
          <w:p w14:paraId="7979C0CB"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030700 P 3: Trade Development and Promotion</w:t>
            </w:r>
          </w:p>
        </w:tc>
        <w:tc>
          <w:tcPr>
            <w:tcW w:w="599" w:type="pct"/>
            <w:tcBorders>
              <w:top w:val="nil"/>
              <w:left w:val="single" w:sz="4" w:space="0" w:color="auto"/>
              <w:bottom w:val="single" w:sz="4" w:space="0" w:color="auto"/>
              <w:right w:val="single" w:sz="4" w:space="0" w:color="auto"/>
            </w:tcBorders>
            <w:shd w:val="clear" w:color="auto" w:fill="auto"/>
            <w:noWrap/>
            <w:hideMark/>
          </w:tcPr>
          <w:p w14:paraId="4EE62EA5"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12,081,597 </w:t>
            </w:r>
          </w:p>
        </w:tc>
        <w:tc>
          <w:tcPr>
            <w:tcW w:w="739" w:type="pct"/>
            <w:tcBorders>
              <w:top w:val="nil"/>
              <w:left w:val="nil"/>
              <w:bottom w:val="single" w:sz="4" w:space="0" w:color="auto"/>
              <w:right w:val="single" w:sz="4" w:space="0" w:color="auto"/>
            </w:tcBorders>
            <w:shd w:val="clear" w:color="auto" w:fill="auto"/>
            <w:noWrap/>
            <w:hideMark/>
          </w:tcPr>
          <w:p w14:paraId="6F98565E"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11,249,000 </w:t>
            </w:r>
          </w:p>
        </w:tc>
        <w:tc>
          <w:tcPr>
            <w:tcW w:w="731" w:type="pct"/>
            <w:tcBorders>
              <w:top w:val="nil"/>
              <w:left w:val="nil"/>
              <w:bottom w:val="single" w:sz="4" w:space="0" w:color="auto"/>
              <w:right w:val="single" w:sz="4" w:space="0" w:color="auto"/>
            </w:tcBorders>
            <w:shd w:val="clear" w:color="auto" w:fill="auto"/>
            <w:noWrap/>
            <w:hideMark/>
          </w:tcPr>
          <w:p w14:paraId="4236399A"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12,373,900 </w:t>
            </w:r>
          </w:p>
        </w:tc>
        <w:tc>
          <w:tcPr>
            <w:tcW w:w="660" w:type="pct"/>
            <w:tcBorders>
              <w:top w:val="nil"/>
              <w:left w:val="nil"/>
              <w:bottom w:val="single" w:sz="4" w:space="0" w:color="auto"/>
              <w:right w:val="single" w:sz="4" w:space="0" w:color="auto"/>
            </w:tcBorders>
            <w:shd w:val="clear" w:color="auto" w:fill="auto"/>
            <w:noWrap/>
            <w:hideMark/>
          </w:tcPr>
          <w:p w14:paraId="354CA0B0"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13,611,290 </w:t>
            </w:r>
          </w:p>
        </w:tc>
      </w:tr>
      <w:tr w:rsidR="004F4485" w:rsidRPr="004F4485" w14:paraId="2D850EF0" w14:textId="77777777" w:rsidTr="004F4485">
        <w:trPr>
          <w:trHeight w:val="240"/>
        </w:trPr>
        <w:tc>
          <w:tcPr>
            <w:tcW w:w="2271" w:type="pct"/>
            <w:tcBorders>
              <w:top w:val="nil"/>
              <w:left w:val="single" w:sz="4" w:space="0" w:color="auto"/>
              <w:bottom w:val="single" w:sz="4" w:space="0" w:color="auto"/>
              <w:right w:val="nil"/>
            </w:tcBorders>
            <w:shd w:val="clear" w:color="auto" w:fill="auto"/>
            <w:hideMark/>
          </w:tcPr>
          <w:p w14:paraId="14722CC1"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073202 SP 3.2 Finance Management Services</w:t>
            </w:r>
          </w:p>
        </w:tc>
        <w:tc>
          <w:tcPr>
            <w:tcW w:w="599" w:type="pct"/>
            <w:tcBorders>
              <w:top w:val="nil"/>
              <w:left w:val="nil"/>
              <w:bottom w:val="single" w:sz="4" w:space="0" w:color="auto"/>
              <w:right w:val="single" w:sz="4" w:space="0" w:color="auto"/>
            </w:tcBorders>
            <w:shd w:val="clear" w:color="auto" w:fill="auto"/>
            <w:hideMark/>
          </w:tcPr>
          <w:p w14:paraId="7B2BABD8"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10,096,000 </w:t>
            </w:r>
          </w:p>
        </w:tc>
        <w:tc>
          <w:tcPr>
            <w:tcW w:w="739" w:type="pct"/>
            <w:tcBorders>
              <w:top w:val="nil"/>
              <w:left w:val="nil"/>
              <w:bottom w:val="single" w:sz="4" w:space="0" w:color="auto"/>
              <w:right w:val="single" w:sz="4" w:space="0" w:color="auto"/>
            </w:tcBorders>
            <w:shd w:val="clear" w:color="auto" w:fill="auto"/>
            <w:hideMark/>
          </w:tcPr>
          <w:p w14:paraId="556C8576"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10,816,000 </w:t>
            </w:r>
          </w:p>
        </w:tc>
        <w:tc>
          <w:tcPr>
            <w:tcW w:w="731" w:type="pct"/>
            <w:tcBorders>
              <w:top w:val="nil"/>
              <w:left w:val="nil"/>
              <w:bottom w:val="single" w:sz="4" w:space="0" w:color="auto"/>
              <w:right w:val="single" w:sz="4" w:space="0" w:color="auto"/>
            </w:tcBorders>
            <w:shd w:val="clear" w:color="auto" w:fill="auto"/>
            <w:noWrap/>
            <w:hideMark/>
          </w:tcPr>
          <w:p w14:paraId="3F48F3C8" w14:textId="77777777" w:rsidR="004F4485" w:rsidRPr="004F4485" w:rsidRDefault="004F4485" w:rsidP="004F4485">
            <w:pPr>
              <w:spacing w:after="0"/>
              <w:rPr>
                <w:rFonts w:ascii="Times New Roman" w:eastAsia="Times New Roman" w:hAnsi="Times New Roman" w:cs="Times New Roman"/>
                <w:sz w:val="20"/>
                <w:szCs w:val="20"/>
                <w:lang w:val="en-US"/>
              </w:rPr>
            </w:pPr>
            <w:r w:rsidRPr="004F4485">
              <w:rPr>
                <w:rFonts w:ascii="Times New Roman" w:eastAsia="Times New Roman" w:hAnsi="Times New Roman" w:cs="Times New Roman"/>
                <w:sz w:val="20"/>
                <w:szCs w:val="20"/>
                <w:lang w:val="en-US"/>
              </w:rPr>
              <w:t xml:space="preserve">                11,897,600 </w:t>
            </w:r>
          </w:p>
        </w:tc>
        <w:tc>
          <w:tcPr>
            <w:tcW w:w="660" w:type="pct"/>
            <w:tcBorders>
              <w:top w:val="nil"/>
              <w:left w:val="nil"/>
              <w:bottom w:val="single" w:sz="4" w:space="0" w:color="auto"/>
              <w:right w:val="single" w:sz="4" w:space="0" w:color="auto"/>
            </w:tcBorders>
            <w:shd w:val="clear" w:color="auto" w:fill="auto"/>
            <w:noWrap/>
            <w:hideMark/>
          </w:tcPr>
          <w:p w14:paraId="6CBD196B" w14:textId="77777777" w:rsidR="004F4485" w:rsidRPr="004F4485" w:rsidRDefault="004F4485" w:rsidP="004F4485">
            <w:pPr>
              <w:spacing w:after="0"/>
              <w:rPr>
                <w:rFonts w:ascii="Times New Roman" w:eastAsia="Times New Roman" w:hAnsi="Times New Roman" w:cs="Times New Roman"/>
                <w:sz w:val="20"/>
                <w:szCs w:val="20"/>
                <w:lang w:val="en-US"/>
              </w:rPr>
            </w:pPr>
            <w:r w:rsidRPr="004F4485">
              <w:rPr>
                <w:rFonts w:ascii="Times New Roman" w:eastAsia="Times New Roman" w:hAnsi="Times New Roman" w:cs="Times New Roman"/>
                <w:sz w:val="20"/>
                <w:szCs w:val="20"/>
                <w:lang w:val="en-US"/>
              </w:rPr>
              <w:t xml:space="preserve">            13,087,360 </w:t>
            </w:r>
          </w:p>
        </w:tc>
      </w:tr>
      <w:tr w:rsidR="004F4485" w:rsidRPr="004F4485" w14:paraId="34280BCF" w14:textId="77777777" w:rsidTr="004F4485">
        <w:trPr>
          <w:trHeight w:val="240"/>
        </w:trPr>
        <w:tc>
          <w:tcPr>
            <w:tcW w:w="2271" w:type="pct"/>
            <w:tcBorders>
              <w:top w:val="nil"/>
              <w:left w:val="single" w:sz="4" w:space="0" w:color="auto"/>
              <w:bottom w:val="single" w:sz="4" w:space="0" w:color="auto"/>
              <w:right w:val="nil"/>
            </w:tcBorders>
            <w:shd w:val="clear" w:color="auto" w:fill="auto"/>
            <w:hideMark/>
          </w:tcPr>
          <w:p w14:paraId="649AEAC5"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073000 P.1 Control and Management of Public finances</w:t>
            </w:r>
          </w:p>
        </w:tc>
        <w:tc>
          <w:tcPr>
            <w:tcW w:w="599" w:type="pct"/>
            <w:tcBorders>
              <w:top w:val="nil"/>
              <w:left w:val="nil"/>
              <w:bottom w:val="single" w:sz="4" w:space="0" w:color="auto"/>
              <w:right w:val="single" w:sz="4" w:space="0" w:color="auto"/>
            </w:tcBorders>
            <w:shd w:val="clear" w:color="auto" w:fill="auto"/>
            <w:hideMark/>
          </w:tcPr>
          <w:p w14:paraId="262D82C0"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10,096,000 </w:t>
            </w:r>
          </w:p>
        </w:tc>
        <w:tc>
          <w:tcPr>
            <w:tcW w:w="739" w:type="pct"/>
            <w:tcBorders>
              <w:top w:val="nil"/>
              <w:left w:val="nil"/>
              <w:bottom w:val="single" w:sz="4" w:space="0" w:color="auto"/>
              <w:right w:val="single" w:sz="4" w:space="0" w:color="auto"/>
            </w:tcBorders>
            <w:shd w:val="clear" w:color="auto" w:fill="auto"/>
            <w:hideMark/>
          </w:tcPr>
          <w:p w14:paraId="3AFDCAE7"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10,816,000 </w:t>
            </w:r>
          </w:p>
        </w:tc>
        <w:tc>
          <w:tcPr>
            <w:tcW w:w="731" w:type="pct"/>
            <w:tcBorders>
              <w:top w:val="nil"/>
              <w:left w:val="nil"/>
              <w:bottom w:val="single" w:sz="4" w:space="0" w:color="auto"/>
              <w:right w:val="single" w:sz="4" w:space="0" w:color="auto"/>
            </w:tcBorders>
            <w:shd w:val="clear" w:color="auto" w:fill="auto"/>
            <w:noWrap/>
            <w:hideMark/>
          </w:tcPr>
          <w:p w14:paraId="355DE0E0" w14:textId="77777777" w:rsidR="004F4485" w:rsidRPr="004F4485" w:rsidRDefault="004F4485" w:rsidP="004F4485">
            <w:pPr>
              <w:spacing w:after="0"/>
              <w:rPr>
                <w:rFonts w:ascii="Times New Roman" w:eastAsia="Times New Roman" w:hAnsi="Times New Roman" w:cs="Times New Roman"/>
                <w:b/>
                <w:bCs/>
                <w:sz w:val="20"/>
                <w:szCs w:val="20"/>
                <w:lang w:val="en-US"/>
              </w:rPr>
            </w:pPr>
            <w:r w:rsidRPr="004F4485">
              <w:rPr>
                <w:rFonts w:ascii="Times New Roman" w:eastAsia="Times New Roman" w:hAnsi="Times New Roman" w:cs="Times New Roman"/>
                <w:b/>
                <w:bCs/>
                <w:sz w:val="20"/>
                <w:szCs w:val="20"/>
                <w:lang w:val="en-US"/>
              </w:rPr>
              <w:t xml:space="preserve">                11,897,600 </w:t>
            </w:r>
          </w:p>
        </w:tc>
        <w:tc>
          <w:tcPr>
            <w:tcW w:w="660" w:type="pct"/>
            <w:tcBorders>
              <w:top w:val="nil"/>
              <w:left w:val="nil"/>
              <w:bottom w:val="single" w:sz="4" w:space="0" w:color="auto"/>
              <w:right w:val="single" w:sz="4" w:space="0" w:color="auto"/>
            </w:tcBorders>
            <w:shd w:val="clear" w:color="auto" w:fill="auto"/>
            <w:noWrap/>
            <w:hideMark/>
          </w:tcPr>
          <w:p w14:paraId="6D88CCDC" w14:textId="77777777" w:rsidR="004F4485" w:rsidRPr="004F4485" w:rsidRDefault="004F4485" w:rsidP="004F4485">
            <w:pPr>
              <w:spacing w:after="0"/>
              <w:rPr>
                <w:rFonts w:ascii="Times New Roman" w:eastAsia="Times New Roman" w:hAnsi="Times New Roman" w:cs="Times New Roman"/>
                <w:b/>
                <w:bCs/>
                <w:sz w:val="20"/>
                <w:szCs w:val="20"/>
                <w:lang w:val="en-US"/>
              </w:rPr>
            </w:pPr>
            <w:r w:rsidRPr="004F4485">
              <w:rPr>
                <w:rFonts w:ascii="Times New Roman" w:eastAsia="Times New Roman" w:hAnsi="Times New Roman" w:cs="Times New Roman"/>
                <w:b/>
                <w:bCs/>
                <w:sz w:val="20"/>
                <w:szCs w:val="20"/>
                <w:lang w:val="en-US"/>
              </w:rPr>
              <w:t xml:space="preserve">            13,087,360 </w:t>
            </w:r>
          </w:p>
        </w:tc>
      </w:tr>
      <w:tr w:rsidR="004F4485" w:rsidRPr="004F4485" w14:paraId="71504EA1" w14:textId="77777777" w:rsidTr="004F4485">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7F59CFA6"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090200 P.2 Culture</w:t>
            </w:r>
          </w:p>
        </w:tc>
        <w:tc>
          <w:tcPr>
            <w:tcW w:w="599" w:type="pct"/>
            <w:tcBorders>
              <w:top w:val="nil"/>
              <w:left w:val="nil"/>
              <w:bottom w:val="single" w:sz="4" w:space="0" w:color="auto"/>
              <w:right w:val="single" w:sz="4" w:space="0" w:color="auto"/>
            </w:tcBorders>
            <w:shd w:val="clear" w:color="auto" w:fill="auto"/>
            <w:noWrap/>
            <w:hideMark/>
          </w:tcPr>
          <w:p w14:paraId="33801023" w14:textId="77777777" w:rsidR="004F4485" w:rsidRPr="004F4485" w:rsidRDefault="004F4485" w:rsidP="004F4485">
            <w:pPr>
              <w:spacing w:after="0"/>
              <w:rPr>
                <w:rFonts w:ascii="Times New Roman" w:eastAsia="Times New Roman" w:hAnsi="Times New Roman" w:cs="Times New Roman"/>
                <w:sz w:val="20"/>
                <w:szCs w:val="20"/>
                <w:lang w:val="en-US"/>
              </w:rPr>
            </w:pPr>
            <w:r w:rsidRPr="004F4485">
              <w:rPr>
                <w:rFonts w:ascii="Times New Roman" w:eastAsia="Times New Roman" w:hAnsi="Times New Roman" w:cs="Times New Roman"/>
                <w:sz w:val="20"/>
                <w:szCs w:val="20"/>
                <w:lang w:val="en-US"/>
              </w:rPr>
              <w:t xml:space="preserve">         21,922,357 </w:t>
            </w:r>
          </w:p>
        </w:tc>
        <w:tc>
          <w:tcPr>
            <w:tcW w:w="739" w:type="pct"/>
            <w:tcBorders>
              <w:top w:val="nil"/>
              <w:left w:val="nil"/>
              <w:bottom w:val="single" w:sz="4" w:space="0" w:color="auto"/>
              <w:right w:val="single" w:sz="4" w:space="0" w:color="auto"/>
            </w:tcBorders>
            <w:shd w:val="clear" w:color="auto" w:fill="auto"/>
            <w:noWrap/>
            <w:hideMark/>
          </w:tcPr>
          <w:p w14:paraId="52F7D9DE" w14:textId="77777777" w:rsidR="004F4485" w:rsidRPr="004F4485" w:rsidRDefault="004F4485" w:rsidP="004F4485">
            <w:pPr>
              <w:spacing w:after="0"/>
              <w:rPr>
                <w:rFonts w:ascii="Times New Roman" w:eastAsia="Times New Roman" w:hAnsi="Times New Roman" w:cs="Times New Roman"/>
                <w:sz w:val="20"/>
                <w:szCs w:val="20"/>
                <w:lang w:val="en-US"/>
              </w:rPr>
            </w:pPr>
            <w:r w:rsidRPr="004F4485">
              <w:rPr>
                <w:rFonts w:ascii="Times New Roman" w:eastAsia="Times New Roman" w:hAnsi="Times New Roman" w:cs="Times New Roman"/>
                <w:sz w:val="20"/>
                <w:szCs w:val="20"/>
                <w:lang w:val="en-US"/>
              </w:rPr>
              <w:t xml:space="preserve">                 12,008,000 </w:t>
            </w:r>
          </w:p>
        </w:tc>
        <w:tc>
          <w:tcPr>
            <w:tcW w:w="731" w:type="pct"/>
            <w:tcBorders>
              <w:top w:val="nil"/>
              <w:left w:val="nil"/>
              <w:bottom w:val="single" w:sz="4" w:space="0" w:color="auto"/>
              <w:right w:val="single" w:sz="4" w:space="0" w:color="auto"/>
            </w:tcBorders>
            <w:shd w:val="clear" w:color="auto" w:fill="auto"/>
            <w:noWrap/>
            <w:hideMark/>
          </w:tcPr>
          <w:p w14:paraId="096DFA9C" w14:textId="77777777" w:rsidR="004F4485" w:rsidRPr="004F4485" w:rsidRDefault="004F4485" w:rsidP="004F4485">
            <w:pPr>
              <w:spacing w:after="0"/>
              <w:rPr>
                <w:rFonts w:ascii="Times New Roman" w:eastAsia="Times New Roman" w:hAnsi="Times New Roman" w:cs="Times New Roman"/>
                <w:sz w:val="20"/>
                <w:szCs w:val="20"/>
                <w:lang w:val="en-US"/>
              </w:rPr>
            </w:pPr>
            <w:r w:rsidRPr="004F4485">
              <w:rPr>
                <w:rFonts w:ascii="Times New Roman" w:eastAsia="Times New Roman" w:hAnsi="Times New Roman" w:cs="Times New Roman"/>
                <w:sz w:val="20"/>
                <w:szCs w:val="20"/>
                <w:lang w:val="en-US"/>
              </w:rPr>
              <w:t xml:space="preserve">                13,208,800 </w:t>
            </w:r>
          </w:p>
        </w:tc>
        <w:tc>
          <w:tcPr>
            <w:tcW w:w="660" w:type="pct"/>
            <w:tcBorders>
              <w:top w:val="nil"/>
              <w:left w:val="nil"/>
              <w:bottom w:val="single" w:sz="4" w:space="0" w:color="auto"/>
              <w:right w:val="single" w:sz="4" w:space="0" w:color="auto"/>
            </w:tcBorders>
            <w:shd w:val="clear" w:color="auto" w:fill="auto"/>
            <w:noWrap/>
            <w:hideMark/>
          </w:tcPr>
          <w:p w14:paraId="5B33E7CB" w14:textId="77777777" w:rsidR="004F4485" w:rsidRPr="004F4485" w:rsidRDefault="004F4485" w:rsidP="004F4485">
            <w:pPr>
              <w:spacing w:after="0"/>
              <w:rPr>
                <w:rFonts w:ascii="Times New Roman" w:eastAsia="Times New Roman" w:hAnsi="Times New Roman" w:cs="Times New Roman"/>
                <w:sz w:val="20"/>
                <w:szCs w:val="20"/>
                <w:lang w:val="en-US"/>
              </w:rPr>
            </w:pPr>
            <w:r w:rsidRPr="004F4485">
              <w:rPr>
                <w:rFonts w:ascii="Times New Roman" w:eastAsia="Times New Roman" w:hAnsi="Times New Roman" w:cs="Times New Roman"/>
                <w:sz w:val="20"/>
                <w:szCs w:val="20"/>
                <w:lang w:val="en-US"/>
              </w:rPr>
              <w:t xml:space="preserve">            14,529,680 </w:t>
            </w:r>
          </w:p>
        </w:tc>
      </w:tr>
      <w:tr w:rsidR="004F4485" w:rsidRPr="004F4485" w14:paraId="58C12FDA" w14:textId="77777777" w:rsidTr="004F4485">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0E5684E"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090000 P .5 Social Protection, Culture and Recreation</w:t>
            </w:r>
          </w:p>
        </w:tc>
        <w:tc>
          <w:tcPr>
            <w:tcW w:w="599" w:type="pct"/>
            <w:tcBorders>
              <w:top w:val="nil"/>
              <w:left w:val="nil"/>
              <w:bottom w:val="single" w:sz="4" w:space="0" w:color="auto"/>
              <w:right w:val="single" w:sz="4" w:space="0" w:color="auto"/>
            </w:tcBorders>
            <w:shd w:val="clear" w:color="auto" w:fill="auto"/>
            <w:hideMark/>
          </w:tcPr>
          <w:p w14:paraId="6BDF4EE0"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21,922,357 </w:t>
            </w:r>
          </w:p>
        </w:tc>
        <w:tc>
          <w:tcPr>
            <w:tcW w:w="739" w:type="pct"/>
            <w:tcBorders>
              <w:top w:val="nil"/>
              <w:left w:val="nil"/>
              <w:bottom w:val="single" w:sz="4" w:space="0" w:color="auto"/>
              <w:right w:val="single" w:sz="4" w:space="0" w:color="auto"/>
            </w:tcBorders>
            <w:shd w:val="clear" w:color="auto" w:fill="auto"/>
            <w:hideMark/>
          </w:tcPr>
          <w:p w14:paraId="70E1DFB5"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12,008,000 </w:t>
            </w:r>
          </w:p>
        </w:tc>
        <w:tc>
          <w:tcPr>
            <w:tcW w:w="731" w:type="pct"/>
            <w:tcBorders>
              <w:top w:val="nil"/>
              <w:left w:val="nil"/>
              <w:bottom w:val="single" w:sz="4" w:space="0" w:color="auto"/>
              <w:right w:val="single" w:sz="4" w:space="0" w:color="auto"/>
            </w:tcBorders>
            <w:shd w:val="clear" w:color="auto" w:fill="auto"/>
            <w:noWrap/>
            <w:hideMark/>
          </w:tcPr>
          <w:p w14:paraId="2450182B" w14:textId="77777777" w:rsidR="004F4485" w:rsidRPr="004F4485" w:rsidRDefault="004F4485" w:rsidP="004F4485">
            <w:pPr>
              <w:spacing w:after="0"/>
              <w:rPr>
                <w:rFonts w:ascii="Times New Roman" w:eastAsia="Times New Roman" w:hAnsi="Times New Roman" w:cs="Times New Roman"/>
                <w:b/>
                <w:bCs/>
                <w:sz w:val="20"/>
                <w:szCs w:val="20"/>
                <w:lang w:val="en-US"/>
              </w:rPr>
            </w:pPr>
            <w:r w:rsidRPr="004F4485">
              <w:rPr>
                <w:rFonts w:ascii="Times New Roman" w:eastAsia="Times New Roman" w:hAnsi="Times New Roman" w:cs="Times New Roman"/>
                <w:b/>
                <w:bCs/>
                <w:sz w:val="20"/>
                <w:szCs w:val="20"/>
                <w:lang w:val="en-US"/>
              </w:rPr>
              <w:t xml:space="preserve">                13,208,800 </w:t>
            </w:r>
          </w:p>
        </w:tc>
        <w:tc>
          <w:tcPr>
            <w:tcW w:w="660" w:type="pct"/>
            <w:tcBorders>
              <w:top w:val="nil"/>
              <w:left w:val="nil"/>
              <w:bottom w:val="single" w:sz="4" w:space="0" w:color="auto"/>
              <w:right w:val="single" w:sz="4" w:space="0" w:color="auto"/>
            </w:tcBorders>
            <w:shd w:val="clear" w:color="auto" w:fill="auto"/>
            <w:noWrap/>
            <w:hideMark/>
          </w:tcPr>
          <w:p w14:paraId="2FBBF560" w14:textId="77777777" w:rsidR="004F4485" w:rsidRPr="004F4485" w:rsidRDefault="004F4485" w:rsidP="004F4485">
            <w:pPr>
              <w:spacing w:after="0"/>
              <w:rPr>
                <w:rFonts w:ascii="Times New Roman" w:eastAsia="Times New Roman" w:hAnsi="Times New Roman" w:cs="Times New Roman"/>
                <w:b/>
                <w:bCs/>
                <w:sz w:val="20"/>
                <w:szCs w:val="20"/>
                <w:lang w:val="en-US"/>
              </w:rPr>
            </w:pPr>
            <w:r w:rsidRPr="004F4485">
              <w:rPr>
                <w:rFonts w:ascii="Times New Roman" w:eastAsia="Times New Roman" w:hAnsi="Times New Roman" w:cs="Times New Roman"/>
                <w:b/>
                <w:bCs/>
                <w:sz w:val="20"/>
                <w:szCs w:val="20"/>
                <w:lang w:val="en-US"/>
              </w:rPr>
              <w:t xml:space="preserve">            14,529,680 </w:t>
            </w:r>
          </w:p>
        </w:tc>
      </w:tr>
      <w:tr w:rsidR="004F4485" w:rsidRPr="004F4485" w14:paraId="4AEAE28B" w14:textId="77777777" w:rsidTr="004F4485">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6559F15"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lastRenderedPageBreak/>
              <w:t>KUSP</w:t>
            </w:r>
          </w:p>
        </w:tc>
        <w:tc>
          <w:tcPr>
            <w:tcW w:w="599" w:type="pct"/>
            <w:tcBorders>
              <w:top w:val="nil"/>
              <w:left w:val="nil"/>
              <w:bottom w:val="single" w:sz="4" w:space="0" w:color="auto"/>
              <w:right w:val="single" w:sz="4" w:space="0" w:color="auto"/>
            </w:tcBorders>
            <w:shd w:val="clear" w:color="auto" w:fill="auto"/>
            <w:hideMark/>
          </w:tcPr>
          <w:p w14:paraId="1DC496CA"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hideMark/>
          </w:tcPr>
          <w:p w14:paraId="19D972AA"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hideMark/>
          </w:tcPr>
          <w:p w14:paraId="4610AED6"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hideMark/>
          </w:tcPr>
          <w:p w14:paraId="091021BC"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r>
      <w:tr w:rsidR="004F4485" w:rsidRPr="004F4485" w14:paraId="503F4379" w14:textId="77777777" w:rsidTr="004F4485">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001BFA5"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P.6 Kenya Urban Support </w:t>
            </w:r>
            <w:proofErr w:type="spellStart"/>
            <w:r w:rsidRPr="004F4485">
              <w:rPr>
                <w:rFonts w:ascii="Times New Roman" w:eastAsia="Times New Roman" w:hAnsi="Times New Roman" w:cs="Times New Roman"/>
                <w:b/>
                <w:bCs/>
                <w:color w:val="000000"/>
                <w:sz w:val="20"/>
                <w:szCs w:val="20"/>
                <w:lang w:val="en-US"/>
              </w:rPr>
              <w:t>Programme</w:t>
            </w:r>
            <w:proofErr w:type="spellEnd"/>
          </w:p>
        </w:tc>
        <w:tc>
          <w:tcPr>
            <w:tcW w:w="599" w:type="pct"/>
            <w:tcBorders>
              <w:top w:val="nil"/>
              <w:left w:val="nil"/>
              <w:bottom w:val="single" w:sz="4" w:space="0" w:color="auto"/>
              <w:right w:val="single" w:sz="4" w:space="0" w:color="auto"/>
            </w:tcBorders>
            <w:shd w:val="clear" w:color="auto" w:fill="auto"/>
            <w:hideMark/>
          </w:tcPr>
          <w:p w14:paraId="4E21EBEA"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hideMark/>
          </w:tcPr>
          <w:p w14:paraId="06645B16"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hideMark/>
          </w:tcPr>
          <w:p w14:paraId="5306FDC2"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hideMark/>
          </w:tcPr>
          <w:p w14:paraId="4E41E01B"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   </w:t>
            </w:r>
          </w:p>
        </w:tc>
      </w:tr>
      <w:tr w:rsidR="004F4485" w:rsidRPr="004F4485" w14:paraId="707BF10D" w14:textId="77777777" w:rsidTr="004F4485">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60C66BB" w14:textId="77777777" w:rsidR="004F4485" w:rsidRPr="004F4485" w:rsidRDefault="004F4485" w:rsidP="004F4485">
            <w:pPr>
              <w:spacing w:after="0"/>
              <w:rPr>
                <w:rFonts w:ascii="Times New Roman" w:eastAsia="Times New Roman" w:hAnsi="Times New Roman" w:cs="Times New Roman"/>
                <w:b/>
                <w:bCs/>
                <w:sz w:val="20"/>
                <w:szCs w:val="20"/>
                <w:lang w:val="en-US"/>
              </w:rPr>
            </w:pPr>
            <w:r w:rsidRPr="004F4485">
              <w:rPr>
                <w:rFonts w:ascii="Times New Roman" w:eastAsia="Times New Roman" w:hAnsi="Times New Roman" w:cs="Times New Roman"/>
                <w:b/>
                <w:bCs/>
                <w:sz w:val="20"/>
                <w:szCs w:val="20"/>
                <w:lang w:val="en-US"/>
              </w:rPr>
              <w:t xml:space="preserve"> Total Expenditure of Vote </w:t>
            </w:r>
          </w:p>
        </w:tc>
        <w:tc>
          <w:tcPr>
            <w:tcW w:w="599" w:type="pct"/>
            <w:tcBorders>
              <w:top w:val="nil"/>
              <w:left w:val="nil"/>
              <w:bottom w:val="single" w:sz="4" w:space="0" w:color="auto"/>
              <w:right w:val="single" w:sz="4" w:space="0" w:color="auto"/>
            </w:tcBorders>
            <w:shd w:val="clear" w:color="auto" w:fill="auto"/>
            <w:noWrap/>
            <w:hideMark/>
          </w:tcPr>
          <w:p w14:paraId="44CDCB61" w14:textId="77777777" w:rsidR="004F4485" w:rsidRPr="004F4485" w:rsidRDefault="004F4485" w:rsidP="004F4485">
            <w:pPr>
              <w:spacing w:after="0"/>
              <w:rPr>
                <w:rFonts w:ascii="Times New Roman" w:eastAsia="Times New Roman" w:hAnsi="Times New Roman" w:cs="Times New Roman"/>
                <w:b/>
                <w:bCs/>
                <w:sz w:val="20"/>
                <w:szCs w:val="20"/>
                <w:lang w:val="en-US"/>
              </w:rPr>
            </w:pPr>
            <w:r w:rsidRPr="004F4485">
              <w:rPr>
                <w:rFonts w:ascii="Times New Roman" w:eastAsia="Times New Roman" w:hAnsi="Times New Roman" w:cs="Times New Roman"/>
                <w:b/>
                <w:bCs/>
                <w:sz w:val="20"/>
                <w:szCs w:val="20"/>
                <w:lang w:val="en-US"/>
              </w:rPr>
              <w:t xml:space="preserve">       166,093,522 </w:t>
            </w:r>
          </w:p>
        </w:tc>
        <w:tc>
          <w:tcPr>
            <w:tcW w:w="739" w:type="pct"/>
            <w:tcBorders>
              <w:top w:val="nil"/>
              <w:left w:val="nil"/>
              <w:bottom w:val="single" w:sz="4" w:space="0" w:color="auto"/>
              <w:right w:val="single" w:sz="4" w:space="0" w:color="auto"/>
            </w:tcBorders>
            <w:shd w:val="clear" w:color="auto" w:fill="auto"/>
            <w:noWrap/>
            <w:hideMark/>
          </w:tcPr>
          <w:p w14:paraId="260031F7" w14:textId="77777777" w:rsidR="004F4485" w:rsidRPr="004F4485" w:rsidRDefault="004F4485" w:rsidP="004F4485">
            <w:pPr>
              <w:spacing w:after="0"/>
              <w:rPr>
                <w:rFonts w:ascii="Times New Roman" w:eastAsia="Times New Roman" w:hAnsi="Times New Roman" w:cs="Times New Roman"/>
                <w:b/>
                <w:bCs/>
                <w:sz w:val="20"/>
                <w:szCs w:val="20"/>
                <w:lang w:val="en-US"/>
              </w:rPr>
            </w:pPr>
            <w:r w:rsidRPr="004F4485">
              <w:rPr>
                <w:rFonts w:ascii="Times New Roman" w:eastAsia="Times New Roman" w:hAnsi="Times New Roman" w:cs="Times New Roman"/>
                <w:b/>
                <w:bCs/>
                <w:sz w:val="20"/>
                <w:szCs w:val="20"/>
                <w:lang w:val="en-US"/>
              </w:rPr>
              <w:t xml:space="preserve">              185,530,354 </w:t>
            </w:r>
          </w:p>
        </w:tc>
        <w:tc>
          <w:tcPr>
            <w:tcW w:w="731" w:type="pct"/>
            <w:tcBorders>
              <w:top w:val="nil"/>
              <w:left w:val="nil"/>
              <w:bottom w:val="single" w:sz="4" w:space="0" w:color="auto"/>
              <w:right w:val="single" w:sz="4" w:space="0" w:color="auto"/>
            </w:tcBorders>
            <w:shd w:val="clear" w:color="auto" w:fill="auto"/>
            <w:noWrap/>
            <w:hideMark/>
          </w:tcPr>
          <w:p w14:paraId="70898F85" w14:textId="77777777" w:rsidR="004F4485" w:rsidRPr="004F4485" w:rsidRDefault="004F4485" w:rsidP="004F4485">
            <w:pPr>
              <w:spacing w:after="0"/>
              <w:rPr>
                <w:rFonts w:ascii="Times New Roman" w:eastAsia="Times New Roman" w:hAnsi="Times New Roman" w:cs="Times New Roman"/>
                <w:b/>
                <w:bCs/>
                <w:sz w:val="20"/>
                <w:szCs w:val="20"/>
                <w:lang w:val="en-US"/>
              </w:rPr>
            </w:pPr>
            <w:r w:rsidRPr="004F4485">
              <w:rPr>
                <w:rFonts w:ascii="Times New Roman" w:eastAsia="Times New Roman" w:hAnsi="Times New Roman" w:cs="Times New Roman"/>
                <w:b/>
                <w:bCs/>
                <w:sz w:val="20"/>
                <w:szCs w:val="20"/>
                <w:lang w:val="en-US"/>
              </w:rPr>
              <w:t xml:space="preserve">              204,083,389 </w:t>
            </w:r>
          </w:p>
        </w:tc>
        <w:tc>
          <w:tcPr>
            <w:tcW w:w="660" w:type="pct"/>
            <w:tcBorders>
              <w:top w:val="nil"/>
              <w:left w:val="nil"/>
              <w:bottom w:val="single" w:sz="4" w:space="0" w:color="auto"/>
              <w:right w:val="single" w:sz="4" w:space="0" w:color="auto"/>
            </w:tcBorders>
            <w:shd w:val="clear" w:color="auto" w:fill="auto"/>
            <w:noWrap/>
            <w:hideMark/>
          </w:tcPr>
          <w:p w14:paraId="6853C365" w14:textId="77777777" w:rsidR="004F4485" w:rsidRPr="004F4485" w:rsidRDefault="004F4485" w:rsidP="004F4485">
            <w:pPr>
              <w:spacing w:after="0"/>
              <w:rPr>
                <w:rFonts w:ascii="Times New Roman" w:eastAsia="Times New Roman" w:hAnsi="Times New Roman" w:cs="Times New Roman"/>
                <w:b/>
                <w:bCs/>
                <w:sz w:val="20"/>
                <w:szCs w:val="20"/>
                <w:lang w:val="en-US"/>
              </w:rPr>
            </w:pPr>
            <w:r w:rsidRPr="004F4485">
              <w:rPr>
                <w:rFonts w:ascii="Times New Roman" w:eastAsia="Times New Roman" w:hAnsi="Times New Roman" w:cs="Times New Roman"/>
                <w:b/>
                <w:bCs/>
                <w:sz w:val="20"/>
                <w:szCs w:val="20"/>
                <w:lang w:val="en-US"/>
              </w:rPr>
              <w:t xml:space="preserve">          224,491,728 </w:t>
            </w:r>
          </w:p>
        </w:tc>
      </w:tr>
    </w:tbl>
    <w:p w14:paraId="2286868F" w14:textId="77777777" w:rsidR="004F4485" w:rsidRDefault="004F4485"/>
    <w:tbl>
      <w:tblPr>
        <w:tblW w:w="4996" w:type="pct"/>
        <w:tblInd w:w="5" w:type="dxa"/>
        <w:tblLook w:val="04A0" w:firstRow="1" w:lastRow="0" w:firstColumn="1" w:lastColumn="0" w:noHBand="0" w:noVBand="1"/>
      </w:tblPr>
      <w:tblGrid>
        <w:gridCol w:w="13947"/>
      </w:tblGrid>
      <w:tr w:rsidR="004F4485" w:rsidRPr="004F4485" w14:paraId="7059AB75" w14:textId="77777777" w:rsidTr="004F4485">
        <w:trPr>
          <w:trHeight w:val="240"/>
        </w:trPr>
        <w:tc>
          <w:tcPr>
            <w:tcW w:w="5000" w:type="pct"/>
            <w:tcBorders>
              <w:top w:val="nil"/>
              <w:left w:val="nil"/>
              <w:bottom w:val="nil"/>
              <w:right w:val="nil"/>
            </w:tcBorders>
            <w:shd w:val="clear" w:color="auto" w:fill="auto"/>
            <w:hideMark/>
          </w:tcPr>
          <w:p w14:paraId="2F1FC1C7" w14:textId="21F868B9" w:rsidR="004F4485" w:rsidRPr="004F4485" w:rsidRDefault="004F4485" w:rsidP="004F4485">
            <w:pPr>
              <w:spacing w:after="0"/>
              <w:rPr>
                <w:rFonts w:ascii="Times New Roman" w:eastAsia="Times New Roman" w:hAnsi="Times New Roman" w:cs="Times New Roman"/>
                <w:sz w:val="20"/>
                <w:szCs w:val="20"/>
                <w:lang w:val="en-US"/>
              </w:rPr>
            </w:pPr>
            <w:r w:rsidRPr="004F4485">
              <w:rPr>
                <w:rFonts w:ascii="Times New Roman" w:eastAsia="Times New Roman" w:hAnsi="Times New Roman" w:cs="Times New Roman"/>
                <w:b/>
                <w:bCs/>
                <w:color w:val="000000"/>
                <w:sz w:val="20"/>
                <w:szCs w:val="20"/>
                <w:lang w:val="en-US"/>
              </w:rPr>
              <w:t>PART G: Summary of Expenditure by Vote and Economic Classification</w:t>
            </w:r>
          </w:p>
        </w:tc>
      </w:tr>
    </w:tbl>
    <w:p w14:paraId="37380900" w14:textId="77777777" w:rsidR="004F4485" w:rsidRDefault="004F4485"/>
    <w:tbl>
      <w:tblPr>
        <w:tblW w:w="5000" w:type="pct"/>
        <w:tblLook w:val="04A0" w:firstRow="1" w:lastRow="0" w:firstColumn="1" w:lastColumn="0" w:noHBand="0" w:noVBand="1"/>
      </w:tblPr>
      <w:tblGrid>
        <w:gridCol w:w="6335"/>
        <w:gridCol w:w="1671"/>
        <w:gridCol w:w="2062"/>
        <w:gridCol w:w="2039"/>
        <w:gridCol w:w="1841"/>
      </w:tblGrid>
      <w:tr w:rsidR="004F4485" w:rsidRPr="004F4485" w14:paraId="2A09777C" w14:textId="77777777" w:rsidTr="004F4485">
        <w:trPr>
          <w:trHeight w:val="240"/>
        </w:trPr>
        <w:tc>
          <w:tcPr>
            <w:tcW w:w="2271" w:type="pct"/>
            <w:tcBorders>
              <w:top w:val="single" w:sz="4" w:space="0" w:color="auto"/>
              <w:left w:val="single" w:sz="4" w:space="0" w:color="auto"/>
              <w:bottom w:val="nil"/>
              <w:right w:val="single" w:sz="4" w:space="0" w:color="auto"/>
            </w:tcBorders>
            <w:shd w:val="clear" w:color="auto" w:fill="auto"/>
            <w:hideMark/>
          </w:tcPr>
          <w:p w14:paraId="32CE1DA0"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Expenditure Classification </w:t>
            </w:r>
          </w:p>
        </w:tc>
        <w:tc>
          <w:tcPr>
            <w:tcW w:w="59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8536402"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Revised Estimates  2024/25 </w:t>
            </w:r>
          </w:p>
        </w:tc>
        <w:tc>
          <w:tcPr>
            <w:tcW w:w="73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230753F"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Estimates  2025/26 </w:t>
            </w:r>
          </w:p>
        </w:tc>
        <w:tc>
          <w:tcPr>
            <w:tcW w:w="1391" w:type="pct"/>
            <w:gridSpan w:val="2"/>
            <w:tcBorders>
              <w:top w:val="single" w:sz="4" w:space="0" w:color="auto"/>
              <w:left w:val="nil"/>
              <w:bottom w:val="single" w:sz="4" w:space="0" w:color="auto"/>
              <w:right w:val="single" w:sz="4" w:space="0" w:color="000000"/>
            </w:tcBorders>
            <w:shd w:val="clear" w:color="auto" w:fill="auto"/>
            <w:hideMark/>
          </w:tcPr>
          <w:p w14:paraId="380EC788"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Projected Estimates </w:t>
            </w:r>
          </w:p>
        </w:tc>
      </w:tr>
      <w:tr w:rsidR="004F4485" w:rsidRPr="004F4485" w14:paraId="3F97760C" w14:textId="77777777" w:rsidTr="004F4485">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839AA09"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w:t>
            </w:r>
          </w:p>
        </w:tc>
        <w:tc>
          <w:tcPr>
            <w:tcW w:w="599" w:type="pct"/>
            <w:vMerge/>
            <w:tcBorders>
              <w:top w:val="single" w:sz="4" w:space="0" w:color="auto"/>
              <w:left w:val="single" w:sz="4" w:space="0" w:color="auto"/>
              <w:bottom w:val="single" w:sz="4" w:space="0" w:color="000000"/>
              <w:right w:val="single" w:sz="4" w:space="0" w:color="auto"/>
            </w:tcBorders>
            <w:vAlign w:val="center"/>
            <w:hideMark/>
          </w:tcPr>
          <w:p w14:paraId="673CFAE0"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p>
        </w:tc>
        <w:tc>
          <w:tcPr>
            <w:tcW w:w="739" w:type="pct"/>
            <w:vMerge/>
            <w:tcBorders>
              <w:top w:val="single" w:sz="4" w:space="0" w:color="auto"/>
              <w:left w:val="single" w:sz="4" w:space="0" w:color="auto"/>
              <w:bottom w:val="single" w:sz="4" w:space="0" w:color="000000"/>
              <w:right w:val="single" w:sz="4" w:space="0" w:color="auto"/>
            </w:tcBorders>
            <w:vAlign w:val="center"/>
            <w:hideMark/>
          </w:tcPr>
          <w:p w14:paraId="29715AE3"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p>
        </w:tc>
        <w:tc>
          <w:tcPr>
            <w:tcW w:w="731" w:type="pct"/>
            <w:tcBorders>
              <w:top w:val="nil"/>
              <w:left w:val="nil"/>
              <w:bottom w:val="single" w:sz="4" w:space="0" w:color="auto"/>
              <w:right w:val="single" w:sz="4" w:space="0" w:color="auto"/>
            </w:tcBorders>
            <w:shd w:val="clear" w:color="auto" w:fill="auto"/>
            <w:hideMark/>
          </w:tcPr>
          <w:p w14:paraId="7CB88570"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2026/27</w:t>
            </w:r>
          </w:p>
        </w:tc>
        <w:tc>
          <w:tcPr>
            <w:tcW w:w="660" w:type="pct"/>
            <w:tcBorders>
              <w:top w:val="nil"/>
              <w:left w:val="nil"/>
              <w:bottom w:val="single" w:sz="4" w:space="0" w:color="auto"/>
              <w:right w:val="single" w:sz="4" w:space="0" w:color="auto"/>
            </w:tcBorders>
            <w:shd w:val="clear" w:color="auto" w:fill="auto"/>
            <w:hideMark/>
          </w:tcPr>
          <w:p w14:paraId="4DE404C2"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2027/28</w:t>
            </w:r>
          </w:p>
        </w:tc>
      </w:tr>
      <w:tr w:rsidR="004F4485" w:rsidRPr="004F4485" w14:paraId="6373ECF2" w14:textId="77777777" w:rsidTr="004F4485">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0986F98"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Recurrent Expenditure</w:t>
            </w:r>
          </w:p>
        </w:tc>
        <w:tc>
          <w:tcPr>
            <w:tcW w:w="599" w:type="pct"/>
            <w:tcBorders>
              <w:top w:val="nil"/>
              <w:left w:val="nil"/>
              <w:bottom w:val="single" w:sz="4" w:space="0" w:color="auto"/>
              <w:right w:val="single" w:sz="4" w:space="0" w:color="auto"/>
            </w:tcBorders>
            <w:shd w:val="clear" w:color="auto" w:fill="auto"/>
            <w:noWrap/>
            <w:hideMark/>
          </w:tcPr>
          <w:p w14:paraId="62FDEDC3"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80,196,569 </w:t>
            </w:r>
          </w:p>
        </w:tc>
        <w:tc>
          <w:tcPr>
            <w:tcW w:w="739" w:type="pct"/>
            <w:tcBorders>
              <w:top w:val="nil"/>
              <w:left w:val="nil"/>
              <w:bottom w:val="single" w:sz="4" w:space="0" w:color="auto"/>
              <w:right w:val="single" w:sz="4" w:space="0" w:color="auto"/>
            </w:tcBorders>
            <w:shd w:val="clear" w:color="auto" w:fill="auto"/>
            <w:noWrap/>
            <w:hideMark/>
          </w:tcPr>
          <w:p w14:paraId="42973FFC"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82,068,643 </w:t>
            </w:r>
          </w:p>
        </w:tc>
        <w:tc>
          <w:tcPr>
            <w:tcW w:w="731" w:type="pct"/>
            <w:tcBorders>
              <w:top w:val="nil"/>
              <w:left w:val="nil"/>
              <w:bottom w:val="single" w:sz="4" w:space="0" w:color="auto"/>
              <w:right w:val="single" w:sz="4" w:space="0" w:color="auto"/>
            </w:tcBorders>
            <w:shd w:val="clear" w:color="auto" w:fill="auto"/>
            <w:noWrap/>
            <w:hideMark/>
          </w:tcPr>
          <w:p w14:paraId="3F7E80D6"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90,275,507 </w:t>
            </w:r>
          </w:p>
        </w:tc>
        <w:tc>
          <w:tcPr>
            <w:tcW w:w="660" w:type="pct"/>
            <w:tcBorders>
              <w:top w:val="nil"/>
              <w:left w:val="nil"/>
              <w:bottom w:val="single" w:sz="4" w:space="0" w:color="auto"/>
              <w:right w:val="single" w:sz="4" w:space="0" w:color="auto"/>
            </w:tcBorders>
            <w:shd w:val="clear" w:color="auto" w:fill="auto"/>
            <w:noWrap/>
            <w:hideMark/>
          </w:tcPr>
          <w:p w14:paraId="732166DC"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99,303,058 </w:t>
            </w:r>
          </w:p>
        </w:tc>
      </w:tr>
      <w:tr w:rsidR="004F4485" w:rsidRPr="004F4485" w14:paraId="198450CA" w14:textId="77777777" w:rsidTr="004F4485">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7155F6D3"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Compensation to Employees</w:t>
            </w:r>
          </w:p>
        </w:tc>
        <w:tc>
          <w:tcPr>
            <w:tcW w:w="599" w:type="pct"/>
            <w:tcBorders>
              <w:top w:val="nil"/>
              <w:left w:val="nil"/>
              <w:bottom w:val="single" w:sz="4" w:space="0" w:color="auto"/>
              <w:right w:val="single" w:sz="4" w:space="0" w:color="auto"/>
            </w:tcBorders>
            <w:shd w:val="clear" w:color="auto" w:fill="auto"/>
            <w:noWrap/>
            <w:hideMark/>
          </w:tcPr>
          <w:p w14:paraId="09EAE09C"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33,636,755 </w:t>
            </w:r>
          </w:p>
        </w:tc>
        <w:tc>
          <w:tcPr>
            <w:tcW w:w="739" w:type="pct"/>
            <w:tcBorders>
              <w:top w:val="nil"/>
              <w:left w:val="nil"/>
              <w:bottom w:val="single" w:sz="4" w:space="0" w:color="auto"/>
              <w:right w:val="single" w:sz="4" w:space="0" w:color="auto"/>
            </w:tcBorders>
            <w:shd w:val="clear" w:color="auto" w:fill="auto"/>
            <w:noWrap/>
            <w:hideMark/>
          </w:tcPr>
          <w:p w14:paraId="12B78024"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35,508,829 </w:t>
            </w:r>
          </w:p>
        </w:tc>
        <w:tc>
          <w:tcPr>
            <w:tcW w:w="731" w:type="pct"/>
            <w:tcBorders>
              <w:top w:val="nil"/>
              <w:left w:val="nil"/>
              <w:bottom w:val="single" w:sz="4" w:space="0" w:color="auto"/>
              <w:right w:val="single" w:sz="4" w:space="0" w:color="auto"/>
            </w:tcBorders>
            <w:shd w:val="clear" w:color="auto" w:fill="auto"/>
            <w:noWrap/>
            <w:hideMark/>
          </w:tcPr>
          <w:p w14:paraId="24BB92C9"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39,059,712 </w:t>
            </w:r>
          </w:p>
        </w:tc>
        <w:tc>
          <w:tcPr>
            <w:tcW w:w="660" w:type="pct"/>
            <w:tcBorders>
              <w:top w:val="nil"/>
              <w:left w:val="nil"/>
              <w:bottom w:val="single" w:sz="4" w:space="0" w:color="auto"/>
              <w:right w:val="single" w:sz="4" w:space="0" w:color="auto"/>
            </w:tcBorders>
            <w:shd w:val="clear" w:color="auto" w:fill="auto"/>
            <w:noWrap/>
            <w:hideMark/>
          </w:tcPr>
          <w:p w14:paraId="4AFAFB37"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42,965,683 </w:t>
            </w:r>
          </w:p>
        </w:tc>
      </w:tr>
      <w:tr w:rsidR="004F4485" w:rsidRPr="004F4485" w14:paraId="382A674C" w14:textId="77777777" w:rsidTr="004F4485">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41C06C4"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Use of goods and services</w:t>
            </w:r>
          </w:p>
        </w:tc>
        <w:tc>
          <w:tcPr>
            <w:tcW w:w="599" w:type="pct"/>
            <w:tcBorders>
              <w:top w:val="nil"/>
              <w:left w:val="nil"/>
              <w:bottom w:val="single" w:sz="4" w:space="0" w:color="auto"/>
              <w:right w:val="single" w:sz="4" w:space="0" w:color="auto"/>
            </w:tcBorders>
            <w:shd w:val="clear" w:color="auto" w:fill="auto"/>
            <w:noWrap/>
            <w:hideMark/>
          </w:tcPr>
          <w:p w14:paraId="423C3537"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45,109,814 </w:t>
            </w:r>
          </w:p>
        </w:tc>
        <w:tc>
          <w:tcPr>
            <w:tcW w:w="739" w:type="pct"/>
            <w:tcBorders>
              <w:top w:val="nil"/>
              <w:left w:val="nil"/>
              <w:bottom w:val="single" w:sz="4" w:space="0" w:color="auto"/>
              <w:right w:val="single" w:sz="4" w:space="0" w:color="auto"/>
            </w:tcBorders>
            <w:shd w:val="clear" w:color="auto" w:fill="auto"/>
            <w:noWrap/>
            <w:hideMark/>
          </w:tcPr>
          <w:p w14:paraId="1AD258AC"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45,984,814 </w:t>
            </w:r>
          </w:p>
        </w:tc>
        <w:tc>
          <w:tcPr>
            <w:tcW w:w="731" w:type="pct"/>
            <w:tcBorders>
              <w:top w:val="nil"/>
              <w:left w:val="nil"/>
              <w:bottom w:val="single" w:sz="4" w:space="0" w:color="auto"/>
              <w:right w:val="single" w:sz="4" w:space="0" w:color="auto"/>
            </w:tcBorders>
            <w:shd w:val="clear" w:color="auto" w:fill="auto"/>
            <w:noWrap/>
            <w:hideMark/>
          </w:tcPr>
          <w:p w14:paraId="12A08239"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50,583,295 </w:t>
            </w:r>
          </w:p>
        </w:tc>
        <w:tc>
          <w:tcPr>
            <w:tcW w:w="660" w:type="pct"/>
            <w:tcBorders>
              <w:top w:val="nil"/>
              <w:left w:val="nil"/>
              <w:bottom w:val="single" w:sz="4" w:space="0" w:color="auto"/>
              <w:right w:val="single" w:sz="4" w:space="0" w:color="auto"/>
            </w:tcBorders>
            <w:shd w:val="clear" w:color="auto" w:fill="auto"/>
            <w:noWrap/>
            <w:hideMark/>
          </w:tcPr>
          <w:p w14:paraId="32B07FFA"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55,641,625 </w:t>
            </w:r>
          </w:p>
        </w:tc>
      </w:tr>
      <w:tr w:rsidR="004F4485" w:rsidRPr="004F4485" w14:paraId="145ECA58" w14:textId="77777777" w:rsidTr="004F4485">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DC9A168"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Other Recurrent</w:t>
            </w:r>
          </w:p>
        </w:tc>
        <w:tc>
          <w:tcPr>
            <w:tcW w:w="599" w:type="pct"/>
            <w:tcBorders>
              <w:top w:val="nil"/>
              <w:left w:val="nil"/>
              <w:bottom w:val="single" w:sz="4" w:space="0" w:color="auto"/>
              <w:right w:val="single" w:sz="4" w:space="0" w:color="auto"/>
            </w:tcBorders>
            <w:shd w:val="clear" w:color="auto" w:fill="auto"/>
            <w:noWrap/>
            <w:hideMark/>
          </w:tcPr>
          <w:p w14:paraId="4B41E19B"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1,450,000 </w:t>
            </w:r>
          </w:p>
        </w:tc>
        <w:tc>
          <w:tcPr>
            <w:tcW w:w="739" w:type="pct"/>
            <w:tcBorders>
              <w:top w:val="nil"/>
              <w:left w:val="nil"/>
              <w:bottom w:val="single" w:sz="4" w:space="0" w:color="auto"/>
              <w:right w:val="single" w:sz="4" w:space="0" w:color="auto"/>
            </w:tcBorders>
            <w:shd w:val="clear" w:color="auto" w:fill="auto"/>
            <w:noWrap/>
            <w:hideMark/>
          </w:tcPr>
          <w:p w14:paraId="3978D472"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575,000 </w:t>
            </w:r>
          </w:p>
        </w:tc>
        <w:tc>
          <w:tcPr>
            <w:tcW w:w="731" w:type="pct"/>
            <w:tcBorders>
              <w:top w:val="nil"/>
              <w:left w:val="nil"/>
              <w:bottom w:val="single" w:sz="4" w:space="0" w:color="auto"/>
              <w:right w:val="single" w:sz="4" w:space="0" w:color="auto"/>
            </w:tcBorders>
            <w:shd w:val="clear" w:color="auto" w:fill="auto"/>
            <w:noWrap/>
            <w:hideMark/>
          </w:tcPr>
          <w:p w14:paraId="6B7AEAC9"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632,500 </w:t>
            </w:r>
          </w:p>
        </w:tc>
        <w:tc>
          <w:tcPr>
            <w:tcW w:w="660" w:type="pct"/>
            <w:tcBorders>
              <w:top w:val="nil"/>
              <w:left w:val="nil"/>
              <w:bottom w:val="single" w:sz="4" w:space="0" w:color="auto"/>
              <w:right w:val="single" w:sz="4" w:space="0" w:color="auto"/>
            </w:tcBorders>
            <w:shd w:val="clear" w:color="auto" w:fill="auto"/>
            <w:noWrap/>
            <w:hideMark/>
          </w:tcPr>
          <w:p w14:paraId="658E04E6"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695,750 </w:t>
            </w:r>
          </w:p>
        </w:tc>
      </w:tr>
      <w:tr w:rsidR="004F4485" w:rsidRPr="004F4485" w14:paraId="4AD5BD3C" w14:textId="77777777" w:rsidTr="004F4485">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13853CD5"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Capital Expenditure</w:t>
            </w:r>
          </w:p>
        </w:tc>
        <w:tc>
          <w:tcPr>
            <w:tcW w:w="599" w:type="pct"/>
            <w:tcBorders>
              <w:top w:val="nil"/>
              <w:left w:val="nil"/>
              <w:bottom w:val="single" w:sz="4" w:space="0" w:color="auto"/>
              <w:right w:val="single" w:sz="4" w:space="0" w:color="auto"/>
            </w:tcBorders>
            <w:shd w:val="clear" w:color="auto" w:fill="auto"/>
            <w:noWrap/>
            <w:hideMark/>
          </w:tcPr>
          <w:p w14:paraId="797B66F5"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85,896,953 </w:t>
            </w:r>
          </w:p>
        </w:tc>
        <w:tc>
          <w:tcPr>
            <w:tcW w:w="739" w:type="pct"/>
            <w:tcBorders>
              <w:top w:val="nil"/>
              <w:left w:val="nil"/>
              <w:bottom w:val="single" w:sz="4" w:space="0" w:color="auto"/>
              <w:right w:val="single" w:sz="4" w:space="0" w:color="auto"/>
            </w:tcBorders>
            <w:shd w:val="clear" w:color="auto" w:fill="auto"/>
            <w:noWrap/>
            <w:hideMark/>
          </w:tcPr>
          <w:p w14:paraId="0E29ABF5"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103,461,711 </w:t>
            </w:r>
          </w:p>
        </w:tc>
        <w:tc>
          <w:tcPr>
            <w:tcW w:w="731" w:type="pct"/>
            <w:tcBorders>
              <w:top w:val="nil"/>
              <w:left w:val="nil"/>
              <w:bottom w:val="single" w:sz="4" w:space="0" w:color="auto"/>
              <w:right w:val="single" w:sz="4" w:space="0" w:color="auto"/>
            </w:tcBorders>
            <w:shd w:val="clear" w:color="auto" w:fill="auto"/>
            <w:noWrap/>
            <w:hideMark/>
          </w:tcPr>
          <w:p w14:paraId="6FB69FA8"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113,807,882 </w:t>
            </w:r>
          </w:p>
        </w:tc>
        <w:tc>
          <w:tcPr>
            <w:tcW w:w="660" w:type="pct"/>
            <w:tcBorders>
              <w:top w:val="nil"/>
              <w:left w:val="nil"/>
              <w:bottom w:val="single" w:sz="4" w:space="0" w:color="auto"/>
              <w:right w:val="single" w:sz="4" w:space="0" w:color="auto"/>
            </w:tcBorders>
            <w:shd w:val="clear" w:color="auto" w:fill="auto"/>
            <w:noWrap/>
            <w:hideMark/>
          </w:tcPr>
          <w:p w14:paraId="4C17DF13"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125,188,670 </w:t>
            </w:r>
          </w:p>
        </w:tc>
      </w:tr>
      <w:tr w:rsidR="004F4485" w:rsidRPr="004F4485" w14:paraId="062D3740" w14:textId="77777777" w:rsidTr="004F4485">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4C97EC4"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Acquisition of Non-financial Assets</w:t>
            </w:r>
          </w:p>
        </w:tc>
        <w:tc>
          <w:tcPr>
            <w:tcW w:w="599" w:type="pct"/>
            <w:tcBorders>
              <w:top w:val="nil"/>
              <w:left w:val="nil"/>
              <w:bottom w:val="single" w:sz="4" w:space="0" w:color="auto"/>
              <w:right w:val="single" w:sz="4" w:space="0" w:color="auto"/>
            </w:tcBorders>
            <w:shd w:val="clear" w:color="auto" w:fill="auto"/>
            <w:noWrap/>
            <w:hideMark/>
          </w:tcPr>
          <w:p w14:paraId="4110E21F"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85,896,953 </w:t>
            </w:r>
          </w:p>
        </w:tc>
        <w:tc>
          <w:tcPr>
            <w:tcW w:w="739" w:type="pct"/>
            <w:tcBorders>
              <w:top w:val="nil"/>
              <w:left w:val="nil"/>
              <w:bottom w:val="single" w:sz="4" w:space="0" w:color="auto"/>
              <w:right w:val="single" w:sz="4" w:space="0" w:color="auto"/>
            </w:tcBorders>
            <w:shd w:val="clear" w:color="auto" w:fill="auto"/>
            <w:noWrap/>
            <w:hideMark/>
          </w:tcPr>
          <w:p w14:paraId="3FBF8C97"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103,461,711 </w:t>
            </w:r>
          </w:p>
        </w:tc>
        <w:tc>
          <w:tcPr>
            <w:tcW w:w="731" w:type="pct"/>
            <w:tcBorders>
              <w:top w:val="nil"/>
              <w:left w:val="nil"/>
              <w:bottom w:val="single" w:sz="4" w:space="0" w:color="auto"/>
              <w:right w:val="single" w:sz="4" w:space="0" w:color="auto"/>
            </w:tcBorders>
            <w:shd w:val="clear" w:color="auto" w:fill="auto"/>
            <w:noWrap/>
            <w:hideMark/>
          </w:tcPr>
          <w:p w14:paraId="328141B7"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113,807,882 </w:t>
            </w:r>
          </w:p>
        </w:tc>
        <w:tc>
          <w:tcPr>
            <w:tcW w:w="660" w:type="pct"/>
            <w:tcBorders>
              <w:top w:val="nil"/>
              <w:left w:val="nil"/>
              <w:bottom w:val="single" w:sz="4" w:space="0" w:color="auto"/>
              <w:right w:val="single" w:sz="4" w:space="0" w:color="auto"/>
            </w:tcBorders>
            <w:shd w:val="clear" w:color="auto" w:fill="auto"/>
            <w:noWrap/>
            <w:hideMark/>
          </w:tcPr>
          <w:p w14:paraId="23C2E08D"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125,188,670 </w:t>
            </w:r>
          </w:p>
        </w:tc>
      </w:tr>
      <w:tr w:rsidR="004F4485" w:rsidRPr="004F4485" w14:paraId="5ECF22FA" w14:textId="77777777" w:rsidTr="004F4485">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FAD444E"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Other Development</w:t>
            </w:r>
          </w:p>
        </w:tc>
        <w:tc>
          <w:tcPr>
            <w:tcW w:w="599" w:type="pct"/>
            <w:tcBorders>
              <w:top w:val="nil"/>
              <w:left w:val="nil"/>
              <w:bottom w:val="single" w:sz="4" w:space="0" w:color="auto"/>
              <w:right w:val="single" w:sz="4" w:space="0" w:color="auto"/>
            </w:tcBorders>
            <w:shd w:val="clear" w:color="auto" w:fill="auto"/>
            <w:noWrap/>
            <w:hideMark/>
          </w:tcPr>
          <w:p w14:paraId="052224B4"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noWrap/>
            <w:hideMark/>
          </w:tcPr>
          <w:p w14:paraId="09E6C1FE"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noWrap/>
            <w:hideMark/>
          </w:tcPr>
          <w:p w14:paraId="74ACF461"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2A28158A"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r>
      <w:tr w:rsidR="004F4485" w:rsidRPr="004F4485" w14:paraId="7E3C2C13" w14:textId="77777777" w:rsidTr="004F4485">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B7DB479"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Total Expenditure by vote</w:t>
            </w:r>
          </w:p>
        </w:tc>
        <w:tc>
          <w:tcPr>
            <w:tcW w:w="599" w:type="pct"/>
            <w:tcBorders>
              <w:top w:val="nil"/>
              <w:left w:val="nil"/>
              <w:bottom w:val="single" w:sz="4" w:space="0" w:color="auto"/>
              <w:right w:val="single" w:sz="4" w:space="0" w:color="auto"/>
            </w:tcBorders>
            <w:shd w:val="clear" w:color="auto" w:fill="auto"/>
            <w:noWrap/>
            <w:hideMark/>
          </w:tcPr>
          <w:p w14:paraId="30817620"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166,093,522 </w:t>
            </w:r>
          </w:p>
        </w:tc>
        <w:tc>
          <w:tcPr>
            <w:tcW w:w="739" w:type="pct"/>
            <w:tcBorders>
              <w:top w:val="nil"/>
              <w:left w:val="nil"/>
              <w:bottom w:val="single" w:sz="4" w:space="0" w:color="auto"/>
              <w:right w:val="single" w:sz="4" w:space="0" w:color="auto"/>
            </w:tcBorders>
            <w:shd w:val="clear" w:color="auto" w:fill="auto"/>
            <w:noWrap/>
            <w:hideMark/>
          </w:tcPr>
          <w:p w14:paraId="719D803D"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185,530,354 </w:t>
            </w:r>
          </w:p>
        </w:tc>
        <w:tc>
          <w:tcPr>
            <w:tcW w:w="731" w:type="pct"/>
            <w:tcBorders>
              <w:top w:val="nil"/>
              <w:left w:val="nil"/>
              <w:bottom w:val="single" w:sz="4" w:space="0" w:color="auto"/>
              <w:right w:val="single" w:sz="4" w:space="0" w:color="auto"/>
            </w:tcBorders>
            <w:shd w:val="clear" w:color="auto" w:fill="auto"/>
            <w:noWrap/>
            <w:hideMark/>
          </w:tcPr>
          <w:p w14:paraId="424DA377"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204,083,389 </w:t>
            </w:r>
          </w:p>
        </w:tc>
        <w:tc>
          <w:tcPr>
            <w:tcW w:w="660" w:type="pct"/>
            <w:tcBorders>
              <w:top w:val="nil"/>
              <w:left w:val="nil"/>
              <w:bottom w:val="single" w:sz="4" w:space="0" w:color="auto"/>
              <w:right w:val="single" w:sz="4" w:space="0" w:color="auto"/>
            </w:tcBorders>
            <w:shd w:val="clear" w:color="auto" w:fill="auto"/>
            <w:noWrap/>
            <w:hideMark/>
          </w:tcPr>
          <w:p w14:paraId="3784D716"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224,491,728 </w:t>
            </w:r>
          </w:p>
        </w:tc>
      </w:tr>
    </w:tbl>
    <w:p w14:paraId="2614E0F6" w14:textId="77777777" w:rsidR="002C0AC7" w:rsidRDefault="002C0AC7"/>
    <w:p w14:paraId="10805E41" w14:textId="0AA6675E" w:rsidR="00F55AF3" w:rsidRDefault="00F55AF3" w:rsidP="00687FDA">
      <w:pPr>
        <w:pStyle w:val="TOC1"/>
        <w:rPr>
          <w:b/>
          <w:bCs/>
          <w:lang w:eastAsia="zh-CN"/>
        </w:rPr>
      </w:pPr>
    </w:p>
    <w:p w14:paraId="2CD82844" w14:textId="2799EA89" w:rsidR="004F4485" w:rsidRDefault="004F4485" w:rsidP="004F4485">
      <w:pPr>
        <w:rPr>
          <w:lang w:val="en-US" w:eastAsia="zh-CN"/>
        </w:rPr>
      </w:pPr>
    </w:p>
    <w:p w14:paraId="56C7596B" w14:textId="76129730" w:rsidR="004F4485" w:rsidRDefault="004F4485" w:rsidP="004F4485">
      <w:pPr>
        <w:rPr>
          <w:lang w:val="en-US" w:eastAsia="zh-CN"/>
        </w:rPr>
      </w:pPr>
    </w:p>
    <w:p w14:paraId="423F0273" w14:textId="561FDEC9" w:rsidR="004F4485" w:rsidRDefault="004F4485" w:rsidP="004F4485">
      <w:pPr>
        <w:rPr>
          <w:lang w:val="en-US" w:eastAsia="zh-CN"/>
        </w:rPr>
      </w:pPr>
    </w:p>
    <w:p w14:paraId="1FB2AEE5" w14:textId="77777777" w:rsidR="004F4485" w:rsidRPr="004F4485" w:rsidRDefault="004F4485" w:rsidP="004F4485">
      <w:pPr>
        <w:rPr>
          <w:lang w:val="en-US" w:eastAsia="zh-CN"/>
        </w:rPr>
      </w:pPr>
    </w:p>
    <w:p w14:paraId="1F3665F3" w14:textId="248DD8CF" w:rsidR="00533A7E" w:rsidRPr="00687FDA" w:rsidRDefault="00533A7E" w:rsidP="00687FDA">
      <w:pPr>
        <w:pStyle w:val="TOC1"/>
        <w:rPr>
          <w:lang w:eastAsia="zh-CN"/>
        </w:rPr>
      </w:pPr>
      <w:r w:rsidRPr="00533A7E">
        <w:rPr>
          <w:b/>
          <w:bCs/>
          <w:lang w:eastAsia="zh-CN"/>
        </w:rPr>
        <w:lastRenderedPageBreak/>
        <w:t xml:space="preserve">PART H: Summary of Expenditure by </w:t>
      </w:r>
      <w:proofErr w:type="spellStart"/>
      <w:r w:rsidRPr="00533A7E">
        <w:rPr>
          <w:b/>
          <w:bCs/>
          <w:lang w:eastAsia="zh-CN"/>
        </w:rPr>
        <w:t>Programme</w:t>
      </w:r>
      <w:proofErr w:type="spellEnd"/>
      <w:r w:rsidRPr="00533A7E">
        <w:rPr>
          <w:b/>
          <w:bCs/>
          <w:lang w:eastAsia="zh-CN"/>
        </w:rPr>
        <w:t xml:space="preserve"> and Economic Classification</w:t>
      </w:r>
      <w:r w:rsidRPr="00533A7E">
        <w:rPr>
          <w:b/>
          <w:bCs/>
          <w:lang w:eastAsia="zh-CN"/>
        </w:rPr>
        <w:tab/>
      </w:r>
    </w:p>
    <w:p w14:paraId="63799706" w14:textId="19B2E577" w:rsidR="00533A7E" w:rsidRPr="00533A7E" w:rsidRDefault="00533A7E" w:rsidP="00533A7E">
      <w:pPr>
        <w:pStyle w:val="TOC1"/>
        <w:ind w:left="-709"/>
        <w:rPr>
          <w:lang w:eastAsia="zh-CN"/>
        </w:rPr>
      </w:pPr>
      <w:proofErr w:type="spellStart"/>
      <w:r w:rsidRPr="00533A7E">
        <w:rPr>
          <w:lang w:eastAsia="zh-CN"/>
        </w:rPr>
        <w:t>Programme</w:t>
      </w:r>
      <w:proofErr w:type="spellEnd"/>
      <w:r w:rsidR="003F617B" w:rsidRPr="00533A7E">
        <w:rPr>
          <w:lang w:eastAsia="zh-CN"/>
        </w:rPr>
        <w:t>: 010600</w:t>
      </w:r>
      <w:r w:rsidRPr="00533A7E">
        <w:rPr>
          <w:lang w:eastAsia="zh-CN"/>
        </w:rPr>
        <w:t xml:space="preserve"> P 1 General Administration Planning and   Support Services</w:t>
      </w:r>
      <w:r w:rsidRPr="00533A7E">
        <w:rPr>
          <w:lang w:eastAsia="zh-CN"/>
        </w:rPr>
        <w:tab/>
      </w:r>
    </w:p>
    <w:p w14:paraId="744E8D69" w14:textId="77777777" w:rsidR="00533A7E" w:rsidRPr="00533A7E" w:rsidRDefault="00533A7E" w:rsidP="00533A7E">
      <w:pPr>
        <w:pStyle w:val="TOC1"/>
        <w:ind w:left="-709"/>
        <w:rPr>
          <w:lang w:eastAsia="zh-CN"/>
        </w:rPr>
      </w:pPr>
      <w:r w:rsidRPr="00533A7E">
        <w:rPr>
          <w:lang w:eastAsia="zh-CN"/>
        </w:rPr>
        <w:t>Sub-programme:010601 SP.1.1 Administration, Planning &amp; Support Services</w:t>
      </w:r>
      <w:r w:rsidRPr="00533A7E">
        <w:rPr>
          <w:lang w:eastAsia="zh-CN"/>
        </w:rPr>
        <w:tab/>
      </w:r>
    </w:p>
    <w:tbl>
      <w:tblPr>
        <w:tblW w:w="5000" w:type="pct"/>
        <w:tblLook w:val="04A0" w:firstRow="1" w:lastRow="0" w:firstColumn="1" w:lastColumn="0" w:noHBand="0" w:noVBand="1"/>
      </w:tblPr>
      <w:tblGrid>
        <w:gridCol w:w="6335"/>
        <w:gridCol w:w="1671"/>
        <w:gridCol w:w="2062"/>
        <w:gridCol w:w="2039"/>
        <w:gridCol w:w="1841"/>
      </w:tblGrid>
      <w:tr w:rsidR="004F4485" w:rsidRPr="004F4485" w14:paraId="2497FBF6" w14:textId="77777777" w:rsidTr="00732647">
        <w:trPr>
          <w:trHeight w:val="240"/>
        </w:trPr>
        <w:tc>
          <w:tcPr>
            <w:tcW w:w="2271" w:type="pct"/>
            <w:tcBorders>
              <w:top w:val="single" w:sz="4" w:space="0" w:color="auto"/>
              <w:left w:val="single" w:sz="4" w:space="0" w:color="auto"/>
              <w:bottom w:val="nil"/>
              <w:right w:val="single" w:sz="4" w:space="0" w:color="auto"/>
            </w:tcBorders>
            <w:shd w:val="clear" w:color="auto" w:fill="auto"/>
            <w:hideMark/>
          </w:tcPr>
          <w:p w14:paraId="67C202AE"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Expenditure Classification </w:t>
            </w:r>
          </w:p>
        </w:tc>
        <w:tc>
          <w:tcPr>
            <w:tcW w:w="59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8EDB4C4"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Revised Estimates  2024/25 </w:t>
            </w:r>
          </w:p>
        </w:tc>
        <w:tc>
          <w:tcPr>
            <w:tcW w:w="73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23C77BA"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Estimates  2025/26 </w:t>
            </w:r>
          </w:p>
        </w:tc>
        <w:tc>
          <w:tcPr>
            <w:tcW w:w="1391" w:type="pct"/>
            <w:gridSpan w:val="2"/>
            <w:tcBorders>
              <w:top w:val="single" w:sz="4" w:space="0" w:color="auto"/>
              <w:left w:val="nil"/>
              <w:bottom w:val="single" w:sz="4" w:space="0" w:color="auto"/>
              <w:right w:val="single" w:sz="4" w:space="0" w:color="000000"/>
            </w:tcBorders>
            <w:shd w:val="clear" w:color="auto" w:fill="auto"/>
            <w:hideMark/>
          </w:tcPr>
          <w:p w14:paraId="14CA0113"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Projected Estimates </w:t>
            </w:r>
          </w:p>
        </w:tc>
      </w:tr>
      <w:tr w:rsidR="004F4485" w:rsidRPr="004F4485" w14:paraId="7713194C" w14:textId="77777777" w:rsidTr="0073264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75A9DFD6"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w:t>
            </w:r>
          </w:p>
        </w:tc>
        <w:tc>
          <w:tcPr>
            <w:tcW w:w="599" w:type="pct"/>
            <w:vMerge/>
            <w:tcBorders>
              <w:top w:val="single" w:sz="4" w:space="0" w:color="auto"/>
              <w:left w:val="single" w:sz="4" w:space="0" w:color="auto"/>
              <w:bottom w:val="single" w:sz="4" w:space="0" w:color="000000"/>
              <w:right w:val="single" w:sz="4" w:space="0" w:color="auto"/>
            </w:tcBorders>
            <w:vAlign w:val="center"/>
            <w:hideMark/>
          </w:tcPr>
          <w:p w14:paraId="10FCFBEC"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p>
        </w:tc>
        <w:tc>
          <w:tcPr>
            <w:tcW w:w="739" w:type="pct"/>
            <w:vMerge/>
            <w:tcBorders>
              <w:top w:val="single" w:sz="4" w:space="0" w:color="auto"/>
              <w:left w:val="single" w:sz="4" w:space="0" w:color="auto"/>
              <w:bottom w:val="single" w:sz="4" w:space="0" w:color="000000"/>
              <w:right w:val="single" w:sz="4" w:space="0" w:color="auto"/>
            </w:tcBorders>
            <w:vAlign w:val="center"/>
            <w:hideMark/>
          </w:tcPr>
          <w:p w14:paraId="545944DB"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p>
        </w:tc>
        <w:tc>
          <w:tcPr>
            <w:tcW w:w="731" w:type="pct"/>
            <w:tcBorders>
              <w:top w:val="nil"/>
              <w:left w:val="nil"/>
              <w:bottom w:val="single" w:sz="4" w:space="0" w:color="auto"/>
              <w:right w:val="single" w:sz="4" w:space="0" w:color="auto"/>
            </w:tcBorders>
            <w:shd w:val="clear" w:color="auto" w:fill="auto"/>
            <w:hideMark/>
          </w:tcPr>
          <w:p w14:paraId="7FB36144"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2026/27</w:t>
            </w:r>
          </w:p>
        </w:tc>
        <w:tc>
          <w:tcPr>
            <w:tcW w:w="660" w:type="pct"/>
            <w:tcBorders>
              <w:top w:val="nil"/>
              <w:left w:val="nil"/>
              <w:bottom w:val="single" w:sz="4" w:space="0" w:color="auto"/>
              <w:right w:val="single" w:sz="4" w:space="0" w:color="auto"/>
            </w:tcBorders>
            <w:shd w:val="clear" w:color="auto" w:fill="auto"/>
            <w:hideMark/>
          </w:tcPr>
          <w:p w14:paraId="1FA77A7F"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2027/28</w:t>
            </w:r>
          </w:p>
        </w:tc>
      </w:tr>
      <w:tr w:rsidR="004F4485" w:rsidRPr="004F4485" w14:paraId="0436B36A" w14:textId="77777777" w:rsidTr="0073264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2BE7D89"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Recurrent Expenditure</w:t>
            </w:r>
          </w:p>
        </w:tc>
        <w:tc>
          <w:tcPr>
            <w:tcW w:w="599" w:type="pct"/>
            <w:tcBorders>
              <w:top w:val="nil"/>
              <w:left w:val="nil"/>
              <w:bottom w:val="single" w:sz="4" w:space="0" w:color="auto"/>
              <w:right w:val="single" w:sz="4" w:space="0" w:color="auto"/>
            </w:tcBorders>
            <w:shd w:val="clear" w:color="auto" w:fill="auto"/>
            <w:noWrap/>
            <w:hideMark/>
          </w:tcPr>
          <w:p w14:paraId="50E2AD3C"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51,454,569 </w:t>
            </w:r>
          </w:p>
        </w:tc>
        <w:tc>
          <w:tcPr>
            <w:tcW w:w="739" w:type="pct"/>
            <w:tcBorders>
              <w:top w:val="nil"/>
              <w:left w:val="nil"/>
              <w:bottom w:val="single" w:sz="4" w:space="0" w:color="auto"/>
              <w:right w:val="single" w:sz="4" w:space="0" w:color="auto"/>
            </w:tcBorders>
            <w:shd w:val="clear" w:color="auto" w:fill="auto"/>
            <w:noWrap/>
            <w:hideMark/>
          </w:tcPr>
          <w:p w14:paraId="231CC70B"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64,036,643 </w:t>
            </w:r>
          </w:p>
        </w:tc>
        <w:tc>
          <w:tcPr>
            <w:tcW w:w="731" w:type="pct"/>
            <w:tcBorders>
              <w:top w:val="nil"/>
              <w:left w:val="nil"/>
              <w:bottom w:val="single" w:sz="4" w:space="0" w:color="auto"/>
              <w:right w:val="single" w:sz="4" w:space="0" w:color="auto"/>
            </w:tcBorders>
            <w:shd w:val="clear" w:color="auto" w:fill="auto"/>
            <w:noWrap/>
            <w:hideMark/>
          </w:tcPr>
          <w:p w14:paraId="220CA838"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70,440,307 </w:t>
            </w:r>
          </w:p>
        </w:tc>
        <w:tc>
          <w:tcPr>
            <w:tcW w:w="660" w:type="pct"/>
            <w:tcBorders>
              <w:top w:val="nil"/>
              <w:left w:val="nil"/>
              <w:bottom w:val="single" w:sz="4" w:space="0" w:color="auto"/>
              <w:right w:val="single" w:sz="4" w:space="0" w:color="auto"/>
            </w:tcBorders>
            <w:shd w:val="clear" w:color="auto" w:fill="auto"/>
            <w:noWrap/>
            <w:hideMark/>
          </w:tcPr>
          <w:p w14:paraId="5A9E4129"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77,484,338 </w:t>
            </w:r>
          </w:p>
        </w:tc>
      </w:tr>
      <w:tr w:rsidR="004F4485" w:rsidRPr="004F4485" w14:paraId="19FA2E6B" w14:textId="77777777" w:rsidTr="0073264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18DA41A"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Compensation to Employees</w:t>
            </w:r>
          </w:p>
        </w:tc>
        <w:tc>
          <w:tcPr>
            <w:tcW w:w="599" w:type="pct"/>
            <w:tcBorders>
              <w:top w:val="nil"/>
              <w:left w:val="nil"/>
              <w:bottom w:val="single" w:sz="4" w:space="0" w:color="auto"/>
              <w:right w:val="single" w:sz="4" w:space="0" w:color="auto"/>
            </w:tcBorders>
            <w:shd w:val="clear" w:color="auto" w:fill="auto"/>
            <w:noWrap/>
            <w:hideMark/>
          </w:tcPr>
          <w:p w14:paraId="71DD54EE"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33,636,755 </w:t>
            </w:r>
          </w:p>
        </w:tc>
        <w:tc>
          <w:tcPr>
            <w:tcW w:w="739" w:type="pct"/>
            <w:tcBorders>
              <w:top w:val="nil"/>
              <w:left w:val="nil"/>
              <w:bottom w:val="single" w:sz="4" w:space="0" w:color="auto"/>
              <w:right w:val="single" w:sz="4" w:space="0" w:color="auto"/>
            </w:tcBorders>
            <w:shd w:val="clear" w:color="auto" w:fill="auto"/>
            <w:noWrap/>
            <w:hideMark/>
          </w:tcPr>
          <w:p w14:paraId="53102658"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35,508,829 </w:t>
            </w:r>
          </w:p>
        </w:tc>
        <w:tc>
          <w:tcPr>
            <w:tcW w:w="731" w:type="pct"/>
            <w:tcBorders>
              <w:top w:val="nil"/>
              <w:left w:val="nil"/>
              <w:bottom w:val="single" w:sz="4" w:space="0" w:color="auto"/>
              <w:right w:val="single" w:sz="4" w:space="0" w:color="auto"/>
            </w:tcBorders>
            <w:shd w:val="clear" w:color="auto" w:fill="auto"/>
            <w:noWrap/>
            <w:hideMark/>
          </w:tcPr>
          <w:p w14:paraId="2D9BEFC9"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39,059,712 </w:t>
            </w:r>
          </w:p>
        </w:tc>
        <w:tc>
          <w:tcPr>
            <w:tcW w:w="660" w:type="pct"/>
            <w:tcBorders>
              <w:top w:val="nil"/>
              <w:left w:val="nil"/>
              <w:bottom w:val="single" w:sz="4" w:space="0" w:color="auto"/>
              <w:right w:val="single" w:sz="4" w:space="0" w:color="auto"/>
            </w:tcBorders>
            <w:shd w:val="clear" w:color="auto" w:fill="auto"/>
            <w:noWrap/>
            <w:hideMark/>
          </w:tcPr>
          <w:p w14:paraId="524AC87C"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42,965,683 </w:t>
            </w:r>
          </w:p>
        </w:tc>
      </w:tr>
      <w:tr w:rsidR="004F4485" w:rsidRPr="004F4485" w14:paraId="273A64EA" w14:textId="77777777" w:rsidTr="0073264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DD36B88"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Use of goods and services</w:t>
            </w:r>
          </w:p>
        </w:tc>
        <w:tc>
          <w:tcPr>
            <w:tcW w:w="599" w:type="pct"/>
            <w:tcBorders>
              <w:top w:val="nil"/>
              <w:left w:val="nil"/>
              <w:bottom w:val="single" w:sz="4" w:space="0" w:color="auto"/>
              <w:right w:val="single" w:sz="4" w:space="0" w:color="auto"/>
            </w:tcBorders>
            <w:shd w:val="clear" w:color="auto" w:fill="auto"/>
            <w:noWrap/>
            <w:hideMark/>
          </w:tcPr>
          <w:p w14:paraId="22D0FDC6"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17,317,814 </w:t>
            </w:r>
          </w:p>
        </w:tc>
        <w:tc>
          <w:tcPr>
            <w:tcW w:w="739" w:type="pct"/>
            <w:tcBorders>
              <w:top w:val="nil"/>
              <w:left w:val="nil"/>
              <w:bottom w:val="single" w:sz="4" w:space="0" w:color="auto"/>
              <w:right w:val="single" w:sz="4" w:space="0" w:color="auto"/>
            </w:tcBorders>
            <w:shd w:val="clear" w:color="auto" w:fill="auto"/>
            <w:noWrap/>
            <w:hideMark/>
          </w:tcPr>
          <w:p w14:paraId="46A465B4"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28,252,814 </w:t>
            </w:r>
          </w:p>
        </w:tc>
        <w:tc>
          <w:tcPr>
            <w:tcW w:w="731" w:type="pct"/>
            <w:tcBorders>
              <w:top w:val="nil"/>
              <w:left w:val="nil"/>
              <w:bottom w:val="single" w:sz="4" w:space="0" w:color="auto"/>
              <w:right w:val="single" w:sz="4" w:space="0" w:color="auto"/>
            </w:tcBorders>
            <w:shd w:val="clear" w:color="auto" w:fill="auto"/>
            <w:noWrap/>
            <w:hideMark/>
          </w:tcPr>
          <w:p w14:paraId="2BDE7CE3"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31,078,095 </w:t>
            </w:r>
          </w:p>
        </w:tc>
        <w:tc>
          <w:tcPr>
            <w:tcW w:w="660" w:type="pct"/>
            <w:tcBorders>
              <w:top w:val="nil"/>
              <w:left w:val="nil"/>
              <w:bottom w:val="single" w:sz="4" w:space="0" w:color="auto"/>
              <w:right w:val="single" w:sz="4" w:space="0" w:color="auto"/>
            </w:tcBorders>
            <w:shd w:val="clear" w:color="auto" w:fill="auto"/>
            <w:noWrap/>
            <w:hideMark/>
          </w:tcPr>
          <w:p w14:paraId="1169E9C8"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34,185,905 </w:t>
            </w:r>
          </w:p>
        </w:tc>
      </w:tr>
      <w:tr w:rsidR="004F4485" w:rsidRPr="004F4485" w14:paraId="0E80BD59" w14:textId="77777777" w:rsidTr="0073264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63E34E3"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Other Recurrent</w:t>
            </w:r>
          </w:p>
        </w:tc>
        <w:tc>
          <w:tcPr>
            <w:tcW w:w="599" w:type="pct"/>
            <w:tcBorders>
              <w:top w:val="nil"/>
              <w:left w:val="nil"/>
              <w:bottom w:val="single" w:sz="4" w:space="0" w:color="auto"/>
              <w:right w:val="single" w:sz="4" w:space="0" w:color="auto"/>
            </w:tcBorders>
            <w:shd w:val="clear" w:color="auto" w:fill="auto"/>
            <w:noWrap/>
            <w:hideMark/>
          </w:tcPr>
          <w:p w14:paraId="1B7F8DB5"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500,000 </w:t>
            </w:r>
          </w:p>
        </w:tc>
        <w:tc>
          <w:tcPr>
            <w:tcW w:w="739" w:type="pct"/>
            <w:tcBorders>
              <w:top w:val="nil"/>
              <w:left w:val="nil"/>
              <w:bottom w:val="single" w:sz="4" w:space="0" w:color="auto"/>
              <w:right w:val="single" w:sz="4" w:space="0" w:color="auto"/>
            </w:tcBorders>
            <w:shd w:val="clear" w:color="auto" w:fill="auto"/>
            <w:noWrap/>
            <w:hideMark/>
          </w:tcPr>
          <w:p w14:paraId="076C16CC"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275,000 </w:t>
            </w:r>
          </w:p>
        </w:tc>
        <w:tc>
          <w:tcPr>
            <w:tcW w:w="731" w:type="pct"/>
            <w:tcBorders>
              <w:top w:val="nil"/>
              <w:left w:val="nil"/>
              <w:bottom w:val="single" w:sz="4" w:space="0" w:color="auto"/>
              <w:right w:val="single" w:sz="4" w:space="0" w:color="auto"/>
            </w:tcBorders>
            <w:shd w:val="clear" w:color="auto" w:fill="auto"/>
            <w:noWrap/>
            <w:hideMark/>
          </w:tcPr>
          <w:p w14:paraId="58B352DF"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302,500 </w:t>
            </w:r>
          </w:p>
        </w:tc>
        <w:tc>
          <w:tcPr>
            <w:tcW w:w="660" w:type="pct"/>
            <w:tcBorders>
              <w:top w:val="nil"/>
              <w:left w:val="nil"/>
              <w:bottom w:val="single" w:sz="4" w:space="0" w:color="auto"/>
              <w:right w:val="single" w:sz="4" w:space="0" w:color="auto"/>
            </w:tcBorders>
            <w:shd w:val="clear" w:color="auto" w:fill="auto"/>
            <w:noWrap/>
            <w:hideMark/>
          </w:tcPr>
          <w:p w14:paraId="727F08C7"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332,750 </w:t>
            </w:r>
          </w:p>
        </w:tc>
      </w:tr>
      <w:tr w:rsidR="004F4485" w:rsidRPr="004F4485" w14:paraId="5362376C" w14:textId="77777777" w:rsidTr="0073264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7BECA6F7"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Capital Expenditure</w:t>
            </w:r>
          </w:p>
        </w:tc>
        <w:tc>
          <w:tcPr>
            <w:tcW w:w="599" w:type="pct"/>
            <w:tcBorders>
              <w:top w:val="nil"/>
              <w:left w:val="nil"/>
              <w:bottom w:val="single" w:sz="4" w:space="0" w:color="auto"/>
              <w:right w:val="single" w:sz="4" w:space="0" w:color="auto"/>
            </w:tcBorders>
            <w:shd w:val="clear" w:color="auto" w:fill="auto"/>
            <w:noWrap/>
            <w:hideMark/>
          </w:tcPr>
          <w:p w14:paraId="40CE554E"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22,600,000 </w:t>
            </w:r>
          </w:p>
        </w:tc>
        <w:tc>
          <w:tcPr>
            <w:tcW w:w="739" w:type="pct"/>
            <w:tcBorders>
              <w:top w:val="nil"/>
              <w:left w:val="nil"/>
              <w:bottom w:val="single" w:sz="4" w:space="0" w:color="auto"/>
              <w:right w:val="single" w:sz="4" w:space="0" w:color="auto"/>
            </w:tcBorders>
            <w:shd w:val="clear" w:color="auto" w:fill="auto"/>
            <w:noWrap/>
            <w:hideMark/>
          </w:tcPr>
          <w:p w14:paraId="46AB69AD"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41,361,711 </w:t>
            </w:r>
          </w:p>
        </w:tc>
        <w:tc>
          <w:tcPr>
            <w:tcW w:w="731" w:type="pct"/>
            <w:tcBorders>
              <w:top w:val="nil"/>
              <w:left w:val="nil"/>
              <w:bottom w:val="single" w:sz="4" w:space="0" w:color="auto"/>
              <w:right w:val="single" w:sz="4" w:space="0" w:color="auto"/>
            </w:tcBorders>
            <w:shd w:val="clear" w:color="auto" w:fill="auto"/>
            <w:noWrap/>
            <w:hideMark/>
          </w:tcPr>
          <w:p w14:paraId="3901F19B"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45,497,882 </w:t>
            </w:r>
          </w:p>
        </w:tc>
        <w:tc>
          <w:tcPr>
            <w:tcW w:w="660" w:type="pct"/>
            <w:tcBorders>
              <w:top w:val="nil"/>
              <w:left w:val="nil"/>
              <w:bottom w:val="single" w:sz="4" w:space="0" w:color="auto"/>
              <w:right w:val="single" w:sz="4" w:space="0" w:color="auto"/>
            </w:tcBorders>
            <w:shd w:val="clear" w:color="auto" w:fill="auto"/>
            <w:noWrap/>
            <w:hideMark/>
          </w:tcPr>
          <w:p w14:paraId="1A9EA665"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50,047,670 </w:t>
            </w:r>
          </w:p>
        </w:tc>
      </w:tr>
      <w:tr w:rsidR="004F4485" w:rsidRPr="004F4485" w14:paraId="3290089F" w14:textId="77777777" w:rsidTr="0073264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79F5160E"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Acquisition of Non-financial Assets</w:t>
            </w:r>
          </w:p>
        </w:tc>
        <w:tc>
          <w:tcPr>
            <w:tcW w:w="599" w:type="pct"/>
            <w:tcBorders>
              <w:top w:val="nil"/>
              <w:left w:val="nil"/>
              <w:bottom w:val="single" w:sz="4" w:space="0" w:color="auto"/>
              <w:right w:val="single" w:sz="4" w:space="0" w:color="auto"/>
            </w:tcBorders>
            <w:shd w:val="clear" w:color="auto" w:fill="auto"/>
            <w:noWrap/>
            <w:hideMark/>
          </w:tcPr>
          <w:p w14:paraId="4A5BFF89"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22,600,000 </w:t>
            </w:r>
          </w:p>
        </w:tc>
        <w:tc>
          <w:tcPr>
            <w:tcW w:w="739" w:type="pct"/>
            <w:tcBorders>
              <w:top w:val="nil"/>
              <w:left w:val="nil"/>
              <w:bottom w:val="single" w:sz="4" w:space="0" w:color="auto"/>
              <w:right w:val="single" w:sz="4" w:space="0" w:color="auto"/>
            </w:tcBorders>
            <w:shd w:val="clear" w:color="auto" w:fill="auto"/>
            <w:noWrap/>
            <w:hideMark/>
          </w:tcPr>
          <w:p w14:paraId="46670CB3"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41,361,711 </w:t>
            </w:r>
          </w:p>
        </w:tc>
        <w:tc>
          <w:tcPr>
            <w:tcW w:w="731" w:type="pct"/>
            <w:tcBorders>
              <w:top w:val="nil"/>
              <w:left w:val="nil"/>
              <w:bottom w:val="single" w:sz="4" w:space="0" w:color="auto"/>
              <w:right w:val="single" w:sz="4" w:space="0" w:color="auto"/>
            </w:tcBorders>
            <w:shd w:val="clear" w:color="auto" w:fill="auto"/>
            <w:noWrap/>
            <w:hideMark/>
          </w:tcPr>
          <w:p w14:paraId="7A5F1860"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45,497,882 </w:t>
            </w:r>
          </w:p>
        </w:tc>
        <w:tc>
          <w:tcPr>
            <w:tcW w:w="660" w:type="pct"/>
            <w:tcBorders>
              <w:top w:val="nil"/>
              <w:left w:val="nil"/>
              <w:bottom w:val="single" w:sz="4" w:space="0" w:color="auto"/>
              <w:right w:val="single" w:sz="4" w:space="0" w:color="auto"/>
            </w:tcBorders>
            <w:shd w:val="clear" w:color="auto" w:fill="auto"/>
            <w:noWrap/>
            <w:hideMark/>
          </w:tcPr>
          <w:p w14:paraId="2D37038D"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50,047,670 </w:t>
            </w:r>
          </w:p>
        </w:tc>
      </w:tr>
      <w:tr w:rsidR="004F4485" w:rsidRPr="004F4485" w14:paraId="38AB3859" w14:textId="77777777" w:rsidTr="0073264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5AA791C7"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Other development</w:t>
            </w:r>
          </w:p>
        </w:tc>
        <w:tc>
          <w:tcPr>
            <w:tcW w:w="599" w:type="pct"/>
            <w:tcBorders>
              <w:top w:val="nil"/>
              <w:left w:val="nil"/>
              <w:bottom w:val="single" w:sz="4" w:space="0" w:color="auto"/>
              <w:right w:val="single" w:sz="4" w:space="0" w:color="auto"/>
            </w:tcBorders>
            <w:shd w:val="clear" w:color="auto" w:fill="auto"/>
            <w:noWrap/>
            <w:hideMark/>
          </w:tcPr>
          <w:p w14:paraId="69906D36"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c>
          <w:tcPr>
            <w:tcW w:w="739" w:type="pct"/>
            <w:tcBorders>
              <w:top w:val="nil"/>
              <w:left w:val="nil"/>
              <w:bottom w:val="single" w:sz="4" w:space="0" w:color="auto"/>
              <w:right w:val="single" w:sz="4" w:space="0" w:color="auto"/>
            </w:tcBorders>
            <w:shd w:val="clear" w:color="auto" w:fill="auto"/>
            <w:noWrap/>
            <w:hideMark/>
          </w:tcPr>
          <w:p w14:paraId="64BA9C5D"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c>
          <w:tcPr>
            <w:tcW w:w="731" w:type="pct"/>
            <w:tcBorders>
              <w:top w:val="nil"/>
              <w:left w:val="nil"/>
              <w:bottom w:val="single" w:sz="4" w:space="0" w:color="auto"/>
              <w:right w:val="single" w:sz="4" w:space="0" w:color="auto"/>
            </w:tcBorders>
            <w:shd w:val="clear" w:color="auto" w:fill="auto"/>
            <w:noWrap/>
            <w:hideMark/>
          </w:tcPr>
          <w:p w14:paraId="660D7D44"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2E8B7F9B"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r>
      <w:tr w:rsidR="004F4485" w:rsidRPr="004F4485" w14:paraId="71644D6D" w14:textId="77777777" w:rsidTr="0073264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1B9D7C69"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Total Expenditure by Sub-</w:t>
            </w:r>
            <w:proofErr w:type="spellStart"/>
            <w:r w:rsidRPr="004F4485">
              <w:rPr>
                <w:rFonts w:ascii="Times New Roman" w:eastAsia="Times New Roman" w:hAnsi="Times New Roman" w:cs="Times New Roman"/>
                <w:b/>
                <w:bCs/>
                <w:color w:val="000000"/>
                <w:sz w:val="20"/>
                <w:szCs w:val="20"/>
                <w:lang w:val="en-US"/>
              </w:rPr>
              <w:t>Programme</w:t>
            </w:r>
            <w:proofErr w:type="spellEnd"/>
          </w:p>
        </w:tc>
        <w:tc>
          <w:tcPr>
            <w:tcW w:w="599" w:type="pct"/>
            <w:tcBorders>
              <w:top w:val="nil"/>
              <w:left w:val="nil"/>
              <w:bottom w:val="single" w:sz="4" w:space="0" w:color="auto"/>
              <w:right w:val="single" w:sz="4" w:space="0" w:color="auto"/>
            </w:tcBorders>
            <w:shd w:val="clear" w:color="auto" w:fill="auto"/>
            <w:noWrap/>
            <w:hideMark/>
          </w:tcPr>
          <w:p w14:paraId="03BA85F7"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74,054,569 </w:t>
            </w:r>
          </w:p>
        </w:tc>
        <w:tc>
          <w:tcPr>
            <w:tcW w:w="739" w:type="pct"/>
            <w:tcBorders>
              <w:top w:val="nil"/>
              <w:left w:val="nil"/>
              <w:bottom w:val="single" w:sz="4" w:space="0" w:color="auto"/>
              <w:right w:val="single" w:sz="4" w:space="0" w:color="auto"/>
            </w:tcBorders>
            <w:shd w:val="clear" w:color="auto" w:fill="auto"/>
            <w:noWrap/>
            <w:hideMark/>
          </w:tcPr>
          <w:p w14:paraId="25B20297"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105,398,354 </w:t>
            </w:r>
          </w:p>
        </w:tc>
        <w:tc>
          <w:tcPr>
            <w:tcW w:w="731" w:type="pct"/>
            <w:tcBorders>
              <w:top w:val="nil"/>
              <w:left w:val="nil"/>
              <w:bottom w:val="single" w:sz="4" w:space="0" w:color="auto"/>
              <w:right w:val="single" w:sz="4" w:space="0" w:color="auto"/>
            </w:tcBorders>
            <w:shd w:val="clear" w:color="auto" w:fill="auto"/>
            <w:noWrap/>
            <w:hideMark/>
          </w:tcPr>
          <w:p w14:paraId="391A14A0"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115,938,189 </w:t>
            </w:r>
          </w:p>
        </w:tc>
        <w:tc>
          <w:tcPr>
            <w:tcW w:w="660" w:type="pct"/>
            <w:tcBorders>
              <w:top w:val="nil"/>
              <w:left w:val="nil"/>
              <w:bottom w:val="single" w:sz="4" w:space="0" w:color="auto"/>
              <w:right w:val="single" w:sz="4" w:space="0" w:color="auto"/>
            </w:tcBorders>
            <w:shd w:val="clear" w:color="auto" w:fill="auto"/>
            <w:noWrap/>
            <w:hideMark/>
          </w:tcPr>
          <w:p w14:paraId="389619B0"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127,532,008 </w:t>
            </w:r>
          </w:p>
        </w:tc>
      </w:tr>
    </w:tbl>
    <w:p w14:paraId="23F04F5A" w14:textId="77777777" w:rsidR="00732647" w:rsidRDefault="00732647"/>
    <w:tbl>
      <w:tblPr>
        <w:tblW w:w="5000" w:type="pct"/>
        <w:tblLook w:val="04A0" w:firstRow="1" w:lastRow="0" w:firstColumn="1" w:lastColumn="0" w:noHBand="0" w:noVBand="1"/>
      </w:tblPr>
      <w:tblGrid>
        <w:gridCol w:w="6335"/>
        <w:gridCol w:w="1671"/>
        <w:gridCol w:w="2062"/>
        <w:gridCol w:w="2039"/>
        <w:gridCol w:w="1841"/>
      </w:tblGrid>
      <w:tr w:rsidR="00732647" w:rsidRPr="004F4485" w14:paraId="76501E47" w14:textId="77777777" w:rsidTr="00732647">
        <w:trPr>
          <w:trHeight w:val="24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5185FF5E" w14:textId="596B65C6" w:rsidR="00732647" w:rsidRPr="00732647" w:rsidRDefault="00732647"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073000 P.1 Control and Management of Public finances</w:t>
            </w:r>
          </w:p>
          <w:p w14:paraId="61F7B10D" w14:textId="7C3D2A20" w:rsidR="00732647" w:rsidRPr="004F4485" w:rsidRDefault="00732647"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r>
      <w:tr w:rsidR="00732647" w:rsidRPr="004F4485" w14:paraId="2A42F8B0" w14:textId="77777777" w:rsidTr="00732647">
        <w:trPr>
          <w:trHeight w:val="240"/>
        </w:trPr>
        <w:tc>
          <w:tcPr>
            <w:tcW w:w="5000" w:type="pct"/>
            <w:gridSpan w:val="5"/>
            <w:tcBorders>
              <w:top w:val="nil"/>
              <w:left w:val="single" w:sz="4" w:space="0" w:color="auto"/>
              <w:bottom w:val="single" w:sz="4" w:space="0" w:color="auto"/>
              <w:right w:val="single" w:sz="4" w:space="0" w:color="auto"/>
            </w:tcBorders>
            <w:shd w:val="clear" w:color="auto" w:fill="auto"/>
            <w:hideMark/>
          </w:tcPr>
          <w:p w14:paraId="6AE69084" w14:textId="386735B3" w:rsidR="00732647" w:rsidRPr="004F4485" w:rsidRDefault="00732647"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073202 SP 3.2 Finance Management Services</w:t>
            </w:r>
          </w:p>
        </w:tc>
      </w:tr>
      <w:tr w:rsidR="004F4485" w:rsidRPr="004F4485" w14:paraId="1544A493" w14:textId="77777777" w:rsidTr="00732647">
        <w:trPr>
          <w:trHeight w:val="240"/>
        </w:trPr>
        <w:tc>
          <w:tcPr>
            <w:tcW w:w="2271" w:type="pct"/>
            <w:tcBorders>
              <w:top w:val="nil"/>
              <w:left w:val="single" w:sz="4" w:space="0" w:color="auto"/>
              <w:bottom w:val="nil"/>
              <w:right w:val="single" w:sz="4" w:space="0" w:color="auto"/>
            </w:tcBorders>
            <w:shd w:val="clear" w:color="auto" w:fill="auto"/>
            <w:hideMark/>
          </w:tcPr>
          <w:p w14:paraId="664B3E98"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Expenditure Classification </w:t>
            </w:r>
          </w:p>
        </w:tc>
        <w:tc>
          <w:tcPr>
            <w:tcW w:w="599" w:type="pct"/>
            <w:vMerge w:val="restart"/>
            <w:tcBorders>
              <w:top w:val="nil"/>
              <w:left w:val="single" w:sz="4" w:space="0" w:color="auto"/>
              <w:bottom w:val="single" w:sz="4" w:space="0" w:color="000000"/>
              <w:right w:val="single" w:sz="4" w:space="0" w:color="auto"/>
            </w:tcBorders>
            <w:shd w:val="clear" w:color="auto" w:fill="auto"/>
            <w:hideMark/>
          </w:tcPr>
          <w:p w14:paraId="6FAD3212"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Revised Estimates  2024/25 </w:t>
            </w:r>
          </w:p>
        </w:tc>
        <w:tc>
          <w:tcPr>
            <w:tcW w:w="739" w:type="pct"/>
            <w:vMerge w:val="restart"/>
            <w:tcBorders>
              <w:top w:val="nil"/>
              <w:left w:val="single" w:sz="4" w:space="0" w:color="auto"/>
              <w:bottom w:val="single" w:sz="4" w:space="0" w:color="000000"/>
              <w:right w:val="single" w:sz="4" w:space="0" w:color="auto"/>
            </w:tcBorders>
            <w:shd w:val="clear" w:color="auto" w:fill="auto"/>
            <w:hideMark/>
          </w:tcPr>
          <w:p w14:paraId="6266C91C"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Estimates  2025/26 </w:t>
            </w:r>
          </w:p>
        </w:tc>
        <w:tc>
          <w:tcPr>
            <w:tcW w:w="1391" w:type="pct"/>
            <w:gridSpan w:val="2"/>
            <w:tcBorders>
              <w:top w:val="single" w:sz="4" w:space="0" w:color="auto"/>
              <w:left w:val="nil"/>
              <w:bottom w:val="single" w:sz="4" w:space="0" w:color="auto"/>
              <w:right w:val="single" w:sz="4" w:space="0" w:color="000000"/>
            </w:tcBorders>
            <w:shd w:val="clear" w:color="auto" w:fill="auto"/>
            <w:hideMark/>
          </w:tcPr>
          <w:p w14:paraId="1C3E18A8"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Projected Estimates </w:t>
            </w:r>
          </w:p>
        </w:tc>
      </w:tr>
      <w:tr w:rsidR="004F4485" w:rsidRPr="004F4485" w14:paraId="370665CF" w14:textId="77777777" w:rsidTr="0073264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56A5015"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w:t>
            </w:r>
          </w:p>
        </w:tc>
        <w:tc>
          <w:tcPr>
            <w:tcW w:w="599" w:type="pct"/>
            <w:vMerge/>
            <w:tcBorders>
              <w:top w:val="nil"/>
              <w:left w:val="single" w:sz="4" w:space="0" w:color="auto"/>
              <w:bottom w:val="single" w:sz="4" w:space="0" w:color="000000"/>
              <w:right w:val="single" w:sz="4" w:space="0" w:color="auto"/>
            </w:tcBorders>
            <w:vAlign w:val="center"/>
            <w:hideMark/>
          </w:tcPr>
          <w:p w14:paraId="5A8EDD57"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p>
        </w:tc>
        <w:tc>
          <w:tcPr>
            <w:tcW w:w="739" w:type="pct"/>
            <w:vMerge/>
            <w:tcBorders>
              <w:top w:val="nil"/>
              <w:left w:val="single" w:sz="4" w:space="0" w:color="auto"/>
              <w:bottom w:val="single" w:sz="4" w:space="0" w:color="000000"/>
              <w:right w:val="single" w:sz="4" w:space="0" w:color="auto"/>
            </w:tcBorders>
            <w:vAlign w:val="center"/>
            <w:hideMark/>
          </w:tcPr>
          <w:p w14:paraId="35CE36C9"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p>
        </w:tc>
        <w:tc>
          <w:tcPr>
            <w:tcW w:w="731" w:type="pct"/>
            <w:tcBorders>
              <w:top w:val="nil"/>
              <w:left w:val="nil"/>
              <w:bottom w:val="single" w:sz="4" w:space="0" w:color="auto"/>
              <w:right w:val="single" w:sz="4" w:space="0" w:color="auto"/>
            </w:tcBorders>
            <w:shd w:val="clear" w:color="auto" w:fill="auto"/>
            <w:hideMark/>
          </w:tcPr>
          <w:p w14:paraId="4318913D"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2026/27</w:t>
            </w:r>
          </w:p>
        </w:tc>
        <w:tc>
          <w:tcPr>
            <w:tcW w:w="660" w:type="pct"/>
            <w:tcBorders>
              <w:top w:val="nil"/>
              <w:left w:val="nil"/>
              <w:bottom w:val="single" w:sz="4" w:space="0" w:color="auto"/>
              <w:right w:val="single" w:sz="4" w:space="0" w:color="auto"/>
            </w:tcBorders>
            <w:shd w:val="clear" w:color="auto" w:fill="auto"/>
            <w:hideMark/>
          </w:tcPr>
          <w:p w14:paraId="2088B14C"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2027/28</w:t>
            </w:r>
          </w:p>
        </w:tc>
      </w:tr>
      <w:tr w:rsidR="004F4485" w:rsidRPr="004F4485" w14:paraId="530FF1F2" w14:textId="77777777" w:rsidTr="0073264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B7C8EB1"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Recurrent Expenditure</w:t>
            </w:r>
          </w:p>
        </w:tc>
        <w:tc>
          <w:tcPr>
            <w:tcW w:w="599" w:type="pct"/>
            <w:tcBorders>
              <w:top w:val="nil"/>
              <w:left w:val="nil"/>
              <w:bottom w:val="single" w:sz="4" w:space="0" w:color="auto"/>
              <w:right w:val="single" w:sz="4" w:space="0" w:color="auto"/>
            </w:tcBorders>
            <w:shd w:val="clear" w:color="auto" w:fill="auto"/>
            <w:noWrap/>
            <w:hideMark/>
          </w:tcPr>
          <w:p w14:paraId="447AE3A2"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5,796,000 </w:t>
            </w:r>
          </w:p>
        </w:tc>
        <w:tc>
          <w:tcPr>
            <w:tcW w:w="739" w:type="pct"/>
            <w:tcBorders>
              <w:top w:val="nil"/>
              <w:left w:val="nil"/>
              <w:bottom w:val="single" w:sz="4" w:space="0" w:color="auto"/>
              <w:right w:val="single" w:sz="4" w:space="0" w:color="auto"/>
            </w:tcBorders>
            <w:shd w:val="clear" w:color="auto" w:fill="auto"/>
            <w:noWrap/>
            <w:hideMark/>
          </w:tcPr>
          <w:p w14:paraId="397B94B2"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5,116,000 </w:t>
            </w:r>
          </w:p>
        </w:tc>
        <w:tc>
          <w:tcPr>
            <w:tcW w:w="731" w:type="pct"/>
            <w:tcBorders>
              <w:top w:val="nil"/>
              <w:left w:val="nil"/>
              <w:bottom w:val="single" w:sz="4" w:space="0" w:color="auto"/>
              <w:right w:val="single" w:sz="4" w:space="0" w:color="auto"/>
            </w:tcBorders>
            <w:shd w:val="clear" w:color="auto" w:fill="auto"/>
            <w:noWrap/>
            <w:hideMark/>
          </w:tcPr>
          <w:p w14:paraId="55043825"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5,627,600 </w:t>
            </w:r>
          </w:p>
        </w:tc>
        <w:tc>
          <w:tcPr>
            <w:tcW w:w="660" w:type="pct"/>
            <w:tcBorders>
              <w:top w:val="nil"/>
              <w:left w:val="nil"/>
              <w:bottom w:val="single" w:sz="4" w:space="0" w:color="auto"/>
              <w:right w:val="single" w:sz="4" w:space="0" w:color="auto"/>
            </w:tcBorders>
            <w:shd w:val="clear" w:color="auto" w:fill="auto"/>
            <w:noWrap/>
            <w:hideMark/>
          </w:tcPr>
          <w:p w14:paraId="1DEAC839"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6,190,360 </w:t>
            </w:r>
          </w:p>
        </w:tc>
      </w:tr>
      <w:tr w:rsidR="004F4485" w:rsidRPr="004F4485" w14:paraId="398B8B16" w14:textId="77777777" w:rsidTr="0073264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5C1B672"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Compensation to Employees</w:t>
            </w:r>
          </w:p>
        </w:tc>
        <w:tc>
          <w:tcPr>
            <w:tcW w:w="599" w:type="pct"/>
            <w:tcBorders>
              <w:top w:val="nil"/>
              <w:left w:val="nil"/>
              <w:bottom w:val="single" w:sz="4" w:space="0" w:color="auto"/>
              <w:right w:val="single" w:sz="4" w:space="0" w:color="auto"/>
            </w:tcBorders>
            <w:shd w:val="clear" w:color="auto" w:fill="auto"/>
            <w:noWrap/>
            <w:hideMark/>
          </w:tcPr>
          <w:p w14:paraId="1380EB9D"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c>
          <w:tcPr>
            <w:tcW w:w="739" w:type="pct"/>
            <w:tcBorders>
              <w:top w:val="nil"/>
              <w:left w:val="nil"/>
              <w:bottom w:val="single" w:sz="4" w:space="0" w:color="auto"/>
              <w:right w:val="single" w:sz="4" w:space="0" w:color="auto"/>
            </w:tcBorders>
            <w:shd w:val="clear" w:color="auto" w:fill="auto"/>
            <w:noWrap/>
            <w:hideMark/>
          </w:tcPr>
          <w:p w14:paraId="53DBA25A"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c>
          <w:tcPr>
            <w:tcW w:w="731" w:type="pct"/>
            <w:tcBorders>
              <w:top w:val="nil"/>
              <w:left w:val="nil"/>
              <w:bottom w:val="single" w:sz="4" w:space="0" w:color="auto"/>
              <w:right w:val="single" w:sz="4" w:space="0" w:color="auto"/>
            </w:tcBorders>
            <w:shd w:val="clear" w:color="auto" w:fill="auto"/>
            <w:noWrap/>
            <w:hideMark/>
          </w:tcPr>
          <w:p w14:paraId="2BF03901"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39C79AD4"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r>
      <w:tr w:rsidR="004F4485" w:rsidRPr="004F4485" w14:paraId="70AF51BD" w14:textId="77777777" w:rsidTr="0073264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9639D30"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Use of goods and services</w:t>
            </w:r>
          </w:p>
        </w:tc>
        <w:tc>
          <w:tcPr>
            <w:tcW w:w="599" w:type="pct"/>
            <w:tcBorders>
              <w:top w:val="nil"/>
              <w:left w:val="nil"/>
              <w:bottom w:val="single" w:sz="4" w:space="0" w:color="auto"/>
              <w:right w:val="single" w:sz="4" w:space="0" w:color="auto"/>
            </w:tcBorders>
            <w:shd w:val="clear" w:color="auto" w:fill="auto"/>
            <w:noWrap/>
            <w:hideMark/>
          </w:tcPr>
          <w:p w14:paraId="3D921E3E"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5,446,000 </w:t>
            </w:r>
          </w:p>
        </w:tc>
        <w:tc>
          <w:tcPr>
            <w:tcW w:w="739" w:type="pct"/>
            <w:tcBorders>
              <w:top w:val="nil"/>
              <w:left w:val="nil"/>
              <w:bottom w:val="single" w:sz="4" w:space="0" w:color="auto"/>
              <w:right w:val="single" w:sz="4" w:space="0" w:color="auto"/>
            </w:tcBorders>
            <w:shd w:val="clear" w:color="auto" w:fill="auto"/>
            <w:noWrap/>
            <w:hideMark/>
          </w:tcPr>
          <w:p w14:paraId="299F0844"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5,116,000 </w:t>
            </w:r>
          </w:p>
        </w:tc>
        <w:tc>
          <w:tcPr>
            <w:tcW w:w="731" w:type="pct"/>
            <w:tcBorders>
              <w:top w:val="nil"/>
              <w:left w:val="nil"/>
              <w:bottom w:val="single" w:sz="4" w:space="0" w:color="auto"/>
              <w:right w:val="single" w:sz="4" w:space="0" w:color="auto"/>
            </w:tcBorders>
            <w:shd w:val="clear" w:color="auto" w:fill="auto"/>
            <w:noWrap/>
            <w:hideMark/>
          </w:tcPr>
          <w:p w14:paraId="550CE714"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5,627,600 </w:t>
            </w:r>
          </w:p>
        </w:tc>
        <w:tc>
          <w:tcPr>
            <w:tcW w:w="660" w:type="pct"/>
            <w:tcBorders>
              <w:top w:val="nil"/>
              <w:left w:val="nil"/>
              <w:bottom w:val="single" w:sz="4" w:space="0" w:color="auto"/>
              <w:right w:val="single" w:sz="4" w:space="0" w:color="auto"/>
            </w:tcBorders>
            <w:shd w:val="clear" w:color="auto" w:fill="auto"/>
            <w:noWrap/>
            <w:hideMark/>
          </w:tcPr>
          <w:p w14:paraId="6B09C3F4"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6,190,360 </w:t>
            </w:r>
          </w:p>
        </w:tc>
      </w:tr>
      <w:tr w:rsidR="004F4485" w:rsidRPr="004F4485" w14:paraId="52D2C9CB" w14:textId="77777777" w:rsidTr="0073264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10DFA14C"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Other Recurrent</w:t>
            </w:r>
          </w:p>
        </w:tc>
        <w:tc>
          <w:tcPr>
            <w:tcW w:w="599" w:type="pct"/>
            <w:tcBorders>
              <w:top w:val="nil"/>
              <w:left w:val="nil"/>
              <w:bottom w:val="single" w:sz="4" w:space="0" w:color="auto"/>
              <w:right w:val="single" w:sz="4" w:space="0" w:color="auto"/>
            </w:tcBorders>
            <w:shd w:val="clear" w:color="auto" w:fill="auto"/>
            <w:noWrap/>
            <w:hideMark/>
          </w:tcPr>
          <w:p w14:paraId="6E3B87CB"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350,000 </w:t>
            </w:r>
          </w:p>
        </w:tc>
        <w:tc>
          <w:tcPr>
            <w:tcW w:w="739" w:type="pct"/>
            <w:tcBorders>
              <w:top w:val="nil"/>
              <w:left w:val="nil"/>
              <w:bottom w:val="single" w:sz="4" w:space="0" w:color="auto"/>
              <w:right w:val="single" w:sz="4" w:space="0" w:color="auto"/>
            </w:tcBorders>
            <w:shd w:val="clear" w:color="auto" w:fill="auto"/>
            <w:noWrap/>
            <w:hideMark/>
          </w:tcPr>
          <w:p w14:paraId="7CD576DF"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c>
          <w:tcPr>
            <w:tcW w:w="731" w:type="pct"/>
            <w:tcBorders>
              <w:top w:val="nil"/>
              <w:left w:val="nil"/>
              <w:bottom w:val="single" w:sz="4" w:space="0" w:color="auto"/>
              <w:right w:val="single" w:sz="4" w:space="0" w:color="auto"/>
            </w:tcBorders>
            <w:shd w:val="clear" w:color="auto" w:fill="auto"/>
            <w:noWrap/>
            <w:hideMark/>
          </w:tcPr>
          <w:p w14:paraId="243E3A3B"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024CAE99"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r>
      <w:tr w:rsidR="004F4485" w:rsidRPr="004F4485" w14:paraId="1CC6F3DC" w14:textId="77777777" w:rsidTr="0073264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7B946303"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Capital Expenditure</w:t>
            </w:r>
          </w:p>
        </w:tc>
        <w:tc>
          <w:tcPr>
            <w:tcW w:w="599" w:type="pct"/>
            <w:tcBorders>
              <w:top w:val="nil"/>
              <w:left w:val="nil"/>
              <w:bottom w:val="single" w:sz="4" w:space="0" w:color="auto"/>
              <w:right w:val="single" w:sz="4" w:space="0" w:color="auto"/>
            </w:tcBorders>
            <w:shd w:val="clear" w:color="auto" w:fill="auto"/>
            <w:noWrap/>
            <w:hideMark/>
          </w:tcPr>
          <w:p w14:paraId="06A75B03"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4,300,000 </w:t>
            </w:r>
          </w:p>
        </w:tc>
        <w:tc>
          <w:tcPr>
            <w:tcW w:w="739" w:type="pct"/>
            <w:tcBorders>
              <w:top w:val="nil"/>
              <w:left w:val="nil"/>
              <w:bottom w:val="single" w:sz="4" w:space="0" w:color="auto"/>
              <w:right w:val="single" w:sz="4" w:space="0" w:color="auto"/>
            </w:tcBorders>
            <w:shd w:val="clear" w:color="auto" w:fill="auto"/>
            <w:noWrap/>
            <w:hideMark/>
          </w:tcPr>
          <w:p w14:paraId="5D5B2B60"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5,700,000 </w:t>
            </w:r>
          </w:p>
        </w:tc>
        <w:tc>
          <w:tcPr>
            <w:tcW w:w="731" w:type="pct"/>
            <w:tcBorders>
              <w:top w:val="nil"/>
              <w:left w:val="nil"/>
              <w:bottom w:val="single" w:sz="4" w:space="0" w:color="auto"/>
              <w:right w:val="single" w:sz="4" w:space="0" w:color="auto"/>
            </w:tcBorders>
            <w:shd w:val="clear" w:color="auto" w:fill="auto"/>
            <w:noWrap/>
            <w:hideMark/>
          </w:tcPr>
          <w:p w14:paraId="0D9BDEF0"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6,270,000 </w:t>
            </w:r>
          </w:p>
        </w:tc>
        <w:tc>
          <w:tcPr>
            <w:tcW w:w="660" w:type="pct"/>
            <w:tcBorders>
              <w:top w:val="nil"/>
              <w:left w:val="nil"/>
              <w:bottom w:val="single" w:sz="4" w:space="0" w:color="auto"/>
              <w:right w:val="single" w:sz="4" w:space="0" w:color="auto"/>
            </w:tcBorders>
            <w:shd w:val="clear" w:color="auto" w:fill="auto"/>
            <w:noWrap/>
            <w:hideMark/>
          </w:tcPr>
          <w:p w14:paraId="2FC46798"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6,897,000 </w:t>
            </w:r>
          </w:p>
        </w:tc>
      </w:tr>
      <w:tr w:rsidR="004F4485" w:rsidRPr="004F4485" w14:paraId="21ABF3D3" w14:textId="77777777" w:rsidTr="0073264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1785F6E5"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Acquisition of Non-financial Assets</w:t>
            </w:r>
          </w:p>
        </w:tc>
        <w:tc>
          <w:tcPr>
            <w:tcW w:w="599" w:type="pct"/>
            <w:tcBorders>
              <w:top w:val="nil"/>
              <w:left w:val="nil"/>
              <w:bottom w:val="single" w:sz="4" w:space="0" w:color="auto"/>
              <w:right w:val="single" w:sz="4" w:space="0" w:color="auto"/>
            </w:tcBorders>
            <w:shd w:val="clear" w:color="auto" w:fill="auto"/>
            <w:noWrap/>
            <w:hideMark/>
          </w:tcPr>
          <w:p w14:paraId="095D7CF8"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4,300,000 </w:t>
            </w:r>
          </w:p>
        </w:tc>
        <w:tc>
          <w:tcPr>
            <w:tcW w:w="739" w:type="pct"/>
            <w:tcBorders>
              <w:top w:val="nil"/>
              <w:left w:val="nil"/>
              <w:bottom w:val="single" w:sz="4" w:space="0" w:color="auto"/>
              <w:right w:val="single" w:sz="4" w:space="0" w:color="auto"/>
            </w:tcBorders>
            <w:shd w:val="clear" w:color="auto" w:fill="auto"/>
            <w:noWrap/>
            <w:hideMark/>
          </w:tcPr>
          <w:p w14:paraId="628FFE66"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5,700,000 </w:t>
            </w:r>
          </w:p>
        </w:tc>
        <w:tc>
          <w:tcPr>
            <w:tcW w:w="731" w:type="pct"/>
            <w:tcBorders>
              <w:top w:val="nil"/>
              <w:left w:val="nil"/>
              <w:bottom w:val="single" w:sz="4" w:space="0" w:color="auto"/>
              <w:right w:val="single" w:sz="4" w:space="0" w:color="auto"/>
            </w:tcBorders>
            <w:shd w:val="clear" w:color="auto" w:fill="auto"/>
            <w:noWrap/>
            <w:hideMark/>
          </w:tcPr>
          <w:p w14:paraId="491F73C2"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6,270,000 </w:t>
            </w:r>
          </w:p>
        </w:tc>
        <w:tc>
          <w:tcPr>
            <w:tcW w:w="660" w:type="pct"/>
            <w:tcBorders>
              <w:top w:val="nil"/>
              <w:left w:val="nil"/>
              <w:bottom w:val="single" w:sz="4" w:space="0" w:color="auto"/>
              <w:right w:val="single" w:sz="4" w:space="0" w:color="auto"/>
            </w:tcBorders>
            <w:shd w:val="clear" w:color="auto" w:fill="auto"/>
            <w:noWrap/>
            <w:hideMark/>
          </w:tcPr>
          <w:p w14:paraId="56A8B81C"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6,897,000 </w:t>
            </w:r>
          </w:p>
        </w:tc>
      </w:tr>
      <w:tr w:rsidR="004F4485" w:rsidRPr="004F4485" w14:paraId="6A881D20" w14:textId="77777777" w:rsidTr="0073264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5CB59D79"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Other development</w:t>
            </w:r>
          </w:p>
        </w:tc>
        <w:tc>
          <w:tcPr>
            <w:tcW w:w="599" w:type="pct"/>
            <w:tcBorders>
              <w:top w:val="nil"/>
              <w:left w:val="nil"/>
              <w:bottom w:val="single" w:sz="4" w:space="0" w:color="auto"/>
              <w:right w:val="single" w:sz="4" w:space="0" w:color="auto"/>
            </w:tcBorders>
            <w:shd w:val="clear" w:color="auto" w:fill="auto"/>
            <w:noWrap/>
            <w:hideMark/>
          </w:tcPr>
          <w:p w14:paraId="3E671129"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c>
          <w:tcPr>
            <w:tcW w:w="739" w:type="pct"/>
            <w:tcBorders>
              <w:top w:val="nil"/>
              <w:left w:val="nil"/>
              <w:bottom w:val="single" w:sz="4" w:space="0" w:color="auto"/>
              <w:right w:val="single" w:sz="4" w:space="0" w:color="auto"/>
            </w:tcBorders>
            <w:shd w:val="clear" w:color="auto" w:fill="auto"/>
            <w:noWrap/>
            <w:hideMark/>
          </w:tcPr>
          <w:p w14:paraId="130A2272"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c>
          <w:tcPr>
            <w:tcW w:w="731" w:type="pct"/>
            <w:tcBorders>
              <w:top w:val="nil"/>
              <w:left w:val="nil"/>
              <w:bottom w:val="single" w:sz="4" w:space="0" w:color="auto"/>
              <w:right w:val="single" w:sz="4" w:space="0" w:color="auto"/>
            </w:tcBorders>
            <w:shd w:val="clear" w:color="auto" w:fill="auto"/>
            <w:noWrap/>
            <w:hideMark/>
          </w:tcPr>
          <w:p w14:paraId="06D82D02"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2E43650B"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r>
      <w:tr w:rsidR="004F4485" w:rsidRPr="004F4485" w14:paraId="6E1B40F4" w14:textId="77777777" w:rsidTr="0073264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2D2556E"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Total Expenditure by Sub-</w:t>
            </w:r>
            <w:proofErr w:type="spellStart"/>
            <w:r w:rsidRPr="004F4485">
              <w:rPr>
                <w:rFonts w:ascii="Times New Roman" w:eastAsia="Times New Roman" w:hAnsi="Times New Roman" w:cs="Times New Roman"/>
                <w:b/>
                <w:bCs/>
                <w:color w:val="000000"/>
                <w:sz w:val="20"/>
                <w:szCs w:val="20"/>
                <w:lang w:val="en-US"/>
              </w:rPr>
              <w:t>Programme</w:t>
            </w:r>
            <w:proofErr w:type="spellEnd"/>
          </w:p>
        </w:tc>
        <w:tc>
          <w:tcPr>
            <w:tcW w:w="599" w:type="pct"/>
            <w:tcBorders>
              <w:top w:val="nil"/>
              <w:left w:val="nil"/>
              <w:bottom w:val="single" w:sz="4" w:space="0" w:color="auto"/>
              <w:right w:val="single" w:sz="4" w:space="0" w:color="auto"/>
            </w:tcBorders>
            <w:shd w:val="clear" w:color="auto" w:fill="auto"/>
            <w:noWrap/>
            <w:hideMark/>
          </w:tcPr>
          <w:p w14:paraId="5A2419A7"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10,096,000 </w:t>
            </w:r>
          </w:p>
        </w:tc>
        <w:tc>
          <w:tcPr>
            <w:tcW w:w="739" w:type="pct"/>
            <w:tcBorders>
              <w:top w:val="nil"/>
              <w:left w:val="nil"/>
              <w:bottom w:val="single" w:sz="4" w:space="0" w:color="auto"/>
              <w:right w:val="single" w:sz="4" w:space="0" w:color="auto"/>
            </w:tcBorders>
            <w:shd w:val="clear" w:color="auto" w:fill="auto"/>
            <w:noWrap/>
            <w:hideMark/>
          </w:tcPr>
          <w:p w14:paraId="35F8FA75"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10,816,000 </w:t>
            </w:r>
          </w:p>
        </w:tc>
        <w:tc>
          <w:tcPr>
            <w:tcW w:w="731" w:type="pct"/>
            <w:tcBorders>
              <w:top w:val="nil"/>
              <w:left w:val="nil"/>
              <w:bottom w:val="single" w:sz="4" w:space="0" w:color="auto"/>
              <w:right w:val="single" w:sz="4" w:space="0" w:color="auto"/>
            </w:tcBorders>
            <w:shd w:val="clear" w:color="auto" w:fill="auto"/>
            <w:noWrap/>
            <w:hideMark/>
          </w:tcPr>
          <w:p w14:paraId="2BAD1C5E"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11,897,600 </w:t>
            </w:r>
          </w:p>
        </w:tc>
        <w:tc>
          <w:tcPr>
            <w:tcW w:w="660" w:type="pct"/>
            <w:tcBorders>
              <w:top w:val="nil"/>
              <w:left w:val="nil"/>
              <w:bottom w:val="single" w:sz="4" w:space="0" w:color="auto"/>
              <w:right w:val="single" w:sz="4" w:space="0" w:color="auto"/>
            </w:tcBorders>
            <w:shd w:val="clear" w:color="auto" w:fill="auto"/>
            <w:noWrap/>
            <w:hideMark/>
          </w:tcPr>
          <w:p w14:paraId="2B260F07"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13,087,360 </w:t>
            </w:r>
          </w:p>
        </w:tc>
      </w:tr>
    </w:tbl>
    <w:p w14:paraId="12ABEF3D" w14:textId="77777777" w:rsidR="00956D8C" w:rsidRDefault="00956D8C"/>
    <w:tbl>
      <w:tblPr>
        <w:tblW w:w="5000" w:type="pct"/>
        <w:tblLook w:val="04A0" w:firstRow="1" w:lastRow="0" w:firstColumn="1" w:lastColumn="0" w:noHBand="0" w:noVBand="1"/>
      </w:tblPr>
      <w:tblGrid>
        <w:gridCol w:w="6335"/>
        <w:gridCol w:w="1671"/>
        <w:gridCol w:w="2062"/>
        <w:gridCol w:w="2039"/>
        <w:gridCol w:w="1841"/>
      </w:tblGrid>
      <w:tr w:rsidR="00956D8C" w:rsidRPr="004F4485" w14:paraId="27B8480D" w14:textId="77777777" w:rsidTr="00956D8C">
        <w:trPr>
          <w:trHeight w:val="24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4F7BA42E" w14:textId="1AEAC243" w:rsidR="00956D8C" w:rsidRPr="004F4485" w:rsidRDefault="00956D8C"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0202003710 P.2 Planning, Development Control, Transport and Infrastructure</w:t>
            </w:r>
          </w:p>
          <w:p w14:paraId="1B51AF21" w14:textId="14F32914" w:rsidR="00956D8C" w:rsidRPr="004F4485" w:rsidRDefault="00956D8C"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r>
      <w:tr w:rsidR="004F4485" w:rsidRPr="004F4485" w14:paraId="65605BFE" w14:textId="77777777" w:rsidTr="00956D8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63B0E400"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0202013710 SP. 2.1 Construction of Roads and Bridges Services</w:t>
            </w:r>
          </w:p>
        </w:tc>
        <w:tc>
          <w:tcPr>
            <w:tcW w:w="599" w:type="pct"/>
            <w:tcBorders>
              <w:top w:val="nil"/>
              <w:left w:val="nil"/>
              <w:bottom w:val="single" w:sz="4" w:space="0" w:color="auto"/>
              <w:right w:val="single" w:sz="4" w:space="0" w:color="auto"/>
            </w:tcBorders>
            <w:shd w:val="clear" w:color="auto" w:fill="auto"/>
            <w:noWrap/>
            <w:hideMark/>
          </w:tcPr>
          <w:p w14:paraId="1427C691"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w:t>
            </w:r>
          </w:p>
        </w:tc>
        <w:tc>
          <w:tcPr>
            <w:tcW w:w="739" w:type="pct"/>
            <w:tcBorders>
              <w:top w:val="nil"/>
              <w:left w:val="nil"/>
              <w:bottom w:val="single" w:sz="4" w:space="0" w:color="auto"/>
              <w:right w:val="single" w:sz="4" w:space="0" w:color="auto"/>
            </w:tcBorders>
            <w:shd w:val="clear" w:color="auto" w:fill="auto"/>
            <w:noWrap/>
            <w:hideMark/>
          </w:tcPr>
          <w:p w14:paraId="54F97819"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w:t>
            </w:r>
          </w:p>
        </w:tc>
        <w:tc>
          <w:tcPr>
            <w:tcW w:w="731" w:type="pct"/>
            <w:tcBorders>
              <w:top w:val="nil"/>
              <w:left w:val="nil"/>
              <w:bottom w:val="single" w:sz="4" w:space="0" w:color="auto"/>
              <w:right w:val="single" w:sz="4" w:space="0" w:color="auto"/>
            </w:tcBorders>
            <w:shd w:val="clear" w:color="auto" w:fill="auto"/>
            <w:noWrap/>
            <w:hideMark/>
          </w:tcPr>
          <w:p w14:paraId="0181459B"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w:t>
            </w:r>
          </w:p>
        </w:tc>
        <w:tc>
          <w:tcPr>
            <w:tcW w:w="660" w:type="pct"/>
            <w:tcBorders>
              <w:top w:val="nil"/>
              <w:left w:val="nil"/>
              <w:bottom w:val="single" w:sz="4" w:space="0" w:color="auto"/>
              <w:right w:val="single" w:sz="4" w:space="0" w:color="auto"/>
            </w:tcBorders>
            <w:shd w:val="clear" w:color="auto" w:fill="auto"/>
            <w:noWrap/>
            <w:hideMark/>
          </w:tcPr>
          <w:p w14:paraId="5757FBB6"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r>
      <w:tr w:rsidR="004F4485" w:rsidRPr="004F4485" w14:paraId="7CA92AFF" w14:textId="77777777" w:rsidTr="00956D8C">
        <w:trPr>
          <w:trHeight w:val="240"/>
        </w:trPr>
        <w:tc>
          <w:tcPr>
            <w:tcW w:w="2271" w:type="pct"/>
            <w:tcBorders>
              <w:top w:val="nil"/>
              <w:left w:val="single" w:sz="4" w:space="0" w:color="auto"/>
              <w:bottom w:val="nil"/>
              <w:right w:val="single" w:sz="4" w:space="0" w:color="auto"/>
            </w:tcBorders>
            <w:shd w:val="clear" w:color="auto" w:fill="auto"/>
            <w:hideMark/>
          </w:tcPr>
          <w:p w14:paraId="3CB613A3"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Expenditure Classification </w:t>
            </w:r>
          </w:p>
        </w:tc>
        <w:tc>
          <w:tcPr>
            <w:tcW w:w="599" w:type="pct"/>
            <w:vMerge w:val="restart"/>
            <w:tcBorders>
              <w:top w:val="nil"/>
              <w:left w:val="single" w:sz="4" w:space="0" w:color="auto"/>
              <w:bottom w:val="single" w:sz="4" w:space="0" w:color="000000"/>
              <w:right w:val="single" w:sz="4" w:space="0" w:color="auto"/>
            </w:tcBorders>
            <w:shd w:val="clear" w:color="auto" w:fill="auto"/>
            <w:hideMark/>
          </w:tcPr>
          <w:p w14:paraId="301C316D"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Revised Estimates  2024/25 </w:t>
            </w:r>
          </w:p>
        </w:tc>
        <w:tc>
          <w:tcPr>
            <w:tcW w:w="739" w:type="pct"/>
            <w:vMerge w:val="restart"/>
            <w:tcBorders>
              <w:top w:val="nil"/>
              <w:left w:val="single" w:sz="4" w:space="0" w:color="auto"/>
              <w:bottom w:val="single" w:sz="4" w:space="0" w:color="000000"/>
              <w:right w:val="single" w:sz="4" w:space="0" w:color="auto"/>
            </w:tcBorders>
            <w:shd w:val="clear" w:color="auto" w:fill="auto"/>
            <w:hideMark/>
          </w:tcPr>
          <w:p w14:paraId="44A0FAF0"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Estimates  2025/26 </w:t>
            </w:r>
          </w:p>
        </w:tc>
        <w:tc>
          <w:tcPr>
            <w:tcW w:w="1391" w:type="pct"/>
            <w:gridSpan w:val="2"/>
            <w:tcBorders>
              <w:top w:val="single" w:sz="4" w:space="0" w:color="auto"/>
              <w:left w:val="nil"/>
              <w:bottom w:val="single" w:sz="4" w:space="0" w:color="auto"/>
              <w:right w:val="single" w:sz="4" w:space="0" w:color="000000"/>
            </w:tcBorders>
            <w:shd w:val="clear" w:color="auto" w:fill="auto"/>
            <w:hideMark/>
          </w:tcPr>
          <w:p w14:paraId="6EC7A8F1"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Projected Estimates </w:t>
            </w:r>
          </w:p>
        </w:tc>
      </w:tr>
      <w:tr w:rsidR="004F4485" w:rsidRPr="004F4485" w14:paraId="46371B55" w14:textId="77777777" w:rsidTr="00956D8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0E365D0"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w:t>
            </w:r>
          </w:p>
        </w:tc>
        <w:tc>
          <w:tcPr>
            <w:tcW w:w="599" w:type="pct"/>
            <w:vMerge/>
            <w:tcBorders>
              <w:top w:val="nil"/>
              <w:left w:val="single" w:sz="4" w:space="0" w:color="auto"/>
              <w:bottom w:val="single" w:sz="4" w:space="0" w:color="000000"/>
              <w:right w:val="single" w:sz="4" w:space="0" w:color="auto"/>
            </w:tcBorders>
            <w:vAlign w:val="center"/>
            <w:hideMark/>
          </w:tcPr>
          <w:p w14:paraId="2EC582B4"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p>
        </w:tc>
        <w:tc>
          <w:tcPr>
            <w:tcW w:w="739" w:type="pct"/>
            <w:vMerge/>
            <w:tcBorders>
              <w:top w:val="nil"/>
              <w:left w:val="single" w:sz="4" w:space="0" w:color="auto"/>
              <w:bottom w:val="single" w:sz="4" w:space="0" w:color="000000"/>
              <w:right w:val="single" w:sz="4" w:space="0" w:color="auto"/>
            </w:tcBorders>
            <w:vAlign w:val="center"/>
            <w:hideMark/>
          </w:tcPr>
          <w:p w14:paraId="6A33F853"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p>
        </w:tc>
        <w:tc>
          <w:tcPr>
            <w:tcW w:w="731" w:type="pct"/>
            <w:tcBorders>
              <w:top w:val="nil"/>
              <w:left w:val="nil"/>
              <w:bottom w:val="single" w:sz="4" w:space="0" w:color="auto"/>
              <w:right w:val="single" w:sz="4" w:space="0" w:color="auto"/>
            </w:tcBorders>
            <w:shd w:val="clear" w:color="auto" w:fill="auto"/>
            <w:hideMark/>
          </w:tcPr>
          <w:p w14:paraId="66CA71B0"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2026/27</w:t>
            </w:r>
          </w:p>
        </w:tc>
        <w:tc>
          <w:tcPr>
            <w:tcW w:w="660" w:type="pct"/>
            <w:tcBorders>
              <w:top w:val="nil"/>
              <w:left w:val="nil"/>
              <w:bottom w:val="single" w:sz="4" w:space="0" w:color="auto"/>
              <w:right w:val="single" w:sz="4" w:space="0" w:color="auto"/>
            </w:tcBorders>
            <w:shd w:val="clear" w:color="auto" w:fill="auto"/>
            <w:hideMark/>
          </w:tcPr>
          <w:p w14:paraId="7F7853E3"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2027/28</w:t>
            </w:r>
          </w:p>
        </w:tc>
      </w:tr>
      <w:tr w:rsidR="004F4485" w:rsidRPr="004F4485" w14:paraId="47489CEC" w14:textId="77777777" w:rsidTr="00956D8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B206D0F"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Recurrent Expenditure</w:t>
            </w:r>
          </w:p>
        </w:tc>
        <w:tc>
          <w:tcPr>
            <w:tcW w:w="599" w:type="pct"/>
            <w:tcBorders>
              <w:top w:val="nil"/>
              <w:left w:val="nil"/>
              <w:bottom w:val="single" w:sz="4" w:space="0" w:color="auto"/>
              <w:right w:val="single" w:sz="4" w:space="0" w:color="auto"/>
            </w:tcBorders>
            <w:shd w:val="clear" w:color="auto" w:fill="auto"/>
            <w:noWrap/>
            <w:hideMark/>
          </w:tcPr>
          <w:p w14:paraId="3604C8D8"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4,439,000 </w:t>
            </w:r>
          </w:p>
        </w:tc>
        <w:tc>
          <w:tcPr>
            <w:tcW w:w="739" w:type="pct"/>
            <w:tcBorders>
              <w:top w:val="nil"/>
              <w:left w:val="nil"/>
              <w:bottom w:val="single" w:sz="4" w:space="0" w:color="auto"/>
              <w:right w:val="single" w:sz="4" w:space="0" w:color="auto"/>
            </w:tcBorders>
            <w:shd w:val="clear" w:color="auto" w:fill="auto"/>
            <w:noWrap/>
            <w:hideMark/>
          </w:tcPr>
          <w:p w14:paraId="7099CBA0"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3,959,000 </w:t>
            </w:r>
          </w:p>
        </w:tc>
        <w:tc>
          <w:tcPr>
            <w:tcW w:w="731" w:type="pct"/>
            <w:tcBorders>
              <w:top w:val="nil"/>
              <w:left w:val="nil"/>
              <w:bottom w:val="single" w:sz="4" w:space="0" w:color="auto"/>
              <w:right w:val="single" w:sz="4" w:space="0" w:color="auto"/>
            </w:tcBorders>
            <w:shd w:val="clear" w:color="auto" w:fill="auto"/>
            <w:noWrap/>
            <w:hideMark/>
          </w:tcPr>
          <w:p w14:paraId="5725AC10"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4,354,900 </w:t>
            </w:r>
          </w:p>
        </w:tc>
        <w:tc>
          <w:tcPr>
            <w:tcW w:w="660" w:type="pct"/>
            <w:tcBorders>
              <w:top w:val="nil"/>
              <w:left w:val="nil"/>
              <w:bottom w:val="single" w:sz="4" w:space="0" w:color="auto"/>
              <w:right w:val="single" w:sz="4" w:space="0" w:color="auto"/>
            </w:tcBorders>
            <w:shd w:val="clear" w:color="auto" w:fill="auto"/>
            <w:noWrap/>
            <w:hideMark/>
          </w:tcPr>
          <w:p w14:paraId="5B46D43A"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4,790,390 </w:t>
            </w:r>
          </w:p>
        </w:tc>
      </w:tr>
      <w:tr w:rsidR="004F4485" w:rsidRPr="004F4485" w14:paraId="693BA9E1" w14:textId="77777777" w:rsidTr="00956D8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7B8DA22"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Compensation to Employees</w:t>
            </w:r>
          </w:p>
        </w:tc>
        <w:tc>
          <w:tcPr>
            <w:tcW w:w="599" w:type="pct"/>
            <w:tcBorders>
              <w:top w:val="nil"/>
              <w:left w:val="nil"/>
              <w:bottom w:val="single" w:sz="4" w:space="0" w:color="auto"/>
              <w:right w:val="single" w:sz="4" w:space="0" w:color="auto"/>
            </w:tcBorders>
            <w:shd w:val="clear" w:color="auto" w:fill="auto"/>
            <w:noWrap/>
            <w:hideMark/>
          </w:tcPr>
          <w:p w14:paraId="1995205F"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c>
          <w:tcPr>
            <w:tcW w:w="739" w:type="pct"/>
            <w:tcBorders>
              <w:top w:val="nil"/>
              <w:left w:val="nil"/>
              <w:bottom w:val="single" w:sz="4" w:space="0" w:color="auto"/>
              <w:right w:val="single" w:sz="4" w:space="0" w:color="auto"/>
            </w:tcBorders>
            <w:shd w:val="clear" w:color="auto" w:fill="auto"/>
            <w:noWrap/>
            <w:hideMark/>
          </w:tcPr>
          <w:p w14:paraId="0907A412"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c>
          <w:tcPr>
            <w:tcW w:w="731" w:type="pct"/>
            <w:tcBorders>
              <w:top w:val="nil"/>
              <w:left w:val="nil"/>
              <w:bottom w:val="single" w:sz="4" w:space="0" w:color="auto"/>
              <w:right w:val="single" w:sz="4" w:space="0" w:color="auto"/>
            </w:tcBorders>
            <w:shd w:val="clear" w:color="auto" w:fill="auto"/>
            <w:noWrap/>
            <w:hideMark/>
          </w:tcPr>
          <w:p w14:paraId="052E0BED"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528C3E37"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r>
      <w:tr w:rsidR="004F4485" w:rsidRPr="004F4485" w14:paraId="2106EAA0" w14:textId="77777777" w:rsidTr="00956D8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0F11E24"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Use of goods and services</w:t>
            </w:r>
          </w:p>
        </w:tc>
        <w:tc>
          <w:tcPr>
            <w:tcW w:w="599" w:type="pct"/>
            <w:tcBorders>
              <w:top w:val="nil"/>
              <w:left w:val="nil"/>
              <w:bottom w:val="single" w:sz="4" w:space="0" w:color="auto"/>
              <w:right w:val="single" w:sz="4" w:space="0" w:color="auto"/>
            </w:tcBorders>
            <w:shd w:val="clear" w:color="auto" w:fill="auto"/>
            <w:noWrap/>
            <w:hideMark/>
          </w:tcPr>
          <w:p w14:paraId="2D1E1928"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3,839,000 </w:t>
            </w:r>
          </w:p>
        </w:tc>
        <w:tc>
          <w:tcPr>
            <w:tcW w:w="739" w:type="pct"/>
            <w:tcBorders>
              <w:top w:val="nil"/>
              <w:left w:val="nil"/>
              <w:bottom w:val="single" w:sz="4" w:space="0" w:color="auto"/>
              <w:right w:val="single" w:sz="4" w:space="0" w:color="auto"/>
            </w:tcBorders>
            <w:shd w:val="clear" w:color="auto" w:fill="auto"/>
            <w:noWrap/>
            <w:hideMark/>
          </w:tcPr>
          <w:p w14:paraId="76B7D158"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3,659,000 </w:t>
            </w:r>
          </w:p>
        </w:tc>
        <w:tc>
          <w:tcPr>
            <w:tcW w:w="731" w:type="pct"/>
            <w:tcBorders>
              <w:top w:val="nil"/>
              <w:left w:val="nil"/>
              <w:bottom w:val="single" w:sz="4" w:space="0" w:color="auto"/>
              <w:right w:val="single" w:sz="4" w:space="0" w:color="auto"/>
            </w:tcBorders>
            <w:shd w:val="clear" w:color="auto" w:fill="auto"/>
            <w:noWrap/>
            <w:hideMark/>
          </w:tcPr>
          <w:p w14:paraId="04E7178E"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4,024,900 </w:t>
            </w:r>
          </w:p>
        </w:tc>
        <w:tc>
          <w:tcPr>
            <w:tcW w:w="660" w:type="pct"/>
            <w:tcBorders>
              <w:top w:val="nil"/>
              <w:left w:val="nil"/>
              <w:bottom w:val="single" w:sz="4" w:space="0" w:color="auto"/>
              <w:right w:val="single" w:sz="4" w:space="0" w:color="auto"/>
            </w:tcBorders>
            <w:shd w:val="clear" w:color="auto" w:fill="auto"/>
            <w:noWrap/>
            <w:hideMark/>
          </w:tcPr>
          <w:p w14:paraId="307F5C5B"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4,427,390 </w:t>
            </w:r>
          </w:p>
        </w:tc>
      </w:tr>
      <w:tr w:rsidR="004F4485" w:rsidRPr="004F4485" w14:paraId="5915EA42" w14:textId="77777777" w:rsidTr="00956D8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163AE41"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Other Recurrent</w:t>
            </w:r>
          </w:p>
        </w:tc>
        <w:tc>
          <w:tcPr>
            <w:tcW w:w="599" w:type="pct"/>
            <w:tcBorders>
              <w:top w:val="nil"/>
              <w:left w:val="nil"/>
              <w:bottom w:val="single" w:sz="4" w:space="0" w:color="auto"/>
              <w:right w:val="single" w:sz="4" w:space="0" w:color="auto"/>
            </w:tcBorders>
            <w:shd w:val="clear" w:color="auto" w:fill="auto"/>
            <w:noWrap/>
            <w:hideMark/>
          </w:tcPr>
          <w:p w14:paraId="0820BAF3"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600,000 </w:t>
            </w:r>
          </w:p>
        </w:tc>
        <w:tc>
          <w:tcPr>
            <w:tcW w:w="739" w:type="pct"/>
            <w:tcBorders>
              <w:top w:val="nil"/>
              <w:left w:val="nil"/>
              <w:bottom w:val="single" w:sz="4" w:space="0" w:color="auto"/>
              <w:right w:val="single" w:sz="4" w:space="0" w:color="auto"/>
            </w:tcBorders>
            <w:shd w:val="clear" w:color="auto" w:fill="auto"/>
            <w:noWrap/>
            <w:hideMark/>
          </w:tcPr>
          <w:p w14:paraId="6AB0ACC1"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300,000 </w:t>
            </w:r>
          </w:p>
        </w:tc>
        <w:tc>
          <w:tcPr>
            <w:tcW w:w="731" w:type="pct"/>
            <w:tcBorders>
              <w:top w:val="nil"/>
              <w:left w:val="nil"/>
              <w:bottom w:val="single" w:sz="4" w:space="0" w:color="auto"/>
              <w:right w:val="single" w:sz="4" w:space="0" w:color="auto"/>
            </w:tcBorders>
            <w:shd w:val="clear" w:color="auto" w:fill="auto"/>
            <w:noWrap/>
            <w:hideMark/>
          </w:tcPr>
          <w:p w14:paraId="16E055F6"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330,000 </w:t>
            </w:r>
          </w:p>
        </w:tc>
        <w:tc>
          <w:tcPr>
            <w:tcW w:w="660" w:type="pct"/>
            <w:tcBorders>
              <w:top w:val="nil"/>
              <w:left w:val="nil"/>
              <w:bottom w:val="single" w:sz="4" w:space="0" w:color="auto"/>
              <w:right w:val="single" w:sz="4" w:space="0" w:color="auto"/>
            </w:tcBorders>
            <w:shd w:val="clear" w:color="auto" w:fill="auto"/>
            <w:noWrap/>
            <w:hideMark/>
          </w:tcPr>
          <w:p w14:paraId="374E7CC9"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363,000 </w:t>
            </w:r>
          </w:p>
        </w:tc>
      </w:tr>
      <w:tr w:rsidR="004F4485" w:rsidRPr="004F4485" w14:paraId="6B71CAE5" w14:textId="77777777" w:rsidTr="00956D8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8C8CB81"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Capital Expenditure</w:t>
            </w:r>
          </w:p>
        </w:tc>
        <w:tc>
          <w:tcPr>
            <w:tcW w:w="599" w:type="pct"/>
            <w:tcBorders>
              <w:top w:val="nil"/>
              <w:left w:val="nil"/>
              <w:bottom w:val="single" w:sz="4" w:space="0" w:color="auto"/>
              <w:right w:val="single" w:sz="4" w:space="0" w:color="auto"/>
            </w:tcBorders>
            <w:shd w:val="clear" w:color="auto" w:fill="auto"/>
            <w:noWrap/>
            <w:hideMark/>
          </w:tcPr>
          <w:p w14:paraId="0A33F26D"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43,500,000 </w:t>
            </w:r>
          </w:p>
        </w:tc>
        <w:tc>
          <w:tcPr>
            <w:tcW w:w="739" w:type="pct"/>
            <w:tcBorders>
              <w:top w:val="nil"/>
              <w:left w:val="nil"/>
              <w:bottom w:val="single" w:sz="4" w:space="0" w:color="auto"/>
              <w:right w:val="single" w:sz="4" w:space="0" w:color="auto"/>
            </w:tcBorders>
            <w:shd w:val="clear" w:color="auto" w:fill="auto"/>
            <w:noWrap/>
            <w:hideMark/>
          </w:tcPr>
          <w:p w14:paraId="05E7FBEB"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42,100,000 </w:t>
            </w:r>
          </w:p>
        </w:tc>
        <w:tc>
          <w:tcPr>
            <w:tcW w:w="731" w:type="pct"/>
            <w:tcBorders>
              <w:top w:val="nil"/>
              <w:left w:val="nil"/>
              <w:bottom w:val="single" w:sz="4" w:space="0" w:color="auto"/>
              <w:right w:val="single" w:sz="4" w:space="0" w:color="auto"/>
            </w:tcBorders>
            <w:shd w:val="clear" w:color="auto" w:fill="auto"/>
            <w:noWrap/>
            <w:hideMark/>
          </w:tcPr>
          <w:p w14:paraId="2FB82251"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46,310,000 </w:t>
            </w:r>
          </w:p>
        </w:tc>
        <w:tc>
          <w:tcPr>
            <w:tcW w:w="660" w:type="pct"/>
            <w:tcBorders>
              <w:top w:val="nil"/>
              <w:left w:val="nil"/>
              <w:bottom w:val="single" w:sz="4" w:space="0" w:color="auto"/>
              <w:right w:val="single" w:sz="4" w:space="0" w:color="auto"/>
            </w:tcBorders>
            <w:shd w:val="clear" w:color="auto" w:fill="auto"/>
            <w:noWrap/>
            <w:hideMark/>
          </w:tcPr>
          <w:p w14:paraId="46093CE4"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50,941,000 </w:t>
            </w:r>
          </w:p>
        </w:tc>
      </w:tr>
      <w:tr w:rsidR="004F4485" w:rsidRPr="004F4485" w14:paraId="51B5646B" w14:textId="77777777" w:rsidTr="00956D8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781ABC1"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Acquisition of Non-financial Assets</w:t>
            </w:r>
          </w:p>
        </w:tc>
        <w:tc>
          <w:tcPr>
            <w:tcW w:w="599" w:type="pct"/>
            <w:tcBorders>
              <w:top w:val="nil"/>
              <w:left w:val="nil"/>
              <w:bottom w:val="single" w:sz="4" w:space="0" w:color="auto"/>
              <w:right w:val="single" w:sz="4" w:space="0" w:color="auto"/>
            </w:tcBorders>
            <w:shd w:val="clear" w:color="auto" w:fill="auto"/>
            <w:noWrap/>
            <w:hideMark/>
          </w:tcPr>
          <w:p w14:paraId="14A6C8A2"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43,500,000 </w:t>
            </w:r>
          </w:p>
        </w:tc>
        <w:tc>
          <w:tcPr>
            <w:tcW w:w="739" w:type="pct"/>
            <w:tcBorders>
              <w:top w:val="nil"/>
              <w:left w:val="nil"/>
              <w:bottom w:val="single" w:sz="4" w:space="0" w:color="auto"/>
              <w:right w:val="single" w:sz="4" w:space="0" w:color="auto"/>
            </w:tcBorders>
            <w:shd w:val="clear" w:color="auto" w:fill="auto"/>
            <w:noWrap/>
            <w:hideMark/>
          </w:tcPr>
          <w:p w14:paraId="5D6BA732"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42,100,000 </w:t>
            </w:r>
          </w:p>
        </w:tc>
        <w:tc>
          <w:tcPr>
            <w:tcW w:w="731" w:type="pct"/>
            <w:tcBorders>
              <w:top w:val="nil"/>
              <w:left w:val="nil"/>
              <w:bottom w:val="single" w:sz="4" w:space="0" w:color="auto"/>
              <w:right w:val="single" w:sz="4" w:space="0" w:color="auto"/>
            </w:tcBorders>
            <w:shd w:val="clear" w:color="auto" w:fill="auto"/>
            <w:noWrap/>
            <w:hideMark/>
          </w:tcPr>
          <w:p w14:paraId="05FA19C9"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46,310,000 </w:t>
            </w:r>
          </w:p>
        </w:tc>
        <w:tc>
          <w:tcPr>
            <w:tcW w:w="660" w:type="pct"/>
            <w:tcBorders>
              <w:top w:val="nil"/>
              <w:left w:val="nil"/>
              <w:bottom w:val="single" w:sz="4" w:space="0" w:color="auto"/>
              <w:right w:val="single" w:sz="4" w:space="0" w:color="auto"/>
            </w:tcBorders>
            <w:shd w:val="clear" w:color="auto" w:fill="auto"/>
            <w:noWrap/>
            <w:hideMark/>
          </w:tcPr>
          <w:p w14:paraId="66BBE7B8"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50,941,000 </w:t>
            </w:r>
          </w:p>
        </w:tc>
      </w:tr>
      <w:tr w:rsidR="004F4485" w:rsidRPr="004F4485" w14:paraId="18063661" w14:textId="77777777" w:rsidTr="00956D8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6DA5043"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Other development</w:t>
            </w:r>
          </w:p>
        </w:tc>
        <w:tc>
          <w:tcPr>
            <w:tcW w:w="599" w:type="pct"/>
            <w:tcBorders>
              <w:top w:val="nil"/>
              <w:left w:val="nil"/>
              <w:bottom w:val="single" w:sz="4" w:space="0" w:color="auto"/>
              <w:right w:val="single" w:sz="4" w:space="0" w:color="auto"/>
            </w:tcBorders>
            <w:shd w:val="clear" w:color="auto" w:fill="auto"/>
            <w:noWrap/>
            <w:hideMark/>
          </w:tcPr>
          <w:p w14:paraId="7045E9B0"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c>
          <w:tcPr>
            <w:tcW w:w="739" w:type="pct"/>
            <w:tcBorders>
              <w:top w:val="nil"/>
              <w:left w:val="nil"/>
              <w:bottom w:val="single" w:sz="4" w:space="0" w:color="auto"/>
              <w:right w:val="single" w:sz="4" w:space="0" w:color="auto"/>
            </w:tcBorders>
            <w:shd w:val="clear" w:color="auto" w:fill="auto"/>
            <w:noWrap/>
            <w:hideMark/>
          </w:tcPr>
          <w:p w14:paraId="4522EC7D"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c>
          <w:tcPr>
            <w:tcW w:w="731" w:type="pct"/>
            <w:tcBorders>
              <w:top w:val="nil"/>
              <w:left w:val="nil"/>
              <w:bottom w:val="single" w:sz="4" w:space="0" w:color="auto"/>
              <w:right w:val="single" w:sz="4" w:space="0" w:color="auto"/>
            </w:tcBorders>
            <w:shd w:val="clear" w:color="auto" w:fill="auto"/>
            <w:noWrap/>
            <w:hideMark/>
          </w:tcPr>
          <w:p w14:paraId="67D75272"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4A82D3DA"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r>
      <w:tr w:rsidR="004F4485" w:rsidRPr="004F4485" w14:paraId="6E113A70" w14:textId="77777777" w:rsidTr="00956D8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160D518"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Total Expenditure by Sub-</w:t>
            </w:r>
            <w:proofErr w:type="spellStart"/>
            <w:r w:rsidRPr="004F4485">
              <w:rPr>
                <w:rFonts w:ascii="Times New Roman" w:eastAsia="Times New Roman" w:hAnsi="Times New Roman" w:cs="Times New Roman"/>
                <w:b/>
                <w:bCs/>
                <w:color w:val="000000"/>
                <w:sz w:val="20"/>
                <w:szCs w:val="20"/>
                <w:lang w:val="en-US"/>
              </w:rPr>
              <w:t>Programme</w:t>
            </w:r>
            <w:proofErr w:type="spellEnd"/>
          </w:p>
        </w:tc>
        <w:tc>
          <w:tcPr>
            <w:tcW w:w="599" w:type="pct"/>
            <w:tcBorders>
              <w:top w:val="nil"/>
              <w:left w:val="nil"/>
              <w:bottom w:val="single" w:sz="4" w:space="0" w:color="auto"/>
              <w:right w:val="single" w:sz="4" w:space="0" w:color="auto"/>
            </w:tcBorders>
            <w:shd w:val="clear" w:color="auto" w:fill="auto"/>
            <w:noWrap/>
            <w:hideMark/>
          </w:tcPr>
          <w:p w14:paraId="3ADBD9DA"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47,939,000 </w:t>
            </w:r>
          </w:p>
        </w:tc>
        <w:tc>
          <w:tcPr>
            <w:tcW w:w="739" w:type="pct"/>
            <w:tcBorders>
              <w:top w:val="nil"/>
              <w:left w:val="nil"/>
              <w:bottom w:val="single" w:sz="4" w:space="0" w:color="auto"/>
              <w:right w:val="single" w:sz="4" w:space="0" w:color="auto"/>
            </w:tcBorders>
            <w:shd w:val="clear" w:color="auto" w:fill="auto"/>
            <w:noWrap/>
            <w:hideMark/>
          </w:tcPr>
          <w:p w14:paraId="1F415BC3"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46,059,000 </w:t>
            </w:r>
          </w:p>
        </w:tc>
        <w:tc>
          <w:tcPr>
            <w:tcW w:w="731" w:type="pct"/>
            <w:tcBorders>
              <w:top w:val="nil"/>
              <w:left w:val="nil"/>
              <w:bottom w:val="single" w:sz="4" w:space="0" w:color="auto"/>
              <w:right w:val="single" w:sz="4" w:space="0" w:color="auto"/>
            </w:tcBorders>
            <w:shd w:val="clear" w:color="auto" w:fill="auto"/>
            <w:noWrap/>
            <w:hideMark/>
          </w:tcPr>
          <w:p w14:paraId="2969F9F8"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50,664,900 </w:t>
            </w:r>
          </w:p>
        </w:tc>
        <w:tc>
          <w:tcPr>
            <w:tcW w:w="660" w:type="pct"/>
            <w:tcBorders>
              <w:top w:val="nil"/>
              <w:left w:val="nil"/>
              <w:bottom w:val="single" w:sz="4" w:space="0" w:color="auto"/>
              <w:right w:val="single" w:sz="4" w:space="0" w:color="auto"/>
            </w:tcBorders>
            <w:shd w:val="clear" w:color="auto" w:fill="auto"/>
            <w:noWrap/>
            <w:hideMark/>
          </w:tcPr>
          <w:p w14:paraId="61A7666C"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55,731,390 </w:t>
            </w:r>
          </w:p>
        </w:tc>
      </w:tr>
    </w:tbl>
    <w:p w14:paraId="405245B4" w14:textId="77777777" w:rsidR="00956D8C" w:rsidRDefault="00956D8C"/>
    <w:tbl>
      <w:tblPr>
        <w:tblW w:w="5000" w:type="pct"/>
        <w:tblLook w:val="04A0" w:firstRow="1" w:lastRow="0" w:firstColumn="1" w:lastColumn="0" w:noHBand="0" w:noVBand="1"/>
      </w:tblPr>
      <w:tblGrid>
        <w:gridCol w:w="6335"/>
        <w:gridCol w:w="1671"/>
        <w:gridCol w:w="2062"/>
        <w:gridCol w:w="2039"/>
        <w:gridCol w:w="1841"/>
      </w:tblGrid>
      <w:tr w:rsidR="00956D8C" w:rsidRPr="004F4485" w14:paraId="6954C1BC" w14:textId="77777777" w:rsidTr="00956D8C">
        <w:trPr>
          <w:trHeight w:val="24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38A9E8CD" w14:textId="0C00C379" w:rsidR="00956D8C" w:rsidRPr="004F4485" w:rsidRDefault="00956D8C"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030700 P 3: Trade Development and Promotion</w:t>
            </w:r>
          </w:p>
        </w:tc>
      </w:tr>
      <w:tr w:rsidR="00956D8C" w:rsidRPr="004F4485" w14:paraId="62C37799" w14:textId="77777777" w:rsidTr="00956D8C">
        <w:trPr>
          <w:trHeight w:val="240"/>
        </w:trPr>
        <w:tc>
          <w:tcPr>
            <w:tcW w:w="5000" w:type="pct"/>
            <w:gridSpan w:val="5"/>
            <w:tcBorders>
              <w:top w:val="nil"/>
              <w:left w:val="single" w:sz="4" w:space="0" w:color="auto"/>
              <w:bottom w:val="single" w:sz="4" w:space="0" w:color="auto"/>
              <w:right w:val="single" w:sz="4" w:space="0" w:color="auto"/>
            </w:tcBorders>
            <w:shd w:val="clear" w:color="auto" w:fill="auto"/>
            <w:hideMark/>
          </w:tcPr>
          <w:p w14:paraId="0EDD81A6" w14:textId="11B8DB17" w:rsidR="00956D8C" w:rsidRPr="004F4485" w:rsidRDefault="00956D8C"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030701 S.P 3.1: Domestic Trade Development</w:t>
            </w:r>
          </w:p>
        </w:tc>
      </w:tr>
      <w:tr w:rsidR="004F4485" w:rsidRPr="004F4485" w14:paraId="7F6AE697" w14:textId="77777777" w:rsidTr="00956D8C">
        <w:trPr>
          <w:trHeight w:val="240"/>
        </w:trPr>
        <w:tc>
          <w:tcPr>
            <w:tcW w:w="2271" w:type="pct"/>
            <w:tcBorders>
              <w:top w:val="nil"/>
              <w:left w:val="single" w:sz="4" w:space="0" w:color="auto"/>
              <w:bottom w:val="nil"/>
              <w:right w:val="single" w:sz="4" w:space="0" w:color="auto"/>
            </w:tcBorders>
            <w:shd w:val="clear" w:color="auto" w:fill="auto"/>
            <w:hideMark/>
          </w:tcPr>
          <w:p w14:paraId="7FD00E8E"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Expenditure Classification </w:t>
            </w:r>
          </w:p>
        </w:tc>
        <w:tc>
          <w:tcPr>
            <w:tcW w:w="599" w:type="pct"/>
            <w:vMerge w:val="restart"/>
            <w:tcBorders>
              <w:top w:val="nil"/>
              <w:left w:val="single" w:sz="4" w:space="0" w:color="auto"/>
              <w:bottom w:val="single" w:sz="4" w:space="0" w:color="000000"/>
              <w:right w:val="single" w:sz="4" w:space="0" w:color="auto"/>
            </w:tcBorders>
            <w:shd w:val="clear" w:color="auto" w:fill="auto"/>
            <w:hideMark/>
          </w:tcPr>
          <w:p w14:paraId="6BCB65F4"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Revised Estimates  2024/25 </w:t>
            </w:r>
          </w:p>
        </w:tc>
        <w:tc>
          <w:tcPr>
            <w:tcW w:w="739" w:type="pct"/>
            <w:vMerge w:val="restart"/>
            <w:tcBorders>
              <w:top w:val="nil"/>
              <w:left w:val="single" w:sz="4" w:space="0" w:color="auto"/>
              <w:bottom w:val="single" w:sz="4" w:space="0" w:color="000000"/>
              <w:right w:val="single" w:sz="4" w:space="0" w:color="auto"/>
            </w:tcBorders>
            <w:shd w:val="clear" w:color="auto" w:fill="auto"/>
            <w:hideMark/>
          </w:tcPr>
          <w:p w14:paraId="751331F5"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Estimates  2025/26 </w:t>
            </w:r>
          </w:p>
        </w:tc>
        <w:tc>
          <w:tcPr>
            <w:tcW w:w="1391" w:type="pct"/>
            <w:gridSpan w:val="2"/>
            <w:tcBorders>
              <w:top w:val="single" w:sz="4" w:space="0" w:color="auto"/>
              <w:left w:val="nil"/>
              <w:bottom w:val="single" w:sz="4" w:space="0" w:color="auto"/>
              <w:right w:val="single" w:sz="4" w:space="0" w:color="000000"/>
            </w:tcBorders>
            <w:shd w:val="clear" w:color="auto" w:fill="auto"/>
            <w:hideMark/>
          </w:tcPr>
          <w:p w14:paraId="7C7068A1"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Projected Estimates </w:t>
            </w:r>
          </w:p>
        </w:tc>
      </w:tr>
      <w:tr w:rsidR="004F4485" w:rsidRPr="004F4485" w14:paraId="430AB2F2" w14:textId="77777777" w:rsidTr="00956D8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31D23AB"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w:t>
            </w:r>
          </w:p>
        </w:tc>
        <w:tc>
          <w:tcPr>
            <w:tcW w:w="599" w:type="pct"/>
            <w:vMerge/>
            <w:tcBorders>
              <w:top w:val="nil"/>
              <w:left w:val="single" w:sz="4" w:space="0" w:color="auto"/>
              <w:bottom w:val="single" w:sz="4" w:space="0" w:color="000000"/>
              <w:right w:val="single" w:sz="4" w:space="0" w:color="auto"/>
            </w:tcBorders>
            <w:vAlign w:val="center"/>
            <w:hideMark/>
          </w:tcPr>
          <w:p w14:paraId="4FEE37DA"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p>
        </w:tc>
        <w:tc>
          <w:tcPr>
            <w:tcW w:w="739" w:type="pct"/>
            <w:vMerge/>
            <w:tcBorders>
              <w:top w:val="nil"/>
              <w:left w:val="single" w:sz="4" w:space="0" w:color="auto"/>
              <w:bottom w:val="single" w:sz="4" w:space="0" w:color="000000"/>
              <w:right w:val="single" w:sz="4" w:space="0" w:color="auto"/>
            </w:tcBorders>
            <w:vAlign w:val="center"/>
            <w:hideMark/>
          </w:tcPr>
          <w:p w14:paraId="00E19325"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p>
        </w:tc>
        <w:tc>
          <w:tcPr>
            <w:tcW w:w="731" w:type="pct"/>
            <w:tcBorders>
              <w:top w:val="nil"/>
              <w:left w:val="nil"/>
              <w:bottom w:val="single" w:sz="4" w:space="0" w:color="auto"/>
              <w:right w:val="single" w:sz="4" w:space="0" w:color="auto"/>
            </w:tcBorders>
            <w:shd w:val="clear" w:color="auto" w:fill="auto"/>
            <w:hideMark/>
          </w:tcPr>
          <w:p w14:paraId="68D6A9F6"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2026/27</w:t>
            </w:r>
          </w:p>
        </w:tc>
        <w:tc>
          <w:tcPr>
            <w:tcW w:w="660" w:type="pct"/>
            <w:tcBorders>
              <w:top w:val="nil"/>
              <w:left w:val="nil"/>
              <w:bottom w:val="single" w:sz="4" w:space="0" w:color="auto"/>
              <w:right w:val="single" w:sz="4" w:space="0" w:color="auto"/>
            </w:tcBorders>
            <w:shd w:val="clear" w:color="auto" w:fill="auto"/>
            <w:hideMark/>
          </w:tcPr>
          <w:p w14:paraId="0E433310"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2027/28</w:t>
            </w:r>
          </w:p>
        </w:tc>
      </w:tr>
      <w:tr w:rsidR="004F4485" w:rsidRPr="004F4485" w14:paraId="4FB9B5EE" w14:textId="77777777" w:rsidTr="00956D8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C7FC85B"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Recurrent Expenditure</w:t>
            </w:r>
          </w:p>
        </w:tc>
        <w:tc>
          <w:tcPr>
            <w:tcW w:w="599" w:type="pct"/>
            <w:tcBorders>
              <w:top w:val="nil"/>
              <w:left w:val="nil"/>
              <w:bottom w:val="single" w:sz="4" w:space="0" w:color="auto"/>
              <w:right w:val="single" w:sz="4" w:space="0" w:color="auto"/>
            </w:tcBorders>
            <w:shd w:val="clear" w:color="auto" w:fill="auto"/>
            <w:noWrap/>
            <w:hideMark/>
          </w:tcPr>
          <w:p w14:paraId="1D3607C1"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3,649,000 </w:t>
            </w:r>
          </w:p>
        </w:tc>
        <w:tc>
          <w:tcPr>
            <w:tcW w:w="739" w:type="pct"/>
            <w:tcBorders>
              <w:top w:val="nil"/>
              <w:left w:val="nil"/>
              <w:bottom w:val="single" w:sz="4" w:space="0" w:color="auto"/>
              <w:right w:val="single" w:sz="4" w:space="0" w:color="auto"/>
            </w:tcBorders>
            <w:shd w:val="clear" w:color="auto" w:fill="auto"/>
            <w:noWrap/>
            <w:hideMark/>
          </w:tcPr>
          <w:p w14:paraId="3CD42F89"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4,249,000 </w:t>
            </w:r>
          </w:p>
        </w:tc>
        <w:tc>
          <w:tcPr>
            <w:tcW w:w="731" w:type="pct"/>
            <w:tcBorders>
              <w:top w:val="nil"/>
              <w:left w:val="nil"/>
              <w:bottom w:val="single" w:sz="4" w:space="0" w:color="auto"/>
              <w:right w:val="single" w:sz="4" w:space="0" w:color="auto"/>
            </w:tcBorders>
            <w:shd w:val="clear" w:color="auto" w:fill="auto"/>
            <w:noWrap/>
            <w:hideMark/>
          </w:tcPr>
          <w:p w14:paraId="33306BFE"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4,673,900 </w:t>
            </w:r>
          </w:p>
        </w:tc>
        <w:tc>
          <w:tcPr>
            <w:tcW w:w="660" w:type="pct"/>
            <w:tcBorders>
              <w:top w:val="nil"/>
              <w:left w:val="nil"/>
              <w:bottom w:val="single" w:sz="4" w:space="0" w:color="auto"/>
              <w:right w:val="single" w:sz="4" w:space="0" w:color="auto"/>
            </w:tcBorders>
            <w:shd w:val="clear" w:color="auto" w:fill="auto"/>
            <w:noWrap/>
            <w:hideMark/>
          </w:tcPr>
          <w:p w14:paraId="63ABC537"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5,141,290 </w:t>
            </w:r>
          </w:p>
        </w:tc>
      </w:tr>
      <w:tr w:rsidR="004F4485" w:rsidRPr="004F4485" w14:paraId="6CAEE9AC" w14:textId="77777777" w:rsidTr="00956D8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2855B55"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Compensation to Employees</w:t>
            </w:r>
          </w:p>
        </w:tc>
        <w:tc>
          <w:tcPr>
            <w:tcW w:w="599" w:type="pct"/>
            <w:tcBorders>
              <w:top w:val="nil"/>
              <w:left w:val="nil"/>
              <w:bottom w:val="single" w:sz="4" w:space="0" w:color="auto"/>
              <w:right w:val="single" w:sz="4" w:space="0" w:color="auto"/>
            </w:tcBorders>
            <w:shd w:val="clear" w:color="auto" w:fill="auto"/>
            <w:noWrap/>
            <w:hideMark/>
          </w:tcPr>
          <w:p w14:paraId="710D869F"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c>
          <w:tcPr>
            <w:tcW w:w="739" w:type="pct"/>
            <w:tcBorders>
              <w:top w:val="nil"/>
              <w:left w:val="nil"/>
              <w:bottom w:val="single" w:sz="4" w:space="0" w:color="auto"/>
              <w:right w:val="single" w:sz="4" w:space="0" w:color="auto"/>
            </w:tcBorders>
            <w:shd w:val="clear" w:color="auto" w:fill="auto"/>
            <w:noWrap/>
            <w:hideMark/>
          </w:tcPr>
          <w:p w14:paraId="2EF26B30"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c>
          <w:tcPr>
            <w:tcW w:w="731" w:type="pct"/>
            <w:tcBorders>
              <w:top w:val="nil"/>
              <w:left w:val="nil"/>
              <w:bottom w:val="single" w:sz="4" w:space="0" w:color="auto"/>
              <w:right w:val="single" w:sz="4" w:space="0" w:color="auto"/>
            </w:tcBorders>
            <w:shd w:val="clear" w:color="auto" w:fill="auto"/>
            <w:noWrap/>
            <w:hideMark/>
          </w:tcPr>
          <w:p w14:paraId="2506D9CB"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12DE13EB"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r>
      <w:tr w:rsidR="004F4485" w:rsidRPr="004F4485" w14:paraId="28E9878E" w14:textId="77777777" w:rsidTr="00956D8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D475A62"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Use of goods and services</w:t>
            </w:r>
          </w:p>
        </w:tc>
        <w:tc>
          <w:tcPr>
            <w:tcW w:w="599" w:type="pct"/>
            <w:tcBorders>
              <w:top w:val="nil"/>
              <w:left w:val="nil"/>
              <w:bottom w:val="single" w:sz="4" w:space="0" w:color="auto"/>
              <w:right w:val="single" w:sz="4" w:space="0" w:color="auto"/>
            </w:tcBorders>
            <w:shd w:val="clear" w:color="auto" w:fill="auto"/>
            <w:noWrap/>
            <w:hideMark/>
          </w:tcPr>
          <w:p w14:paraId="05630E7D"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3,649,000 </w:t>
            </w:r>
          </w:p>
        </w:tc>
        <w:tc>
          <w:tcPr>
            <w:tcW w:w="739" w:type="pct"/>
            <w:tcBorders>
              <w:top w:val="nil"/>
              <w:left w:val="nil"/>
              <w:bottom w:val="single" w:sz="4" w:space="0" w:color="auto"/>
              <w:right w:val="single" w:sz="4" w:space="0" w:color="auto"/>
            </w:tcBorders>
            <w:shd w:val="clear" w:color="auto" w:fill="auto"/>
            <w:noWrap/>
            <w:hideMark/>
          </w:tcPr>
          <w:p w14:paraId="442F7D51"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4,249,000 </w:t>
            </w:r>
          </w:p>
        </w:tc>
        <w:tc>
          <w:tcPr>
            <w:tcW w:w="731" w:type="pct"/>
            <w:tcBorders>
              <w:top w:val="nil"/>
              <w:left w:val="nil"/>
              <w:bottom w:val="single" w:sz="4" w:space="0" w:color="auto"/>
              <w:right w:val="single" w:sz="4" w:space="0" w:color="auto"/>
            </w:tcBorders>
            <w:shd w:val="clear" w:color="auto" w:fill="auto"/>
            <w:noWrap/>
            <w:hideMark/>
          </w:tcPr>
          <w:p w14:paraId="6CE77732"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4,673,900 </w:t>
            </w:r>
          </w:p>
        </w:tc>
        <w:tc>
          <w:tcPr>
            <w:tcW w:w="660" w:type="pct"/>
            <w:tcBorders>
              <w:top w:val="nil"/>
              <w:left w:val="nil"/>
              <w:bottom w:val="single" w:sz="4" w:space="0" w:color="auto"/>
              <w:right w:val="single" w:sz="4" w:space="0" w:color="auto"/>
            </w:tcBorders>
            <w:shd w:val="clear" w:color="auto" w:fill="auto"/>
            <w:noWrap/>
            <w:hideMark/>
          </w:tcPr>
          <w:p w14:paraId="06D4B327"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5,141,290 </w:t>
            </w:r>
          </w:p>
        </w:tc>
      </w:tr>
      <w:tr w:rsidR="004F4485" w:rsidRPr="004F4485" w14:paraId="7582537F" w14:textId="77777777" w:rsidTr="00956D8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20228C1"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Other Recurrent</w:t>
            </w:r>
          </w:p>
        </w:tc>
        <w:tc>
          <w:tcPr>
            <w:tcW w:w="599" w:type="pct"/>
            <w:tcBorders>
              <w:top w:val="nil"/>
              <w:left w:val="nil"/>
              <w:bottom w:val="single" w:sz="4" w:space="0" w:color="auto"/>
              <w:right w:val="single" w:sz="4" w:space="0" w:color="auto"/>
            </w:tcBorders>
            <w:shd w:val="clear" w:color="auto" w:fill="auto"/>
            <w:noWrap/>
            <w:hideMark/>
          </w:tcPr>
          <w:p w14:paraId="47E2499B"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noWrap/>
            <w:hideMark/>
          </w:tcPr>
          <w:p w14:paraId="4F2EA2D0"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noWrap/>
            <w:hideMark/>
          </w:tcPr>
          <w:p w14:paraId="4B28E7CB"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7B51359A"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r>
      <w:tr w:rsidR="004F4485" w:rsidRPr="004F4485" w14:paraId="4AB8CFD5" w14:textId="77777777" w:rsidTr="00956D8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3CA2766"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Capital Expenditure</w:t>
            </w:r>
          </w:p>
        </w:tc>
        <w:tc>
          <w:tcPr>
            <w:tcW w:w="599" w:type="pct"/>
            <w:tcBorders>
              <w:top w:val="nil"/>
              <w:left w:val="nil"/>
              <w:bottom w:val="single" w:sz="4" w:space="0" w:color="auto"/>
              <w:right w:val="single" w:sz="4" w:space="0" w:color="auto"/>
            </w:tcBorders>
            <w:shd w:val="clear" w:color="auto" w:fill="auto"/>
            <w:noWrap/>
            <w:hideMark/>
          </w:tcPr>
          <w:p w14:paraId="1D563C10"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8,432,597 </w:t>
            </w:r>
          </w:p>
        </w:tc>
        <w:tc>
          <w:tcPr>
            <w:tcW w:w="739" w:type="pct"/>
            <w:tcBorders>
              <w:top w:val="nil"/>
              <w:left w:val="nil"/>
              <w:bottom w:val="single" w:sz="4" w:space="0" w:color="auto"/>
              <w:right w:val="single" w:sz="4" w:space="0" w:color="auto"/>
            </w:tcBorders>
            <w:shd w:val="clear" w:color="auto" w:fill="auto"/>
            <w:noWrap/>
            <w:hideMark/>
          </w:tcPr>
          <w:p w14:paraId="104AFAA5"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7,000,000 </w:t>
            </w:r>
          </w:p>
        </w:tc>
        <w:tc>
          <w:tcPr>
            <w:tcW w:w="731" w:type="pct"/>
            <w:tcBorders>
              <w:top w:val="nil"/>
              <w:left w:val="nil"/>
              <w:bottom w:val="single" w:sz="4" w:space="0" w:color="auto"/>
              <w:right w:val="single" w:sz="4" w:space="0" w:color="auto"/>
            </w:tcBorders>
            <w:shd w:val="clear" w:color="auto" w:fill="auto"/>
            <w:noWrap/>
            <w:hideMark/>
          </w:tcPr>
          <w:p w14:paraId="277E54B3"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7,700,000 </w:t>
            </w:r>
          </w:p>
        </w:tc>
        <w:tc>
          <w:tcPr>
            <w:tcW w:w="660" w:type="pct"/>
            <w:tcBorders>
              <w:top w:val="nil"/>
              <w:left w:val="nil"/>
              <w:bottom w:val="single" w:sz="4" w:space="0" w:color="auto"/>
              <w:right w:val="single" w:sz="4" w:space="0" w:color="auto"/>
            </w:tcBorders>
            <w:shd w:val="clear" w:color="auto" w:fill="auto"/>
            <w:noWrap/>
            <w:hideMark/>
          </w:tcPr>
          <w:p w14:paraId="348418D1"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8,470,000 </w:t>
            </w:r>
          </w:p>
        </w:tc>
      </w:tr>
      <w:tr w:rsidR="004F4485" w:rsidRPr="004F4485" w14:paraId="5234DD4D" w14:textId="77777777" w:rsidTr="00956D8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F0A0A47"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Acquisition of Non-financial Assets</w:t>
            </w:r>
          </w:p>
        </w:tc>
        <w:tc>
          <w:tcPr>
            <w:tcW w:w="599" w:type="pct"/>
            <w:tcBorders>
              <w:top w:val="nil"/>
              <w:left w:val="nil"/>
              <w:bottom w:val="single" w:sz="4" w:space="0" w:color="auto"/>
              <w:right w:val="single" w:sz="4" w:space="0" w:color="auto"/>
            </w:tcBorders>
            <w:shd w:val="clear" w:color="auto" w:fill="auto"/>
            <w:noWrap/>
            <w:hideMark/>
          </w:tcPr>
          <w:p w14:paraId="2F390ED9"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8,432,597 </w:t>
            </w:r>
          </w:p>
        </w:tc>
        <w:tc>
          <w:tcPr>
            <w:tcW w:w="739" w:type="pct"/>
            <w:tcBorders>
              <w:top w:val="nil"/>
              <w:left w:val="nil"/>
              <w:bottom w:val="single" w:sz="4" w:space="0" w:color="auto"/>
              <w:right w:val="single" w:sz="4" w:space="0" w:color="auto"/>
            </w:tcBorders>
            <w:shd w:val="clear" w:color="auto" w:fill="auto"/>
            <w:noWrap/>
            <w:hideMark/>
          </w:tcPr>
          <w:p w14:paraId="3AFB787E"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7,000,000 </w:t>
            </w:r>
          </w:p>
        </w:tc>
        <w:tc>
          <w:tcPr>
            <w:tcW w:w="731" w:type="pct"/>
            <w:tcBorders>
              <w:top w:val="nil"/>
              <w:left w:val="nil"/>
              <w:bottom w:val="single" w:sz="4" w:space="0" w:color="auto"/>
              <w:right w:val="single" w:sz="4" w:space="0" w:color="auto"/>
            </w:tcBorders>
            <w:shd w:val="clear" w:color="auto" w:fill="auto"/>
            <w:noWrap/>
            <w:hideMark/>
          </w:tcPr>
          <w:p w14:paraId="5C4A558F"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7,700,000 </w:t>
            </w:r>
          </w:p>
        </w:tc>
        <w:tc>
          <w:tcPr>
            <w:tcW w:w="660" w:type="pct"/>
            <w:tcBorders>
              <w:top w:val="nil"/>
              <w:left w:val="nil"/>
              <w:bottom w:val="single" w:sz="4" w:space="0" w:color="auto"/>
              <w:right w:val="single" w:sz="4" w:space="0" w:color="auto"/>
            </w:tcBorders>
            <w:shd w:val="clear" w:color="auto" w:fill="auto"/>
            <w:noWrap/>
            <w:hideMark/>
          </w:tcPr>
          <w:p w14:paraId="2AC13C59"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8,470,000 </w:t>
            </w:r>
          </w:p>
        </w:tc>
      </w:tr>
      <w:tr w:rsidR="004F4485" w:rsidRPr="004F4485" w14:paraId="3D5D08C7" w14:textId="77777777" w:rsidTr="00956D8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511AAAF0"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Other development</w:t>
            </w:r>
          </w:p>
        </w:tc>
        <w:tc>
          <w:tcPr>
            <w:tcW w:w="599" w:type="pct"/>
            <w:tcBorders>
              <w:top w:val="nil"/>
              <w:left w:val="nil"/>
              <w:bottom w:val="single" w:sz="4" w:space="0" w:color="auto"/>
              <w:right w:val="single" w:sz="4" w:space="0" w:color="auto"/>
            </w:tcBorders>
            <w:shd w:val="clear" w:color="auto" w:fill="auto"/>
            <w:noWrap/>
            <w:hideMark/>
          </w:tcPr>
          <w:p w14:paraId="071C9C79"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noWrap/>
            <w:hideMark/>
          </w:tcPr>
          <w:p w14:paraId="6FAB74EB"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noWrap/>
            <w:hideMark/>
          </w:tcPr>
          <w:p w14:paraId="1FB14699"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6EEE0C5C"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r>
      <w:tr w:rsidR="004F4485" w:rsidRPr="004F4485" w14:paraId="5B353F37" w14:textId="77777777" w:rsidTr="00956D8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5268EBD"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Total Expenditure by Sub-</w:t>
            </w:r>
            <w:proofErr w:type="spellStart"/>
            <w:r w:rsidRPr="004F4485">
              <w:rPr>
                <w:rFonts w:ascii="Times New Roman" w:eastAsia="Times New Roman" w:hAnsi="Times New Roman" w:cs="Times New Roman"/>
                <w:b/>
                <w:bCs/>
                <w:color w:val="000000"/>
                <w:sz w:val="20"/>
                <w:szCs w:val="20"/>
                <w:lang w:val="en-US"/>
              </w:rPr>
              <w:t>Programme</w:t>
            </w:r>
            <w:proofErr w:type="spellEnd"/>
          </w:p>
        </w:tc>
        <w:tc>
          <w:tcPr>
            <w:tcW w:w="599" w:type="pct"/>
            <w:tcBorders>
              <w:top w:val="nil"/>
              <w:left w:val="nil"/>
              <w:bottom w:val="single" w:sz="4" w:space="0" w:color="auto"/>
              <w:right w:val="single" w:sz="4" w:space="0" w:color="auto"/>
            </w:tcBorders>
            <w:shd w:val="clear" w:color="auto" w:fill="auto"/>
            <w:noWrap/>
            <w:hideMark/>
          </w:tcPr>
          <w:p w14:paraId="233EB756"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12,081,597 </w:t>
            </w:r>
          </w:p>
        </w:tc>
        <w:tc>
          <w:tcPr>
            <w:tcW w:w="739" w:type="pct"/>
            <w:tcBorders>
              <w:top w:val="nil"/>
              <w:left w:val="nil"/>
              <w:bottom w:val="single" w:sz="4" w:space="0" w:color="auto"/>
              <w:right w:val="single" w:sz="4" w:space="0" w:color="auto"/>
            </w:tcBorders>
            <w:shd w:val="clear" w:color="auto" w:fill="auto"/>
            <w:noWrap/>
            <w:hideMark/>
          </w:tcPr>
          <w:p w14:paraId="380C2D71"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11,249,000 </w:t>
            </w:r>
          </w:p>
        </w:tc>
        <w:tc>
          <w:tcPr>
            <w:tcW w:w="731" w:type="pct"/>
            <w:tcBorders>
              <w:top w:val="nil"/>
              <w:left w:val="nil"/>
              <w:bottom w:val="single" w:sz="4" w:space="0" w:color="auto"/>
              <w:right w:val="single" w:sz="4" w:space="0" w:color="auto"/>
            </w:tcBorders>
            <w:shd w:val="clear" w:color="auto" w:fill="auto"/>
            <w:noWrap/>
            <w:hideMark/>
          </w:tcPr>
          <w:p w14:paraId="463821AA"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12,373,900 </w:t>
            </w:r>
          </w:p>
        </w:tc>
        <w:tc>
          <w:tcPr>
            <w:tcW w:w="660" w:type="pct"/>
            <w:tcBorders>
              <w:top w:val="nil"/>
              <w:left w:val="nil"/>
              <w:bottom w:val="single" w:sz="4" w:space="0" w:color="auto"/>
              <w:right w:val="single" w:sz="4" w:space="0" w:color="auto"/>
            </w:tcBorders>
            <w:shd w:val="clear" w:color="auto" w:fill="auto"/>
            <w:noWrap/>
            <w:hideMark/>
          </w:tcPr>
          <w:p w14:paraId="727059E3"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13,611,290 </w:t>
            </w:r>
          </w:p>
        </w:tc>
      </w:tr>
      <w:tr w:rsidR="004F4485" w:rsidRPr="004F4485" w14:paraId="1FEA493D" w14:textId="77777777" w:rsidTr="00956D8C">
        <w:trPr>
          <w:trHeight w:val="240"/>
        </w:trPr>
        <w:tc>
          <w:tcPr>
            <w:tcW w:w="2271" w:type="pct"/>
            <w:tcBorders>
              <w:top w:val="nil"/>
              <w:left w:val="nil"/>
              <w:bottom w:val="nil"/>
              <w:right w:val="nil"/>
            </w:tcBorders>
            <w:shd w:val="clear" w:color="auto" w:fill="auto"/>
            <w:hideMark/>
          </w:tcPr>
          <w:p w14:paraId="24C71499"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p>
        </w:tc>
        <w:tc>
          <w:tcPr>
            <w:tcW w:w="599" w:type="pct"/>
            <w:tcBorders>
              <w:top w:val="nil"/>
              <w:left w:val="nil"/>
              <w:bottom w:val="nil"/>
              <w:right w:val="nil"/>
            </w:tcBorders>
            <w:shd w:val="clear" w:color="auto" w:fill="auto"/>
            <w:noWrap/>
            <w:hideMark/>
          </w:tcPr>
          <w:p w14:paraId="046DEF7A" w14:textId="77777777" w:rsidR="004F4485" w:rsidRPr="004F4485" w:rsidRDefault="004F4485" w:rsidP="004F4485">
            <w:pPr>
              <w:spacing w:after="0"/>
              <w:rPr>
                <w:rFonts w:ascii="Times New Roman" w:eastAsia="Times New Roman" w:hAnsi="Times New Roman" w:cs="Times New Roman"/>
                <w:sz w:val="20"/>
                <w:szCs w:val="20"/>
                <w:lang w:val="en-US"/>
              </w:rPr>
            </w:pPr>
          </w:p>
        </w:tc>
        <w:tc>
          <w:tcPr>
            <w:tcW w:w="739" w:type="pct"/>
            <w:tcBorders>
              <w:top w:val="nil"/>
              <w:left w:val="nil"/>
              <w:bottom w:val="nil"/>
              <w:right w:val="nil"/>
            </w:tcBorders>
            <w:shd w:val="clear" w:color="auto" w:fill="auto"/>
            <w:noWrap/>
            <w:hideMark/>
          </w:tcPr>
          <w:p w14:paraId="0888D026" w14:textId="77777777" w:rsidR="004F4485" w:rsidRPr="004F4485" w:rsidRDefault="004F4485" w:rsidP="004F4485">
            <w:pPr>
              <w:spacing w:after="0"/>
              <w:rPr>
                <w:rFonts w:ascii="Times New Roman" w:eastAsia="Times New Roman" w:hAnsi="Times New Roman" w:cs="Times New Roman"/>
                <w:sz w:val="20"/>
                <w:szCs w:val="20"/>
                <w:lang w:val="en-US"/>
              </w:rPr>
            </w:pPr>
          </w:p>
        </w:tc>
        <w:tc>
          <w:tcPr>
            <w:tcW w:w="731" w:type="pct"/>
            <w:tcBorders>
              <w:top w:val="nil"/>
              <w:left w:val="nil"/>
              <w:bottom w:val="nil"/>
              <w:right w:val="nil"/>
            </w:tcBorders>
            <w:shd w:val="clear" w:color="auto" w:fill="auto"/>
            <w:noWrap/>
            <w:hideMark/>
          </w:tcPr>
          <w:p w14:paraId="03A5F775" w14:textId="77777777" w:rsidR="004F4485" w:rsidRPr="004F4485" w:rsidRDefault="004F4485" w:rsidP="004F4485">
            <w:pPr>
              <w:spacing w:after="0"/>
              <w:rPr>
                <w:rFonts w:ascii="Times New Roman" w:eastAsia="Times New Roman" w:hAnsi="Times New Roman" w:cs="Times New Roman"/>
                <w:sz w:val="20"/>
                <w:szCs w:val="20"/>
                <w:lang w:val="en-US"/>
              </w:rPr>
            </w:pPr>
          </w:p>
        </w:tc>
        <w:tc>
          <w:tcPr>
            <w:tcW w:w="660" w:type="pct"/>
            <w:tcBorders>
              <w:top w:val="nil"/>
              <w:left w:val="nil"/>
              <w:bottom w:val="nil"/>
              <w:right w:val="nil"/>
            </w:tcBorders>
            <w:shd w:val="clear" w:color="auto" w:fill="auto"/>
            <w:noWrap/>
            <w:hideMark/>
          </w:tcPr>
          <w:p w14:paraId="1112F915" w14:textId="77777777" w:rsidR="004F4485" w:rsidRPr="004F4485" w:rsidRDefault="004F4485" w:rsidP="004F4485">
            <w:pPr>
              <w:spacing w:after="0"/>
              <w:rPr>
                <w:rFonts w:ascii="Times New Roman" w:eastAsia="Times New Roman" w:hAnsi="Times New Roman" w:cs="Times New Roman"/>
                <w:sz w:val="20"/>
                <w:szCs w:val="20"/>
                <w:lang w:val="en-US"/>
              </w:rPr>
            </w:pPr>
          </w:p>
        </w:tc>
      </w:tr>
    </w:tbl>
    <w:p w14:paraId="2741B410" w14:textId="77777777" w:rsidR="00EE1CCE" w:rsidRDefault="00EE1CCE"/>
    <w:tbl>
      <w:tblPr>
        <w:tblW w:w="5000" w:type="pct"/>
        <w:tblLook w:val="04A0" w:firstRow="1" w:lastRow="0" w:firstColumn="1" w:lastColumn="0" w:noHBand="0" w:noVBand="1"/>
      </w:tblPr>
      <w:tblGrid>
        <w:gridCol w:w="6335"/>
        <w:gridCol w:w="1671"/>
        <w:gridCol w:w="2062"/>
        <w:gridCol w:w="2039"/>
        <w:gridCol w:w="1841"/>
      </w:tblGrid>
      <w:tr w:rsidR="00EE1CCE" w:rsidRPr="004F4485" w14:paraId="562028B2" w14:textId="77777777" w:rsidTr="00EE1CCE">
        <w:trPr>
          <w:trHeight w:val="24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770356A6" w14:textId="60B81C5B" w:rsidR="00EE1CCE" w:rsidRPr="00EE1CCE" w:rsidRDefault="00EE1CCE"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Environment, Culture, Recreation and Community Development  </w:t>
            </w:r>
          </w:p>
        </w:tc>
      </w:tr>
      <w:tr w:rsidR="00EE1CCE" w:rsidRPr="004F4485" w14:paraId="4AB5FADA" w14:textId="77777777" w:rsidTr="00EE1CCE">
        <w:trPr>
          <w:trHeight w:val="240"/>
        </w:trPr>
        <w:tc>
          <w:tcPr>
            <w:tcW w:w="5000" w:type="pct"/>
            <w:gridSpan w:val="5"/>
            <w:tcBorders>
              <w:top w:val="nil"/>
              <w:left w:val="single" w:sz="4" w:space="0" w:color="auto"/>
              <w:bottom w:val="single" w:sz="4" w:space="0" w:color="auto"/>
              <w:right w:val="single" w:sz="4" w:space="0" w:color="auto"/>
            </w:tcBorders>
            <w:shd w:val="clear" w:color="auto" w:fill="auto"/>
            <w:hideMark/>
          </w:tcPr>
          <w:p w14:paraId="6AD00E00" w14:textId="2B6416CD" w:rsidR="00EE1CCE" w:rsidRPr="00EE1CCE" w:rsidRDefault="00EE1CCE"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090000 P .1Social Protection, Culture and Recreation</w:t>
            </w:r>
          </w:p>
        </w:tc>
      </w:tr>
      <w:tr w:rsidR="004F4485" w:rsidRPr="004F4485" w14:paraId="76E000C2" w14:textId="77777777" w:rsidTr="00EE1CCE">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26569EB"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090200 P.2 Culture</w:t>
            </w:r>
          </w:p>
        </w:tc>
        <w:tc>
          <w:tcPr>
            <w:tcW w:w="599" w:type="pct"/>
            <w:tcBorders>
              <w:top w:val="nil"/>
              <w:left w:val="nil"/>
              <w:bottom w:val="single" w:sz="4" w:space="0" w:color="auto"/>
              <w:right w:val="single" w:sz="4" w:space="0" w:color="auto"/>
            </w:tcBorders>
            <w:shd w:val="clear" w:color="auto" w:fill="auto"/>
            <w:noWrap/>
            <w:hideMark/>
          </w:tcPr>
          <w:p w14:paraId="479D255A"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c>
          <w:tcPr>
            <w:tcW w:w="739" w:type="pct"/>
            <w:tcBorders>
              <w:top w:val="nil"/>
              <w:left w:val="nil"/>
              <w:bottom w:val="single" w:sz="4" w:space="0" w:color="auto"/>
              <w:right w:val="single" w:sz="4" w:space="0" w:color="auto"/>
            </w:tcBorders>
            <w:shd w:val="clear" w:color="auto" w:fill="auto"/>
            <w:noWrap/>
            <w:hideMark/>
          </w:tcPr>
          <w:p w14:paraId="72AEC462"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c>
          <w:tcPr>
            <w:tcW w:w="731" w:type="pct"/>
            <w:tcBorders>
              <w:top w:val="nil"/>
              <w:left w:val="nil"/>
              <w:bottom w:val="single" w:sz="4" w:space="0" w:color="auto"/>
              <w:right w:val="single" w:sz="4" w:space="0" w:color="auto"/>
            </w:tcBorders>
            <w:shd w:val="clear" w:color="auto" w:fill="auto"/>
            <w:noWrap/>
            <w:hideMark/>
          </w:tcPr>
          <w:p w14:paraId="35B0E9E0"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c>
          <w:tcPr>
            <w:tcW w:w="660" w:type="pct"/>
            <w:tcBorders>
              <w:top w:val="nil"/>
              <w:left w:val="nil"/>
              <w:bottom w:val="single" w:sz="4" w:space="0" w:color="auto"/>
              <w:right w:val="single" w:sz="4" w:space="0" w:color="auto"/>
            </w:tcBorders>
            <w:shd w:val="clear" w:color="auto" w:fill="auto"/>
            <w:noWrap/>
            <w:hideMark/>
          </w:tcPr>
          <w:p w14:paraId="5F08FD08"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r>
      <w:tr w:rsidR="004F4485" w:rsidRPr="004F4485" w14:paraId="00017648" w14:textId="77777777" w:rsidTr="00EE1CCE">
        <w:trPr>
          <w:trHeight w:val="240"/>
        </w:trPr>
        <w:tc>
          <w:tcPr>
            <w:tcW w:w="2271" w:type="pct"/>
            <w:tcBorders>
              <w:top w:val="nil"/>
              <w:left w:val="single" w:sz="4" w:space="0" w:color="auto"/>
              <w:bottom w:val="nil"/>
              <w:right w:val="single" w:sz="4" w:space="0" w:color="auto"/>
            </w:tcBorders>
            <w:shd w:val="clear" w:color="auto" w:fill="auto"/>
            <w:hideMark/>
          </w:tcPr>
          <w:p w14:paraId="0A89FF0D"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Expenditure Classification </w:t>
            </w:r>
          </w:p>
        </w:tc>
        <w:tc>
          <w:tcPr>
            <w:tcW w:w="599" w:type="pct"/>
            <w:vMerge w:val="restart"/>
            <w:tcBorders>
              <w:top w:val="nil"/>
              <w:left w:val="single" w:sz="4" w:space="0" w:color="auto"/>
              <w:bottom w:val="single" w:sz="4" w:space="0" w:color="000000"/>
              <w:right w:val="single" w:sz="4" w:space="0" w:color="auto"/>
            </w:tcBorders>
            <w:shd w:val="clear" w:color="auto" w:fill="auto"/>
            <w:hideMark/>
          </w:tcPr>
          <w:p w14:paraId="6B0A50D7"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Revised Estimates  2024/25 </w:t>
            </w:r>
          </w:p>
        </w:tc>
        <w:tc>
          <w:tcPr>
            <w:tcW w:w="739" w:type="pct"/>
            <w:vMerge w:val="restart"/>
            <w:tcBorders>
              <w:top w:val="nil"/>
              <w:left w:val="single" w:sz="4" w:space="0" w:color="auto"/>
              <w:bottom w:val="single" w:sz="4" w:space="0" w:color="000000"/>
              <w:right w:val="single" w:sz="4" w:space="0" w:color="auto"/>
            </w:tcBorders>
            <w:shd w:val="clear" w:color="auto" w:fill="auto"/>
            <w:hideMark/>
          </w:tcPr>
          <w:p w14:paraId="05CC2E03"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Estimates  2025/26 </w:t>
            </w:r>
          </w:p>
        </w:tc>
        <w:tc>
          <w:tcPr>
            <w:tcW w:w="1391" w:type="pct"/>
            <w:gridSpan w:val="2"/>
            <w:tcBorders>
              <w:top w:val="single" w:sz="4" w:space="0" w:color="auto"/>
              <w:left w:val="nil"/>
              <w:bottom w:val="single" w:sz="4" w:space="0" w:color="auto"/>
              <w:right w:val="single" w:sz="4" w:space="0" w:color="000000"/>
            </w:tcBorders>
            <w:shd w:val="clear" w:color="auto" w:fill="auto"/>
            <w:hideMark/>
          </w:tcPr>
          <w:p w14:paraId="050DDDC5"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Projected Estimates </w:t>
            </w:r>
          </w:p>
        </w:tc>
      </w:tr>
      <w:tr w:rsidR="004F4485" w:rsidRPr="004F4485" w14:paraId="1FC4C8BC" w14:textId="77777777" w:rsidTr="00EE1CCE">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532365F9"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w:t>
            </w:r>
          </w:p>
        </w:tc>
        <w:tc>
          <w:tcPr>
            <w:tcW w:w="599" w:type="pct"/>
            <w:vMerge/>
            <w:tcBorders>
              <w:top w:val="nil"/>
              <w:left w:val="single" w:sz="4" w:space="0" w:color="auto"/>
              <w:bottom w:val="single" w:sz="4" w:space="0" w:color="000000"/>
              <w:right w:val="single" w:sz="4" w:space="0" w:color="auto"/>
            </w:tcBorders>
            <w:vAlign w:val="center"/>
            <w:hideMark/>
          </w:tcPr>
          <w:p w14:paraId="100BD5AE"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p>
        </w:tc>
        <w:tc>
          <w:tcPr>
            <w:tcW w:w="739" w:type="pct"/>
            <w:vMerge/>
            <w:tcBorders>
              <w:top w:val="nil"/>
              <w:left w:val="single" w:sz="4" w:space="0" w:color="auto"/>
              <w:bottom w:val="single" w:sz="4" w:space="0" w:color="000000"/>
              <w:right w:val="single" w:sz="4" w:space="0" w:color="auto"/>
            </w:tcBorders>
            <w:vAlign w:val="center"/>
            <w:hideMark/>
          </w:tcPr>
          <w:p w14:paraId="31113BD8"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p>
        </w:tc>
        <w:tc>
          <w:tcPr>
            <w:tcW w:w="731" w:type="pct"/>
            <w:tcBorders>
              <w:top w:val="nil"/>
              <w:left w:val="nil"/>
              <w:bottom w:val="single" w:sz="4" w:space="0" w:color="auto"/>
              <w:right w:val="single" w:sz="4" w:space="0" w:color="auto"/>
            </w:tcBorders>
            <w:shd w:val="clear" w:color="auto" w:fill="auto"/>
            <w:hideMark/>
          </w:tcPr>
          <w:p w14:paraId="7D3199D1"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2026/27</w:t>
            </w:r>
          </w:p>
        </w:tc>
        <w:tc>
          <w:tcPr>
            <w:tcW w:w="660" w:type="pct"/>
            <w:tcBorders>
              <w:top w:val="nil"/>
              <w:left w:val="nil"/>
              <w:bottom w:val="single" w:sz="4" w:space="0" w:color="auto"/>
              <w:right w:val="single" w:sz="4" w:space="0" w:color="auto"/>
            </w:tcBorders>
            <w:shd w:val="clear" w:color="auto" w:fill="auto"/>
            <w:hideMark/>
          </w:tcPr>
          <w:p w14:paraId="72E6EAA6"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2027/28</w:t>
            </w:r>
          </w:p>
        </w:tc>
      </w:tr>
      <w:tr w:rsidR="004F4485" w:rsidRPr="004F4485" w14:paraId="566B3E9B" w14:textId="77777777" w:rsidTr="00EE1CCE">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5B559376"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Recurrent Expenditure</w:t>
            </w:r>
          </w:p>
        </w:tc>
        <w:tc>
          <w:tcPr>
            <w:tcW w:w="599" w:type="pct"/>
            <w:tcBorders>
              <w:top w:val="nil"/>
              <w:left w:val="nil"/>
              <w:bottom w:val="single" w:sz="4" w:space="0" w:color="auto"/>
              <w:right w:val="single" w:sz="4" w:space="0" w:color="auto"/>
            </w:tcBorders>
            <w:shd w:val="clear" w:color="auto" w:fill="auto"/>
            <w:noWrap/>
            <w:hideMark/>
          </w:tcPr>
          <w:p w14:paraId="7D06F46C"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14,858,000 </w:t>
            </w:r>
          </w:p>
        </w:tc>
        <w:tc>
          <w:tcPr>
            <w:tcW w:w="739" w:type="pct"/>
            <w:tcBorders>
              <w:top w:val="nil"/>
              <w:left w:val="nil"/>
              <w:bottom w:val="single" w:sz="4" w:space="0" w:color="auto"/>
              <w:right w:val="single" w:sz="4" w:space="0" w:color="auto"/>
            </w:tcBorders>
            <w:shd w:val="clear" w:color="auto" w:fill="auto"/>
            <w:noWrap/>
            <w:hideMark/>
          </w:tcPr>
          <w:p w14:paraId="0EDBDC48"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4,708,000 </w:t>
            </w:r>
          </w:p>
        </w:tc>
        <w:tc>
          <w:tcPr>
            <w:tcW w:w="731" w:type="pct"/>
            <w:tcBorders>
              <w:top w:val="nil"/>
              <w:left w:val="nil"/>
              <w:bottom w:val="single" w:sz="4" w:space="0" w:color="auto"/>
              <w:right w:val="single" w:sz="4" w:space="0" w:color="auto"/>
            </w:tcBorders>
            <w:shd w:val="clear" w:color="auto" w:fill="auto"/>
            <w:noWrap/>
            <w:hideMark/>
          </w:tcPr>
          <w:p w14:paraId="239E722D"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5,178,800 </w:t>
            </w:r>
          </w:p>
        </w:tc>
        <w:tc>
          <w:tcPr>
            <w:tcW w:w="660" w:type="pct"/>
            <w:tcBorders>
              <w:top w:val="nil"/>
              <w:left w:val="nil"/>
              <w:bottom w:val="single" w:sz="4" w:space="0" w:color="auto"/>
              <w:right w:val="single" w:sz="4" w:space="0" w:color="auto"/>
            </w:tcBorders>
            <w:shd w:val="clear" w:color="auto" w:fill="auto"/>
            <w:noWrap/>
            <w:hideMark/>
          </w:tcPr>
          <w:p w14:paraId="108EEEC9"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5,696,680 </w:t>
            </w:r>
          </w:p>
        </w:tc>
      </w:tr>
      <w:tr w:rsidR="004F4485" w:rsidRPr="004F4485" w14:paraId="31C88877" w14:textId="77777777" w:rsidTr="00EE1CCE">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6B4D92E1"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Compensation to Employees</w:t>
            </w:r>
          </w:p>
        </w:tc>
        <w:tc>
          <w:tcPr>
            <w:tcW w:w="599" w:type="pct"/>
            <w:tcBorders>
              <w:top w:val="nil"/>
              <w:left w:val="nil"/>
              <w:bottom w:val="single" w:sz="4" w:space="0" w:color="auto"/>
              <w:right w:val="single" w:sz="4" w:space="0" w:color="auto"/>
            </w:tcBorders>
            <w:shd w:val="clear" w:color="auto" w:fill="auto"/>
            <w:noWrap/>
            <w:hideMark/>
          </w:tcPr>
          <w:p w14:paraId="1A08A206"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noWrap/>
            <w:hideMark/>
          </w:tcPr>
          <w:p w14:paraId="583C8364"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noWrap/>
            <w:hideMark/>
          </w:tcPr>
          <w:p w14:paraId="24896A8C"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46C940D2"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r>
      <w:tr w:rsidR="004F4485" w:rsidRPr="004F4485" w14:paraId="30D4498B" w14:textId="77777777" w:rsidTr="00EE1CCE">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7527FE57"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Use of goods and services</w:t>
            </w:r>
          </w:p>
        </w:tc>
        <w:tc>
          <w:tcPr>
            <w:tcW w:w="599" w:type="pct"/>
            <w:tcBorders>
              <w:top w:val="nil"/>
              <w:left w:val="nil"/>
              <w:bottom w:val="single" w:sz="4" w:space="0" w:color="auto"/>
              <w:right w:val="single" w:sz="4" w:space="0" w:color="auto"/>
            </w:tcBorders>
            <w:shd w:val="clear" w:color="auto" w:fill="auto"/>
            <w:noWrap/>
            <w:hideMark/>
          </w:tcPr>
          <w:p w14:paraId="1A5549E4"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14,858,000 </w:t>
            </w:r>
          </w:p>
        </w:tc>
        <w:tc>
          <w:tcPr>
            <w:tcW w:w="739" w:type="pct"/>
            <w:tcBorders>
              <w:top w:val="nil"/>
              <w:left w:val="nil"/>
              <w:bottom w:val="single" w:sz="4" w:space="0" w:color="auto"/>
              <w:right w:val="single" w:sz="4" w:space="0" w:color="auto"/>
            </w:tcBorders>
            <w:shd w:val="clear" w:color="auto" w:fill="auto"/>
            <w:noWrap/>
            <w:hideMark/>
          </w:tcPr>
          <w:p w14:paraId="55007416"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4,708,000 </w:t>
            </w:r>
          </w:p>
        </w:tc>
        <w:tc>
          <w:tcPr>
            <w:tcW w:w="731" w:type="pct"/>
            <w:tcBorders>
              <w:top w:val="nil"/>
              <w:left w:val="nil"/>
              <w:bottom w:val="single" w:sz="4" w:space="0" w:color="auto"/>
              <w:right w:val="single" w:sz="4" w:space="0" w:color="auto"/>
            </w:tcBorders>
            <w:shd w:val="clear" w:color="auto" w:fill="auto"/>
            <w:noWrap/>
            <w:hideMark/>
          </w:tcPr>
          <w:p w14:paraId="0D725C0B"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5,178,800 </w:t>
            </w:r>
          </w:p>
        </w:tc>
        <w:tc>
          <w:tcPr>
            <w:tcW w:w="660" w:type="pct"/>
            <w:tcBorders>
              <w:top w:val="nil"/>
              <w:left w:val="nil"/>
              <w:bottom w:val="single" w:sz="4" w:space="0" w:color="auto"/>
              <w:right w:val="single" w:sz="4" w:space="0" w:color="auto"/>
            </w:tcBorders>
            <w:shd w:val="clear" w:color="auto" w:fill="auto"/>
            <w:noWrap/>
            <w:hideMark/>
          </w:tcPr>
          <w:p w14:paraId="7741C29F"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5,696,680 </w:t>
            </w:r>
          </w:p>
        </w:tc>
      </w:tr>
      <w:tr w:rsidR="004F4485" w:rsidRPr="004F4485" w14:paraId="55B87625" w14:textId="77777777" w:rsidTr="00EE1CCE">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5B163608"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Other Recurrent</w:t>
            </w:r>
          </w:p>
        </w:tc>
        <w:tc>
          <w:tcPr>
            <w:tcW w:w="599" w:type="pct"/>
            <w:tcBorders>
              <w:top w:val="nil"/>
              <w:left w:val="nil"/>
              <w:bottom w:val="single" w:sz="4" w:space="0" w:color="auto"/>
              <w:right w:val="single" w:sz="4" w:space="0" w:color="auto"/>
            </w:tcBorders>
            <w:shd w:val="clear" w:color="auto" w:fill="auto"/>
            <w:noWrap/>
            <w:hideMark/>
          </w:tcPr>
          <w:p w14:paraId="7E23B741"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noWrap/>
            <w:hideMark/>
          </w:tcPr>
          <w:p w14:paraId="3B3A3D76"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noWrap/>
            <w:hideMark/>
          </w:tcPr>
          <w:p w14:paraId="4454B3A8"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007CFB11"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r>
      <w:tr w:rsidR="004F4485" w:rsidRPr="004F4485" w14:paraId="7FBC4D74" w14:textId="77777777" w:rsidTr="00EE1CCE">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0994169"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Capital Expenditure</w:t>
            </w:r>
          </w:p>
        </w:tc>
        <w:tc>
          <w:tcPr>
            <w:tcW w:w="599" w:type="pct"/>
            <w:tcBorders>
              <w:top w:val="nil"/>
              <w:left w:val="nil"/>
              <w:bottom w:val="single" w:sz="4" w:space="0" w:color="auto"/>
              <w:right w:val="single" w:sz="4" w:space="0" w:color="auto"/>
            </w:tcBorders>
            <w:shd w:val="clear" w:color="auto" w:fill="auto"/>
            <w:noWrap/>
            <w:hideMark/>
          </w:tcPr>
          <w:p w14:paraId="326F2187"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7,064,357 </w:t>
            </w:r>
          </w:p>
        </w:tc>
        <w:tc>
          <w:tcPr>
            <w:tcW w:w="739" w:type="pct"/>
            <w:tcBorders>
              <w:top w:val="nil"/>
              <w:left w:val="nil"/>
              <w:bottom w:val="single" w:sz="4" w:space="0" w:color="auto"/>
              <w:right w:val="single" w:sz="4" w:space="0" w:color="auto"/>
            </w:tcBorders>
            <w:shd w:val="clear" w:color="auto" w:fill="auto"/>
            <w:noWrap/>
            <w:hideMark/>
          </w:tcPr>
          <w:p w14:paraId="6C65FD59"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7,300,000 </w:t>
            </w:r>
          </w:p>
        </w:tc>
        <w:tc>
          <w:tcPr>
            <w:tcW w:w="731" w:type="pct"/>
            <w:tcBorders>
              <w:top w:val="nil"/>
              <w:left w:val="nil"/>
              <w:bottom w:val="single" w:sz="4" w:space="0" w:color="auto"/>
              <w:right w:val="single" w:sz="4" w:space="0" w:color="auto"/>
            </w:tcBorders>
            <w:shd w:val="clear" w:color="auto" w:fill="auto"/>
            <w:noWrap/>
            <w:hideMark/>
          </w:tcPr>
          <w:p w14:paraId="1FB54036"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8,030,000 </w:t>
            </w:r>
          </w:p>
        </w:tc>
        <w:tc>
          <w:tcPr>
            <w:tcW w:w="660" w:type="pct"/>
            <w:tcBorders>
              <w:top w:val="nil"/>
              <w:left w:val="nil"/>
              <w:bottom w:val="single" w:sz="4" w:space="0" w:color="auto"/>
              <w:right w:val="single" w:sz="4" w:space="0" w:color="auto"/>
            </w:tcBorders>
            <w:shd w:val="clear" w:color="auto" w:fill="auto"/>
            <w:noWrap/>
            <w:hideMark/>
          </w:tcPr>
          <w:p w14:paraId="076D1B48"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8,833,000 </w:t>
            </w:r>
          </w:p>
        </w:tc>
      </w:tr>
      <w:tr w:rsidR="004F4485" w:rsidRPr="004F4485" w14:paraId="5F758D69" w14:textId="77777777" w:rsidTr="00EE1CCE">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75F45319"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Acquisition of Non-financial Assets</w:t>
            </w:r>
          </w:p>
        </w:tc>
        <w:tc>
          <w:tcPr>
            <w:tcW w:w="599" w:type="pct"/>
            <w:tcBorders>
              <w:top w:val="nil"/>
              <w:left w:val="nil"/>
              <w:bottom w:val="single" w:sz="4" w:space="0" w:color="auto"/>
              <w:right w:val="single" w:sz="4" w:space="0" w:color="auto"/>
            </w:tcBorders>
            <w:shd w:val="clear" w:color="auto" w:fill="auto"/>
            <w:noWrap/>
            <w:hideMark/>
          </w:tcPr>
          <w:p w14:paraId="3924DEF1"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7,064,357 </w:t>
            </w:r>
          </w:p>
        </w:tc>
        <w:tc>
          <w:tcPr>
            <w:tcW w:w="739" w:type="pct"/>
            <w:tcBorders>
              <w:top w:val="nil"/>
              <w:left w:val="nil"/>
              <w:bottom w:val="single" w:sz="4" w:space="0" w:color="auto"/>
              <w:right w:val="single" w:sz="4" w:space="0" w:color="auto"/>
            </w:tcBorders>
            <w:shd w:val="clear" w:color="auto" w:fill="auto"/>
            <w:noWrap/>
            <w:hideMark/>
          </w:tcPr>
          <w:p w14:paraId="56899CF0"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7,300,000 </w:t>
            </w:r>
          </w:p>
        </w:tc>
        <w:tc>
          <w:tcPr>
            <w:tcW w:w="731" w:type="pct"/>
            <w:tcBorders>
              <w:top w:val="nil"/>
              <w:left w:val="nil"/>
              <w:bottom w:val="single" w:sz="4" w:space="0" w:color="auto"/>
              <w:right w:val="single" w:sz="4" w:space="0" w:color="auto"/>
            </w:tcBorders>
            <w:shd w:val="clear" w:color="auto" w:fill="auto"/>
            <w:noWrap/>
            <w:hideMark/>
          </w:tcPr>
          <w:p w14:paraId="785697C6"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8,030,000 </w:t>
            </w:r>
          </w:p>
        </w:tc>
        <w:tc>
          <w:tcPr>
            <w:tcW w:w="660" w:type="pct"/>
            <w:tcBorders>
              <w:top w:val="nil"/>
              <w:left w:val="nil"/>
              <w:bottom w:val="single" w:sz="4" w:space="0" w:color="auto"/>
              <w:right w:val="single" w:sz="4" w:space="0" w:color="auto"/>
            </w:tcBorders>
            <w:shd w:val="clear" w:color="auto" w:fill="auto"/>
            <w:noWrap/>
            <w:hideMark/>
          </w:tcPr>
          <w:p w14:paraId="2D09790C"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8,833,000 </w:t>
            </w:r>
          </w:p>
        </w:tc>
      </w:tr>
      <w:tr w:rsidR="004F4485" w:rsidRPr="004F4485" w14:paraId="5AFD83CE" w14:textId="77777777" w:rsidTr="00EE1CCE">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BBEDCFF"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Other development</w:t>
            </w:r>
          </w:p>
        </w:tc>
        <w:tc>
          <w:tcPr>
            <w:tcW w:w="599" w:type="pct"/>
            <w:tcBorders>
              <w:top w:val="nil"/>
              <w:left w:val="nil"/>
              <w:bottom w:val="single" w:sz="4" w:space="0" w:color="auto"/>
              <w:right w:val="single" w:sz="4" w:space="0" w:color="auto"/>
            </w:tcBorders>
            <w:shd w:val="clear" w:color="auto" w:fill="auto"/>
            <w:noWrap/>
            <w:hideMark/>
          </w:tcPr>
          <w:p w14:paraId="2430F309"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c>
          <w:tcPr>
            <w:tcW w:w="739" w:type="pct"/>
            <w:tcBorders>
              <w:top w:val="nil"/>
              <w:left w:val="nil"/>
              <w:bottom w:val="single" w:sz="4" w:space="0" w:color="auto"/>
              <w:right w:val="single" w:sz="4" w:space="0" w:color="auto"/>
            </w:tcBorders>
            <w:shd w:val="clear" w:color="auto" w:fill="auto"/>
            <w:noWrap/>
            <w:hideMark/>
          </w:tcPr>
          <w:p w14:paraId="04E8764B"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w:t>
            </w:r>
          </w:p>
        </w:tc>
        <w:tc>
          <w:tcPr>
            <w:tcW w:w="731" w:type="pct"/>
            <w:tcBorders>
              <w:top w:val="nil"/>
              <w:left w:val="nil"/>
              <w:bottom w:val="single" w:sz="4" w:space="0" w:color="auto"/>
              <w:right w:val="single" w:sz="4" w:space="0" w:color="auto"/>
            </w:tcBorders>
            <w:shd w:val="clear" w:color="auto" w:fill="auto"/>
            <w:noWrap/>
            <w:hideMark/>
          </w:tcPr>
          <w:p w14:paraId="650EBC70"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01600070" w14:textId="77777777" w:rsidR="004F4485" w:rsidRPr="004F4485" w:rsidRDefault="004F4485" w:rsidP="004F4485">
            <w:pPr>
              <w:spacing w:after="0"/>
              <w:rPr>
                <w:rFonts w:ascii="Times New Roman" w:eastAsia="Times New Roman" w:hAnsi="Times New Roman" w:cs="Times New Roman"/>
                <w:color w:val="000000"/>
                <w:sz w:val="20"/>
                <w:szCs w:val="20"/>
                <w:lang w:val="en-US"/>
              </w:rPr>
            </w:pPr>
            <w:r w:rsidRPr="004F4485">
              <w:rPr>
                <w:rFonts w:ascii="Times New Roman" w:eastAsia="Times New Roman" w:hAnsi="Times New Roman" w:cs="Times New Roman"/>
                <w:color w:val="000000"/>
                <w:sz w:val="20"/>
                <w:szCs w:val="20"/>
                <w:lang w:val="en-US"/>
              </w:rPr>
              <w:t xml:space="preserve">                             -   </w:t>
            </w:r>
          </w:p>
        </w:tc>
      </w:tr>
      <w:tr w:rsidR="004F4485" w:rsidRPr="004F4485" w14:paraId="7DAD8FA1" w14:textId="77777777" w:rsidTr="00EE1CCE">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AB65BBD"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Total Expenditure by Sub-</w:t>
            </w:r>
            <w:proofErr w:type="spellStart"/>
            <w:r w:rsidRPr="004F4485">
              <w:rPr>
                <w:rFonts w:ascii="Times New Roman" w:eastAsia="Times New Roman" w:hAnsi="Times New Roman" w:cs="Times New Roman"/>
                <w:b/>
                <w:bCs/>
                <w:color w:val="000000"/>
                <w:sz w:val="20"/>
                <w:szCs w:val="20"/>
                <w:lang w:val="en-US"/>
              </w:rPr>
              <w:t>Programme</w:t>
            </w:r>
            <w:proofErr w:type="spellEnd"/>
          </w:p>
        </w:tc>
        <w:tc>
          <w:tcPr>
            <w:tcW w:w="599" w:type="pct"/>
            <w:tcBorders>
              <w:top w:val="nil"/>
              <w:left w:val="nil"/>
              <w:bottom w:val="single" w:sz="4" w:space="0" w:color="auto"/>
              <w:right w:val="single" w:sz="4" w:space="0" w:color="auto"/>
            </w:tcBorders>
            <w:shd w:val="clear" w:color="auto" w:fill="auto"/>
            <w:noWrap/>
            <w:hideMark/>
          </w:tcPr>
          <w:p w14:paraId="50EA4829"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21,922,357 </w:t>
            </w:r>
          </w:p>
        </w:tc>
        <w:tc>
          <w:tcPr>
            <w:tcW w:w="739" w:type="pct"/>
            <w:tcBorders>
              <w:top w:val="nil"/>
              <w:left w:val="nil"/>
              <w:bottom w:val="single" w:sz="4" w:space="0" w:color="auto"/>
              <w:right w:val="single" w:sz="4" w:space="0" w:color="auto"/>
            </w:tcBorders>
            <w:shd w:val="clear" w:color="auto" w:fill="auto"/>
            <w:noWrap/>
            <w:hideMark/>
          </w:tcPr>
          <w:p w14:paraId="46DF3951"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12,008,000 </w:t>
            </w:r>
          </w:p>
        </w:tc>
        <w:tc>
          <w:tcPr>
            <w:tcW w:w="731" w:type="pct"/>
            <w:tcBorders>
              <w:top w:val="nil"/>
              <w:left w:val="nil"/>
              <w:bottom w:val="single" w:sz="4" w:space="0" w:color="auto"/>
              <w:right w:val="single" w:sz="4" w:space="0" w:color="auto"/>
            </w:tcBorders>
            <w:shd w:val="clear" w:color="auto" w:fill="auto"/>
            <w:noWrap/>
            <w:hideMark/>
          </w:tcPr>
          <w:p w14:paraId="7CA6ABE4"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13,208,800 </w:t>
            </w:r>
          </w:p>
        </w:tc>
        <w:tc>
          <w:tcPr>
            <w:tcW w:w="660" w:type="pct"/>
            <w:tcBorders>
              <w:top w:val="nil"/>
              <w:left w:val="nil"/>
              <w:bottom w:val="single" w:sz="4" w:space="0" w:color="auto"/>
              <w:right w:val="single" w:sz="4" w:space="0" w:color="auto"/>
            </w:tcBorders>
            <w:shd w:val="clear" w:color="auto" w:fill="auto"/>
            <w:noWrap/>
            <w:hideMark/>
          </w:tcPr>
          <w:p w14:paraId="211D575F" w14:textId="77777777" w:rsidR="004F4485" w:rsidRPr="004F4485" w:rsidRDefault="004F4485" w:rsidP="004F4485">
            <w:pPr>
              <w:spacing w:after="0"/>
              <w:rPr>
                <w:rFonts w:ascii="Times New Roman" w:eastAsia="Times New Roman" w:hAnsi="Times New Roman" w:cs="Times New Roman"/>
                <w:b/>
                <w:bCs/>
                <w:color w:val="000000"/>
                <w:sz w:val="20"/>
                <w:szCs w:val="20"/>
                <w:lang w:val="en-US"/>
              </w:rPr>
            </w:pPr>
            <w:r w:rsidRPr="004F4485">
              <w:rPr>
                <w:rFonts w:ascii="Times New Roman" w:eastAsia="Times New Roman" w:hAnsi="Times New Roman" w:cs="Times New Roman"/>
                <w:b/>
                <w:bCs/>
                <w:color w:val="000000"/>
                <w:sz w:val="20"/>
                <w:szCs w:val="20"/>
                <w:lang w:val="en-US"/>
              </w:rPr>
              <w:t xml:space="preserve">            14,529,680 </w:t>
            </w:r>
          </w:p>
        </w:tc>
      </w:tr>
    </w:tbl>
    <w:p w14:paraId="3FA8D2B5" w14:textId="77777777" w:rsidR="00EE1CCE" w:rsidRDefault="00EE1CCE"/>
    <w:p w14:paraId="6D9223FB" w14:textId="0B275610" w:rsidR="003347CB" w:rsidRDefault="003347CB"/>
    <w:p w14:paraId="3913D7AB" w14:textId="6C2B55A3" w:rsidR="005B3DE6" w:rsidRDefault="007133BC" w:rsidP="003347CB">
      <w:pPr>
        <w:spacing w:after="0"/>
        <w:rPr>
          <w:rFonts w:ascii="Times New Roman" w:hAnsi="Times New Roman" w:cs="Times New Roman"/>
          <w:b/>
        </w:rPr>
      </w:pPr>
      <w:r>
        <w:rPr>
          <w:rFonts w:ascii="Times New Roman" w:hAnsi="Times New Roman" w:cs="Times New Roman"/>
          <w:b/>
        </w:rPr>
        <w:t>PART I: Staffing – Funded Position</w:t>
      </w:r>
    </w:p>
    <w:p w14:paraId="69DEF531" w14:textId="77777777" w:rsidR="00497DF1" w:rsidRDefault="00497DF1">
      <w:pPr>
        <w:rPr>
          <w:rFonts w:ascii="Times New Roman" w:hAnsi="Times New Roman" w:cs="Times New Roman"/>
          <w:b/>
        </w:rPr>
      </w:pPr>
      <w:bookmarkStart w:id="34" w:name="_Toc55324332"/>
    </w:p>
    <w:tbl>
      <w:tblPr>
        <w:tblW w:w="5000" w:type="pct"/>
        <w:tblLook w:val="04A0" w:firstRow="1" w:lastRow="0" w:firstColumn="1" w:lastColumn="0" w:noHBand="0" w:noVBand="1"/>
      </w:tblPr>
      <w:tblGrid>
        <w:gridCol w:w="1119"/>
        <w:gridCol w:w="4441"/>
        <w:gridCol w:w="3247"/>
        <w:gridCol w:w="1654"/>
        <w:gridCol w:w="3487"/>
      </w:tblGrid>
      <w:tr w:rsidR="00170AF1" w:rsidRPr="00170AF1" w14:paraId="79C08D51" w14:textId="77777777" w:rsidTr="00170AF1">
        <w:trPr>
          <w:trHeight w:val="3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CFDB2" w14:textId="77777777" w:rsidR="00170AF1" w:rsidRPr="00170AF1" w:rsidRDefault="00170AF1" w:rsidP="00170AF1">
            <w:pPr>
              <w:spacing w:after="0" w:line="240" w:lineRule="auto"/>
              <w:jc w:val="both"/>
              <w:rPr>
                <w:rFonts w:ascii="Calibri" w:eastAsia="Times New Roman" w:hAnsi="Calibri" w:cs="Calibri"/>
                <w:b/>
                <w:bCs/>
                <w:color w:val="000000"/>
                <w:lang w:val="en-US"/>
              </w:rPr>
            </w:pPr>
            <w:r w:rsidRPr="00170AF1">
              <w:rPr>
                <w:rFonts w:ascii="Calibri" w:eastAsia="Times New Roman" w:hAnsi="Calibri" w:cs="Calibri"/>
                <w:b/>
                <w:bCs/>
                <w:color w:val="000000"/>
                <w:lang w:val="en-US"/>
              </w:rPr>
              <w:t>S/No</w:t>
            </w:r>
          </w:p>
        </w:tc>
        <w:tc>
          <w:tcPr>
            <w:tcW w:w="1592" w:type="pct"/>
            <w:tcBorders>
              <w:top w:val="single" w:sz="4" w:space="0" w:color="auto"/>
              <w:left w:val="nil"/>
              <w:bottom w:val="single" w:sz="4" w:space="0" w:color="auto"/>
              <w:right w:val="single" w:sz="4" w:space="0" w:color="auto"/>
            </w:tcBorders>
            <w:shd w:val="clear" w:color="auto" w:fill="auto"/>
            <w:hideMark/>
          </w:tcPr>
          <w:p w14:paraId="57DD7994" w14:textId="77777777" w:rsidR="00170AF1" w:rsidRPr="00170AF1" w:rsidRDefault="00170AF1" w:rsidP="00170AF1">
            <w:pPr>
              <w:spacing w:after="0" w:line="240" w:lineRule="auto"/>
              <w:jc w:val="both"/>
              <w:rPr>
                <w:rFonts w:ascii="Times New Roman" w:eastAsia="Times New Roman" w:hAnsi="Times New Roman" w:cs="Times New Roman"/>
                <w:b/>
                <w:bCs/>
                <w:color w:val="000000"/>
                <w:sz w:val="24"/>
                <w:szCs w:val="24"/>
                <w:lang w:val="en-US"/>
              </w:rPr>
            </w:pPr>
            <w:r w:rsidRPr="00170AF1">
              <w:rPr>
                <w:rFonts w:ascii="Times New Roman" w:eastAsia="Times New Roman" w:hAnsi="Times New Roman" w:cs="Times New Roman"/>
                <w:b/>
                <w:bCs/>
                <w:color w:val="000000"/>
                <w:sz w:val="24"/>
                <w:szCs w:val="24"/>
                <w:lang w:val="en-US"/>
              </w:rPr>
              <w:t xml:space="preserve">Category </w:t>
            </w:r>
          </w:p>
        </w:tc>
        <w:tc>
          <w:tcPr>
            <w:tcW w:w="1164" w:type="pct"/>
            <w:tcBorders>
              <w:top w:val="single" w:sz="4" w:space="0" w:color="auto"/>
              <w:left w:val="nil"/>
              <w:bottom w:val="single" w:sz="4" w:space="0" w:color="auto"/>
              <w:right w:val="single" w:sz="4" w:space="0" w:color="auto"/>
            </w:tcBorders>
            <w:shd w:val="clear" w:color="auto" w:fill="auto"/>
            <w:hideMark/>
          </w:tcPr>
          <w:p w14:paraId="668E182D" w14:textId="6340E0D3" w:rsidR="00170AF1" w:rsidRPr="00170AF1" w:rsidRDefault="00672D75" w:rsidP="00170AF1">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2024/25</w:t>
            </w:r>
          </w:p>
        </w:tc>
        <w:tc>
          <w:tcPr>
            <w:tcW w:w="593" w:type="pct"/>
            <w:tcBorders>
              <w:top w:val="single" w:sz="4" w:space="0" w:color="auto"/>
              <w:left w:val="nil"/>
              <w:bottom w:val="single" w:sz="4" w:space="0" w:color="auto"/>
              <w:right w:val="single" w:sz="4" w:space="0" w:color="auto"/>
            </w:tcBorders>
            <w:shd w:val="clear" w:color="auto" w:fill="auto"/>
            <w:hideMark/>
          </w:tcPr>
          <w:p w14:paraId="74426863" w14:textId="7F7D712F" w:rsidR="00170AF1" w:rsidRPr="00170AF1" w:rsidRDefault="00672D75" w:rsidP="00170AF1">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2025/26</w:t>
            </w:r>
          </w:p>
        </w:tc>
        <w:tc>
          <w:tcPr>
            <w:tcW w:w="1250" w:type="pct"/>
            <w:tcBorders>
              <w:top w:val="single" w:sz="4" w:space="0" w:color="auto"/>
              <w:left w:val="nil"/>
              <w:bottom w:val="single" w:sz="4" w:space="0" w:color="auto"/>
              <w:right w:val="single" w:sz="4" w:space="0" w:color="auto"/>
            </w:tcBorders>
            <w:shd w:val="clear" w:color="auto" w:fill="auto"/>
            <w:hideMark/>
          </w:tcPr>
          <w:p w14:paraId="32AB8957" w14:textId="4C74D9D8" w:rsidR="00170AF1" w:rsidRPr="00170AF1" w:rsidRDefault="00672D75" w:rsidP="00170AF1">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2026/2027</w:t>
            </w:r>
          </w:p>
        </w:tc>
      </w:tr>
      <w:tr w:rsidR="00170AF1" w:rsidRPr="00170AF1" w14:paraId="6BAEB3AA" w14:textId="77777777" w:rsidTr="00170AF1">
        <w:trPr>
          <w:trHeight w:val="31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6AFA5DE6" w14:textId="77777777" w:rsidR="00170AF1" w:rsidRPr="00170AF1" w:rsidRDefault="00170AF1" w:rsidP="00170AF1">
            <w:pPr>
              <w:spacing w:after="0" w:line="240" w:lineRule="auto"/>
              <w:jc w:val="both"/>
              <w:rPr>
                <w:rFonts w:ascii="Calibri" w:eastAsia="Times New Roman" w:hAnsi="Calibri" w:cs="Calibri"/>
                <w:color w:val="000000"/>
                <w:lang w:val="en-US"/>
              </w:rPr>
            </w:pPr>
            <w:r w:rsidRPr="00170AF1">
              <w:rPr>
                <w:rFonts w:ascii="Calibri" w:eastAsia="Times New Roman" w:hAnsi="Calibri" w:cs="Calibri"/>
                <w:color w:val="000000"/>
                <w:lang w:val="en-US"/>
              </w:rPr>
              <w:t>1</w:t>
            </w:r>
          </w:p>
        </w:tc>
        <w:tc>
          <w:tcPr>
            <w:tcW w:w="1592" w:type="pct"/>
            <w:tcBorders>
              <w:top w:val="nil"/>
              <w:left w:val="nil"/>
              <w:bottom w:val="single" w:sz="4" w:space="0" w:color="auto"/>
              <w:right w:val="single" w:sz="4" w:space="0" w:color="auto"/>
            </w:tcBorders>
            <w:shd w:val="clear" w:color="auto" w:fill="auto"/>
            <w:hideMark/>
          </w:tcPr>
          <w:p w14:paraId="21F13BF7" w14:textId="77777777" w:rsidR="00170AF1" w:rsidRPr="00170AF1" w:rsidRDefault="00170AF1" w:rsidP="00170AF1">
            <w:pPr>
              <w:spacing w:after="0" w:line="240" w:lineRule="auto"/>
              <w:jc w:val="both"/>
              <w:rPr>
                <w:rFonts w:ascii="Times New Roman" w:eastAsia="Times New Roman" w:hAnsi="Times New Roman" w:cs="Times New Roman"/>
                <w:color w:val="000000"/>
                <w:sz w:val="24"/>
                <w:szCs w:val="24"/>
                <w:lang w:val="en-US"/>
              </w:rPr>
            </w:pPr>
            <w:r w:rsidRPr="00170AF1">
              <w:rPr>
                <w:rFonts w:ascii="Times New Roman" w:eastAsia="Times New Roman" w:hAnsi="Times New Roman" w:cs="Times New Roman"/>
                <w:color w:val="000000"/>
                <w:sz w:val="24"/>
                <w:szCs w:val="24"/>
                <w:lang w:val="en-US"/>
              </w:rPr>
              <w:t>Policy makers (S-V)</w:t>
            </w:r>
          </w:p>
        </w:tc>
        <w:tc>
          <w:tcPr>
            <w:tcW w:w="1164" w:type="pct"/>
            <w:tcBorders>
              <w:top w:val="nil"/>
              <w:left w:val="nil"/>
              <w:bottom w:val="single" w:sz="4" w:space="0" w:color="auto"/>
              <w:right w:val="single" w:sz="4" w:space="0" w:color="auto"/>
            </w:tcBorders>
            <w:shd w:val="clear" w:color="auto" w:fill="auto"/>
            <w:hideMark/>
          </w:tcPr>
          <w:p w14:paraId="3E962C80" w14:textId="77777777" w:rsidR="00170AF1" w:rsidRPr="00170AF1" w:rsidRDefault="00170AF1" w:rsidP="00170AF1">
            <w:pPr>
              <w:spacing w:after="0" w:line="240" w:lineRule="auto"/>
              <w:jc w:val="both"/>
              <w:rPr>
                <w:rFonts w:ascii="Times New Roman" w:eastAsia="Times New Roman" w:hAnsi="Times New Roman" w:cs="Times New Roman"/>
                <w:color w:val="000000"/>
                <w:sz w:val="24"/>
                <w:szCs w:val="24"/>
                <w:lang w:val="en-US"/>
              </w:rPr>
            </w:pPr>
            <w:r w:rsidRPr="00170AF1">
              <w:rPr>
                <w:rFonts w:ascii="Times New Roman" w:eastAsia="Times New Roman" w:hAnsi="Times New Roman" w:cs="Times New Roman"/>
                <w:color w:val="000000"/>
                <w:sz w:val="24"/>
                <w:szCs w:val="24"/>
                <w:lang w:val="en-US"/>
              </w:rPr>
              <w:t>0</w:t>
            </w:r>
          </w:p>
        </w:tc>
        <w:tc>
          <w:tcPr>
            <w:tcW w:w="593" w:type="pct"/>
            <w:tcBorders>
              <w:top w:val="nil"/>
              <w:left w:val="nil"/>
              <w:bottom w:val="single" w:sz="4" w:space="0" w:color="auto"/>
              <w:right w:val="single" w:sz="4" w:space="0" w:color="auto"/>
            </w:tcBorders>
            <w:shd w:val="clear" w:color="auto" w:fill="auto"/>
            <w:hideMark/>
          </w:tcPr>
          <w:p w14:paraId="22360611" w14:textId="77777777" w:rsidR="00170AF1" w:rsidRPr="00170AF1" w:rsidRDefault="00170AF1" w:rsidP="00170AF1">
            <w:pPr>
              <w:spacing w:after="0" w:line="240" w:lineRule="auto"/>
              <w:jc w:val="both"/>
              <w:rPr>
                <w:rFonts w:ascii="Times New Roman" w:eastAsia="Times New Roman" w:hAnsi="Times New Roman" w:cs="Times New Roman"/>
                <w:color w:val="000000"/>
                <w:sz w:val="24"/>
                <w:szCs w:val="24"/>
                <w:lang w:val="en-US"/>
              </w:rPr>
            </w:pPr>
            <w:r w:rsidRPr="00170AF1">
              <w:rPr>
                <w:rFonts w:ascii="Times New Roman" w:eastAsia="Times New Roman" w:hAnsi="Times New Roman" w:cs="Times New Roman"/>
                <w:color w:val="000000"/>
                <w:sz w:val="24"/>
                <w:szCs w:val="24"/>
                <w:lang w:val="en-US"/>
              </w:rPr>
              <w:t>0</w:t>
            </w:r>
          </w:p>
        </w:tc>
        <w:tc>
          <w:tcPr>
            <w:tcW w:w="1250" w:type="pct"/>
            <w:tcBorders>
              <w:top w:val="nil"/>
              <w:left w:val="nil"/>
              <w:bottom w:val="single" w:sz="4" w:space="0" w:color="auto"/>
              <w:right w:val="single" w:sz="4" w:space="0" w:color="auto"/>
            </w:tcBorders>
            <w:shd w:val="clear" w:color="auto" w:fill="auto"/>
            <w:hideMark/>
          </w:tcPr>
          <w:p w14:paraId="0D936C4E" w14:textId="77777777" w:rsidR="00170AF1" w:rsidRPr="00170AF1" w:rsidRDefault="00170AF1" w:rsidP="00170AF1">
            <w:pPr>
              <w:spacing w:after="0" w:line="240" w:lineRule="auto"/>
              <w:jc w:val="both"/>
              <w:rPr>
                <w:rFonts w:ascii="Times New Roman" w:eastAsia="Times New Roman" w:hAnsi="Times New Roman" w:cs="Times New Roman"/>
                <w:color w:val="000000"/>
                <w:sz w:val="24"/>
                <w:szCs w:val="24"/>
                <w:lang w:val="en-US"/>
              </w:rPr>
            </w:pPr>
            <w:r w:rsidRPr="00170AF1">
              <w:rPr>
                <w:rFonts w:ascii="Times New Roman" w:eastAsia="Times New Roman" w:hAnsi="Times New Roman" w:cs="Times New Roman"/>
                <w:color w:val="000000"/>
                <w:sz w:val="24"/>
                <w:szCs w:val="24"/>
                <w:lang w:val="en-US"/>
              </w:rPr>
              <w:t>0</w:t>
            </w:r>
          </w:p>
        </w:tc>
      </w:tr>
      <w:tr w:rsidR="00170AF1" w:rsidRPr="00170AF1" w14:paraId="47E563DC" w14:textId="77777777" w:rsidTr="00170AF1">
        <w:trPr>
          <w:trHeight w:val="31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282F7DF7" w14:textId="77777777" w:rsidR="00170AF1" w:rsidRPr="00170AF1" w:rsidRDefault="00170AF1" w:rsidP="00170AF1">
            <w:pPr>
              <w:spacing w:after="0" w:line="240" w:lineRule="auto"/>
              <w:jc w:val="both"/>
              <w:rPr>
                <w:rFonts w:ascii="Calibri" w:eastAsia="Times New Roman" w:hAnsi="Calibri" w:cs="Calibri"/>
                <w:color w:val="000000"/>
                <w:lang w:val="en-US"/>
              </w:rPr>
            </w:pPr>
            <w:r w:rsidRPr="00170AF1">
              <w:rPr>
                <w:rFonts w:ascii="Calibri" w:eastAsia="Times New Roman" w:hAnsi="Calibri" w:cs="Calibri"/>
                <w:color w:val="000000"/>
                <w:lang w:val="en-US"/>
              </w:rPr>
              <w:t>2</w:t>
            </w:r>
          </w:p>
        </w:tc>
        <w:tc>
          <w:tcPr>
            <w:tcW w:w="1592" w:type="pct"/>
            <w:tcBorders>
              <w:top w:val="nil"/>
              <w:left w:val="nil"/>
              <w:bottom w:val="single" w:sz="4" w:space="0" w:color="auto"/>
              <w:right w:val="single" w:sz="4" w:space="0" w:color="auto"/>
            </w:tcBorders>
            <w:shd w:val="clear" w:color="auto" w:fill="auto"/>
            <w:hideMark/>
          </w:tcPr>
          <w:p w14:paraId="4100344A" w14:textId="77777777" w:rsidR="00170AF1" w:rsidRPr="00170AF1" w:rsidRDefault="00170AF1" w:rsidP="00170AF1">
            <w:pPr>
              <w:spacing w:after="0" w:line="240" w:lineRule="auto"/>
              <w:jc w:val="both"/>
              <w:rPr>
                <w:rFonts w:ascii="Times New Roman" w:eastAsia="Times New Roman" w:hAnsi="Times New Roman" w:cs="Times New Roman"/>
                <w:color w:val="000000"/>
                <w:sz w:val="24"/>
                <w:szCs w:val="24"/>
                <w:lang w:val="en-US"/>
              </w:rPr>
            </w:pPr>
            <w:r w:rsidRPr="00170AF1">
              <w:rPr>
                <w:rFonts w:ascii="Times New Roman" w:eastAsia="Times New Roman" w:hAnsi="Times New Roman" w:cs="Times New Roman"/>
                <w:color w:val="000000"/>
                <w:sz w:val="24"/>
                <w:szCs w:val="24"/>
                <w:lang w:val="en-US"/>
              </w:rPr>
              <w:t>Managerial positions (P-R)</w:t>
            </w:r>
          </w:p>
        </w:tc>
        <w:tc>
          <w:tcPr>
            <w:tcW w:w="1164" w:type="pct"/>
            <w:tcBorders>
              <w:top w:val="nil"/>
              <w:left w:val="nil"/>
              <w:bottom w:val="single" w:sz="4" w:space="0" w:color="auto"/>
              <w:right w:val="single" w:sz="4" w:space="0" w:color="auto"/>
            </w:tcBorders>
            <w:shd w:val="clear" w:color="auto" w:fill="auto"/>
            <w:hideMark/>
          </w:tcPr>
          <w:p w14:paraId="3FE2C044" w14:textId="77777777" w:rsidR="00170AF1" w:rsidRPr="00170AF1" w:rsidRDefault="00170AF1" w:rsidP="00170AF1">
            <w:pPr>
              <w:spacing w:after="0" w:line="240" w:lineRule="auto"/>
              <w:jc w:val="both"/>
              <w:rPr>
                <w:rFonts w:ascii="Times New Roman" w:eastAsia="Times New Roman" w:hAnsi="Times New Roman" w:cs="Times New Roman"/>
                <w:color w:val="000000"/>
                <w:sz w:val="24"/>
                <w:szCs w:val="24"/>
                <w:lang w:val="en-US"/>
              </w:rPr>
            </w:pPr>
            <w:r w:rsidRPr="00170AF1">
              <w:rPr>
                <w:rFonts w:ascii="Times New Roman" w:eastAsia="Times New Roman" w:hAnsi="Times New Roman" w:cs="Times New Roman"/>
                <w:color w:val="000000"/>
                <w:sz w:val="24"/>
                <w:szCs w:val="24"/>
                <w:lang w:val="en-US"/>
              </w:rPr>
              <w:t>2</w:t>
            </w:r>
          </w:p>
        </w:tc>
        <w:tc>
          <w:tcPr>
            <w:tcW w:w="593" w:type="pct"/>
            <w:tcBorders>
              <w:top w:val="nil"/>
              <w:left w:val="nil"/>
              <w:bottom w:val="single" w:sz="4" w:space="0" w:color="auto"/>
              <w:right w:val="single" w:sz="4" w:space="0" w:color="auto"/>
            </w:tcBorders>
            <w:shd w:val="clear" w:color="auto" w:fill="auto"/>
            <w:hideMark/>
          </w:tcPr>
          <w:p w14:paraId="78F6D22F" w14:textId="77777777" w:rsidR="00170AF1" w:rsidRPr="00170AF1" w:rsidRDefault="00170AF1" w:rsidP="00170AF1">
            <w:pPr>
              <w:spacing w:after="0" w:line="240" w:lineRule="auto"/>
              <w:jc w:val="both"/>
              <w:rPr>
                <w:rFonts w:ascii="Times New Roman" w:eastAsia="Times New Roman" w:hAnsi="Times New Roman" w:cs="Times New Roman"/>
                <w:color w:val="000000"/>
                <w:sz w:val="24"/>
                <w:szCs w:val="24"/>
                <w:lang w:val="en-US"/>
              </w:rPr>
            </w:pPr>
            <w:r w:rsidRPr="00170AF1">
              <w:rPr>
                <w:rFonts w:ascii="Times New Roman" w:eastAsia="Times New Roman" w:hAnsi="Times New Roman" w:cs="Times New Roman"/>
                <w:color w:val="000000"/>
                <w:sz w:val="24"/>
                <w:szCs w:val="24"/>
                <w:lang w:val="en-US"/>
              </w:rPr>
              <w:t>2</w:t>
            </w:r>
          </w:p>
        </w:tc>
        <w:tc>
          <w:tcPr>
            <w:tcW w:w="1250" w:type="pct"/>
            <w:tcBorders>
              <w:top w:val="nil"/>
              <w:left w:val="nil"/>
              <w:bottom w:val="single" w:sz="4" w:space="0" w:color="auto"/>
              <w:right w:val="single" w:sz="4" w:space="0" w:color="auto"/>
            </w:tcBorders>
            <w:shd w:val="clear" w:color="auto" w:fill="auto"/>
            <w:hideMark/>
          </w:tcPr>
          <w:p w14:paraId="2FEA3AFA" w14:textId="77777777" w:rsidR="00170AF1" w:rsidRPr="00170AF1" w:rsidRDefault="00170AF1" w:rsidP="00170AF1">
            <w:pPr>
              <w:spacing w:after="0" w:line="240" w:lineRule="auto"/>
              <w:jc w:val="both"/>
              <w:rPr>
                <w:rFonts w:ascii="Times New Roman" w:eastAsia="Times New Roman" w:hAnsi="Times New Roman" w:cs="Times New Roman"/>
                <w:color w:val="000000"/>
                <w:sz w:val="24"/>
                <w:szCs w:val="24"/>
                <w:lang w:val="en-US"/>
              </w:rPr>
            </w:pPr>
            <w:r w:rsidRPr="00170AF1">
              <w:rPr>
                <w:rFonts w:ascii="Times New Roman" w:eastAsia="Times New Roman" w:hAnsi="Times New Roman" w:cs="Times New Roman"/>
                <w:color w:val="000000"/>
                <w:sz w:val="24"/>
                <w:szCs w:val="24"/>
                <w:lang w:val="en-US"/>
              </w:rPr>
              <w:t>2</w:t>
            </w:r>
          </w:p>
        </w:tc>
      </w:tr>
      <w:tr w:rsidR="00170AF1" w:rsidRPr="00170AF1" w14:paraId="307BFD39" w14:textId="77777777" w:rsidTr="00170AF1">
        <w:trPr>
          <w:trHeight w:val="31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4634BCFF" w14:textId="77777777" w:rsidR="00170AF1" w:rsidRPr="00170AF1" w:rsidRDefault="00170AF1" w:rsidP="00170AF1">
            <w:pPr>
              <w:spacing w:after="0" w:line="240" w:lineRule="auto"/>
              <w:jc w:val="both"/>
              <w:rPr>
                <w:rFonts w:ascii="Calibri" w:eastAsia="Times New Roman" w:hAnsi="Calibri" w:cs="Calibri"/>
                <w:color w:val="000000"/>
                <w:lang w:val="en-US"/>
              </w:rPr>
            </w:pPr>
            <w:r w:rsidRPr="00170AF1">
              <w:rPr>
                <w:rFonts w:ascii="Calibri" w:eastAsia="Times New Roman" w:hAnsi="Calibri" w:cs="Calibri"/>
                <w:color w:val="000000"/>
                <w:lang w:val="en-US"/>
              </w:rPr>
              <w:t>3</w:t>
            </w:r>
          </w:p>
        </w:tc>
        <w:tc>
          <w:tcPr>
            <w:tcW w:w="1592" w:type="pct"/>
            <w:tcBorders>
              <w:top w:val="nil"/>
              <w:left w:val="nil"/>
              <w:bottom w:val="single" w:sz="4" w:space="0" w:color="auto"/>
              <w:right w:val="single" w:sz="4" w:space="0" w:color="auto"/>
            </w:tcBorders>
            <w:shd w:val="clear" w:color="auto" w:fill="auto"/>
            <w:hideMark/>
          </w:tcPr>
          <w:p w14:paraId="704366D0" w14:textId="77777777" w:rsidR="00170AF1" w:rsidRPr="00170AF1" w:rsidRDefault="00170AF1" w:rsidP="00170AF1">
            <w:pPr>
              <w:spacing w:after="0" w:line="240" w:lineRule="auto"/>
              <w:jc w:val="both"/>
              <w:rPr>
                <w:rFonts w:ascii="Times New Roman" w:eastAsia="Times New Roman" w:hAnsi="Times New Roman" w:cs="Times New Roman"/>
                <w:color w:val="000000"/>
                <w:sz w:val="24"/>
                <w:szCs w:val="24"/>
                <w:lang w:val="en-US"/>
              </w:rPr>
            </w:pPr>
            <w:r w:rsidRPr="00170AF1">
              <w:rPr>
                <w:rFonts w:ascii="Times New Roman" w:eastAsia="Times New Roman" w:hAnsi="Times New Roman" w:cs="Times New Roman"/>
                <w:color w:val="000000"/>
                <w:sz w:val="24"/>
                <w:szCs w:val="24"/>
                <w:lang w:val="en-US"/>
              </w:rPr>
              <w:t>Technical positions(K-N)</w:t>
            </w:r>
          </w:p>
        </w:tc>
        <w:tc>
          <w:tcPr>
            <w:tcW w:w="1164" w:type="pct"/>
            <w:tcBorders>
              <w:top w:val="nil"/>
              <w:left w:val="nil"/>
              <w:bottom w:val="single" w:sz="4" w:space="0" w:color="auto"/>
              <w:right w:val="single" w:sz="4" w:space="0" w:color="auto"/>
            </w:tcBorders>
            <w:shd w:val="clear" w:color="auto" w:fill="auto"/>
            <w:hideMark/>
          </w:tcPr>
          <w:p w14:paraId="64CC3425" w14:textId="77777777" w:rsidR="00170AF1" w:rsidRPr="00170AF1" w:rsidRDefault="00170AF1" w:rsidP="00170AF1">
            <w:pPr>
              <w:spacing w:after="0" w:line="240" w:lineRule="auto"/>
              <w:jc w:val="both"/>
              <w:rPr>
                <w:rFonts w:ascii="Times New Roman" w:eastAsia="Times New Roman" w:hAnsi="Times New Roman" w:cs="Times New Roman"/>
                <w:color w:val="000000"/>
                <w:sz w:val="24"/>
                <w:szCs w:val="24"/>
                <w:lang w:val="en-US"/>
              </w:rPr>
            </w:pPr>
            <w:r w:rsidRPr="00170AF1">
              <w:rPr>
                <w:rFonts w:ascii="Times New Roman" w:eastAsia="Times New Roman" w:hAnsi="Times New Roman" w:cs="Times New Roman"/>
                <w:color w:val="000000"/>
                <w:sz w:val="24"/>
                <w:szCs w:val="24"/>
                <w:lang w:val="en-US"/>
              </w:rPr>
              <w:t>3</w:t>
            </w:r>
          </w:p>
        </w:tc>
        <w:tc>
          <w:tcPr>
            <w:tcW w:w="593" w:type="pct"/>
            <w:tcBorders>
              <w:top w:val="nil"/>
              <w:left w:val="nil"/>
              <w:bottom w:val="single" w:sz="4" w:space="0" w:color="auto"/>
              <w:right w:val="single" w:sz="4" w:space="0" w:color="auto"/>
            </w:tcBorders>
            <w:shd w:val="clear" w:color="auto" w:fill="auto"/>
            <w:hideMark/>
          </w:tcPr>
          <w:p w14:paraId="08F94F94" w14:textId="77777777" w:rsidR="00170AF1" w:rsidRPr="00170AF1" w:rsidRDefault="00170AF1" w:rsidP="00170AF1">
            <w:pPr>
              <w:spacing w:after="0" w:line="240" w:lineRule="auto"/>
              <w:jc w:val="both"/>
              <w:rPr>
                <w:rFonts w:ascii="Times New Roman" w:eastAsia="Times New Roman" w:hAnsi="Times New Roman" w:cs="Times New Roman"/>
                <w:color w:val="000000"/>
                <w:sz w:val="24"/>
                <w:szCs w:val="24"/>
                <w:lang w:val="en-US"/>
              </w:rPr>
            </w:pPr>
            <w:r w:rsidRPr="00170AF1">
              <w:rPr>
                <w:rFonts w:ascii="Times New Roman" w:eastAsia="Times New Roman" w:hAnsi="Times New Roman" w:cs="Times New Roman"/>
                <w:color w:val="000000"/>
                <w:sz w:val="24"/>
                <w:szCs w:val="24"/>
                <w:lang w:val="en-US"/>
              </w:rPr>
              <w:t>3</w:t>
            </w:r>
          </w:p>
        </w:tc>
        <w:tc>
          <w:tcPr>
            <w:tcW w:w="1250" w:type="pct"/>
            <w:tcBorders>
              <w:top w:val="nil"/>
              <w:left w:val="nil"/>
              <w:bottom w:val="single" w:sz="4" w:space="0" w:color="auto"/>
              <w:right w:val="single" w:sz="4" w:space="0" w:color="auto"/>
            </w:tcBorders>
            <w:shd w:val="clear" w:color="auto" w:fill="auto"/>
            <w:hideMark/>
          </w:tcPr>
          <w:p w14:paraId="5F6E95F7" w14:textId="77777777" w:rsidR="00170AF1" w:rsidRPr="00170AF1" w:rsidRDefault="00170AF1" w:rsidP="00170AF1">
            <w:pPr>
              <w:spacing w:after="0" w:line="240" w:lineRule="auto"/>
              <w:jc w:val="both"/>
              <w:rPr>
                <w:rFonts w:ascii="Times New Roman" w:eastAsia="Times New Roman" w:hAnsi="Times New Roman" w:cs="Times New Roman"/>
                <w:color w:val="000000"/>
                <w:sz w:val="24"/>
                <w:szCs w:val="24"/>
                <w:lang w:val="en-US"/>
              </w:rPr>
            </w:pPr>
            <w:r w:rsidRPr="00170AF1">
              <w:rPr>
                <w:rFonts w:ascii="Times New Roman" w:eastAsia="Times New Roman" w:hAnsi="Times New Roman" w:cs="Times New Roman"/>
                <w:color w:val="000000"/>
                <w:sz w:val="24"/>
                <w:szCs w:val="24"/>
                <w:lang w:val="en-US"/>
              </w:rPr>
              <w:t>3</w:t>
            </w:r>
          </w:p>
        </w:tc>
      </w:tr>
      <w:tr w:rsidR="00170AF1" w:rsidRPr="00170AF1" w14:paraId="75B6D5A7" w14:textId="77777777" w:rsidTr="00170AF1">
        <w:trPr>
          <w:trHeight w:val="31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1FAE3B0B" w14:textId="77777777" w:rsidR="00170AF1" w:rsidRPr="00170AF1" w:rsidRDefault="00170AF1" w:rsidP="00170AF1">
            <w:pPr>
              <w:spacing w:after="0" w:line="240" w:lineRule="auto"/>
              <w:jc w:val="both"/>
              <w:rPr>
                <w:rFonts w:ascii="Calibri" w:eastAsia="Times New Roman" w:hAnsi="Calibri" w:cs="Calibri"/>
                <w:color w:val="000000"/>
                <w:lang w:val="en-US"/>
              </w:rPr>
            </w:pPr>
            <w:r w:rsidRPr="00170AF1">
              <w:rPr>
                <w:rFonts w:ascii="Calibri" w:eastAsia="Times New Roman" w:hAnsi="Calibri" w:cs="Calibri"/>
                <w:color w:val="000000"/>
                <w:lang w:val="en-US"/>
              </w:rPr>
              <w:t>3</w:t>
            </w:r>
          </w:p>
        </w:tc>
        <w:tc>
          <w:tcPr>
            <w:tcW w:w="1592" w:type="pct"/>
            <w:tcBorders>
              <w:top w:val="nil"/>
              <w:left w:val="nil"/>
              <w:bottom w:val="single" w:sz="4" w:space="0" w:color="auto"/>
              <w:right w:val="single" w:sz="4" w:space="0" w:color="auto"/>
            </w:tcBorders>
            <w:shd w:val="clear" w:color="auto" w:fill="auto"/>
            <w:hideMark/>
          </w:tcPr>
          <w:p w14:paraId="7A1BC579" w14:textId="77777777" w:rsidR="00170AF1" w:rsidRPr="00170AF1" w:rsidRDefault="00170AF1" w:rsidP="00170AF1">
            <w:pPr>
              <w:spacing w:after="0" w:line="240" w:lineRule="auto"/>
              <w:jc w:val="both"/>
              <w:rPr>
                <w:rFonts w:ascii="Times New Roman" w:eastAsia="Times New Roman" w:hAnsi="Times New Roman" w:cs="Times New Roman"/>
                <w:color w:val="000000"/>
                <w:sz w:val="24"/>
                <w:szCs w:val="24"/>
                <w:lang w:val="en-US"/>
              </w:rPr>
            </w:pPr>
            <w:r w:rsidRPr="00170AF1">
              <w:rPr>
                <w:rFonts w:ascii="Times New Roman" w:eastAsia="Times New Roman" w:hAnsi="Times New Roman" w:cs="Times New Roman"/>
                <w:color w:val="000000"/>
                <w:sz w:val="24"/>
                <w:szCs w:val="24"/>
                <w:lang w:val="en-US"/>
              </w:rPr>
              <w:t>Support positions(A-J)</w:t>
            </w:r>
          </w:p>
        </w:tc>
        <w:tc>
          <w:tcPr>
            <w:tcW w:w="1164" w:type="pct"/>
            <w:tcBorders>
              <w:top w:val="nil"/>
              <w:left w:val="nil"/>
              <w:bottom w:val="single" w:sz="4" w:space="0" w:color="auto"/>
              <w:right w:val="single" w:sz="4" w:space="0" w:color="auto"/>
            </w:tcBorders>
            <w:shd w:val="clear" w:color="auto" w:fill="auto"/>
            <w:hideMark/>
          </w:tcPr>
          <w:p w14:paraId="1673A0CE" w14:textId="77777777" w:rsidR="00170AF1" w:rsidRPr="00170AF1" w:rsidRDefault="00170AF1" w:rsidP="00170AF1">
            <w:pPr>
              <w:spacing w:after="0" w:line="240" w:lineRule="auto"/>
              <w:jc w:val="both"/>
              <w:rPr>
                <w:rFonts w:ascii="Times New Roman" w:eastAsia="Times New Roman" w:hAnsi="Times New Roman" w:cs="Times New Roman"/>
                <w:color w:val="000000"/>
                <w:sz w:val="24"/>
                <w:szCs w:val="24"/>
                <w:lang w:val="en-US"/>
              </w:rPr>
            </w:pPr>
            <w:r w:rsidRPr="00170AF1">
              <w:rPr>
                <w:rFonts w:ascii="Times New Roman" w:eastAsia="Times New Roman" w:hAnsi="Times New Roman" w:cs="Times New Roman"/>
                <w:color w:val="000000"/>
                <w:sz w:val="24"/>
                <w:szCs w:val="24"/>
                <w:lang w:val="en-US"/>
              </w:rPr>
              <w:t>45</w:t>
            </w:r>
          </w:p>
        </w:tc>
        <w:tc>
          <w:tcPr>
            <w:tcW w:w="593" w:type="pct"/>
            <w:tcBorders>
              <w:top w:val="nil"/>
              <w:left w:val="nil"/>
              <w:bottom w:val="single" w:sz="4" w:space="0" w:color="auto"/>
              <w:right w:val="single" w:sz="4" w:space="0" w:color="auto"/>
            </w:tcBorders>
            <w:shd w:val="clear" w:color="auto" w:fill="auto"/>
            <w:hideMark/>
          </w:tcPr>
          <w:p w14:paraId="6CECBD66" w14:textId="77777777" w:rsidR="00170AF1" w:rsidRPr="00170AF1" w:rsidRDefault="00170AF1" w:rsidP="00170AF1">
            <w:pPr>
              <w:spacing w:after="0" w:line="240" w:lineRule="auto"/>
              <w:jc w:val="both"/>
              <w:rPr>
                <w:rFonts w:ascii="Times New Roman" w:eastAsia="Times New Roman" w:hAnsi="Times New Roman" w:cs="Times New Roman"/>
                <w:color w:val="000000"/>
                <w:sz w:val="24"/>
                <w:szCs w:val="24"/>
                <w:lang w:val="en-US"/>
              </w:rPr>
            </w:pPr>
            <w:r w:rsidRPr="00170AF1">
              <w:rPr>
                <w:rFonts w:ascii="Times New Roman" w:eastAsia="Times New Roman" w:hAnsi="Times New Roman" w:cs="Times New Roman"/>
                <w:color w:val="000000"/>
                <w:sz w:val="24"/>
                <w:szCs w:val="24"/>
                <w:lang w:val="en-US"/>
              </w:rPr>
              <w:t>45</w:t>
            </w:r>
          </w:p>
        </w:tc>
        <w:tc>
          <w:tcPr>
            <w:tcW w:w="1250" w:type="pct"/>
            <w:tcBorders>
              <w:top w:val="nil"/>
              <w:left w:val="nil"/>
              <w:bottom w:val="single" w:sz="4" w:space="0" w:color="auto"/>
              <w:right w:val="single" w:sz="4" w:space="0" w:color="auto"/>
            </w:tcBorders>
            <w:shd w:val="clear" w:color="auto" w:fill="auto"/>
            <w:hideMark/>
          </w:tcPr>
          <w:p w14:paraId="512AE598" w14:textId="77777777" w:rsidR="00170AF1" w:rsidRPr="00170AF1" w:rsidRDefault="00170AF1" w:rsidP="00170AF1">
            <w:pPr>
              <w:spacing w:after="0" w:line="240" w:lineRule="auto"/>
              <w:jc w:val="both"/>
              <w:rPr>
                <w:rFonts w:ascii="Times New Roman" w:eastAsia="Times New Roman" w:hAnsi="Times New Roman" w:cs="Times New Roman"/>
                <w:color w:val="000000"/>
                <w:sz w:val="24"/>
                <w:szCs w:val="24"/>
                <w:lang w:val="en-US"/>
              </w:rPr>
            </w:pPr>
            <w:r w:rsidRPr="00170AF1">
              <w:rPr>
                <w:rFonts w:ascii="Times New Roman" w:eastAsia="Times New Roman" w:hAnsi="Times New Roman" w:cs="Times New Roman"/>
                <w:color w:val="000000"/>
                <w:sz w:val="24"/>
                <w:szCs w:val="24"/>
                <w:lang w:val="en-US"/>
              </w:rPr>
              <w:t>45</w:t>
            </w:r>
          </w:p>
        </w:tc>
      </w:tr>
      <w:tr w:rsidR="00170AF1" w:rsidRPr="00170AF1" w14:paraId="1904B80F" w14:textId="77777777" w:rsidTr="00170AF1">
        <w:trPr>
          <w:trHeight w:val="30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022F54EB" w14:textId="77777777" w:rsidR="00170AF1" w:rsidRPr="00170AF1" w:rsidRDefault="00170AF1" w:rsidP="00170AF1">
            <w:pPr>
              <w:spacing w:after="0" w:line="240" w:lineRule="auto"/>
              <w:jc w:val="both"/>
              <w:rPr>
                <w:rFonts w:ascii="Calibri" w:eastAsia="Times New Roman" w:hAnsi="Calibri" w:cs="Calibri"/>
                <w:color w:val="000000"/>
                <w:lang w:val="en-US"/>
              </w:rPr>
            </w:pPr>
            <w:r w:rsidRPr="00170AF1">
              <w:rPr>
                <w:rFonts w:ascii="Calibri" w:eastAsia="Times New Roman" w:hAnsi="Calibri" w:cs="Calibri"/>
                <w:color w:val="000000"/>
                <w:lang w:val="en-US"/>
              </w:rPr>
              <w:t> </w:t>
            </w:r>
          </w:p>
        </w:tc>
        <w:tc>
          <w:tcPr>
            <w:tcW w:w="1592" w:type="pct"/>
            <w:tcBorders>
              <w:top w:val="nil"/>
              <w:left w:val="nil"/>
              <w:bottom w:val="single" w:sz="4" w:space="0" w:color="auto"/>
              <w:right w:val="single" w:sz="4" w:space="0" w:color="auto"/>
            </w:tcBorders>
            <w:shd w:val="clear" w:color="auto" w:fill="auto"/>
            <w:hideMark/>
          </w:tcPr>
          <w:p w14:paraId="6CD9688D" w14:textId="77777777" w:rsidR="00170AF1" w:rsidRPr="00170AF1" w:rsidRDefault="00170AF1" w:rsidP="00170AF1">
            <w:pPr>
              <w:spacing w:after="0" w:line="240" w:lineRule="auto"/>
              <w:jc w:val="both"/>
              <w:rPr>
                <w:rFonts w:ascii="Times New Roman" w:eastAsia="Times New Roman" w:hAnsi="Times New Roman" w:cs="Times New Roman"/>
                <w:b/>
                <w:bCs/>
                <w:color w:val="000000"/>
                <w:sz w:val="24"/>
                <w:szCs w:val="24"/>
                <w:lang w:val="en-US"/>
              </w:rPr>
            </w:pPr>
            <w:r w:rsidRPr="00170AF1">
              <w:rPr>
                <w:rFonts w:ascii="Times New Roman" w:eastAsia="Times New Roman" w:hAnsi="Times New Roman" w:cs="Times New Roman"/>
                <w:b/>
                <w:bCs/>
                <w:color w:val="000000"/>
                <w:sz w:val="24"/>
                <w:szCs w:val="24"/>
                <w:lang w:val="en-US"/>
              </w:rPr>
              <w:t>Total</w:t>
            </w:r>
          </w:p>
        </w:tc>
        <w:tc>
          <w:tcPr>
            <w:tcW w:w="1164" w:type="pct"/>
            <w:tcBorders>
              <w:top w:val="nil"/>
              <w:left w:val="nil"/>
              <w:bottom w:val="single" w:sz="4" w:space="0" w:color="auto"/>
              <w:right w:val="single" w:sz="4" w:space="0" w:color="auto"/>
            </w:tcBorders>
            <w:shd w:val="clear" w:color="auto" w:fill="auto"/>
            <w:hideMark/>
          </w:tcPr>
          <w:p w14:paraId="6B8CD75E" w14:textId="77777777" w:rsidR="00170AF1" w:rsidRPr="00170AF1" w:rsidRDefault="00170AF1" w:rsidP="00170AF1">
            <w:pPr>
              <w:spacing w:after="0" w:line="240" w:lineRule="auto"/>
              <w:jc w:val="both"/>
              <w:rPr>
                <w:rFonts w:ascii="Times New Roman" w:eastAsia="Times New Roman" w:hAnsi="Times New Roman" w:cs="Times New Roman"/>
                <w:b/>
                <w:bCs/>
                <w:color w:val="000000"/>
                <w:sz w:val="24"/>
                <w:szCs w:val="24"/>
                <w:lang w:val="en-US"/>
              </w:rPr>
            </w:pPr>
            <w:r w:rsidRPr="00170AF1">
              <w:rPr>
                <w:rFonts w:ascii="Times New Roman" w:eastAsia="Times New Roman" w:hAnsi="Times New Roman" w:cs="Times New Roman"/>
                <w:b/>
                <w:bCs/>
                <w:color w:val="000000"/>
                <w:sz w:val="24"/>
                <w:szCs w:val="24"/>
                <w:lang w:val="en-US"/>
              </w:rPr>
              <w:t>50</w:t>
            </w:r>
          </w:p>
        </w:tc>
        <w:tc>
          <w:tcPr>
            <w:tcW w:w="593" w:type="pct"/>
            <w:tcBorders>
              <w:top w:val="nil"/>
              <w:left w:val="nil"/>
              <w:bottom w:val="single" w:sz="4" w:space="0" w:color="auto"/>
              <w:right w:val="single" w:sz="4" w:space="0" w:color="auto"/>
            </w:tcBorders>
            <w:shd w:val="clear" w:color="auto" w:fill="auto"/>
            <w:hideMark/>
          </w:tcPr>
          <w:p w14:paraId="152F2285" w14:textId="77777777" w:rsidR="00170AF1" w:rsidRPr="00170AF1" w:rsidRDefault="00170AF1" w:rsidP="00170AF1">
            <w:pPr>
              <w:spacing w:after="0" w:line="240" w:lineRule="auto"/>
              <w:jc w:val="both"/>
              <w:rPr>
                <w:rFonts w:ascii="Times New Roman" w:eastAsia="Times New Roman" w:hAnsi="Times New Roman" w:cs="Times New Roman"/>
                <w:b/>
                <w:bCs/>
                <w:color w:val="000000"/>
                <w:sz w:val="24"/>
                <w:szCs w:val="24"/>
                <w:lang w:val="en-US"/>
              </w:rPr>
            </w:pPr>
            <w:r w:rsidRPr="00170AF1">
              <w:rPr>
                <w:rFonts w:ascii="Times New Roman" w:eastAsia="Times New Roman" w:hAnsi="Times New Roman" w:cs="Times New Roman"/>
                <w:b/>
                <w:bCs/>
                <w:color w:val="000000"/>
                <w:sz w:val="24"/>
                <w:szCs w:val="24"/>
                <w:lang w:val="en-US"/>
              </w:rPr>
              <w:t>50</w:t>
            </w:r>
          </w:p>
        </w:tc>
        <w:tc>
          <w:tcPr>
            <w:tcW w:w="1250" w:type="pct"/>
            <w:tcBorders>
              <w:top w:val="nil"/>
              <w:left w:val="nil"/>
              <w:bottom w:val="single" w:sz="4" w:space="0" w:color="auto"/>
              <w:right w:val="single" w:sz="4" w:space="0" w:color="auto"/>
            </w:tcBorders>
            <w:shd w:val="clear" w:color="auto" w:fill="auto"/>
            <w:hideMark/>
          </w:tcPr>
          <w:p w14:paraId="4C4BF50C" w14:textId="77777777" w:rsidR="00170AF1" w:rsidRPr="00170AF1" w:rsidRDefault="00170AF1" w:rsidP="00170AF1">
            <w:pPr>
              <w:spacing w:after="0" w:line="240" w:lineRule="auto"/>
              <w:jc w:val="both"/>
              <w:rPr>
                <w:rFonts w:ascii="Times New Roman" w:eastAsia="Times New Roman" w:hAnsi="Times New Roman" w:cs="Times New Roman"/>
                <w:b/>
                <w:bCs/>
                <w:color w:val="000000"/>
                <w:sz w:val="24"/>
                <w:szCs w:val="24"/>
                <w:lang w:val="en-US"/>
              </w:rPr>
            </w:pPr>
            <w:r w:rsidRPr="00170AF1">
              <w:rPr>
                <w:rFonts w:ascii="Times New Roman" w:eastAsia="Times New Roman" w:hAnsi="Times New Roman" w:cs="Times New Roman"/>
                <w:b/>
                <w:bCs/>
                <w:color w:val="000000"/>
                <w:sz w:val="24"/>
                <w:szCs w:val="24"/>
                <w:lang w:val="en-US"/>
              </w:rPr>
              <w:t>50</w:t>
            </w:r>
          </w:p>
        </w:tc>
      </w:tr>
    </w:tbl>
    <w:p w14:paraId="2CEA22B2" w14:textId="3CAD92A1" w:rsidR="00170AF1" w:rsidRDefault="00170AF1">
      <w:pPr>
        <w:rPr>
          <w:rFonts w:ascii="Times New Roman" w:hAnsi="Times New Roman" w:cs="Times New Roman"/>
          <w:b/>
        </w:rPr>
        <w:sectPr w:rsidR="00170AF1" w:rsidSect="000310F0">
          <w:pgSz w:w="16838" w:h="11906" w:orient="landscape"/>
          <w:pgMar w:top="1440" w:right="1440" w:bottom="1416" w:left="1440" w:header="708" w:footer="708" w:gutter="0"/>
          <w:cols w:space="708"/>
          <w:titlePg/>
          <w:docGrid w:linePitch="360"/>
        </w:sectPr>
      </w:pPr>
    </w:p>
    <w:p w14:paraId="7B9FCB22" w14:textId="4F68CB34" w:rsidR="005B3DE6" w:rsidRPr="00E8619A" w:rsidRDefault="007133BC" w:rsidP="00166A05">
      <w:pPr>
        <w:pStyle w:val="Heading2"/>
        <w:ind w:left="-709" w:right="-568"/>
        <w:rPr>
          <w:rFonts w:ascii="Times New Roman" w:hAnsi="Times New Roman"/>
          <w:b/>
          <w:sz w:val="24"/>
          <w:szCs w:val="24"/>
          <w:lang w:val="en-GB"/>
        </w:rPr>
      </w:pPr>
      <w:bookmarkStart w:id="35" w:name="_Toc201569705"/>
      <w:r w:rsidRPr="00E8619A">
        <w:rPr>
          <w:rFonts w:ascii="Times New Roman" w:hAnsi="Times New Roman"/>
          <w:b/>
          <w:sz w:val="24"/>
          <w:szCs w:val="24"/>
          <w:lang w:val="en-GB"/>
        </w:rPr>
        <w:lastRenderedPageBreak/>
        <w:t>3725: MWINGI TOWN ADMINISTRATION</w:t>
      </w:r>
      <w:bookmarkEnd w:id="34"/>
      <w:bookmarkEnd w:id="35"/>
    </w:p>
    <w:p w14:paraId="3C40C6B2" w14:textId="77777777" w:rsidR="005B3DE6" w:rsidRDefault="007133BC" w:rsidP="00166A05">
      <w:pPr>
        <w:ind w:left="-709" w:right="-568"/>
        <w:jc w:val="both"/>
        <w:rPr>
          <w:rFonts w:ascii="Times New Roman" w:hAnsi="Times New Roman" w:cs="Times New Roman"/>
          <w:b/>
        </w:rPr>
      </w:pPr>
      <w:r>
        <w:rPr>
          <w:rFonts w:ascii="Times New Roman" w:hAnsi="Times New Roman" w:cs="Times New Roman"/>
          <w:b/>
        </w:rPr>
        <w:t xml:space="preserve">PART A: Vision </w:t>
      </w:r>
      <w:r>
        <w:rPr>
          <w:rFonts w:ascii="Times New Roman" w:hAnsi="Times New Roman" w:cs="Times New Roman"/>
          <w:b/>
        </w:rPr>
        <w:tab/>
      </w:r>
    </w:p>
    <w:p w14:paraId="511F7B17" w14:textId="77777777" w:rsidR="0085639E" w:rsidRPr="00F85205" w:rsidRDefault="0085639E" w:rsidP="00166A05">
      <w:pPr>
        <w:ind w:left="-709" w:right="-568"/>
        <w:rPr>
          <w:rFonts w:ascii="Times New Roman" w:hAnsi="Times New Roman" w:cs="Times New Roman"/>
          <w:sz w:val="24"/>
          <w:szCs w:val="24"/>
        </w:rPr>
      </w:pPr>
      <w:r w:rsidRPr="00F85205">
        <w:rPr>
          <w:rFonts w:ascii="Times New Roman" w:hAnsi="Times New Roman" w:cs="Times New Roman"/>
          <w:sz w:val="24"/>
          <w:szCs w:val="24"/>
        </w:rPr>
        <w:t>A centre of excellence in sustainable urban development, management and service delivery</w:t>
      </w:r>
    </w:p>
    <w:p w14:paraId="30F64FB6" w14:textId="77777777" w:rsidR="005B3DE6" w:rsidRDefault="007133BC" w:rsidP="00166A05">
      <w:pPr>
        <w:ind w:left="-709" w:right="-568"/>
        <w:jc w:val="both"/>
        <w:rPr>
          <w:rFonts w:ascii="Times New Roman" w:hAnsi="Times New Roman" w:cs="Times New Roman"/>
          <w:b/>
        </w:rPr>
      </w:pPr>
      <w:r>
        <w:rPr>
          <w:rFonts w:ascii="Times New Roman" w:hAnsi="Times New Roman" w:cs="Times New Roman"/>
          <w:b/>
        </w:rPr>
        <w:t xml:space="preserve">PART B: Mission </w:t>
      </w:r>
      <w:r>
        <w:rPr>
          <w:rFonts w:ascii="Times New Roman" w:hAnsi="Times New Roman" w:cs="Times New Roman"/>
          <w:b/>
        </w:rPr>
        <w:tab/>
      </w:r>
    </w:p>
    <w:p w14:paraId="1E0BBE4F" w14:textId="2EA88709" w:rsidR="0085639E" w:rsidRDefault="0085639E" w:rsidP="00166A05">
      <w:pPr>
        <w:ind w:left="-709" w:right="-568"/>
        <w:jc w:val="both"/>
        <w:rPr>
          <w:rFonts w:ascii="Times New Roman" w:hAnsi="Times New Roman" w:cs="Times New Roman"/>
          <w:sz w:val="24"/>
          <w:szCs w:val="24"/>
        </w:rPr>
      </w:pPr>
      <w:r w:rsidRPr="0085639E">
        <w:rPr>
          <w:rFonts w:ascii="Times New Roman" w:hAnsi="Times New Roman" w:cs="Times New Roman"/>
          <w:sz w:val="24"/>
          <w:szCs w:val="24"/>
        </w:rPr>
        <w:t xml:space="preserve">To sustainably develop and manage </w:t>
      </w:r>
      <w:proofErr w:type="spellStart"/>
      <w:r w:rsidRPr="0085639E">
        <w:rPr>
          <w:rFonts w:ascii="Times New Roman" w:hAnsi="Times New Roman" w:cs="Times New Roman"/>
          <w:sz w:val="24"/>
          <w:szCs w:val="24"/>
        </w:rPr>
        <w:t>Mwingi</w:t>
      </w:r>
      <w:proofErr w:type="spellEnd"/>
      <w:r w:rsidRPr="0085639E">
        <w:rPr>
          <w:rFonts w:ascii="Times New Roman" w:hAnsi="Times New Roman" w:cs="Times New Roman"/>
          <w:sz w:val="24"/>
          <w:szCs w:val="24"/>
        </w:rPr>
        <w:t xml:space="preserve"> Town through ensuring stakeholder engagement, controlled land development, and delivering quality socio economic, infrastructural and environmental services to the traders in, residents of, and travellers through, the Municipality</w:t>
      </w:r>
      <w:r w:rsidRPr="00F85205">
        <w:rPr>
          <w:rFonts w:ascii="Times New Roman" w:hAnsi="Times New Roman" w:cs="Times New Roman"/>
          <w:sz w:val="24"/>
          <w:szCs w:val="24"/>
        </w:rPr>
        <w:t>.</w:t>
      </w:r>
    </w:p>
    <w:p w14:paraId="45A1182C" w14:textId="5E0F7473" w:rsidR="005B3DE6" w:rsidRDefault="007133BC" w:rsidP="00166A05">
      <w:pPr>
        <w:ind w:left="-709" w:right="-568"/>
        <w:rPr>
          <w:rFonts w:ascii="Times New Roman" w:hAnsi="Times New Roman" w:cs="Times New Roman"/>
          <w:b/>
        </w:rPr>
      </w:pPr>
      <w:r>
        <w:rPr>
          <w:rFonts w:ascii="Times New Roman" w:hAnsi="Times New Roman" w:cs="Times New Roman"/>
          <w:b/>
        </w:rPr>
        <w:t xml:space="preserve">PART </w:t>
      </w:r>
      <w:r w:rsidR="000216DE">
        <w:rPr>
          <w:rFonts w:ascii="Times New Roman" w:hAnsi="Times New Roman" w:cs="Times New Roman"/>
          <w:b/>
        </w:rPr>
        <w:t>C</w:t>
      </w:r>
      <w:r>
        <w:rPr>
          <w:rFonts w:ascii="Times New Roman" w:hAnsi="Times New Roman" w:cs="Times New Roman"/>
          <w:b/>
        </w:rPr>
        <w:t xml:space="preserve">: </w:t>
      </w:r>
      <w:proofErr w:type="spellStart"/>
      <w:r>
        <w:rPr>
          <w:rFonts w:ascii="Times New Roman" w:hAnsi="Times New Roman" w:cs="Times New Roman"/>
          <w:b/>
        </w:rPr>
        <w:t>Mwingi</w:t>
      </w:r>
      <w:proofErr w:type="spellEnd"/>
      <w:r>
        <w:rPr>
          <w:rFonts w:ascii="Times New Roman" w:hAnsi="Times New Roman" w:cs="Times New Roman"/>
          <w:b/>
        </w:rPr>
        <w:t xml:space="preserve"> Town Programme Objectives</w:t>
      </w:r>
    </w:p>
    <w:tbl>
      <w:tblPr>
        <w:tblW w:w="5899" w:type="pct"/>
        <w:tblInd w:w="-998" w:type="dxa"/>
        <w:tblLook w:val="04A0" w:firstRow="1" w:lastRow="0" w:firstColumn="1" w:lastColumn="0" w:noHBand="0" w:noVBand="1"/>
      </w:tblPr>
      <w:tblGrid>
        <w:gridCol w:w="4010"/>
        <w:gridCol w:w="6655"/>
      </w:tblGrid>
      <w:tr w:rsidR="0090204A" w:rsidRPr="004B230F" w14:paraId="06F3933E" w14:textId="77777777" w:rsidTr="00E8619A">
        <w:trPr>
          <w:trHeight w:val="20"/>
        </w:trPr>
        <w:tc>
          <w:tcPr>
            <w:tcW w:w="1880"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E40D209" w14:textId="2EAF5807" w:rsidR="0090204A" w:rsidRPr="004B230F" w:rsidRDefault="0090204A" w:rsidP="00166A05">
            <w:pPr>
              <w:spacing w:after="0" w:line="240" w:lineRule="auto"/>
              <w:rPr>
                <w:rFonts w:ascii="Times New Roman" w:eastAsia="Times New Roman" w:hAnsi="Times New Roman" w:cs="Times New Roman"/>
                <w:b/>
                <w:bCs/>
                <w:color w:val="000000"/>
                <w:sz w:val="24"/>
                <w:szCs w:val="24"/>
              </w:rPr>
            </w:pPr>
            <w:r w:rsidRPr="004B230F">
              <w:rPr>
                <w:rFonts w:ascii="Times New Roman" w:eastAsia="Times New Roman" w:hAnsi="Times New Roman" w:cs="Times New Roman"/>
                <w:b/>
                <w:bCs/>
                <w:color w:val="000000"/>
                <w:sz w:val="24"/>
                <w:szCs w:val="24"/>
              </w:rPr>
              <w:t>Programme</w:t>
            </w:r>
          </w:p>
        </w:tc>
        <w:tc>
          <w:tcPr>
            <w:tcW w:w="3120" w:type="pct"/>
            <w:tcBorders>
              <w:top w:val="single" w:sz="4" w:space="0" w:color="auto"/>
              <w:left w:val="nil"/>
              <w:bottom w:val="single" w:sz="4" w:space="0" w:color="auto"/>
              <w:right w:val="single" w:sz="4" w:space="0" w:color="auto"/>
            </w:tcBorders>
            <w:shd w:val="clear" w:color="auto" w:fill="FFF2CC" w:themeFill="accent4" w:themeFillTint="33"/>
            <w:hideMark/>
          </w:tcPr>
          <w:p w14:paraId="27C68BF2" w14:textId="77777777" w:rsidR="0090204A" w:rsidRPr="004B230F" w:rsidRDefault="0090204A" w:rsidP="00166A05">
            <w:pPr>
              <w:spacing w:after="0" w:line="240" w:lineRule="auto"/>
              <w:rPr>
                <w:rFonts w:ascii="Times New Roman" w:eastAsia="Times New Roman" w:hAnsi="Times New Roman" w:cs="Times New Roman"/>
                <w:b/>
                <w:bCs/>
                <w:color w:val="000000"/>
                <w:sz w:val="24"/>
                <w:szCs w:val="24"/>
              </w:rPr>
            </w:pPr>
            <w:r w:rsidRPr="004B230F">
              <w:rPr>
                <w:rFonts w:ascii="Times New Roman" w:eastAsia="Times New Roman" w:hAnsi="Times New Roman" w:cs="Times New Roman"/>
                <w:b/>
                <w:bCs/>
                <w:color w:val="000000"/>
                <w:sz w:val="24"/>
                <w:szCs w:val="24"/>
              </w:rPr>
              <w:t>Objective/Outcome</w:t>
            </w:r>
          </w:p>
        </w:tc>
      </w:tr>
      <w:tr w:rsidR="0090204A" w:rsidRPr="004B230F" w14:paraId="679D499E" w14:textId="77777777" w:rsidTr="00E8619A">
        <w:trPr>
          <w:trHeight w:val="20"/>
        </w:trPr>
        <w:tc>
          <w:tcPr>
            <w:tcW w:w="1880" w:type="pct"/>
            <w:tcBorders>
              <w:top w:val="nil"/>
              <w:left w:val="single" w:sz="4" w:space="0" w:color="auto"/>
              <w:bottom w:val="single" w:sz="4" w:space="0" w:color="auto"/>
              <w:right w:val="single" w:sz="4" w:space="0" w:color="auto"/>
            </w:tcBorders>
            <w:shd w:val="clear" w:color="auto" w:fill="auto"/>
            <w:hideMark/>
          </w:tcPr>
          <w:p w14:paraId="49645A36" w14:textId="77777777" w:rsidR="0090204A" w:rsidRPr="004B230F" w:rsidRDefault="0090204A" w:rsidP="00166A05">
            <w:pPr>
              <w:spacing w:after="0" w:line="240" w:lineRule="auto"/>
              <w:rPr>
                <w:rFonts w:ascii="Times New Roman" w:eastAsia="Times New Roman" w:hAnsi="Times New Roman" w:cs="Times New Roman"/>
                <w:color w:val="000000"/>
                <w:sz w:val="24"/>
                <w:szCs w:val="24"/>
              </w:rPr>
            </w:pPr>
            <w:r w:rsidRPr="004B230F">
              <w:rPr>
                <w:rFonts w:ascii="Times New Roman" w:eastAsia="Times New Roman" w:hAnsi="Times New Roman" w:cs="Times New Roman"/>
                <w:color w:val="000000"/>
                <w:sz w:val="24"/>
                <w:szCs w:val="24"/>
              </w:rPr>
              <w:t>0201003710 P1 General Administration Planning and Support Services</w:t>
            </w:r>
          </w:p>
        </w:tc>
        <w:tc>
          <w:tcPr>
            <w:tcW w:w="3120" w:type="pct"/>
            <w:tcBorders>
              <w:top w:val="nil"/>
              <w:left w:val="nil"/>
              <w:bottom w:val="single" w:sz="4" w:space="0" w:color="auto"/>
              <w:right w:val="single" w:sz="4" w:space="0" w:color="auto"/>
            </w:tcBorders>
            <w:shd w:val="clear" w:color="auto" w:fill="auto"/>
            <w:hideMark/>
          </w:tcPr>
          <w:p w14:paraId="29E5954C" w14:textId="77777777" w:rsidR="0090204A" w:rsidRPr="004B230F" w:rsidRDefault="0090204A" w:rsidP="00166A05">
            <w:pPr>
              <w:spacing w:after="0" w:line="240" w:lineRule="auto"/>
              <w:rPr>
                <w:rFonts w:ascii="Times New Roman" w:eastAsia="Times New Roman" w:hAnsi="Times New Roman" w:cs="Times New Roman"/>
                <w:color w:val="000000"/>
                <w:sz w:val="24"/>
                <w:szCs w:val="24"/>
              </w:rPr>
            </w:pPr>
            <w:r w:rsidRPr="004B230F">
              <w:rPr>
                <w:rFonts w:ascii="Times New Roman" w:eastAsia="Times New Roman" w:hAnsi="Times New Roman" w:cs="Times New Roman"/>
                <w:color w:val="000000"/>
                <w:sz w:val="24"/>
                <w:szCs w:val="24"/>
              </w:rPr>
              <w:t xml:space="preserve">To effectively facilitate staff to achieve a high level of compliance and control of development and service delivery in </w:t>
            </w:r>
            <w:proofErr w:type="spellStart"/>
            <w:r w:rsidRPr="004B230F">
              <w:rPr>
                <w:rFonts w:ascii="Times New Roman" w:eastAsia="Times New Roman" w:hAnsi="Times New Roman" w:cs="Times New Roman"/>
                <w:color w:val="000000"/>
                <w:sz w:val="24"/>
                <w:szCs w:val="24"/>
              </w:rPr>
              <w:t>Mwingi</w:t>
            </w:r>
            <w:proofErr w:type="spellEnd"/>
            <w:r w:rsidRPr="004B230F">
              <w:rPr>
                <w:rFonts w:ascii="Times New Roman" w:eastAsia="Times New Roman" w:hAnsi="Times New Roman" w:cs="Times New Roman"/>
                <w:color w:val="000000"/>
                <w:sz w:val="24"/>
                <w:szCs w:val="24"/>
              </w:rPr>
              <w:t xml:space="preserve"> Town</w:t>
            </w:r>
          </w:p>
        </w:tc>
      </w:tr>
      <w:tr w:rsidR="0090204A" w:rsidRPr="004B230F" w14:paraId="75F3D379" w14:textId="77777777" w:rsidTr="00E8619A">
        <w:trPr>
          <w:trHeight w:val="20"/>
        </w:trPr>
        <w:tc>
          <w:tcPr>
            <w:tcW w:w="1880" w:type="pct"/>
            <w:tcBorders>
              <w:top w:val="nil"/>
              <w:left w:val="single" w:sz="4" w:space="0" w:color="auto"/>
              <w:bottom w:val="single" w:sz="4" w:space="0" w:color="auto"/>
              <w:right w:val="single" w:sz="4" w:space="0" w:color="auto"/>
            </w:tcBorders>
            <w:shd w:val="clear" w:color="auto" w:fill="auto"/>
            <w:hideMark/>
          </w:tcPr>
          <w:p w14:paraId="181E1768" w14:textId="77777777" w:rsidR="0090204A" w:rsidRPr="004B230F" w:rsidRDefault="0090204A" w:rsidP="00166A05">
            <w:pPr>
              <w:spacing w:after="0" w:line="240" w:lineRule="auto"/>
              <w:rPr>
                <w:rFonts w:ascii="Times New Roman" w:eastAsia="Times New Roman" w:hAnsi="Times New Roman" w:cs="Times New Roman"/>
                <w:color w:val="000000"/>
                <w:sz w:val="24"/>
                <w:szCs w:val="24"/>
              </w:rPr>
            </w:pPr>
            <w:r w:rsidRPr="004B230F">
              <w:rPr>
                <w:rFonts w:ascii="Times New Roman" w:eastAsia="Times New Roman" w:hAnsi="Times New Roman" w:cs="Times New Roman"/>
                <w:color w:val="000000"/>
                <w:sz w:val="24"/>
                <w:szCs w:val="24"/>
              </w:rPr>
              <w:t>0109003710 P2 Government Buildings</w:t>
            </w:r>
          </w:p>
        </w:tc>
        <w:tc>
          <w:tcPr>
            <w:tcW w:w="3120" w:type="pct"/>
            <w:tcBorders>
              <w:top w:val="nil"/>
              <w:left w:val="nil"/>
              <w:bottom w:val="single" w:sz="4" w:space="0" w:color="auto"/>
              <w:right w:val="single" w:sz="4" w:space="0" w:color="auto"/>
            </w:tcBorders>
            <w:shd w:val="clear" w:color="auto" w:fill="auto"/>
            <w:hideMark/>
          </w:tcPr>
          <w:p w14:paraId="55749E90" w14:textId="606E9CA0" w:rsidR="0090204A" w:rsidRPr="004B230F" w:rsidRDefault="0090204A" w:rsidP="00166A05">
            <w:pPr>
              <w:spacing w:after="0" w:line="240" w:lineRule="auto"/>
              <w:rPr>
                <w:rFonts w:ascii="Times New Roman" w:eastAsia="Times New Roman" w:hAnsi="Times New Roman" w:cs="Times New Roman"/>
                <w:color w:val="000000"/>
                <w:sz w:val="24"/>
                <w:szCs w:val="24"/>
              </w:rPr>
            </w:pPr>
            <w:r w:rsidRPr="004B230F">
              <w:rPr>
                <w:rFonts w:ascii="Times New Roman" w:eastAsia="Times New Roman" w:hAnsi="Times New Roman" w:cs="Times New Roman"/>
                <w:color w:val="000000"/>
                <w:sz w:val="24"/>
                <w:szCs w:val="24"/>
              </w:rPr>
              <w:t xml:space="preserve">To improve the county image, customer </w:t>
            </w:r>
            <w:r w:rsidR="00166A05" w:rsidRPr="004B230F">
              <w:rPr>
                <w:rFonts w:ascii="Times New Roman" w:eastAsia="Times New Roman" w:hAnsi="Times New Roman" w:cs="Times New Roman"/>
                <w:color w:val="000000"/>
                <w:sz w:val="24"/>
                <w:szCs w:val="24"/>
              </w:rPr>
              <w:t>satisfaction, healthy</w:t>
            </w:r>
            <w:r w:rsidRPr="004B230F">
              <w:rPr>
                <w:rFonts w:ascii="Times New Roman" w:eastAsia="Times New Roman" w:hAnsi="Times New Roman" w:cs="Times New Roman"/>
                <w:color w:val="000000"/>
                <w:sz w:val="24"/>
                <w:szCs w:val="24"/>
              </w:rPr>
              <w:t xml:space="preserve"> residential and commercial environment and to increase revenue collection in </w:t>
            </w:r>
            <w:proofErr w:type="spellStart"/>
            <w:r w:rsidRPr="004B230F">
              <w:rPr>
                <w:rFonts w:ascii="Times New Roman" w:eastAsia="Times New Roman" w:hAnsi="Times New Roman" w:cs="Times New Roman"/>
                <w:color w:val="000000"/>
                <w:sz w:val="24"/>
                <w:szCs w:val="24"/>
              </w:rPr>
              <w:t>Mwingi</w:t>
            </w:r>
            <w:proofErr w:type="spellEnd"/>
            <w:r w:rsidRPr="004B230F">
              <w:rPr>
                <w:rFonts w:ascii="Times New Roman" w:eastAsia="Times New Roman" w:hAnsi="Times New Roman" w:cs="Times New Roman"/>
                <w:color w:val="000000"/>
                <w:sz w:val="24"/>
                <w:szCs w:val="24"/>
              </w:rPr>
              <w:t xml:space="preserve"> Town</w:t>
            </w:r>
          </w:p>
        </w:tc>
      </w:tr>
      <w:tr w:rsidR="0090204A" w:rsidRPr="004B230F" w14:paraId="3427E669" w14:textId="77777777" w:rsidTr="00E8619A">
        <w:trPr>
          <w:trHeight w:val="20"/>
        </w:trPr>
        <w:tc>
          <w:tcPr>
            <w:tcW w:w="1880" w:type="pct"/>
            <w:tcBorders>
              <w:top w:val="nil"/>
              <w:left w:val="single" w:sz="4" w:space="0" w:color="auto"/>
              <w:bottom w:val="single" w:sz="4" w:space="0" w:color="auto"/>
              <w:right w:val="single" w:sz="4" w:space="0" w:color="auto"/>
            </w:tcBorders>
            <w:shd w:val="clear" w:color="auto" w:fill="auto"/>
            <w:hideMark/>
          </w:tcPr>
          <w:p w14:paraId="2604CF01" w14:textId="77777777" w:rsidR="0090204A" w:rsidRPr="004B230F" w:rsidRDefault="0090204A" w:rsidP="00166A05">
            <w:pPr>
              <w:spacing w:after="0" w:line="240" w:lineRule="auto"/>
              <w:rPr>
                <w:rFonts w:ascii="Times New Roman" w:eastAsia="Times New Roman" w:hAnsi="Times New Roman" w:cs="Times New Roman"/>
                <w:color w:val="000000"/>
                <w:sz w:val="24"/>
                <w:szCs w:val="24"/>
              </w:rPr>
            </w:pPr>
            <w:r w:rsidRPr="004B230F">
              <w:rPr>
                <w:rFonts w:ascii="Times New Roman" w:eastAsia="Times New Roman" w:hAnsi="Times New Roman" w:cs="Times New Roman"/>
                <w:color w:val="000000"/>
                <w:sz w:val="24"/>
                <w:szCs w:val="24"/>
              </w:rPr>
              <w:t>0207003710 P3 Urban and Metropolitan Development</w:t>
            </w:r>
          </w:p>
        </w:tc>
        <w:tc>
          <w:tcPr>
            <w:tcW w:w="3120" w:type="pct"/>
            <w:tcBorders>
              <w:top w:val="nil"/>
              <w:left w:val="nil"/>
              <w:bottom w:val="single" w:sz="4" w:space="0" w:color="auto"/>
              <w:right w:val="single" w:sz="4" w:space="0" w:color="auto"/>
            </w:tcBorders>
            <w:shd w:val="clear" w:color="auto" w:fill="auto"/>
            <w:hideMark/>
          </w:tcPr>
          <w:p w14:paraId="2186318E" w14:textId="41D0B435" w:rsidR="0090204A" w:rsidRPr="004B230F" w:rsidRDefault="0090204A" w:rsidP="00166A05">
            <w:pPr>
              <w:spacing w:after="0" w:line="240" w:lineRule="auto"/>
              <w:rPr>
                <w:rFonts w:ascii="Times New Roman" w:eastAsia="Times New Roman" w:hAnsi="Times New Roman" w:cs="Times New Roman"/>
                <w:color w:val="000000"/>
                <w:sz w:val="24"/>
                <w:szCs w:val="24"/>
              </w:rPr>
            </w:pPr>
            <w:r w:rsidRPr="004B230F">
              <w:rPr>
                <w:rFonts w:ascii="Times New Roman" w:eastAsia="Times New Roman" w:hAnsi="Times New Roman" w:cs="Times New Roman"/>
                <w:color w:val="000000"/>
                <w:sz w:val="24"/>
                <w:szCs w:val="24"/>
              </w:rPr>
              <w:t xml:space="preserve">To enhance the residential experience and commercial performance through improved mobility, safety and security in </w:t>
            </w:r>
            <w:proofErr w:type="spellStart"/>
            <w:r w:rsidRPr="004B230F">
              <w:rPr>
                <w:rFonts w:ascii="Times New Roman" w:eastAsia="Times New Roman" w:hAnsi="Times New Roman" w:cs="Times New Roman"/>
                <w:color w:val="000000"/>
                <w:sz w:val="24"/>
                <w:szCs w:val="24"/>
              </w:rPr>
              <w:t>Mwingi</w:t>
            </w:r>
            <w:proofErr w:type="spellEnd"/>
            <w:r w:rsidRPr="004B230F">
              <w:rPr>
                <w:rFonts w:ascii="Times New Roman" w:eastAsia="Times New Roman" w:hAnsi="Times New Roman" w:cs="Times New Roman"/>
                <w:color w:val="000000"/>
                <w:sz w:val="24"/>
                <w:szCs w:val="24"/>
              </w:rPr>
              <w:t xml:space="preserve"> Town</w:t>
            </w:r>
          </w:p>
        </w:tc>
      </w:tr>
      <w:tr w:rsidR="0090204A" w:rsidRPr="004B230F" w14:paraId="4C2B862F" w14:textId="77777777" w:rsidTr="00E8619A">
        <w:trPr>
          <w:trHeight w:val="20"/>
        </w:trPr>
        <w:tc>
          <w:tcPr>
            <w:tcW w:w="1880" w:type="pct"/>
            <w:tcBorders>
              <w:top w:val="nil"/>
              <w:left w:val="single" w:sz="4" w:space="0" w:color="auto"/>
              <w:bottom w:val="single" w:sz="4" w:space="0" w:color="auto"/>
              <w:right w:val="single" w:sz="4" w:space="0" w:color="auto"/>
            </w:tcBorders>
            <w:shd w:val="clear" w:color="auto" w:fill="auto"/>
            <w:hideMark/>
          </w:tcPr>
          <w:p w14:paraId="79BF0B1B" w14:textId="77777777" w:rsidR="0090204A" w:rsidRPr="004B230F" w:rsidRDefault="0090204A" w:rsidP="00166A05">
            <w:pPr>
              <w:spacing w:after="0" w:line="240" w:lineRule="auto"/>
              <w:rPr>
                <w:rFonts w:ascii="Times New Roman" w:eastAsia="Times New Roman" w:hAnsi="Times New Roman" w:cs="Times New Roman"/>
                <w:color w:val="000000"/>
                <w:sz w:val="24"/>
                <w:szCs w:val="24"/>
              </w:rPr>
            </w:pPr>
            <w:r w:rsidRPr="004B230F">
              <w:rPr>
                <w:rFonts w:ascii="Times New Roman" w:eastAsia="Times New Roman" w:hAnsi="Times New Roman" w:cs="Times New Roman"/>
                <w:color w:val="000000"/>
                <w:sz w:val="24"/>
                <w:szCs w:val="24"/>
              </w:rPr>
              <w:t>1001000000 P2: Environmental Policy Management</w:t>
            </w:r>
            <w:r w:rsidRPr="004B230F">
              <w:rPr>
                <w:rFonts w:ascii="Times New Roman" w:eastAsia="Times New Roman" w:hAnsi="Times New Roman" w:cs="Times New Roman"/>
                <w:color w:val="000000"/>
                <w:sz w:val="24"/>
                <w:szCs w:val="24"/>
              </w:rPr>
              <w:br/>
            </w:r>
          </w:p>
        </w:tc>
        <w:tc>
          <w:tcPr>
            <w:tcW w:w="3120" w:type="pct"/>
            <w:tcBorders>
              <w:top w:val="nil"/>
              <w:left w:val="nil"/>
              <w:bottom w:val="single" w:sz="4" w:space="0" w:color="auto"/>
              <w:right w:val="single" w:sz="4" w:space="0" w:color="auto"/>
            </w:tcBorders>
            <w:shd w:val="clear" w:color="auto" w:fill="auto"/>
            <w:hideMark/>
          </w:tcPr>
          <w:p w14:paraId="3119F728" w14:textId="77777777" w:rsidR="0090204A" w:rsidRPr="004B230F" w:rsidRDefault="0090204A" w:rsidP="00166A05">
            <w:pPr>
              <w:spacing w:after="0" w:line="240" w:lineRule="auto"/>
              <w:rPr>
                <w:rFonts w:ascii="Times New Roman" w:eastAsia="Times New Roman" w:hAnsi="Times New Roman" w:cs="Times New Roman"/>
                <w:color w:val="000000"/>
                <w:sz w:val="24"/>
                <w:szCs w:val="24"/>
              </w:rPr>
            </w:pPr>
            <w:r w:rsidRPr="004B230F">
              <w:rPr>
                <w:rFonts w:ascii="Times New Roman" w:eastAsia="Times New Roman" w:hAnsi="Times New Roman" w:cs="Times New Roman"/>
                <w:color w:val="000000"/>
                <w:sz w:val="24"/>
                <w:szCs w:val="24"/>
              </w:rPr>
              <w:t xml:space="preserve">To ensure a safe and healthy living, commercial and recreational environment for the residents, traders and visitors in </w:t>
            </w:r>
            <w:proofErr w:type="spellStart"/>
            <w:r w:rsidRPr="004B230F">
              <w:rPr>
                <w:rFonts w:ascii="Times New Roman" w:eastAsia="Times New Roman" w:hAnsi="Times New Roman" w:cs="Times New Roman"/>
                <w:color w:val="000000"/>
                <w:sz w:val="24"/>
                <w:szCs w:val="24"/>
              </w:rPr>
              <w:t>Mwingi</w:t>
            </w:r>
            <w:proofErr w:type="spellEnd"/>
            <w:r w:rsidRPr="004B230F">
              <w:rPr>
                <w:rFonts w:ascii="Times New Roman" w:eastAsia="Times New Roman" w:hAnsi="Times New Roman" w:cs="Times New Roman"/>
                <w:color w:val="000000"/>
                <w:sz w:val="24"/>
                <w:szCs w:val="24"/>
              </w:rPr>
              <w:t xml:space="preserve"> Town</w:t>
            </w:r>
          </w:p>
        </w:tc>
      </w:tr>
      <w:tr w:rsidR="0090204A" w:rsidRPr="004B230F" w14:paraId="04FF30C6" w14:textId="77777777" w:rsidTr="00E8619A">
        <w:trPr>
          <w:trHeight w:val="20"/>
        </w:trPr>
        <w:tc>
          <w:tcPr>
            <w:tcW w:w="1880" w:type="pct"/>
            <w:tcBorders>
              <w:top w:val="nil"/>
              <w:left w:val="single" w:sz="4" w:space="0" w:color="auto"/>
              <w:bottom w:val="single" w:sz="4" w:space="0" w:color="auto"/>
              <w:right w:val="single" w:sz="4" w:space="0" w:color="auto"/>
            </w:tcBorders>
            <w:shd w:val="clear" w:color="auto" w:fill="auto"/>
            <w:hideMark/>
          </w:tcPr>
          <w:p w14:paraId="3CC78BF2" w14:textId="77777777" w:rsidR="0090204A" w:rsidRPr="004B230F" w:rsidRDefault="0090204A" w:rsidP="00166A05">
            <w:pPr>
              <w:spacing w:after="0" w:line="240" w:lineRule="auto"/>
              <w:rPr>
                <w:rFonts w:ascii="Times New Roman" w:eastAsia="Times New Roman" w:hAnsi="Times New Roman" w:cs="Times New Roman"/>
                <w:color w:val="000000"/>
                <w:sz w:val="24"/>
                <w:szCs w:val="24"/>
              </w:rPr>
            </w:pPr>
            <w:r w:rsidRPr="004B230F">
              <w:rPr>
                <w:rFonts w:ascii="Times New Roman" w:eastAsia="Times New Roman" w:hAnsi="Times New Roman" w:cs="Times New Roman"/>
                <w:color w:val="000000"/>
                <w:sz w:val="24"/>
                <w:szCs w:val="24"/>
              </w:rPr>
              <w:t>0706003710 P5 Devolution Services</w:t>
            </w:r>
          </w:p>
        </w:tc>
        <w:tc>
          <w:tcPr>
            <w:tcW w:w="3120" w:type="pct"/>
            <w:tcBorders>
              <w:top w:val="nil"/>
              <w:left w:val="nil"/>
              <w:bottom w:val="single" w:sz="4" w:space="0" w:color="auto"/>
              <w:right w:val="single" w:sz="4" w:space="0" w:color="auto"/>
            </w:tcBorders>
            <w:shd w:val="clear" w:color="auto" w:fill="auto"/>
            <w:hideMark/>
          </w:tcPr>
          <w:p w14:paraId="4E5098B5" w14:textId="77777777" w:rsidR="0090204A" w:rsidRPr="004B230F" w:rsidRDefault="0090204A" w:rsidP="00166A05">
            <w:pPr>
              <w:spacing w:after="0" w:line="240" w:lineRule="auto"/>
              <w:rPr>
                <w:rFonts w:ascii="Times New Roman" w:eastAsia="Times New Roman" w:hAnsi="Times New Roman" w:cs="Times New Roman"/>
                <w:color w:val="000000"/>
                <w:sz w:val="24"/>
                <w:szCs w:val="24"/>
              </w:rPr>
            </w:pPr>
            <w:r w:rsidRPr="004B230F">
              <w:rPr>
                <w:rFonts w:ascii="Times New Roman" w:eastAsia="Times New Roman" w:hAnsi="Times New Roman" w:cs="Times New Roman"/>
                <w:color w:val="000000"/>
                <w:sz w:val="24"/>
                <w:szCs w:val="24"/>
              </w:rPr>
              <w:t xml:space="preserve">To improve the performance of Town staff, community and committee to effectively deliver services to the Residents of </w:t>
            </w:r>
            <w:proofErr w:type="spellStart"/>
            <w:r w:rsidRPr="004B230F">
              <w:rPr>
                <w:rFonts w:ascii="Times New Roman" w:eastAsia="Times New Roman" w:hAnsi="Times New Roman" w:cs="Times New Roman"/>
                <w:color w:val="000000"/>
                <w:sz w:val="24"/>
                <w:szCs w:val="24"/>
              </w:rPr>
              <w:t>Mwingi</w:t>
            </w:r>
            <w:proofErr w:type="spellEnd"/>
            <w:r w:rsidRPr="004B230F">
              <w:rPr>
                <w:rFonts w:ascii="Times New Roman" w:eastAsia="Times New Roman" w:hAnsi="Times New Roman" w:cs="Times New Roman"/>
                <w:color w:val="000000"/>
                <w:sz w:val="24"/>
                <w:szCs w:val="24"/>
              </w:rPr>
              <w:t xml:space="preserve"> through capacity building</w:t>
            </w:r>
          </w:p>
        </w:tc>
      </w:tr>
    </w:tbl>
    <w:p w14:paraId="59413D72" w14:textId="77777777" w:rsidR="00D44903" w:rsidRDefault="00D44903" w:rsidP="00D44903">
      <w:pPr>
        <w:spacing w:after="0"/>
        <w:rPr>
          <w:rFonts w:ascii="Times New Roman" w:hAnsi="Times New Roman" w:cs="Times New Roman"/>
          <w:b/>
          <w:bCs/>
          <w:sz w:val="24"/>
          <w:szCs w:val="24"/>
        </w:rPr>
      </w:pPr>
    </w:p>
    <w:p w14:paraId="10870811" w14:textId="274D3D9B" w:rsidR="00D44903" w:rsidRDefault="00D44903" w:rsidP="00D44903">
      <w:pPr>
        <w:spacing w:after="0"/>
        <w:rPr>
          <w:rFonts w:ascii="Times New Roman" w:hAnsi="Times New Roman" w:cs="Times New Roman"/>
          <w:b/>
          <w:bCs/>
          <w:sz w:val="24"/>
          <w:szCs w:val="24"/>
        </w:rPr>
      </w:pPr>
      <w:r w:rsidRPr="008C751C">
        <w:rPr>
          <w:rFonts w:ascii="Times New Roman" w:hAnsi="Times New Roman" w:cs="Times New Roman"/>
          <w:b/>
          <w:bCs/>
          <w:sz w:val="24"/>
          <w:szCs w:val="24"/>
        </w:rPr>
        <w:t>Part D. Performance Overview and Background for Programmes</w:t>
      </w:r>
    </w:p>
    <w:p w14:paraId="73D5DEEE" w14:textId="22FA198F" w:rsidR="00C759CF" w:rsidRPr="00C759CF" w:rsidRDefault="00C759CF" w:rsidP="00C759CF">
      <w:pPr>
        <w:jc w:val="both"/>
        <w:rPr>
          <w:rFonts w:ascii="Times New Roman" w:hAnsi="Times New Roman" w:cs="Times New Roman"/>
          <w:b/>
          <w:sz w:val="24"/>
          <w:szCs w:val="24"/>
        </w:rPr>
        <w:sectPr w:rsidR="00C759CF" w:rsidRPr="00C759CF" w:rsidSect="00497DF1">
          <w:pgSz w:w="11906" w:h="16838"/>
          <w:pgMar w:top="1440" w:right="1416" w:bottom="1440" w:left="1440" w:header="708" w:footer="708" w:gutter="0"/>
          <w:cols w:space="708"/>
          <w:titlePg/>
          <w:docGrid w:linePitch="360"/>
        </w:sectPr>
      </w:pPr>
      <w:r w:rsidRPr="00C759CF">
        <w:rPr>
          <w:rFonts w:ascii="Times New Roman" w:hAnsi="Times New Roman" w:cs="Times New Roman"/>
          <w:bCs/>
          <w:color w:val="000000"/>
          <w:sz w:val="24"/>
          <w:szCs w:val="24"/>
        </w:rPr>
        <w:t xml:space="preserve">Maintenance of LED street </w:t>
      </w:r>
      <w:r w:rsidR="004D07B2" w:rsidRPr="00C759CF">
        <w:rPr>
          <w:rFonts w:ascii="Times New Roman" w:hAnsi="Times New Roman" w:cs="Times New Roman"/>
          <w:bCs/>
          <w:color w:val="000000"/>
          <w:sz w:val="24"/>
          <w:szCs w:val="24"/>
        </w:rPr>
        <w:t>lighting done</w:t>
      </w:r>
      <w:r w:rsidRPr="00C759CF">
        <w:rPr>
          <w:rFonts w:ascii="Times New Roman" w:hAnsi="Times New Roman" w:cs="Times New Roman"/>
          <w:bCs/>
          <w:color w:val="000000"/>
          <w:sz w:val="24"/>
          <w:szCs w:val="24"/>
        </w:rPr>
        <w:t xml:space="preserve"> at various streets in the municipality.  </w:t>
      </w:r>
      <w:proofErr w:type="spellStart"/>
      <w:r w:rsidRPr="00C759CF">
        <w:rPr>
          <w:rFonts w:ascii="Times New Roman" w:hAnsi="Times New Roman" w:cs="Times New Roman"/>
          <w:bCs/>
          <w:color w:val="000000"/>
          <w:sz w:val="24"/>
          <w:szCs w:val="24"/>
        </w:rPr>
        <w:t>Cabro</w:t>
      </w:r>
      <w:proofErr w:type="spellEnd"/>
      <w:r w:rsidRPr="00C759CF">
        <w:rPr>
          <w:rFonts w:ascii="Times New Roman" w:hAnsi="Times New Roman" w:cs="Times New Roman"/>
          <w:bCs/>
          <w:color w:val="000000"/>
          <w:sz w:val="24"/>
          <w:szCs w:val="24"/>
        </w:rPr>
        <w:t xml:space="preserve"> works and drainage  completed in various sections.</w:t>
      </w:r>
    </w:p>
    <w:p w14:paraId="139F6C81" w14:textId="198B268B" w:rsidR="00AC5402" w:rsidRPr="002A4FB5" w:rsidRDefault="00AC5402" w:rsidP="00AC5402">
      <w:pPr>
        <w:rPr>
          <w:rFonts w:ascii="Times New Roman" w:hAnsi="Times New Roman" w:cs="Times New Roman"/>
          <w:sz w:val="24"/>
          <w:szCs w:val="24"/>
        </w:rPr>
      </w:pPr>
      <w:r w:rsidRPr="002A4FB5">
        <w:rPr>
          <w:rFonts w:ascii="Times New Roman" w:hAnsi="Times New Roman" w:cs="Times New Roman"/>
          <w:b/>
          <w:bCs/>
          <w:sz w:val="24"/>
          <w:szCs w:val="24"/>
        </w:rPr>
        <w:lastRenderedPageBreak/>
        <w:t>PART E: Summary of the Programme Key Outputs and Pe</w:t>
      </w:r>
      <w:r w:rsidR="004D07B2">
        <w:rPr>
          <w:rFonts w:ascii="Times New Roman" w:hAnsi="Times New Roman" w:cs="Times New Roman"/>
          <w:b/>
          <w:bCs/>
          <w:sz w:val="24"/>
          <w:szCs w:val="24"/>
        </w:rPr>
        <w:t>rformance Indicators for FY 2024/2025- 2027/2028</w:t>
      </w:r>
    </w:p>
    <w:tbl>
      <w:tblPr>
        <w:tblW w:w="5000" w:type="pct"/>
        <w:tblLook w:val="04A0" w:firstRow="1" w:lastRow="0" w:firstColumn="1" w:lastColumn="0" w:noHBand="0" w:noVBand="1"/>
      </w:tblPr>
      <w:tblGrid>
        <w:gridCol w:w="2649"/>
        <w:gridCol w:w="3334"/>
        <w:gridCol w:w="2982"/>
        <w:gridCol w:w="1275"/>
        <w:gridCol w:w="1342"/>
        <w:gridCol w:w="1183"/>
        <w:gridCol w:w="1183"/>
      </w:tblGrid>
      <w:tr w:rsidR="000407CB" w:rsidRPr="000407CB" w14:paraId="1E14E8C8" w14:textId="77777777" w:rsidTr="000407CB">
        <w:trPr>
          <w:trHeight w:val="420"/>
          <w:tblHeader/>
        </w:trPr>
        <w:tc>
          <w:tcPr>
            <w:tcW w:w="950" w:type="pct"/>
            <w:tcBorders>
              <w:top w:val="single" w:sz="4" w:space="0" w:color="auto"/>
              <w:left w:val="single" w:sz="4" w:space="0" w:color="auto"/>
              <w:bottom w:val="single" w:sz="4" w:space="0" w:color="auto"/>
              <w:right w:val="single" w:sz="4" w:space="0" w:color="auto"/>
            </w:tcBorders>
            <w:shd w:val="clear" w:color="000000" w:fill="FFF1CC"/>
            <w:hideMark/>
          </w:tcPr>
          <w:p w14:paraId="5ACF03C0" w14:textId="77777777" w:rsidR="000407CB" w:rsidRPr="000407CB" w:rsidRDefault="000407CB" w:rsidP="000407CB">
            <w:pPr>
              <w:spacing w:after="0" w:line="240" w:lineRule="auto"/>
              <w:rPr>
                <w:rFonts w:ascii="Arial Narrow" w:eastAsia="Times New Roman" w:hAnsi="Arial Narrow" w:cs="Calibri"/>
                <w:b/>
                <w:bCs/>
                <w:color w:val="000000"/>
                <w:sz w:val="20"/>
                <w:szCs w:val="20"/>
                <w:lang w:val="en-US"/>
              </w:rPr>
            </w:pPr>
            <w:proofErr w:type="spellStart"/>
            <w:r w:rsidRPr="000407CB">
              <w:rPr>
                <w:rFonts w:ascii="Arial Narrow" w:eastAsia="Times New Roman" w:hAnsi="Arial Narrow" w:cs="Calibri"/>
                <w:b/>
                <w:bCs/>
                <w:color w:val="000000"/>
                <w:sz w:val="20"/>
                <w:szCs w:val="20"/>
                <w:lang w:val="en-US"/>
              </w:rPr>
              <w:t>Programme</w:t>
            </w:r>
            <w:proofErr w:type="spellEnd"/>
            <w:r w:rsidRPr="000407CB">
              <w:rPr>
                <w:rFonts w:ascii="Arial Narrow" w:eastAsia="Times New Roman" w:hAnsi="Arial Narrow" w:cs="Calibri"/>
                <w:b/>
                <w:bCs/>
                <w:color w:val="000000"/>
                <w:sz w:val="20"/>
                <w:szCs w:val="20"/>
                <w:lang w:val="en-US"/>
              </w:rPr>
              <w:t xml:space="preserve"> </w:t>
            </w:r>
          </w:p>
        </w:tc>
        <w:tc>
          <w:tcPr>
            <w:tcW w:w="1195" w:type="pct"/>
            <w:tcBorders>
              <w:top w:val="single" w:sz="4" w:space="0" w:color="auto"/>
              <w:left w:val="nil"/>
              <w:bottom w:val="single" w:sz="4" w:space="0" w:color="auto"/>
              <w:right w:val="single" w:sz="4" w:space="0" w:color="auto"/>
            </w:tcBorders>
            <w:shd w:val="clear" w:color="000000" w:fill="FFF1CC"/>
            <w:hideMark/>
          </w:tcPr>
          <w:p w14:paraId="52CFC5E0" w14:textId="77777777" w:rsidR="000407CB" w:rsidRPr="000407CB" w:rsidRDefault="000407CB" w:rsidP="000407CB">
            <w:pPr>
              <w:spacing w:after="0" w:line="240" w:lineRule="auto"/>
              <w:rPr>
                <w:rFonts w:ascii="Arial Narrow" w:eastAsia="Times New Roman" w:hAnsi="Arial Narrow" w:cs="Calibri"/>
                <w:b/>
                <w:bCs/>
                <w:color w:val="000000"/>
                <w:sz w:val="20"/>
                <w:szCs w:val="20"/>
                <w:lang w:val="en-US"/>
              </w:rPr>
            </w:pPr>
            <w:r w:rsidRPr="000407CB">
              <w:rPr>
                <w:rFonts w:ascii="Arial Narrow" w:eastAsia="Times New Roman" w:hAnsi="Arial Narrow" w:cs="Calibri"/>
                <w:b/>
                <w:bCs/>
                <w:color w:val="000000"/>
                <w:sz w:val="20"/>
                <w:szCs w:val="20"/>
                <w:lang w:val="en-US"/>
              </w:rPr>
              <w:t xml:space="preserve">Key Outputs </w:t>
            </w:r>
          </w:p>
        </w:tc>
        <w:tc>
          <w:tcPr>
            <w:tcW w:w="1069" w:type="pct"/>
            <w:tcBorders>
              <w:top w:val="single" w:sz="4" w:space="0" w:color="auto"/>
              <w:left w:val="nil"/>
              <w:bottom w:val="single" w:sz="4" w:space="0" w:color="auto"/>
              <w:right w:val="single" w:sz="4" w:space="0" w:color="auto"/>
            </w:tcBorders>
            <w:shd w:val="clear" w:color="000000" w:fill="FFF1CC"/>
            <w:hideMark/>
          </w:tcPr>
          <w:p w14:paraId="07E70D27" w14:textId="77777777" w:rsidR="000407CB" w:rsidRPr="000407CB" w:rsidRDefault="000407CB" w:rsidP="000407CB">
            <w:pPr>
              <w:spacing w:after="0" w:line="240" w:lineRule="auto"/>
              <w:rPr>
                <w:rFonts w:ascii="Arial Narrow" w:eastAsia="Times New Roman" w:hAnsi="Arial Narrow" w:cs="Calibri"/>
                <w:b/>
                <w:bCs/>
                <w:color w:val="000000"/>
                <w:sz w:val="20"/>
                <w:szCs w:val="20"/>
                <w:lang w:val="en-US"/>
              </w:rPr>
            </w:pPr>
            <w:r w:rsidRPr="000407CB">
              <w:rPr>
                <w:rFonts w:ascii="Arial Narrow" w:eastAsia="Times New Roman" w:hAnsi="Arial Narrow" w:cs="Calibri"/>
                <w:b/>
                <w:bCs/>
                <w:color w:val="000000"/>
                <w:sz w:val="20"/>
                <w:szCs w:val="20"/>
                <w:lang w:val="en-US"/>
              </w:rPr>
              <w:t xml:space="preserve">Key Performance Indicators </w:t>
            </w:r>
          </w:p>
        </w:tc>
        <w:tc>
          <w:tcPr>
            <w:tcW w:w="457" w:type="pct"/>
            <w:tcBorders>
              <w:top w:val="single" w:sz="4" w:space="0" w:color="auto"/>
              <w:left w:val="nil"/>
              <w:bottom w:val="single" w:sz="4" w:space="0" w:color="auto"/>
              <w:right w:val="single" w:sz="4" w:space="0" w:color="auto"/>
            </w:tcBorders>
            <w:shd w:val="clear" w:color="000000" w:fill="FFF1CC"/>
            <w:hideMark/>
          </w:tcPr>
          <w:p w14:paraId="45F03E6D" w14:textId="77777777" w:rsidR="000407CB" w:rsidRPr="000407CB" w:rsidRDefault="000407CB" w:rsidP="000407CB">
            <w:pPr>
              <w:spacing w:after="0" w:line="240" w:lineRule="auto"/>
              <w:rPr>
                <w:rFonts w:ascii="Arial Narrow" w:eastAsia="Times New Roman" w:hAnsi="Arial Narrow" w:cs="Calibri"/>
                <w:b/>
                <w:bCs/>
                <w:color w:val="000000"/>
                <w:sz w:val="20"/>
                <w:szCs w:val="20"/>
                <w:lang w:val="en-US"/>
              </w:rPr>
            </w:pPr>
            <w:r w:rsidRPr="000407CB">
              <w:rPr>
                <w:rFonts w:ascii="Arial Narrow" w:eastAsia="Times New Roman" w:hAnsi="Arial Narrow" w:cs="Calibri"/>
                <w:b/>
                <w:bCs/>
                <w:color w:val="000000"/>
                <w:sz w:val="20"/>
                <w:szCs w:val="20"/>
                <w:lang w:val="en-US"/>
              </w:rPr>
              <w:t>Baseline 2024/25</w:t>
            </w:r>
          </w:p>
        </w:tc>
        <w:tc>
          <w:tcPr>
            <w:tcW w:w="481" w:type="pct"/>
            <w:tcBorders>
              <w:top w:val="single" w:sz="4" w:space="0" w:color="auto"/>
              <w:left w:val="nil"/>
              <w:bottom w:val="single" w:sz="4" w:space="0" w:color="auto"/>
              <w:right w:val="single" w:sz="4" w:space="0" w:color="auto"/>
            </w:tcBorders>
            <w:shd w:val="clear" w:color="000000" w:fill="FFF1CC"/>
            <w:hideMark/>
          </w:tcPr>
          <w:p w14:paraId="2C97AA59" w14:textId="77777777" w:rsidR="000407CB" w:rsidRPr="000407CB" w:rsidRDefault="000407CB" w:rsidP="000407CB">
            <w:pPr>
              <w:spacing w:after="0" w:line="240" w:lineRule="auto"/>
              <w:rPr>
                <w:rFonts w:ascii="Arial Narrow" w:eastAsia="Times New Roman" w:hAnsi="Arial Narrow" w:cs="Calibri"/>
                <w:b/>
                <w:bCs/>
                <w:color w:val="000000"/>
                <w:sz w:val="20"/>
                <w:szCs w:val="20"/>
                <w:lang w:val="en-US"/>
              </w:rPr>
            </w:pPr>
            <w:r w:rsidRPr="000407CB">
              <w:rPr>
                <w:rFonts w:ascii="Arial Narrow" w:eastAsia="Times New Roman" w:hAnsi="Arial Narrow" w:cs="Calibri"/>
                <w:b/>
                <w:bCs/>
                <w:color w:val="000000"/>
                <w:sz w:val="20"/>
                <w:szCs w:val="20"/>
                <w:lang w:val="en-US"/>
              </w:rPr>
              <w:t>Target 2025/26</w:t>
            </w:r>
          </w:p>
        </w:tc>
        <w:tc>
          <w:tcPr>
            <w:tcW w:w="424" w:type="pct"/>
            <w:tcBorders>
              <w:top w:val="single" w:sz="4" w:space="0" w:color="auto"/>
              <w:left w:val="nil"/>
              <w:bottom w:val="single" w:sz="4" w:space="0" w:color="auto"/>
              <w:right w:val="single" w:sz="4" w:space="0" w:color="auto"/>
            </w:tcBorders>
            <w:shd w:val="clear" w:color="000000" w:fill="FFF2CC"/>
            <w:hideMark/>
          </w:tcPr>
          <w:p w14:paraId="516EEE80" w14:textId="77777777" w:rsidR="000407CB" w:rsidRPr="000407CB" w:rsidRDefault="000407CB" w:rsidP="000407CB">
            <w:pPr>
              <w:spacing w:after="0" w:line="240" w:lineRule="auto"/>
              <w:rPr>
                <w:rFonts w:ascii="Arial Narrow" w:eastAsia="Times New Roman" w:hAnsi="Arial Narrow" w:cs="Calibri"/>
                <w:b/>
                <w:bCs/>
                <w:color w:val="000000"/>
                <w:sz w:val="20"/>
                <w:szCs w:val="20"/>
                <w:lang w:val="en-US"/>
              </w:rPr>
            </w:pPr>
            <w:r w:rsidRPr="000407CB">
              <w:rPr>
                <w:rFonts w:ascii="Arial Narrow" w:eastAsia="Times New Roman" w:hAnsi="Arial Narrow" w:cs="Calibri"/>
                <w:b/>
                <w:bCs/>
                <w:color w:val="000000"/>
                <w:sz w:val="20"/>
                <w:szCs w:val="20"/>
                <w:lang w:val="en-US"/>
              </w:rPr>
              <w:t>Target 2026/27</w:t>
            </w:r>
          </w:p>
        </w:tc>
        <w:tc>
          <w:tcPr>
            <w:tcW w:w="424" w:type="pct"/>
            <w:tcBorders>
              <w:top w:val="single" w:sz="4" w:space="0" w:color="auto"/>
              <w:left w:val="nil"/>
              <w:bottom w:val="single" w:sz="4" w:space="0" w:color="auto"/>
              <w:right w:val="single" w:sz="4" w:space="0" w:color="auto"/>
            </w:tcBorders>
            <w:shd w:val="clear" w:color="000000" w:fill="FFF2CC"/>
            <w:hideMark/>
          </w:tcPr>
          <w:p w14:paraId="27C079FF" w14:textId="77777777" w:rsidR="000407CB" w:rsidRPr="000407CB" w:rsidRDefault="000407CB" w:rsidP="000407CB">
            <w:pPr>
              <w:spacing w:after="0" w:line="240" w:lineRule="auto"/>
              <w:rPr>
                <w:rFonts w:ascii="Arial Narrow" w:eastAsia="Times New Roman" w:hAnsi="Arial Narrow" w:cs="Calibri"/>
                <w:b/>
                <w:bCs/>
                <w:color w:val="000000"/>
                <w:sz w:val="20"/>
                <w:szCs w:val="20"/>
                <w:lang w:val="en-US"/>
              </w:rPr>
            </w:pPr>
            <w:r w:rsidRPr="000407CB">
              <w:rPr>
                <w:rFonts w:ascii="Arial Narrow" w:eastAsia="Times New Roman" w:hAnsi="Arial Narrow" w:cs="Calibri"/>
                <w:b/>
                <w:bCs/>
                <w:color w:val="000000"/>
                <w:sz w:val="20"/>
                <w:szCs w:val="20"/>
                <w:lang w:val="en-US"/>
              </w:rPr>
              <w:t>Target 2027/28</w:t>
            </w:r>
          </w:p>
        </w:tc>
      </w:tr>
      <w:tr w:rsidR="000407CB" w:rsidRPr="000407CB" w14:paraId="56F130F3" w14:textId="77777777" w:rsidTr="000407CB">
        <w:trPr>
          <w:trHeight w:val="312"/>
        </w:trPr>
        <w:tc>
          <w:tcPr>
            <w:tcW w:w="950" w:type="pct"/>
            <w:vMerge w:val="restart"/>
            <w:tcBorders>
              <w:top w:val="nil"/>
              <w:left w:val="single" w:sz="4" w:space="0" w:color="auto"/>
              <w:bottom w:val="single" w:sz="4" w:space="0" w:color="auto"/>
              <w:right w:val="single" w:sz="4" w:space="0" w:color="auto"/>
            </w:tcBorders>
            <w:shd w:val="clear" w:color="auto" w:fill="auto"/>
            <w:hideMark/>
          </w:tcPr>
          <w:p w14:paraId="2332FC87"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General administration and support services</w:t>
            </w:r>
          </w:p>
        </w:tc>
        <w:tc>
          <w:tcPr>
            <w:tcW w:w="1195" w:type="pct"/>
            <w:tcBorders>
              <w:top w:val="nil"/>
              <w:left w:val="nil"/>
              <w:bottom w:val="single" w:sz="4" w:space="0" w:color="auto"/>
              <w:right w:val="single" w:sz="4" w:space="0" w:color="auto"/>
            </w:tcBorders>
            <w:shd w:val="clear" w:color="auto" w:fill="auto"/>
            <w:hideMark/>
          </w:tcPr>
          <w:p w14:paraId="760E7F89"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Personnel Emoluments  (P.E)</w:t>
            </w:r>
          </w:p>
        </w:tc>
        <w:tc>
          <w:tcPr>
            <w:tcW w:w="1069" w:type="pct"/>
            <w:tcBorders>
              <w:top w:val="nil"/>
              <w:left w:val="nil"/>
              <w:bottom w:val="single" w:sz="4" w:space="0" w:color="auto"/>
              <w:right w:val="single" w:sz="4" w:space="0" w:color="auto"/>
            </w:tcBorders>
            <w:shd w:val="clear" w:color="auto" w:fill="auto"/>
            <w:hideMark/>
          </w:tcPr>
          <w:p w14:paraId="253FA953"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Number of staff employed</w:t>
            </w:r>
          </w:p>
        </w:tc>
        <w:tc>
          <w:tcPr>
            <w:tcW w:w="457" w:type="pct"/>
            <w:tcBorders>
              <w:top w:val="nil"/>
              <w:left w:val="nil"/>
              <w:bottom w:val="single" w:sz="4" w:space="0" w:color="auto"/>
              <w:right w:val="single" w:sz="4" w:space="0" w:color="auto"/>
            </w:tcBorders>
            <w:shd w:val="clear" w:color="auto" w:fill="auto"/>
            <w:hideMark/>
          </w:tcPr>
          <w:p w14:paraId="164FA70D"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31,360,891</w:t>
            </w:r>
          </w:p>
        </w:tc>
        <w:tc>
          <w:tcPr>
            <w:tcW w:w="481" w:type="pct"/>
            <w:tcBorders>
              <w:top w:val="nil"/>
              <w:left w:val="nil"/>
              <w:bottom w:val="single" w:sz="4" w:space="0" w:color="auto"/>
              <w:right w:val="single" w:sz="4" w:space="0" w:color="auto"/>
            </w:tcBorders>
            <w:shd w:val="clear" w:color="auto" w:fill="auto"/>
            <w:hideMark/>
          </w:tcPr>
          <w:p w14:paraId="08C865A8"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33,853,847</w:t>
            </w:r>
          </w:p>
        </w:tc>
        <w:tc>
          <w:tcPr>
            <w:tcW w:w="424" w:type="pct"/>
            <w:tcBorders>
              <w:top w:val="nil"/>
              <w:left w:val="nil"/>
              <w:bottom w:val="single" w:sz="4" w:space="0" w:color="auto"/>
              <w:right w:val="single" w:sz="4" w:space="0" w:color="auto"/>
            </w:tcBorders>
            <w:shd w:val="clear" w:color="auto" w:fill="auto"/>
            <w:noWrap/>
            <w:hideMark/>
          </w:tcPr>
          <w:p w14:paraId="0AF09FE6"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37,239,232</w:t>
            </w:r>
          </w:p>
        </w:tc>
        <w:tc>
          <w:tcPr>
            <w:tcW w:w="424" w:type="pct"/>
            <w:tcBorders>
              <w:top w:val="nil"/>
              <w:left w:val="nil"/>
              <w:bottom w:val="single" w:sz="4" w:space="0" w:color="auto"/>
              <w:right w:val="single" w:sz="4" w:space="0" w:color="auto"/>
            </w:tcBorders>
            <w:shd w:val="clear" w:color="auto" w:fill="auto"/>
            <w:noWrap/>
            <w:hideMark/>
          </w:tcPr>
          <w:p w14:paraId="4C32E111"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40,963,155</w:t>
            </w:r>
          </w:p>
        </w:tc>
      </w:tr>
      <w:tr w:rsidR="000407CB" w:rsidRPr="000407CB" w14:paraId="3C273A9D" w14:textId="77777777" w:rsidTr="000407CB">
        <w:trPr>
          <w:trHeight w:val="395"/>
        </w:trPr>
        <w:tc>
          <w:tcPr>
            <w:tcW w:w="950" w:type="pct"/>
            <w:vMerge/>
            <w:tcBorders>
              <w:top w:val="nil"/>
              <w:left w:val="single" w:sz="4" w:space="0" w:color="auto"/>
              <w:bottom w:val="single" w:sz="4" w:space="0" w:color="auto"/>
              <w:right w:val="single" w:sz="4" w:space="0" w:color="auto"/>
            </w:tcBorders>
            <w:vAlign w:val="center"/>
            <w:hideMark/>
          </w:tcPr>
          <w:p w14:paraId="7DEFCA11"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p>
        </w:tc>
        <w:tc>
          <w:tcPr>
            <w:tcW w:w="1195" w:type="pct"/>
            <w:tcBorders>
              <w:top w:val="nil"/>
              <w:left w:val="nil"/>
              <w:bottom w:val="single" w:sz="4" w:space="0" w:color="auto"/>
              <w:right w:val="single" w:sz="4" w:space="0" w:color="auto"/>
            </w:tcBorders>
            <w:shd w:val="clear" w:color="auto" w:fill="auto"/>
            <w:hideMark/>
          </w:tcPr>
          <w:p w14:paraId="7327EEAD"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Operations &amp; Maintenance (O&amp;M)</w:t>
            </w:r>
          </w:p>
        </w:tc>
        <w:tc>
          <w:tcPr>
            <w:tcW w:w="1069" w:type="pct"/>
            <w:tcBorders>
              <w:top w:val="nil"/>
              <w:left w:val="nil"/>
              <w:bottom w:val="single" w:sz="4" w:space="0" w:color="auto"/>
              <w:right w:val="single" w:sz="4" w:space="0" w:color="auto"/>
            </w:tcBorders>
            <w:shd w:val="clear" w:color="auto" w:fill="auto"/>
            <w:hideMark/>
          </w:tcPr>
          <w:p w14:paraId="5DFC5077"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Amount paid to Operations &amp; Maintenance (O&amp;M)</w:t>
            </w:r>
          </w:p>
        </w:tc>
        <w:tc>
          <w:tcPr>
            <w:tcW w:w="457" w:type="pct"/>
            <w:tcBorders>
              <w:top w:val="nil"/>
              <w:left w:val="nil"/>
              <w:bottom w:val="single" w:sz="4" w:space="0" w:color="auto"/>
              <w:right w:val="single" w:sz="4" w:space="0" w:color="auto"/>
            </w:tcBorders>
            <w:shd w:val="clear" w:color="auto" w:fill="auto"/>
            <w:hideMark/>
          </w:tcPr>
          <w:p w14:paraId="33A7DB8B"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24,810,868</w:t>
            </w:r>
          </w:p>
        </w:tc>
        <w:tc>
          <w:tcPr>
            <w:tcW w:w="481" w:type="pct"/>
            <w:tcBorders>
              <w:top w:val="nil"/>
              <w:left w:val="nil"/>
              <w:bottom w:val="single" w:sz="4" w:space="0" w:color="auto"/>
              <w:right w:val="single" w:sz="4" w:space="0" w:color="auto"/>
            </w:tcBorders>
            <w:shd w:val="clear" w:color="auto" w:fill="auto"/>
            <w:hideMark/>
          </w:tcPr>
          <w:p w14:paraId="499E3611"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33,056,869</w:t>
            </w:r>
          </w:p>
        </w:tc>
        <w:tc>
          <w:tcPr>
            <w:tcW w:w="424" w:type="pct"/>
            <w:tcBorders>
              <w:top w:val="nil"/>
              <w:left w:val="nil"/>
              <w:bottom w:val="single" w:sz="4" w:space="0" w:color="auto"/>
              <w:right w:val="single" w:sz="4" w:space="0" w:color="auto"/>
            </w:tcBorders>
            <w:shd w:val="clear" w:color="auto" w:fill="auto"/>
            <w:noWrap/>
            <w:hideMark/>
          </w:tcPr>
          <w:p w14:paraId="558D0A75"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36,362,556</w:t>
            </w:r>
          </w:p>
        </w:tc>
        <w:tc>
          <w:tcPr>
            <w:tcW w:w="424" w:type="pct"/>
            <w:tcBorders>
              <w:top w:val="nil"/>
              <w:left w:val="nil"/>
              <w:bottom w:val="single" w:sz="4" w:space="0" w:color="auto"/>
              <w:right w:val="single" w:sz="4" w:space="0" w:color="auto"/>
            </w:tcBorders>
            <w:shd w:val="clear" w:color="auto" w:fill="auto"/>
            <w:noWrap/>
            <w:hideMark/>
          </w:tcPr>
          <w:p w14:paraId="1ED71401"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39,998,811</w:t>
            </w:r>
          </w:p>
        </w:tc>
      </w:tr>
      <w:tr w:rsidR="000407CB" w:rsidRPr="000407CB" w14:paraId="37E9A302" w14:textId="77777777" w:rsidTr="000407CB">
        <w:trPr>
          <w:trHeight w:val="552"/>
        </w:trPr>
        <w:tc>
          <w:tcPr>
            <w:tcW w:w="950" w:type="pct"/>
            <w:vMerge w:val="restart"/>
            <w:tcBorders>
              <w:top w:val="nil"/>
              <w:left w:val="single" w:sz="4" w:space="0" w:color="auto"/>
              <w:bottom w:val="single" w:sz="4" w:space="0" w:color="auto"/>
              <w:right w:val="single" w:sz="4" w:space="0" w:color="auto"/>
            </w:tcBorders>
            <w:shd w:val="clear" w:color="auto" w:fill="auto"/>
            <w:hideMark/>
          </w:tcPr>
          <w:p w14:paraId="4800611E"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 xml:space="preserve">Infrastructure </w:t>
            </w:r>
            <w:proofErr w:type="spellStart"/>
            <w:r w:rsidRPr="000407CB">
              <w:rPr>
                <w:rFonts w:ascii="Arial Narrow" w:eastAsia="Times New Roman" w:hAnsi="Arial Narrow" w:cs="Calibri"/>
                <w:color w:val="000000"/>
                <w:sz w:val="20"/>
                <w:szCs w:val="20"/>
                <w:lang w:val="en-US"/>
              </w:rPr>
              <w:t>programme</w:t>
            </w:r>
            <w:proofErr w:type="spellEnd"/>
          </w:p>
        </w:tc>
        <w:tc>
          <w:tcPr>
            <w:tcW w:w="1195" w:type="pct"/>
            <w:tcBorders>
              <w:top w:val="nil"/>
              <w:left w:val="nil"/>
              <w:bottom w:val="single" w:sz="4" w:space="0" w:color="auto"/>
              <w:right w:val="single" w:sz="4" w:space="0" w:color="auto"/>
            </w:tcBorders>
            <w:shd w:val="clear" w:color="auto" w:fill="auto"/>
            <w:hideMark/>
          </w:tcPr>
          <w:p w14:paraId="519A8BB2"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Street light repairs, rehabilitation and maintenance</w:t>
            </w:r>
          </w:p>
        </w:tc>
        <w:tc>
          <w:tcPr>
            <w:tcW w:w="1069" w:type="pct"/>
            <w:tcBorders>
              <w:top w:val="nil"/>
              <w:left w:val="nil"/>
              <w:bottom w:val="single" w:sz="4" w:space="0" w:color="auto"/>
              <w:right w:val="single" w:sz="4" w:space="0" w:color="auto"/>
            </w:tcBorders>
            <w:shd w:val="clear" w:color="auto" w:fill="auto"/>
            <w:hideMark/>
          </w:tcPr>
          <w:p w14:paraId="30EE16AA"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Number of streetlights repaired and maintained</w:t>
            </w:r>
          </w:p>
        </w:tc>
        <w:tc>
          <w:tcPr>
            <w:tcW w:w="457" w:type="pct"/>
            <w:tcBorders>
              <w:top w:val="nil"/>
              <w:left w:val="nil"/>
              <w:bottom w:val="single" w:sz="4" w:space="0" w:color="auto"/>
              <w:right w:val="single" w:sz="4" w:space="0" w:color="auto"/>
            </w:tcBorders>
            <w:shd w:val="clear" w:color="auto" w:fill="auto"/>
            <w:hideMark/>
          </w:tcPr>
          <w:p w14:paraId="38E839EC"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3,000,000</w:t>
            </w:r>
          </w:p>
        </w:tc>
        <w:tc>
          <w:tcPr>
            <w:tcW w:w="481" w:type="pct"/>
            <w:tcBorders>
              <w:top w:val="nil"/>
              <w:left w:val="nil"/>
              <w:bottom w:val="single" w:sz="4" w:space="0" w:color="auto"/>
              <w:right w:val="single" w:sz="4" w:space="0" w:color="auto"/>
            </w:tcBorders>
            <w:shd w:val="clear" w:color="auto" w:fill="auto"/>
            <w:hideMark/>
          </w:tcPr>
          <w:p w14:paraId="4002D51F"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1,500,000</w:t>
            </w:r>
          </w:p>
        </w:tc>
        <w:tc>
          <w:tcPr>
            <w:tcW w:w="424" w:type="pct"/>
            <w:tcBorders>
              <w:top w:val="nil"/>
              <w:left w:val="nil"/>
              <w:bottom w:val="single" w:sz="4" w:space="0" w:color="auto"/>
              <w:right w:val="single" w:sz="4" w:space="0" w:color="auto"/>
            </w:tcBorders>
            <w:shd w:val="clear" w:color="auto" w:fill="auto"/>
            <w:noWrap/>
            <w:hideMark/>
          </w:tcPr>
          <w:p w14:paraId="47B6DD8E"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1,650,000</w:t>
            </w:r>
          </w:p>
        </w:tc>
        <w:tc>
          <w:tcPr>
            <w:tcW w:w="424" w:type="pct"/>
            <w:tcBorders>
              <w:top w:val="nil"/>
              <w:left w:val="nil"/>
              <w:bottom w:val="single" w:sz="4" w:space="0" w:color="auto"/>
              <w:right w:val="single" w:sz="4" w:space="0" w:color="auto"/>
            </w:tcBorders>
            <w:shd w:val="clear" w:color="auto" w:fill="auto"/>
            <w:noWrap/>
            <w:hideMark/>
          </w:tcPr>
          <w:p w14:paraId="4D5E5B84"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1,815,000</w:t>
            </w:r>
          </w:p>
        </w:tc>
      </w:tr>
      <w:tr w:rsidR="000407CB" w:rsidRPr="000407CB" w14:paraId="4DFC114B" w14:textId="77777777" w:rsidTr="000407CB">
        <w:trPr>
          <w:trHeight w:val="576"/>
        </w:trPr>
        <w:tc>
          <w:tcPr>
            <w:tcW w:w="950" w:type="pct"/>
            <w:vMerge/>
            <w:tcBorders>
              <w:top w:val="nil"/>
              <w:left w:val="single" w:sz="4" w:space="0" w:color="auto"/>
              <w:bottom w:val="single" w:sz="4" w:space="0" w:color="auto"/>
              <w:right w:val="single" w:sz="4" w:space="0" w:color="auto"/>
            </w:tcBorders>
            <w:vAlign w:val="center"/>
            <w:hideMark/>
          </w:tcPr>
          <w:p w14:paraId="191F4537"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p>
        </w:tc>
        <w:tc>
          <w:tcPr>
            <w:tcW w:w="1195" w:type="pct"/>
            <w:tcBorders>
              <w:top w:val="nil"/>
              <w:left w:val="nil"/>
              <w:bottom w:val="single" w:sz="4" w:space="0" w:color="auto"/>
              <w:right w:val="single" w:sz="4" w:space="0" w:color="auto"/>
            </w:tcBorders>
            <w:shd w:val="clear" w:color="auto" w:fill="auto"/>
            <w:hideMark/>
          </w:tcPr>
          <w:p w14:paraId="5FAF1F60"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Installation of one ‘</w:t>
            </w:r>
            <w:proofErr w:type="spellStart"/>
            <w:r w:rsidRPr="000407CB">
              <w:rPr>
                <w:rFonts w:ascii="Arial Narrow" w:eastAsia="Times New Roman" w:hAnsi="Arial Narrow" w:cs="Calibri"/>
                <w:color w:val="000000"/>
                <w:sz w:val="20"/>
                <w:szCs w:val="20"/>
                <w:lang w:val="en-US"/>
              </w:rPr>
              <w:t>Mulika</w:t>
            </w:r>
            <w:proofErr w:type="spellEnd"/>
            <w:r w:rsidRPr="000407CB">
              <w:rPr>
                <w:rFonts w:ascii="Arial Narrow" w:eastAsia="Times New Roman" w:hAnsi="Arial Narrow" w:cs="Calibri"/>
                <w:color w:val="000000"/>
                <w:sz w:val="20"/>
                <w:szCs w:val="20"/>
                <w:lang w:val="en-US"/>
              </w:rPr>
              <w:t xml:space="preserve"> </w:t>
            </w:r>
            <w:proofErr w:type="spellStart"/>
            <w:r w:rsidRPr="000407CB">
              <w:rPr>
                <w:rFonts w:ascii="Arial Narrow" w:eastAsia="Times New Roman" w:hAnsi="Arial Narrow" w:cs="Calibri"/>
                <w:color w:val="000000"/>
                <w:sz w:val="20"/>
                <w:szCs w:val="20"/>
                <w:lang w:val="en-US"/>
              </w:rPr>
              <w:t>Mwizi</w:t>
            </w:r>
            <w:proofErr w:type="spellEnd"/>
            <w:r w:rsidRPr="000407CB">
              <w:rPr>
                <w:rFonts w:ascii="Arial Narrow" w:eastAsia="Times New Roman" w:hAnsi="Arial Narrow" w:cs="Calibri"/>
                <w:color w:val="000000"/>
                <w:sz w:val="20"/>
                <w:szCs w:val="20"/>
                <w:lang w:val="en-US"/>
              </w:rPr>
              <w:t xml:space="preserve">’ near Sammy </w:t>
            </w:r>
            <w:proofErr w:type="spellStart"/>
            <w:r w:rsidRPr="000407CB">
              <w:rPr>
                <w:rFonts w:ascii="Arial Narrow" w:eastAsia="Times New Roman" w:hAnsi="Arial Narrow" w:cs="Calibri"/>
                <w:color w:val="000000"/>
                <w:sz w:val="20"/>
                <w:szCs w:val="20"/>
                <w:lang w:val="en-US"/>
              </w:rPr>
              <w:t>Ithoka</w:t>
            </w:r>
            <w:proofErr w:type="spellEnd"/>
            <w:r w:rsidRPr="000407CB">
              <w:rPr>
                <w:rFonts w:ascii="Arial Narrow" w:eastAsia="Times New Roman" w:hAnsi="Arial Narrow" w:cs="Calibri"/>
                <w:color w:val="000000"/>
                <w:sz w:val="20"/>
                <w:szCs w:val="20"/>
                <w:lang w:val="en-US"/>
              </w:rPr>
              <w:t xml:space="preserve"> Building</w:t>
            </w:r>
          </w:p>
        </w:tc>
        <w:tc>
          <w:tcPr>
            <w:tcW w:w="1069" w:type="pct"/>
            <w:tcBorders>
              <w:top w:val="nil"/>
              <w:left w:val="nil"/>
              <w:bottom w:val="single" w:sz="4" w:space="0" w:color="auto"/>
              <w:right w:val="single" w:sz="4" w:space="0" w:color="auto"/>
            </w:tcBorders>
            <w:shd w:val="clear" w:color="auto" w:fill="auto"/>
            <w:hideMark/>
          </w:tcPr>
          <w:p w14:paraId="5C53A241"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 xml:space="preserve">Number of </w:t>
            </w:r>
            <w:proofErr w:type="spellStart"/>
            <w:r w:rsidRPr="000407CB">
              <w:rPr>
                <w:rFonts w:ascii="Arial Narrow" w:eastAsia="Times New Roman" w:hAnsi="Arial Narrow" w:cs="Calibri"/>
                <w:color w:val="000000"/>
                <w:sz w:val="20"/>
                <w:szCs w:val="20"/>
                <w:lang w:val="en-US"/>
              </w:rPr>
              <w:t>Muliki</w:t>
            </w:r>
            <w:proofErr w:type="spellEnd"/>
            <w:r w:rsidRPr="000407CB">
              <w:rPr>
                <w:rFonts w:ascii="Arial Narrow" w:eastAsia="Times New Roman" w:hAnsi="Arial Narrow" w:cs="Calibri"/>
                <w:color w:val="000000"/>
                <w:sz w:val="20"/>
                <w:szCs w:val="20"/>
                <w:lang w:val="en-US"/>
              </w:rPr>
              <w:t xml:space="preserve"> </w:t>
            </w:r>
            <w:proofErr w:type="spellStart"/>
            <w:r w:rsidRPr="000407CB">
              <w:rPr>
                <w:rFonts w:ascii="Arial Narrow" w:eastAsia="Times New Roman" w:hAnsi="Arial Narrow" w:cs="Calibri"/>
                <w:color w:val="000000"/>
                <w:sz w:val="20"/>
                <w:szCs w:val="20"/>
                <w:lang w:val="en-US"/>
              </w:rPr>
              <w:t>Mwizi</w:t>
            </w:r>
            <w:proofErr w:type="spellEnd"/>
            <w:r w:rsidRPr="000407CB">
              <w:rPr>
                <w:rFonts w:ascii="Arial Narrow" w:eastAsia="Times New Roman" w:hAnsi="Arial Narrow" w:cs="Calibri"/>
                <w:color w:val="000000"/>
                <w:sz w:val="20"/>
                <w:szCs w:val="20"/>
                <w:lang w:val="en-US"/>
              </w:rPr>
              <w:t xml:space="preserve"> High Mast Installed</w:t>
            </w:r>
          </w:p>
        </w:tc>
        <w:tc>
          <w:tcPr>
            <w:tcW w:w="457" w:type="pct"/>
            <w:tcBorders>
              <w:top w:val="nil"/>
              <w:left w:val="nil"/>
              <w:bottom w:val="single" w:sz="4" w:space="0" w:color="auto"/>
              <w:right w:val="single" w:sz="4" w:space="0" w:color="auto"/>
            </w:tcBorders>
            <w:shd w:val="clear" w:color="auto" w:fill="auto"/>
            <w:hideMark/>
          </w:tcPr>
          <w:p w14:paraId="0F848589"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3,500,000</w:t>
            </w:r>
          </w:p>
        </w:tc>
        <w:tc>
          <w:tcPr>
            <w:tcW w:w="481" w:type="pct"/>
            <w:tcBorders>
              <w:top w:val="nil"/>
              <w:left w:val="nil"/>
              <w:bottom w:val="single" w:sz="4" w:space="0" w:color="auto"/>
              <w:right w:val="single" w:sz="4" w:space="0" w:color="auto"/>
            </w:tcBorders>
            <w:shd w:val="clear" w:color="auto" w:fill="auto"/>
            <w:hideMark/>
          </w:tcPr>
          <w:p w14:paraId="6A039E27"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4,000,000</w:t>
            </w:r>
          </w:p>
        </w:tc>
        <w:tc>
          <w:tcPr>
            <w:tcW w:w="424" w:type="pct"/>
            <w:tcBorders>
              <w:top w:val="nil"/>
              <w:left w:val="nil"/>
              <w:bottom w:val="single" w:sz="4" w:space="0" w:color="auto"/>
              <w:right w:val="single" w:sz="4" w:space="0" w:color="auto"/>
            </w:tcBorders>
            <w:shd w:val="clear" w:color="auto" w:fill="auto"/>
            <w:noWrap/>
            <w:hideMark/>
          </w:tcPr>
          <w:p w14:paraId="27D71FA7"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4,400,000</w:t>
            </w:r>
          </w:p>
        </w:tc>
        <w:tc>
          <w:tcPr>
            <w:tcW w:w="424" w:type="pct"/>
            <w:tcBorders>
              <w:top w:val="nil"/>
              <w:left w:val="nil"/>
              <w:bottom w:val="single" w:sz="4" w:space="0" w:color="auto"/>
              <w:right w:val="single" w:sz="4" w:space="0" w:color="auto"/>
            </w:tcBorders>
            <w:shd w:val="clear" w:color="auto" w:fill="auto"/>
            <w:noWrap/>
            <w:hideMark/>
          </w:tcPr>
          <w:p w14:paraId="02E60936"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4,840,000</w:t>
            </w:r>
          </w:p>
        </w:tc>
      </w:tr>
      <w:tr w:rsidR="000407CB" w:rsidRPr="000407CB" w14:paraId="472DEFB4" w14:textId="77777777" w:rsidTr="000407CB">
        <w:trPr>
          <w:trHeight w:val="242"/>
        </w:trPr>
        <w:tc>
          <w:tcPr>
            <w:tcW w:w="950" w:type="pct"/>
            <w:vMerge/>
            <w:tcBorders>
              <w:top w:val="nil"/>
              <w:left w:val="single" w:sz="4" w:space="0" w:color="auto"/>
              <w:bottom w:val="single" w:sz="4" w:space="0" w:color="auto"/>
              <w:right w:val="single" w:sz="4" w:space="0" w:color="auto"/>
            </w:tcBorders>
            <w:vAlign w:val="center"/>
            <w:hideMark/>
          </w:tcPr>
          <w:p w14:paraId="5A303853"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p>
        </w:tc>
        <w:tc>
          <w:tcPr>
            <w:tcW w:w="1195" w:type="pct"/>
            <w:tcBorders>
              <w:top w:val="nil"/>
              <w:left w:val="nil"/>
              <w:bottom w:val="single" w:sz="4" w:space="0" w:color="auto"/>
              <w:right w:val="single" w:sz="4" w:space="0" w:color="auto"/>
            </w:tcBorders>
            <w:shd w:val="clear" w:color="auto" w:fill="auto"/>
            <w:hideMark/>
          </w:tcPr>
          <w:p w14:paraId="06ED9CFA"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proofErr w:type="spellStart"/>
            <w:r w:rsidRPr="000407CB">
              <w:rPr>
                <w:rFonts w:ascii="Arial Narrow" w:eastAsia="Times New Roman" w:hAnsi="Arial Narrow" w:cs="Calibri"/>
                <w:color w:val="000000"/>
                <w:sz w:val="20"/>
                <w:szCs w:val="20"/>
                <w:lang w:val="en-US"/>
              </w:rPr>
              <w:t>Cabro</w:t>
            </w:r>
            <w:proofErr w:type="spellEnd"/>
            <w:r w:rsidRPr="000407CB">
              <w:rPr>
                <w:rFonts w:ascii="Arial Narrow" w:eastAsia="Times New Roman" w:hAnsi="Arial Narrow" w:cs="Calibri"/>
                <w:color w:val="000000"/>
                <w:sz w:val="20"/>
                <w:szCs w:val="20"/>
                <w:lang w:val="en-US"/>
              </w:rPr>
              <w:t xml:space="preserve"> paving works along </w:t>
            </w:r>
            <w:proofErr w:type="spellStart"/>
            <w:r w:rsidRPr="000407CB">
              <w:rPr>
                <w:rFonts w:ascii="Arial Narrow" w:eastAsia="Times New Roman" w:hAnsi="Arial Narrow" w:cs="Calibri"/>
                <w:color w:val="000000"/>
                <w:sz w:val="20"/>
                <w:szCs w:val="20"/>
                <w:lang w:val="en-US"/>
              </w:rPr>
              <w:t>Nzeluni</w:t>
            </w:r>
            <w:proofErr w:type="spellEnd"/>
            <w:r w:rsidRPr="000407CB">
              <w:rPr>
                <w:rFonts w:ascii="Arial Narrow" w:eastAsia="Times New Roman" w:hAnsi="Arial Narrow" w:cs="Calibri"/>
                <w:color w:val="000000"/>
                <w:sz w:val="20"/>
                <w:szCs w:val="20"/>
                <w:lang w:val="en-US"/>
              </w:rPr>
              <w:t xml:space="preserve"> road</w:t>
            </w:r>
          </w:p>
        </w:tc>
        <w:tc>
          <w:tcPr>
            <w:tcW w:w="1069" w:type="pct"/>
            <w:tcBorders>
              <w:top w:val="nil"/>
              <w:left w:val="nil"/>
              <w:bottom w:val="single" w:sz="4" w:space="0" w:color="auto"/>
              <w:right w:val="single" w:sz="4" w:space="0" w:color="auto"/>
            </w:tcBorders>
            <w:shd w:val="clear" w:color="auto" w:fill="auto"/>
            <w:hideMark/>
          </w:tcPr>
          <w:p w14:paraId="64ABC79C"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 xml:space="preserve">Number of Km of </w:t>
            </w:r>
            <w:proofErr w:type="spellStart"/>
            <w:r w:rsidRPr="000407CB">
              <w:rPr>
                <w:rFonts w:ascii="Arial Narrow" w:eastAsia="Times New Roman" w:hAnsi="Arial Narrow" w:cs="Calibri"/>
                <w:color w:val="000000"/>
                <w:sz w:val="20"/>
                <w:szCs w:val="20"/>
                <w:lang w:val="en-US"/>
              </w:rPr>
              <w:t>Cabro</w:t>
            </w:r>
            <w:proofErr w:type="spellEnd"/>
            <w:r w:rsidRPr="000407CB">
              <w:rPr>
                <w:rFonts w:ascii="Arial Narrow" w:eastAsia="Times New Roman" w:hAnsi="Arial Narrow" w:cs="Calibri"/>
                <w:color w:val="000000"/>
                <w:sz w:val="20"/>
                <w:szCs w:val="20"/>
                <w:lang w:val="en-US"/>
              </w:rPr>
              <w:t xml:space="preserve"> paving works </w:t>
            </w:r>
          </w:p>
        </w:tc>
        <w:tc>
          <w:tcPr>
            <w:tcW w:w="457" w:type="pct"/>
            <w:tcBorders>
              <w:top w:val="nil"/>
              <w:left w:val="nil"/>
              <w:bottom w:val="single" w:sz="4" w:space="0" w:color="auto"/>
              <w:right w:val="single" w:sz="4" w:space="0" w:color="auto"/>
            </w:tcBorders>
            <w:shd w:val="clear" w:color="auto" w:fill="auto"/>
            <w:hideMark/>
          </w:tcPr>
          <w:p w14:paraId="2D158CA1"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5,000,000</w:t>
            </w:r>
          </w:p>
        </w:tc>
        <w:tc>
          <w:tcPr>
            <w:tcW w:w="481" w:type="pct"/>
            <w:tcBorders>
              <w:top w:val="nil"/>
              <w:left w:val="nil"/>
              <w:bottom w:val="single" w:sz="4" w:space="0" w:color="auto"/>
              <w:right w:val="single" w:sz="4" w:space="0" w:color="auto"/>
            </w:tcBorders>
            <w:shd w:val="clear" w:color="auto" w:fill="auto"/>
            <w:hideMark/>
          </w:tcPr>
          <w:p w14:paraId="2EC0D7FA"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6,500,000</w:t>
            </w:r>
          </w:p>
        </w:tc>
        <w:tc>
          <w:tcPr>
            <w:tcW w:w="424" w:type="pct"/>
            <w:tcBorders>
              <w:top w:val="nil"/>
              <w:left w:val="nil"/>
              <w:bottom w:val="single" w:sz="4" w:space="0" w:color="auto"/>
              <w:right w:val="single" w:sz="4" w:space="0" w:color="auto"/>
            </w:tcBorders>
            <w:shd w:val="clear" w:color="auto" w:fill="auto"/>
            <w:noWrap/>
            <w:hideMark/>
          </w:tcPr>
          <w:p w14:paraId="372A6358"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7,150,000</w:t>
            </w:r>
          </w:p>
        </w:tc>
        <w:tc>
          <w:tcPr>
            <w:tcW w:w="424" w:type="pct"/>
            <w:tcBorders>
              <w:top w:val="nil"/>
              <w:left w:val="nil"/>
              <w:bottom w:val="single" w:sz="4" w:space="0" w:color="auto"/>
              <w:right w:val="single" w:sz="4" w:space="0" w:color="auto"/>
            </w:tcBorders>
            <w:shd w:val="clear" w:color="auto" w:fill="auto"/>
            <w:noWrap/>
            <w:hideMark/>
          </w:tcPr>
          <w:p w14:paraId="7031F26B"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7,865,000</w:t>
            </w:r>
          </w:p>
        </w:tc>
      </w:tr>
      <w:tr w:rsidR="000407CB" w:rsidRPr="000407CB" w14:paraId="1A0F77B0" w14:textId="77777777" w:rsidTr="000407CB">
        <w:trPr>
          <w:trHeight w:val="744"/>
        </w:trPr>
        <w:tc>
          <w:tcPr>
            <w:tcW w:w="950" w:type="pct"/>
            <w:vMerge/>
            <w:tcBorders>
              <w:top w:val="nil"/>
              <w:left w:val="single" w:sz="4" w:space="0" w:color="auto"/>
              <w:bottom w:val="single" w:sz="4" w:space="0" w:color="auto"/>
              <w:right w:val="single" w:sz="4" w:space="0" w:color="auto"/>
            </w:tcBorders>
            <w:vAlign w:val="center"/>
            <w:hideMark/>
          </w:tcPr>
          <w:p w14:paraId="4851978B"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p>
        </w:tc>
        <w:tc>
          <w:tcPr>
            <w:tcW w:w="1195" w:type="pct"/>
            <w:tcBorders>
              <w:top w:val="nil"/>
              <w:left w:val="nil"/>
              <w:bottom w:val="single" w:sz="4" w:space="0" w:color="auto"/>
              <w:right w:val="single" w:sz="4" w:space="0" w:color="auto"/>
            </w:tcBorders>
            <w:shd w:val="clear" w:color="auto" w:fill="auto"/>
            <w:hideMark/>
          </w:tcPr>
          <w:p w14:paraId="7D2F9073"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General repairs and maintenance of municipality offices and other non-residential buildings</w:t>
            </w:r>
          </w:p>
        </w:tc>
        <w:tc>
          <w:tcPr>
            <w:tcW w:w="1069" w:type="pct"/>
            <w:tcBorders>
              <w:top w:val="nil"/>
              <w:left w:val="nil"/>
              <w:bottom w:val="single" w:sz="4" w:space="0" w:color="auto"/>
              <w:right w:val="single" w:sz="4" w:space="0" w:color="auto"/>
            </w:tcBorders>
            <w:shd w:val="clear" w:color="auto" w:fill="auto"/>
            <w:hideMark/>
          </w:tcPr>
          <w:p w14:paraId="24C58DA1"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 xml:space="preserve">% of General repairs and maintenance of municipality offices </w:t>
            </w:r>
          </w:p>
        </w:tc>
        <w:tc>
          <w:tcPr>
            <w:tcW w:w="457" w:type="pct"/>
            <w:tcBorders>
              <w:top w:val="nil"/>
              <w:left w:val="nil"/>
              <w:bottom w:val="single" w:sz="4" w:space="0" w:color="auto"/>
              <w:right w:val="single" w:sz="4" w:space="0" w:color="auto"/>
            </w:tcBorders>
            <w:shd w:val="clear" w:color="auto" w:fill="auto"/>
            <w:hideMark/>
          </w:tcPr>
          <w:p w14:paraId="49D72B16"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 </w:t>
            </w:r>
          </w:p>
        </w:tc>
        <w:tc>
          <w:tcPr>
            <w:tcW w:w="481" w:type="pct"/>
            <w:tcBorders>
              <w:top w:val="nil"/>
              <w:left w:val="nil"/>
              <w:bottom w:val="single" w:sz="4" w:space="0" w:color="auto"/>
              <w:right w:val="single" w:sz="4" w:space="0" w:color="auto"/>
            </w:tcBorders>
            <w:shd w:val="clear" w:color="auto" w:fill="auto"/>
            <w:hideMark/>
          </w:tcPr>
          <w:p w14:paraId="5E9CBD69"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876,021</w:t>
            </w:r>
          </w:p>
        </w:tc>
        <w:tc>
          <w:tcPr>
            <w:tcW w:w="424" w:type="pct"/>
            <w:tcBorders>
              <w:top w:val="nil"/>
              <w:left w:val="nil"/>
              <w:bottom w:val="single" w:sz="4" w:space="0" w:color="auto"/>
              <w:right w:val="single" w:sz="4" w:space="0" w:color="auto"/>
            </w:tcBorders>
            <w:shd w:val="clear" w:color="auto" w:fill="auto"/>
            <w:noWrap/>
            <w:hideMark/>
          </w:tcPr>
          <w:p w14:paraId="3E1B5DDB"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963,623</w:t>
            </w:r>
          </w:p>
        </w:tc>
        <w:tc>
          <w:tcPr>
            <w:tcW w:w="424" w:type="pct"/>
            <w:tcBorders>
              <w:top w:val="nil"/>
              <w:left w:val="nil"/>
              <w:bottom w:val="single" w:sz="4" w:space="0" w:color="auto"/>
              <w:right w:val="single" w:sz="4" w:space="0" w:color="auto"/>
            </w:tcBorders>
            <w:shd w:val="clear" w:color="auto" w:fill="auto"/>
            <w:noWrap/>
            <w:hideMark/>
          </w:tcPr>
          <w:p w14:paraId="3AEC65F0"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1,059,985</w:t>
            </w:r>
          </w:p>
        </w:tc>
      </w:tr>
      <w:tr w:rsidR="000407CB" w:rsidRPr="000407CB" w14:paraId="3CAB2C53" w14:textId="77777777" w:rsidTr="000407CB">
        <w:trPr>
          <w:trHeight w:val="732"/>
        </w:trPr>
        <w:tc>
          <w:tcPr>
            <w:tcW w:w="950" w:type="pct"/>
            <w:vMerge/>
            <w:tcBorders>
              <w:top w:val="nil"/>
              <w:left w:val="single" w:sz="4" w:space="0" w:color="auto"/>
              <w:bottom w:val="single" w:sz="4" w:space="0" w:color="auto"/>
              <w:right w:val="single" w:sz="4" w:space="0" w:color="auto"/>
            </w:tcBorders>
            <w:vAlign w:val="center"/>
            <w:hideMark/>
          </w:tcPr>
          <w:p w14:paraId="5E6F6A0F"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p>
        </w:tc>
        <w:tc>
          <w:tcPr>
            <w:tcW w:w="1195" w:type="pct"/>
            <w:tcBorders>
              <w:top w:val="nil"/>
              <w:left w:val="nil"/>
              <w:bottom w:val="single" w:sz="4" w:space="0" w:color="auto"/>
              <w:right w:val="single" w:sz="4" w:space="0" w:color="auto"/>
            </w:tcBorders>
            <w:shd w:val="clear" w:color="auto" w:fill="auto"/>
            <w:hideMark/>
          </w:tcPr>
          <w:p w14:paraId="7344BA75"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Construction of open storm water drains along Postbank-</w:t>
            </w:r>
            <w:proofErr w:type="spellStart"/>
            <w:r w:rsidRPr="000407CB">
              <w:rPr>
                <w:rFonts w:ascii="Arial Narrow" w:eastAsia="Times New Roman" w:hAnsi="Arial Narrow" w:cs="Calibri"/>
                <w:color w:val="000000"/>
                <w:sz w:val="20"/>
                <w:szCs w:val="20"/>
                <w:lang w:val="en-US"/>
              </w:rPr>
              <w:t>Huruma</w:t>
            </w:r>
            <w:proofErr w:type="spellEnd"/>
            <w:r w:rsidRPr="000407CB">
              <w:rPr>
                <w:rFonts w:ascii="Arial Narrow" w:eastAsia="Times New Roman" w:hAnsi="Arial Narrow" w:cs="Calibri"/>
                <w:color w:val="000000"/>
                <w:sz w:val="20"/>
                <w:szCs w:val="20"/>
                <w:lang w:val="en-US"/>
              </w:rPr>
              <w:t xml:space="preserve"> </w:t>
            </w:r>
            <w:proofErr w:type="spellStart"/>
            <w:r w:rsidRPr="000407CB">
              <w:rPr>
                <w:rFonts w:ascii="Arial Narrow" w:eastAsia="Times New Roman" w:hAnsi="Arial Narrow" w:cs="Calibri"/>
                <w:color w:val="000000"/>
                <w:sz w:val="20"/>
                <w:szCs w:val="20"/>
                <w:lang w:val="en-US"/>
              </w:rPr>
              <w:t>Waterpoint-Chomazone</w:t>
            </w:r>
            <w:proofErr w:type="spellEnd"/>
            <w:r w:rsidRPr="000407CB">
              <w:rPr>
                <w:rFonts w:ascii="Arial Narrow" w:eastAsia="Times New Roman" w:hAnsi="Arial Narrow" w:cs="Calibri"/>
                <w:color w:val="000000"/>
                <w:sz w:val="20"/>
                <w:szCs w:val="20"/>
                <w:lang w:val="en-US"/>
              </w:rPr>
              <w:t xml:space="preserve"> Building road</w:t>
            </w:r>
          </w:p>
        </w:tc>
        <w:tc>
          <w:tcPr>
            <w:tcW w:w="1069" w:type="pct"/>
            <w:tcBorders>
              <w:top w:val="nil"/>
              <w:left w:val="nil"/>
              <w:bottom w:val="single" w:sz="4" w:space="0" w:color="auto"/>
              <w:right w:val="single" w:sz="4" w:space="0" w:color="auto"/>
            </w:tcBorders>
            <w:shd w:val="clear" w:color="auto" w:fill="auto"/>
            <w:hideMark/>
          </w:tcPr>
          <w:p w14:paraId="2EB201C2"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Number of Km of  open storm water drains</w:t>
            </w:r>
          </w:p>
        </w:tc>
        <w:tc>
          <w:tcPr>
            <w:tcW w:w="457" w:type="pct"/>
            <w:tcBorders>
              <w:top w:val="nil"/>
              <w:left w:val="nil"/>
              <w:bottom w:val="single" w:sz="4" w:space="0" w:color="auto"/>
              <w:right w:val="single" w:sz="4" w:space="0" w:color="auto"/>
            </w:tcBorders>
            <w:shd w:val="clear" w:color="auto" w:fill="auto"/>
            <w:hideMark/>
          </w:tcPr>
          <w:p w14:paraId="7DFA2EA3"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3,000,000</w:t>
            </w:r>
          </w:p>
        </w:tc>
        <w:tc>
          <w:tcPr>
            <w:tcW w:w="481" w:type="pct"/>
            <w:tcBorders>
              <w:top w:val="nil"/>
              <w:left w:val="nil"/>
              <w:bottom w:val="single" w:sz="4" w:space="0" w:color="auto"/>
              <w:right w:val="single" w:sz="4" w:space="0" w:color="auto"/>
            </w:tcBorders>
            <w:shd w:val="clear" w:color="auto" w:fill="auto"/>
            <w:hideMark/>
          </w:tcPr>
          <w:p w14:paraId="01DC2824"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3,000,000</w:t>
            </w:r>
          </w:p>
        </w:tc>
        <w:tc>
          <w:tcPr>
            <w:tcW w:w="424" w:type="pct"/>
            <w:tcBorders>
              <w:top w:val="nil"/>
              <w:left w:val="nil"/>
              <w:bottom w:val="single" w:sz="4" w:space="0" w:color="auto"/>
              <w:right w:val="single" w:sz="4" w:space="0" w:color="auto"/>
            </w:tcBorders>
            <w:shd w:val="clear" w:color="auto" w:fill="auto"/>
            <w:noWrap/>
            <w:hideMark/>
          </w:tcPr>
          <w:p w14:paraId="75FCA98B"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3,300,000</w:t>
            </w:r>
          </w:p>
        </w:tc>
        <w:tc>
          <w:tcPr>
            <w:tcW w:w="424" w:type="pct"/>
            <w:tcBorders>
              <w:top w:val="nil"/>
              <w:left w:val="nil"/>
              <w:bottom w:val="single" w:sz="4" w:space="0" w:color="auto"/>
              <w:right w:val="single" w:sz="4" w:space="0" w:color="auto"/>
            </w:tcBorders>
            <w:shd w:val="clear" w:color="auto" w:fill="auto"/>
            <w:noWrap/>
            <w:hideMark/>
          </w:tcPr>
          <w:p w14:paraId="790129BD"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3,630,000</w:t>
            </w:r>
          </w:p>
        </w:tc>
      </w:tr>
      <w:tr w:rsidR="000407CB" w:rsidRPr="000407CB" w14:paraId="5EDDCE78" w14:textId="77777777" w:rsidTr="000407CB">
        <w:trPr>
          <w:trHeight w:val="566"/>
        </w:trPr>
        <w:tc>
          <w:tcPr>
            <w:tcW w:w="950" w:type="pct"/>
            <w:vMerge/>
            <w:tcBorders>
              <w:top w:val="nil"/>
              <w:left w:val="single" w:sz="4" w:space="0" w:color="auto"/>
              <w:bottom w:val="single" w:sz="4" w:space="0" w:color="auto"/>
              <w:right w:val="single" w:sz="4" w:space="0" w:color="auto"/>
            </w:tcBorders>
            <w:vAlign w:val="center"/>
            <w:hideMark/>
          </w:tcPr>
          <w:p w14:paraId="0DD03EF4"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p>
        </w:tc>
        <w:tc>
          <w:tcPr>
            <w:tcW w:w="1195" w:type="pct"/>
            <w:tcBorders>
              <w:top w:val="nil"/>
              <w:left w:val="nil"/>
              <w:bottom w:val="single" w:sz="4" w:space="0" w:color="auto"/>
              <w:right w:val="single" w:sz="4" w:space="0" w:color="auto"/>
            </w:tcBorders>
            <w:shd w:val="clear" w:color="auto" w:fill="auto"/>
            <w:hideMark/>
          </w:tcPr>
          <w:p w14:paraId="090BBF1B"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 xml:space="preserve">Construction of open storm water drains along </w:t>
            </w:r>
            <w:proofErr w:type="spellStart"/>
            <w:r w:rsidRPr="000407CB">
              <w:rPr>
                <w:rFonts w:ascii="Arial Narrow" w:eastAsia="Times New Roman" w:hAnsi="Arial Narrow" w:cs="Calibri"/>
                <w:color w:val="000000"/>
                <w:sz w:val="20"/>
                <w:szCs w:val="20"/>
                <w:lang w:val="en-US"/>
              </w:rPr>
              <w:t>Musila</w:t>
            </w:r>
            <w:proofErr w:type="spellEnd"/>
            <w:r w:rsidRPr="000407CB">
              <w:rPr>
                <w:rFonts w:ascii="Arial Narrow" w:eastAsia="Times New Roman" w:hAnsi="Arial Narrow" w:cs="Calibri"/>
                <w:color w:val="000000"/>
                <w:sz w:val="20"/>
                <w:szCs w:val="20"/>
                <w:lang w:val="en-US"/>
              </w:rPr>
              <w:t xml:space="preserve"> Gardens - </w:t>
            </w:r>
            <w:proofErr w:type="spellStart"/>
            <w:r w:rsidRPr="000407CB">
              <w:rPr>
                <w:rFonts w:ascii="Arial Narrow" w:eastAsia="Times New Roman" w:hAnsi="Arial Narrow" w:cs="Calibri"/>
                <w:color w:val="000000"/>
                <w:sz w:val="20"/>
                <w:szCs w:val="20"/>
                <w:lang w:val="en-US"/>
              </w:rPr>
              <w:t>Delwash</w:t>
            </w:r>
            <w:proofErr w:type="spellEnd"/>
            <w:r w:rsidRPr="000407CB">
              <w:rPr>
                <w:rFonts w:ascii="Arial Narrow" w:eastAsia="Times New Roman" w:hAnsi="Arial Narrow" w:cs="Calibri"/>
                <w:color w:val="000000"/>
                <w:sz w:val="20"/>
                <w:szCs w:val="20"/>
                <w:lang w:val="en-US"/>
              </w:rPr>
              <w:t xml:space="preserve"> road</w:t>
            </w:r>
          </w:p>
        </w:tc>
        <w:tc>
          <w:tcPr>
            <w:tcW w:w="1069" w:type="pct"/>
            <w:tcBorders>
              <w:top w:val="nil"/>
              <w:left w:val="nil"/>
              <w:bottom w:val="single" w:sz="4" w:space="0" w:color="auto"/>
              <w:right w:val="single" w:sz="4" w:space="0" w:color="auto"/>
            </w:tcBorders>
            <w:shd w:val="clear" w:color="auto" w:fill="auto"/>
            <w:hideMark/>
          </w:tcPr>
          <w:p w14:paraId="22AF2595"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Number of Km of  open storm water drains</w:t>
            </w:r>
          </w:p>
        </w:tc>
        <w:tc>
          <w:tcPr>
            <w:tcW w:w="457" w:type="pct"/>
            <w:tcBorders>
              <w:top w:val="nil"/>
              <w:left w:val="nil"/>
              <w:bottom w:val="single" w:sz="4" w:space="0" w:color="auto"/>
              <w:right w:val="single" w:sz="4" w:space="0" w:color="auto"/>
            </w:tcBorders>
            <w:shd w:val="clear" w:color="auto" w:fill="auto"/>
            <w:hideMark/>
          </w:tcPr>
          <w:p w14:paraId="34419681"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3,000,000</w:t>
            </w:r>
          </w:p>
        </w:tc>
        <w:tc>
          <w:tcPr>
            <w:tcW w:w="481" w:type="pct"/>
            <w:tcBorders>
              <w:top w:val="nil"/>
              <w:left w:val="nil"/>
              <w:bottom w:val="single" w:sz="4" w:space="0" w:color="auto"/>
              <w:right w:val="single" w:sz="4" w:space="0" w:color="auto"/>
            </w:tcBorders>
            <w:shd w:val="clear" w:color="auto" w:fill="auto"/>
            <w:hideMark/>
          </w:tcPr>
          <w:p w14:paraId="53379061"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2,000,000</w:t>
            </w:r>
          </w:p>
        </w:tc>
        <w:tc>
          <w:tcPr>
            <w:tcW w:w="424" w:type="pct"/>
            <w:tcBorders>
              <w:top w:val="nil"/>
              <w:left w:val="nil"/>
              <w:bottom w:val="single" w:sz="4" w:space="0" w:color="auto"/>
              <w:right w:val="single" w:sz="4" w:space="0" w:color="auto"/>
            </w:tcBorders>
            <w:shd w:val="clear" w:color="auto" w:fill="auto"/>
            <w:noWrap/>
            <w:hideMark/>
          </w:tcPr>
          <w:p w14:paraId="15AAB7F3"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2,200,000</w:t>
            </w:r>
          </w:p>
        </w:tc>
        <w:tc>
          <w:tcPr>
            <w:tcW w:w="424" w:type="pct"/>
            <w:tcBorders>
              <w:top w:val="nil"/>
              <w:left w:val="nil"/>
              <w:bottom w:val="single" w:sz="4" w:space="0" w:color="auto"/>
              <w:right w:val="single" w:sz="4" w:space="0" w:color="auto"/>
            </w:tcBorders>
            <w:shd w:val="clear" w:color="auto" w:fill="auto"/>
            <w:noWrap/>
            <w:hideMark/>
          </w:tcPr>
          <w:p w14:paraId="515FAF88"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2,420,000</w:t>
            </w:r>
          </w:p>
        </w:tc>
      </w:tr>
      <w:tr w:rsidR="000407CB" w:rsidRPr="000407CB" w14:paraId="65797B02" w14:textId="77777777" w:rsidTr="000407CB">
        <w:trPr>
          <w:trHeight w:val="480"/>
        </w:trPr>
        <w:tc>
          <w:tcPr>
            <w:tcW w:w="950" w:type="pct"/>
            <w:vMerge/>
            <w:tcBorders>
              <w:top w:val="nil"/>
              <w:left w:val="single" w:sz="4" w:space="0" w:color="auto"/>
              <w:bottom w:val="single" w:sz="4" w:space="0" w:color="auto"/>
              <w:right w:val="single" w:sz="4" w:space="0" w:color="auto"/>
            </w:tcBorders>
            <w:vAlign w:val="center"/>
            <w:hideMark/>
          </w:tcPr>
          <w:p w14:paraId="7E46B82B"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p>
        </w:tc>
        <w:tc>
          <w:tcPr>
            <w:tcW w:w="1195" w:type="pct"/>
            <w:tcBorders>
              <w:top w:val="nil"/>
              <w:left w:val="nil"/>
              <w:bottom w:val="single" w:sz="4" w:space="0" w:color="auto"/>
              <w:right w:val="single" w:sz="4" w:space="0" w:color="auto"/>
            </w:tcBorders>
            <w:shd w:val="clear" w:color="auto" w:fill="auto"/>
            <w:hideMark/>
          </w:tcPr>
          <w:p w14:paraId="7A143D02"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Construction of open storm water drains along Ideal Hotel</w:t>
            </w:r>
          </w:p>
        </w:tc>
        <w:tc>
          <w:tcPr>
            <w:tcW w:w="1069" w:type="pct"/>
            <w:tcBorders>
              <w:top w:val="nil"/>
              <w:left w:val="nil"/>
              <w:bottom w:val="single" w:sz="4" w:space="0" w:color="auto"/>
              <w:right w:val="single" w:sz="4" w:space="0" w:color="auto"/>
            </w:tcBorders>
            <w:shd w:val="clear" w:color="auto" w:fill="auto"/>
            <w:hideMark/>
          </w:tcPr>
          <w:p w14:paraId="75756B70"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Number of Km of  open storm water drains</w:t>
            </w:r>
          </w:p>
        </w:tc>
        <w:tc>
          <w:tcPr>
            <w:tcW w:w="457" w:type="pct"/>
            <w:tcBorders>
              <w:top w:val="nil"/>
              <w:left w:val="nil"/>
              <w:bottom w:val="single" w:sz="4" w:space="0" w:color="auto"/>
              <w:right w:val="single" w:sz="4" w:space="0" w:color="auto"/>
            </w:tcBorders>
            <w:shd w:val="clear" w:color="auto" w:fill="auto"/>
            <w:hideMark/>
          </w:tcPr>
          <w:p w14:paraId="34A78F50"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3,500,000</w:t>
            </w:r>
          </w:p>
        </w:tc>
        <w:tc>
          <w:tcPr>
            <w:tcW w:w="481" w:type="pct"/>
            <w:tcBorders>
              <w:top w:val="nil"/>
              <w:left w:val="nil"/>
              <w:bottom w:val="single" w:sz="4" w:space="0" w:color="auto"/>
              <w:right w:val="single" w:sz="4" w:space="0" w:color="auto"/>
            </w:tcBorders>
            <w:shd w:val="clear" w:color="auto" w:fill="auto"/>
            <w:hideMark/>
          </w:tcPr>
          <w:p w14:paraId="1B31D1FF"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2,400,000</w:t>
            </w:r>
          </w:p>
        </w:tc>
        <w:tc>
          <w:tcPr>
            <w:tcW w:w="424" w:type="pct"/>
            <w:tcBorders>
              <w:top w:val="nil"/>
              <w:left w:val="nil"/>
              <w:bottom w:val="single" w:sz="4" w:space="0" w:color="auto"/>
              <w:right w:val="single" w:sz="4" w:space="0" w:color="auto"/>
            </w:tcBorders>
            <w:shd w:val="clear" w:color="auto" w:fill="auto"/>
            <w:noWrap/>
            <w:hideMark/>
          </w:tcPr>
          <w:p w14:paraId="6151E69F"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2,640,000</w:t>
            </w:r>
          </w:p>
        </w:tc>
        <w:tc>
          <w:tcPr>
            <w:tcW w:w="424" w:type="pct"/>
            <w:tcBorders>
              <w:top w:val="nil"/>
              <w:left w:val="nil"/>
              <w:bottom w:val="single" w:sz="4" w:space="0" w:color="auto"/>
              <w:right w:val="single" w:sz="4" w:space="0" w:color="auto"/>
            </w:tcBorders>
            <w:shd w:val="clear" w:color="auto" w:fill="auto"/>
            <w:noWrap/>
            <w:hideMark/>
          </w:tcPr>
          <w:p w14:paraId="1E094A70"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2,904,000</w:t>
            </w:r>
          </w:p>
        </w:tc>
      </w:tr>
      <w:tr w:rsidR="000407CB" w:rsidRPr="000407CB" w14:paraId="16949815" w14:textId="77777777" w:rsidTr="000407CB">
        <w:trPr>
          <w:trHeight w:val="584"/>
        </w:trPr>
        <w:tc>
          <w:tcPr>
            <w:tcW w:w="950" w:type="pct"/>
            <w:vMerge/>
            <w:tcBorders>
              <w:top w:val="nil"/>
              <w:left w:val="single" w:sz="4" w:space="0" w:color="auto"/>
              <w:bottom w:val="single" w:sz="4" w:space="0" w:color="auto"/>
              <w:right w:val="single" w:sz="4" w:space="0" w:color="auto"/>
            </w:tcBorders>
            <w:vAlign w:val="center"/>
            <w:hideMark/>
          </w:tcPr>
          <w:p w14:paraId="0070F125"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p>
        </w:tc>
        <w:tc>
          <w:tcPr>
            <w:tcW w:w="1195" w:type="pct"/>
            <w:tcBorders>
              <w:top w:val="nil"/>
              <w:left w:val="nil"/>
              <w:bottom w:val="single" w:sz="4" w:space="0" w:color="auto"/>
              <w:right w:val="single" w:sz="4" w:space="0" w:color="auto"/>
            </w:tcBorders>
            <w:shd w:val="clear" w:color="auto" w:fill="auto"/>
            <w:hideMark/>
          </w:tcPr>
          <w:p w14:paraId="07DFBDC2"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 xml:space="preserve">Dozing, Grading, compacting and culvert installation along </w:t>
            </w:r>
            <w:proofErr w:type="spellStart"/>
            <w:r w:rsidRPr="000407CB">
              <w:rPr>
                <w:rFonts w:ascii="Arial Narrow" w:eastAsia="Times New Roman" w:hAnsi="Arial Narrow" w:cs="Calibri"/>
                <w:color w:val="000000"/>
                <w:sz w:val="20"/>
                <w:szCs w:val="20"/>
                <w:lang w:val="en-US"/>
              </w:rPr>
              <w:t>Huruma</w:t>
            </w:r>
            <w:proofErr w:type="spellEnd"/>
            <w:r w:rsidRPr="000407CB">
              <w:rPr>
                <w:rFonts w:ascii="Arial Narrow" w:eastAsia="Times New Roman" w:hAnsi="Arial Narrow" w:cs="Calibri"/>
                <w:color w:val="000000"/>
                <w:sz w:val="20"/>
                <w:szCs w:val="20"/>
                <w:lang w:val="en-US"/>
              </w:rPr>
              <w:t xml:space="preserve"> water point – ACK </w:t>
            </w:r>
            <w:proofErr w:type="spellStart"/>
            <w:r w:rsidRPr="000407CB">
              <w:rPr>
                <w:rFonts w:ascii="Arial Narrow" w:eastAsia="Times New Roman" w:hAnsi="Arial Narrow" w:cs="Calibri"/>
                <w:color w:val="000000"/>
                <w:sz w:val="20"/>
                <w:szCs w:val="20"/>
                <w:lang w:val="en-US"/>
              </w:rPr>
              <w:t>Neheema</w:t>
            </w:r>
            <w:proofErr w:type="spellEnd"/>
            <w:r w:rsidRPr="000407CB">
              <w:rPr>
                <w:rFonts w:ascii="Arial Narrow" w:eastAsia="Times New Roman" w:hAnsi="Arial Narrow" w:cs="Calibri"/>
                <w:color w:val="000000"/>
                <w:sz w:val="20"/>
                <w:szCs w:val="20"/>
                <w:lang w:val="en-US"/>
              </w:rPr>
              <w:t xml:space="preserve"> road</w:t>
            </w:r>
          </w:p>
        </w:tc>
        <w:tc>
          <w:tcPr>
            <w:tcW w:w="1069" w:type="pct"/>
            <w:tcBorders>
              <w:top w:val="nil"/>
              <w:left w:val="nil"/>
              <w:bottom w:val="single" w:sz="4" w:space="0" w:color="auto"/>
              <w:right w:val="single" w:sz="4" w:space="0" w:color="auto"/>
            </w:tcBorders>
            <w:shd w:val="clear" w:color="auto" w:fill="auto"/>
            <w:hideMark/>
          </w:tcPr>
          <w:p w14:paraId="2D7F807D"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Number of Km of grading</w:t>
            </w:r>
          </w:p>
        </w:tc>
        <w:tc>
          <w:tcPr>
            <w:tcW w:w="457" w:type="pct"/>
            <w:tcBorders>
              <w:top w:val="nil"/>
              <w:left w:val="nil"/>
              <w:bottom w:val="single" w:sz="4" w:space="0" w:color="auto"/>
              <w:right w:val="single" w:sz="4" w:space="0" w:color="auto"/>
            </w:tcBorders>
            <w:shd w:val="clear" w:color="auto" w:fill="auto"/>
            <w:hideMark/>
          </w:tcPr>
          <w:p w14:paraId="0F71058E"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4,000,000</w:t>
            </w:r>
          </w:p>
        </w:tc>
        <w:tc>
          <w:tcPr>
            <w:tcW w:w="481" w:type="pct"/>
            <w:tcBorders>
              <w:top w:val="nil"/>
              <w:left w:val="nil"/>
              <w:bottom w:val="single" w:sz="4" w:space="0" w:color="auto"/>
              <w:right w:val="single" w:sz="4" w:space="0" w:color="auto"/>
            </w:tcBorders>
            <w:shd w:val="clear" w:color="auto" w:fill="auto"/>
            <w:hideMark/>
          </w:tcPr>
          <w:p w14:paraId="7DEED503"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2,000,000</w:t>
            </w:r>
          </w:p>
        </w:tc>
        <w:tc>
          <w:tcPr>
            <w:tcW w:w="424" w:type="pct"/>
            <w:tcBorders>
              <w:top w:val="nil"/>
              <w:left w:val="nil"/>
              <w:bottom w:val="single" w:sz="4" w:space="0" w:color="auto"/>
              <w:right w:val="single" w:sz="4" w:space="0" w:color="auto"/>
            </w:tcBorders>
            <w:shd w:val="clear" w:color="auto" w:fill="auto"/>
            <w:noWrap/>
            <w:hideMark/>
          </w:tcPr>
          <w:p w14:paraId="4E6ED408"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2,200,000</w:t>
            </w:r>
          </w:p>
        </w:tc>
        <w:tc>
          <w:tcPr>
            <w:tcW w:w="424" w:type="pct"/>
            <w:tcBorders>
              <w:top w:val="nil"/>
              <w:left w:val="nil"/>
              <w:bottom w:val="single" w:sz="4" w:space="0" w:color="auto"/>
              <w:right w:val="single" w:sz="4" w:space="0" w:color="auto"/>
            </w:tcBorders>
            <w:shd w:val="clear" w:color="auto" w:fill="auto"/>
            <w:noWrap/>
            <w:hideMark/>
          </w:tcPr>
          <w:p w14:paraId="0CC90369"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2,420,000</w:t>
            </w:r>
          </w:p>
        </w:tc>
      </w:tr>
      <w:tr w:rsidR="000407CB" w:rsidRPr="000407CB" w14:paraId="2DDDBD51" w14:textId="77777777" w:rsidTr="000407CB">
        <w:trPr>
          <w:trHeight w:val="552"/>
        </w:trPr>
        <w:tc>
          <w:tcPr>
            <w:tcW w:w="950" w:type="pct"/>
            <w:vMerge/>
            <w:tcBorders>
              <w:top w:val="nil"/>
              <w:left w:val="single" w:sz="4" w:space="0" w:color="auto"/>
              <w:bottom w:val="single" w:sz="4" w:space="0" w:color="auto"/>
              <w:right w:val="single" w:sz="4" w:space="0" w:color="auto"/>
            </w:tcBorders>
            <w:vAlign w:val="center"/>
            <w:hideMark/>
          </w:tcPr>
          <w:p w14:paraId="5D9B154D"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p>
        </w:tc>
        <w:tc>
          <w:tcPr>
            <w:tcW w:w="1195" w:type="pct"/>
            <w:tcBorders>
              <w:top w:val="nil"/>
              <w:left w:val="nil"/>
              <w:bottom w:val="single" w:sz="4" w:space="0" w:color="auto"/>
              <w:right w:val="single" w:sz="4" w:space="0" w:color="auto"/>
            </w:tcBorders>
            <w:shd w:val="clear" w:color="auto" w:fill="auto"/>
            <w:hideMark/>
          </w:tcPr>
          <w:p w14:paraId="218D033E"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 xml:space="preserve">Grading (5km); Gravelling and </w:t>
            </w:r>
            <w:proofErr w:type="spellStart"/>
            <w:r w:rsidRPr="000407CB">
              <w:rPr>
                <w:rFonts w:ascii="Arial Narrow" w:eastAsia="Times New Roman" w:hAnsi="Arial Narrow" w:cs="Calibri"/>
                <w:color w:val="000000"/>
                <w:sz w:val="20"/>
                <w:szCs w:val="20"/>
                <w:lang w:val="en-US"/>
              </w:rPr>
              <w:t>Murraming</w:t>
            </w:r>
            <w:proofErr w:type="spellEnd"/>
            <w:r w:rsidRPr="000407CB">
              <w:rPr>
                <w:rFonts w:ascii="Arial Narrow" w:eastAsia="Times New Roman" w:hAnsi="Arial Narrow" w:cs="Calibri"/>
                <w:color w:val="000000"/>
                <w:sz w:val="20"/>
                <w:szCs w:val="20"/>
                <w:lang w:val="en-US"/>
              </w:rPr>
              <w:t xml:space="preserve"> (5km) of town roads</w:t>
            </w:r>
          </w:p>
        </w:tc>
        <w:tc>
          <w:tcPr>
            <w:tcW w:w="1069" w:type="pct"/>
            <w:tcBorders>
              <w:top w:val="nil"/>
              <w:left w:val="nil"/>
              <w:bottom w:val="single" w:sz="4" w:space="0" w:color="auto"/>
              <w:right w:val="single" w:sz="4" w:space="0" w:color="auto"/>
            </w:tcBorders>
            <w:shd w:val="clear" w:color="auto" w:fill="auto"/>
            <w:hideMark/>
          </w:tcPr>
          <w:p w14:paraId="39C213F3"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Number of Km of grading</w:t>
            </w:r>
          </w:p>
        </w:tc>
        <w:tc>
          <w:tcPr>
            <w:tcW w:w="457" w:type="pct"/>
            <w:tcBorders>
              <w:top w:val="nil"/>
              <w:left w:val="nil"/>
              <w:bottom w:val="single" w:sz="4" w:space="0" w:color="auto"/>
              <w:right w:val="single" w:sz="4" w:space="0" w:color="auto"/>
            </w:tcBorders>
            <w:shd w:val="clear" w:color="auto" w:fill="auto"/>
            <w:hideMark/>
          </w:tcPr>
          <w:p w14:paraId="6584347B"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 </w:t>
            </w:r>
          </w:p>
        </w:tc>
        <w:tc>
          <w:tcPr>
            <w:tcW w:w="481" w:type="pct"/>
            <w:tcBorders>
              <w:top w:val="nil"/>
              <w:left w:val="nil"/>
              <w:bottom w:val="single" w:sz="4" w:space="0" w:color="auto"/>
              <w:right w:val="single" w:sz="4" w:space="0" w:color="auto"/>
            </w:tcBorders>
            <w:shd w:val="clear" w:color="auto" w:fill="auto"/>
            <w:hideMark/>
          </w:tcPr>
          <w:p w14:paraId="1BDE3F68"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2,500,000</w:t>
            </w:r>
          </w:p>
        </w:tc>
        <w:tc>
          <w:tcPr>
            <w:tcW w:w="424" w:type="pct"/>
            <w:tcBorders>
              <w:top w:val="nil"/>
              <w:left w:val="nil"/>
              <w:bottom w:val="single" w:sz="4" w:space="0" w:color="auto"/>
              <w:right w:val="single" w:sz="4" w:space="0" w:color="auto"/>
            </w:tcBorders>
            <w:shd w:val="clear" w:color="auto" w:fill="auto"/>
            <w:noWrap/>
            <w:hideMark/>
          </w:tcPr>
          <w:p w14:paraId="383341C3"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2,750,000</w:t>
            </w:r>
          </w:p>
        </w:tc>
        <w:tc>
          <w:tcPr>
            <w:tcW w:w="424" w:type="pct"/>
            <w:tcBorders>
              <w:top w:val="nil"/>
              <w:left w:val="nil"/>
              <w:bottom w:val="single" w:sz="4" w:space="0" w:color="auto"/>
              <w:right w:val="single" w:sz="4" w:space="0" w:color="auto"/>
            </w:tcBorders>
            <w:shd w:val="clear" w:color="auto" w:fill="auto"/>
            <w:noWrap/>
            <w:hideMark/>
          </w:tcPr>
          <w:p w14:paraId="216EAC89"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3,025,000</w:t>
            </w:r>
          </w:p>
        </w:tc>
      </w:tr>
      <w:tr w:rsidR="000407CB" w:rsidRPr="000407CB" w14:paraId="6463E0AB" w14:textId="77777777" w:rsidTr="000407CB">
        <w:trPr>
          <w:trHeight w:val="288"/>
        </w:trPr>
        <w:tc>
          <w:tcPr>
            <w:tcW w:w="950" w:type="pct"/>
            <w:vMerge/>
            <w:tcBorders>
              <w:top w:val="nil"/>
              <w:left w:val="single" w:sz="4" w:space="0" w:color="auto"/>
              <w:bottom w:val="single" w:sz="4" w:space="0" w:color="auto"/>
              <w:right w:val="single" w:sz="4" w:space="0" w:color="auto"/>
            </w:tcBorders>
            <w:vAlign w:val="center"/>
            <w:hideMark/>
          </w:tcPr>
          <w:p w14:paraId="2EB49316"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p>
        </w:tc>
        <w:tc>
          <w:tcPr>
            <w:tcW w:w="1195" w:type="pct"/>
            <w:tcBorders>
              <w:top w:val="nil"/>
              <w:left w:val="nil"/>
              <w:bottom w:val="single" w:sz="4" w:space="0" w:color="auto"/>
              <w:right w:val="single" w:sz="4" w:space="0" w:color="auto"/>
            </w:tcBorders>
            <w:shd w:val="clear" w:color="auto" w:fill="auto"/>
            <w:hideMark/>
          </w:tcPr>
          <w:p w14:paraId="607B717B"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Pending Bills- Development</w:t>
            </w:r>
          </w:p>
        </w:tc>
        <w:tc>
          <w:tcPr>
            <w:tcW w:w="1069" w:type="pct"/>
            <w:tcBorders>
              <w:top w:val="nil"/>
              <w:left w:val="nil"/>
              <w:bottom w:val="single" w:sz="4" w:space="0" w:color="auto"/>
              <w:right w:val="single" w:sz="4" w:space="0" w:color="auto"/>
            </w:tcBorders>
            <w:shd w:val="clear" w:color="auto" w:fill="auto"/>
            <w:hideMark/>
          </w:tcPr>
          <w:p w14:paraId="7ABD6840"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Number of Pending bills paid</w:t>
            </w:r>
          </w:p>
        </w:tc>
        <w:tc>
          <w:tcPr>
            <w:tcW w:w="457" w:type="pct"/>
            <w:tcBorders>
              <w:top w:val="nil"/>
              <w:left w:val="nil"/>
              <w:bottom w:val="single" w:sz="4" w:space="0" w:color="auto"/>
              <w:right w:val="single" w:sz="4" w:space="0" w:color="auto"/>
            </w:tcBorders>
            <w:shd w:val="clear" w:color="auto" w:fill="auto"/>
            <w:hideMark/>
          </w:tcPr>
          <w:p w14:paraId="4F556705" w14:textId="77777777" w:rsidR="000407CB" w:rsidRPr="000407CB" w:rsidRDefault="000407CB" w:rsidP="000407CB">
            <w:pPr>
              <w:spacing w:after="0" w:line="240" w:lineRule="auto"/>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 </w:t>
            </w:r>
          </w:p>
        </w:tc>
        <w:tc>
          <w:tcPr>
            <w:tcW w:w="481" w:type="pct"/>
            <w:tcBorders>
              <w:top w:val="nil"/>
              <w:left w:val="nil"/>
              <w:bottom w:val="single" w:sz="4" w:space="0" w:color="auto"/>
              <w:right w:val="single" w:sz="4" w:space="0" w:color="auto"/>
            </w:tcBorders>
            <w:shd w:val="clear" w:color="auto" w:fill="auto"/>
            <w:hideMark/>
          </w:tcPr>
          <w:p w14:paraId="1A5E09C1"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3,900,001</w:t>
            </w:r>
          </w:p>
        </w:tc>
        <w:tc>
          <w:tcPr>
            <w:tcW w:w="424" w:type="pct"/>
            <w:tcBorders>
              <w:top w:val="nil"/>
              <w:left w:val="nil"/>
              <w:bottom w:val="single" w:sz="4" w:space="0" w:color="auto"/>
              <w:right w:val="single" w:sz="4" w:space="0" w:color="auto"/>
            </w:tcBorders>
            <w:shd w:val="clear" w:color="auto" w:fill="auto"/>
            <w:noWrap/>
            <w:hideMark/>
          </w:tcPr>
          <w:p w14:paraId="24A8E9E9"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4,290,001</w:t>
            </w:r>
          </w:p>
        </w:tc>
        <w:tc>
          <w:tcPr>
            <w:tcW w:w="424" w:type="pct"/>
            <w:tcBorders>
              <w:top w:val="nil"/>
              <w:left w:val="nil"/>
              <w:bottom w:val="single" w:sz="4" w:space="0" w:color="auto"/>
              <w:right w:val="single" w:sz="4" w:space="0" w:color="auto"/>
            </w:tcBorders>
            <w:shd w:val="clear" w:color="auto" w:fill="auto"/>
            <w:noWrap/>
            <w:hideMark/>
          </w:tcPr>
          <w:p w14:paraId="7F225D57" w14:textId="77777777" w:rsidR="000407CB" w:rsidRPr="000407CB" w:rsidRDefault="000407CB" w:rsidP="000407CB">
            <w:pPr>
              <w:spacing w:after="0" w:line="240" w:lineRule="auto"/>
              <w:jc w:val="right"/>
              <w:rPr>
                <w:rFonts w:ascii="Arial Narrow" w:eastAsia="Times New Roman" w:hAnsi="Arial Narrow" w:cs="Calibri"/>
                <w:color w:val="000000"/>
                <w:sz w:val="20"/>
                <w:szCs w:val="20"/>
                <w:lang w:val="en-US"/>
              </w:rPr>
            </w:pPr>
            <w:r w:rsidRPr="000407CB">
              <w:rPr>
                <w:rFonts w:ascii="Arial Narrow" w:eastAsia="Times New Roman" w:hAnsi="Arial Narrow" w:cs="Calibri"/>
                <w:color w:val="000000"/>
                <w:sz w:val="20"/>
                <w:szCs w:val="20"/>
                <w:lang w:val="en-US"/>
              </w:rPr>
              <w:t>4,719,001</w:t>
            </w:r>
          </w:p>
        </w:tc>
      </w:tr>
    </w:tbl>
    <w:p w14:paraId="5774789B" w14:textId="4354A838" w:rsidR="0075577A" w:rsidRDefault="0075577A">
      <w:pPr>
        <w:rPr>
          <w:b/>
        </w:rPr>
      </w:pPr>
    </w:p>
    <w:p w14:paraId="21C656AB" w14:textId="77777777" w:rsidR="000A1243" w:rsidRDefault="000A1243">
      <w:pPr>
        <w:rPr>
          <w:rFonts w:ascii="Times New Roman" w:hAnsi="Times New Roman" w:cs="Times New Roman"/>
          <w:b/>
        </w:rPr>
      </w:pPr>
    </w:p>
    <w:p w14:paraId="2A43AFBF" w14:textId="77777777" w:rsidR="0075577A" w:rsidRDefault="0075577A">
      <w:pPr>
        <w:rPr>
          <w:rFonts w:ascii="Times New Roman" w:hAnsi="Times New Roman" w:cs="Times New Roman"/>
          <w:b/>
        </w:rPr>
      </w:pPr>
    </w:p>
    <w:p w14:paraId="7A3C8D8E" w14:textId="4DF05D38" w:rsidR="0075577A" w:rsidRDefault="00166A05" w:rsidP="00166A05">
      <w:pPr>
        <w:pStyle w:val="TOC1"/>
        <w:ind w:left="-851"/>
        <w:rPr>
          <w:b/>
          <w:bCs/>
          <w:lang w:eastAsia="zh-CN"/>
        </w:rPr>
      </w:pPr>
      <w:r w:rsidRPr="00166A05">
        <w:rPr>
          <w:b/>
          <w:bCs/>
          <w:lang w:eastAsia="zh-CN"/>
        </w:rPr>
        <w:lastRenderedPageBreak/>
        <w:t xml:space="preserve">Part F: Summary of Expenditure </w:t>
      </w:r>
      <w:r w:rsidR="0069216A">
        <w:rPr>
          <w:b/>
          <w:bCs/>
          <w:lang w:eastAsia="zh-CN"/>
        </w:rPr>
        <w:t xml:space="preserve">by </w:t>
      </w:r>
      <w:proofErr w:type="spellStart"/>
      <w:r w:rsidR="0069216A">
        <w:rPr>
          <w:b/>
          <w:bCs/>
          <w:lang w:eastAsia="zh-CN"/>
        </w:rPr>
        <w:t>Programmes</w:t>
      </w:r>
      <w:proofErr w:type="spellEnd"/>
      <w:r w:rsidR="0069216A">
        <w:rPr>
          <w:b/>
          <w:bCs/>
          <w:lang w:eastAsia="zh-CN"/>
        </w:rPr>
        <w:t>, 2024/25</w:t>
      </w:r>
      <w:r w:rsidR="009C6DEC">
        <w:rPr>
          <w:b/>
          <w:bCs/>
          <w:lang w:eastAsia="zh-CN"/>
        </w:rPr>
        <w:t xml:space="preserve"> – </w:t>
      </w:r>
      <w:r w:rsidR="0069216A">
        <w:rPr>
          <w:b/>
          <w:bCs/>
          <w:lang w:eastAsia="zh-CN"/>
        </w:rPr>
        <w:t>2027/28</w:t>
      </w:r>
    </w:p>
    <w:tbl>
      <w:tblPr>
        <w:tblW w:w="5000" w:type="pct"/>
        <w:tblLook w:val="04A0" w:firstRow="1" w:lastRow="0" w:firstColumn="1" w:lastColumn="0" w:noHBand="0" w:noVBand="1"/>
      </w:tblPr>
      <w:tblGrid>
        <w:gridCol w:w="6335"/>
        <w:gridCol w:w="1671"/>
        <w:gridCol w:w="2062"/>
        <w:gridCol w:w="2039"/>
        <w:gridCol w:w="1841"/>
      </w:tblGrid>
      <w:tr w:rsidR="008E11A7" w:rsidRPr="008E11A7" w14:paraId="2B456628" w14:textId="77777777" w:rsidTr="008E11A7">
        <w:trPr>
          <w:trHeight w:val="240"/>
        </w:trPr>
        <w:tc>
          <w:tcPr>
            <w:tcW w:w="2271" w:type="pct"/>
            <w:tcBorders>
              <w:top w:val="single" w:sz="4" w:space="0" w:color="auto"/>
              <w:left w:val="single" w:sz="4" w:space="0" w:color="auto"/>
              <w:bottom w:val="nil"/>
              <w:right w:val="single" w:sz="4" w:space="0" w:color="auto"/>
            </w:tcBorders>
            <w:shd w:val="clear" w:color="auto" w:fill="auto"/>
            <w:hideMark/>
          </w:tcPr>
          <w:p w14:paraId="17CC0AFB"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proofErr w:type="spellStart"/>
            <w:r w:rsidRPr="008E11A7">
              <w:rPr>
                <w:rFonts w:ascii="Times New Roman" w:eastAsia="Times New Roman" w:hAnsi="Times New Roman" w:cs="Times New Roman"/>
                <w:b/>
                <w:bCs/>
                <w:color w:val="000000"/>
                <w:sz w:val="20"/>
                <w:szCs w:val="20"/>
                <w:lang w:val="en-US"/>
              </w:rPr>
              <w:t>Programme</w:t>
            </w:r>
            <w:proofErr w:type="spellEnd"/>
          </w:p>
        </w:tc>
        <w:tc>
          <w:tcPr>
            <w:tcW w:w="59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9CDEEB1"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Revised Estimates  2024/25 </w:t>
            </w:r>
          </w:p>
        </w:tc>
        <w:tc>
          <w:tcPr>
            <w:tcW w:w="73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C4AB5EC"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Estimates  2025/26 </w:t>
            </w:r>
          </w:p>
        </w:tc>
        <w:tc>
          <w:tcPr>
            <w:tcW w:w="1391" w:type="pct"/>
            <w:gridSpan w:val="2"/>
            <w:tcBorders>
              <w:top w:val="single" w:sz="4" w:space="0" w:color="auto"/>
              <w:left w:val="nil"/>
              <w:bottom w:val="single" w:sz="4" w:space="0" w:color="auto"/>
              <w:right w:val="single" w:sz="4" w:space="0" w:color="000000"/>
            </w:tcBorders>
            <w:shd w:val="clear" w:color="auto" w:fill="auto"/>
            <w:hideMark/>
          </w:tcPr>
          <w:p w14:paraId="1931EC5D"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Projected Estimates </w:t>
            </w:r>
          </w:p>
        </w:tc>
      </w:tr>
      <w:tr w:rsidR="008E11A7" w:rsidRPr="008E11A7" w14:paraId="6043D3FF"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06CD31E"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w:t>
            </w:r>
          </w:p>
        </w:tc>
        <w:tc>
          <w:tcPr>
            <w:tcW w:w="599" w:type="pct"/>
            <w:vMerge/>
            <w:tcBorders>
              <w:top w:val="single" w:sz="4" w:space="0" w:color="auto"/>
              <w:left w:val="single" w:sz="4" w:space="0" w:color="auto"/>
              <w:bottom w:val="single" w:sz="4" w:space="0" w:color="000000"/>
              <w:right w:val="single" w:sz="4" w:space="0" w:color="auto"/>
            </w:tcBorders>
            <w:vAlign w:val="center"/>
            <w:hideMark/>
          </w:tcPr>
          <w:p w14:paraId="09EBDD6D"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p>
        </w:tc>
        <w:tc>
          <w:tcPr>
            <w:tcW w:w="739" w:type="pct"/>
            <w:vMerge/>
            <w:tcBorders>
              <w:top w:val="single" w:sz="4" w:space="0" w:color="auto"/>
              <w:left w:val="single" w:sz="4" w:space="0" w:color="auto"/>
              <w:bottom w:val="single" w:sz="4" w:space="0" w:color="000000"/>
              <w:right w:val="single" w:sz="4" w:space="0" w:color="auto"/>
            </w:tcBorders>
            <w:vAlign w:val="center"/>
            <w:hideMark/>
          </w:tcPr>
          <w:p w14:paraId="389A4290"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p>
        </w:tc>
        <w:tc>
          <w:tcPr>
            <w:tcW w:w="731" w:type="pct"/>
            <w:tcBorders>
              <w:top w:val="nil"/>
              <w:left w:val="nil"/>
              <w:bottom w:val="single" w:sz="4" w:space="0" w:color="auto"/>
              <w:right w:val="single" w:sz="4" w:space="0" w:color="auto"/>
            </w:tcBorders>
            <w:shd w:val="clear" w:color="auto" w:fill="auto"/>
            <w:hideMark/>
          </w:tcPr>
          <w:p w14:paraId="10F86F59"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2026/27</w:t>
            </w:r>
          </w:p>
        </w:tc>
        <w:tc>
          <w:tcPr>
            <w:tcW w:w="660" w:type="pct"/>
            <w:tcBorders>
              <w:top w:val="nil"/>
              <w:left w:val="nil"/>
              <w:bottom w:val="single" w:sz="4" w:space="0" w:color="auto"/>
              <w:right w:val="single" w:sz="4" w:space="0" w:color="auto"/>
            </w:tcBorders>
            <w:shd w:val="clear" w:color="auto" w:fill="auto"/>
            <w:hideMark/>
          </w:tcPr>
          <w:p w14:paraId="25D4656D"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2027/28</w:t>
            </w:r>
          </w:p>
        </w:tc>
      </w:tr>
      <w:tr w:rsidR="008E11A7" w:rsidRPr="008E11A7" w14:paraId="438A598B"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528CFD4"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SP.1.1 Administration, Planning &amp; Support Services</w:t>
            </w:r>
          </w:p>
        </w:tc>
        <w:tc>
          <w:tcPr>
            <w:tcW w:w="599" w:type="pct"/>
            <w:tcBorders>
              <w:top w:val="nil"/>
              <w:left w:val="nil"/>
              <w:bottom w:val="single" w:sz="4" w:space="0" w:color="auto"/>
              <w:right w:val="single" w:sz="4" w:space="0" w:color="auto"/>
            </w:tcBorders>
            <w:shd w:val="clear" w:color="auto" w:fill="auto"/>
            <w:hideMark/>
          </w:tcPr>
          <w:p w14:paraId="29B9CAF7"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52,094,710 </w:t>
            </w:r>
          </w:p>
        </w:tc>
        <w:tc>
          <w:tcPr>
            <w:tcW w:w="739" w:type="pct"/>
            <w:tcBorders>
              <w:top w:val="nil"/>
              <w:left w:val="nil"/>
              <w:bottom w:val="single" w:sz="4" w:space="0" w:color="auto"/>
              <w:right w:val="single" w:sz="4" w:space="0" w:color="auto"/>
            </w:tcBorders>
            <w:shd w:val="clear" w:color="auto" w:fill="auto"/>
            <w:hideMark/>
          </w:tcPr>
          <w:p w14:paraId="57AC1C21"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51,605,556 </w:t>
            </w:r>
          </w:p>
        </w:tc>
        <w:tc>
          <w:tcPr>
            <w:tcW w:w="731" w:type="pct"/>
            <w:tcBorders>
              <w:top w:val="nil"/>
              <w:left w:val="nil"/>
              <w:bottom w:val="single" w:sz="4" w:space="0" w:color="auto"/>
              <w:right w:val="single" w:sz="4" w:space="0" w:color="auto"/>
            </w:tcBorders>
            <w:shd w:val="clear" w:color="auto" w:fill="auto"/>
            <w:hideMark/>
          </w:tcPr>
          <w:p w14:paraId="00BFF2E3"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56,766,112 </w:t>
            </w:r>
          </w:p>
        </w:tc>
        <w:tc>
          <w:tcPr>
            <w:tcW w:w="660" w:type="pct"/>
            <w:tcBorders>
              <w:top w:val="nil"/>
              <w:left w:val="nil"/>
              <w:bottom w:val="single" w:sz="4" w:space="0" w:color="auto"/>
              <w:right w:val="single" w:sz="4" w:space="0" w:color="auto"/>
            </w:tcBorders>
            <w:shd w:val="clear" w:color="auto" w:fill="auto"/>
            <w:hideMark/>
          </w:tcPr>
          <w:p w14:paraId="5ED59A39"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62,442,723 </w:t>
            </w:r>
          </w:p>
        </w:tc>
      </w:tr>
      <w:tr w:rsidR="008E11A7" w:rsidRPr="008E11A7" w14:paraId="31BF3EC8"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D9A10D3"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SP.4.1 Environmental Policy Management</w:t>
            </w:r>
          </w:p>
        </w:tc>
        <w:tc>
          <w:tcPr>
            <w:tcW w:w="599" w:type="pct"/>
            <w:tcBorders>
              <w:top w:val="nil"/>
              <w:left w:val="nil"/>
              <w:bottom w:val="single" w:sz="4" w:space="0" w:color="auto"/>
              <w:right w:val="single" w:sz="4" w:space="0" w:color="auto"/>
            </w:tcBorders>
            <w:shd w:val="clear" w:color="auto" w:fill="auto"/>
            <w:hideMark/>
          </w:tcPr>
          <w:p w14:paraId="0A8434A4"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9,215,167 </w:t>
            </w:r>
          </w:p>
        </w:tc>
        <w:tc>
          <w:tcPr>
            <w:tcW w:w="739" w:type="pct"/>
            <w:tcBorders>
              <w:top w:val="nil"/>
              <w:left w:val="nil"/>
              <w:bottom w:val="single" w:sz="4" w:space="0" w:color="auto"/>
              <w:right w:val="single" w:sz="4" w:space="0" w:color="auto"/>
            </w:tcBorders>
            <w:shd w:val="clear" w:color="auto" w:fill="auto"/>
            <w:hideMark/>
          </w:tcPr>
          <w:p w14:paraId="0CE41DB8"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9,763,100 </w:t>
            </w:r>
          </w:p>
        </w:tc>
        <w:tc>
          <w:tcPr>
            <w:tcW w:w="731" w:type="pct"/>
            <w:tcBorders>
              <w:top w:val="nil"/>
              <w:left w:val="nil"/>
              <w:bottom w:val="single" w:sz="4" w:space="0" w:color="auto"/>
              <w:right w:val="single" w:sz="4" w:space="0" w:color="auto"/>
            </w:tcBorders>
            <w:shd w:val="clear" w:color="auto" w:fill="auto"/>
            <w:hideMark/>
          </w:tcPr>
          <w:p w14:paraId="2654E0C8"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10,739,410 </w:t>
            </w:r>
          </w:p>
        </w:tc>
        <w:tc>
          <w:tcPr>
            <w:tcW w:w="660" w:type="pct"/>
            <w:tcBorders>
              <w:top w:val="nil"/>
              <w:left w:val="nil"/>
              <w:bottom w:val="single" w:sz="4" w:space="0" w:color="auto"/>
              <w:right w:val="single" w:sz="4" w:space="0" w:color="auto"/>
            </w:tcBorders>
            <w:shd w:val="clear" w:color="auto" w:fill="auto"/>
            <w:hideMark/>
          </w:tcPr>
          <w:p w14:paraId="21401055"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11,813,351 </w:t>
            </w:r>
          </w:p>
        </w:tc>
      </w:tr>
      <w:tr w:rsidR="008E11A7" w:rsidRPr="008E11A7" w14:paraId="465D7DE3"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10D85773"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010600 P1 General Administration Planning and Support Services</w:t>
            </w:r>
          </w:p>
        </w:tc>
        <w:tc>
          <w:tcPr>
            <w:tcW w:w="599" w:type="pct"/>
            <w:tcBorders>
              <w:top w:val="nil"/>
              <w:left w:val="nil"/>
              <w:bottom w:val="single" w:sz="4" w:space="0" w:color="auto"/>
              <w:right w:val="single" w:sz="4" w:space="0" w:color="auto"/>
            </w:tcBorders>
            <w:shd w:val="clear" w:color="auto" w:fill="auto"/>
            <w:hideMark/>
          </w:tcPr>
          <w:p w14:paraId="569F939E"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61,309,877 </w:t>
            </w:r>
          </w:p>
        </w:tc>
        <w:tc>
          <w:tcPr>
            <w:tcW w:w="739" w:type="pct"/>
            <w:tcBorders>
              <w:top w:val="nil"/>
              <w:left w:val="nil"/>
              <w:bottom w:val="single" w:sz="4" w:space="0" w:color="auto"/>
              <w:right w:val="single" w:sz="4" w:space="0" w:color="auto"/>
            </w:tcBorders>
            <w:shd w:val="clear" w:color="auto" w:fill="auto"/>
            <w:hideMark/>
          </w:tcPr>
          <w:p w14:paraId="42EF011F"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61,368,656 </w:t>
            </w:r>
          </w:p>
        </w:tc>
        <w:tc>
          <w:tcPr>
            <w:tcW w:w="731" w:type="pct"/>
            <w:tcBorders>
              <w:top w:val="nil"/>
              <w:left w:val="nil"/>
              <w:bottom w:val="single" w:sz="4" w:space="0" w:color="auto"/>
              <w:right w:val="single" w:sz="4" w:space="0" w:color="auto"/>
            </w:tcBorders>
            <w:shd w:val="clear" w:color="auto" w:fill="auto"/>
            <w:hideMark/>
          </w:tcPr>
          <w:p w14:paraId="660ACB3D"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67,505,522 </w:t>
            </w:r>
          </w:p>
        </w:tc>
        <w:tc>
          <w:tcPr>
            <w:tcW w:w="660" w:type="pct"/>
            <w:tcBorders>
              <w:top w:val="nil"/>
              <w:left w:val="nil"/>
              <w:bottom w:val="single" w:sz="4" w:space="0" w:color="auto"/>
              <w:right w:val="single" w:sz="4" w:space="0" w:color="auto"/>
            </w:tcBorders>
            <w:shd w:val="clear" w:color="auto" w:fill="auto"/>
            <w:hideMark/>
          </w:tcPr>
          <w:p w14:paraId="4723E037"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74,256,074 </w:t>
            </w:r>
          </w:p>
        </w:tc>
      </w:tr>
      <w:tr w:rsidR="008E11A7" w:rsidRPr="008E11A7" w14:paraId="743F9227"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BB35A7D"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SP.2.1 Stalled and new Government buildings</w:t>
            </w:r>
          </w:p>
        </w:tc>
        <w:tc>
          <w:tcPr>
            <w:tcW w:w="599" w:type="pct"/>
            <w:tcBorders>
              <w:top w:val="nil"/>
              <w:left w:val="nil"/>
              <w:bottom w:val="single" w:sz="4" w:space="0" w:color="auto"/>
              <w:right w:val="single" w:sz="4" w:space="0" w:color="auto"/>
            </w:tcBorders>
            <w:shd w:val="clear" w:color="auto" w:fill="auto"/>
            <w:hideMark/>
          </w:tcPr>
          <w:p w14:paraId="7AA32BE6"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9,901,543 </w:t>
            </w:r>
          </w:p>
        </w:tc>
        <w:tc>
          <w:tcPr>
            <w:tcW w:w="739" w:type="pct"/>
            <w:tcBorders>
              <w:top w:val="nil"/>
              <w:left w:val="nil"/>
              <w:bottom w:val="single" w:sz="4" w:space="0" w:color="auto"/>
              <w:right w:val="single" w:sz="4" w:space="0" w:color="auto"/>
            </w:tcBorders>
            <w:shd w:val="clear" w:color="auto" w:fill="auto"/>
            <w:hideMark/>
          </w:tcPr>
          <w:p w14:paraId="60D80320"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10,166,461 </w:t>
            </w:r>
          </w:p>
        </w:tc>
        <w:tc>
          <w:tcPr>
            <w:tcW w:w="731" w:type="pct"/>
            <w:tcBorders>
              <w:top w:val="nil"/>
              <w:left w:val="nil"/>
              <w:bottom w:val="single" w:sz="4" w:space="0" w:color="auto"/>
              <w:right w:val="single" w:sz="4" w:space="0" w:color="auto"/>
            </w:tcBorders>
            <w:shd w:val="clear" w:color="auto" w:fill="auto"/>
            <w:hideMark/>
          </w:tcPr>
          <w:p w14:paraId="59FCC41B"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11,183,107 </w:t>
            </w:r>
          </w:p>
        </w:tc>
        <w:tc>
          <w:tcPr>
            <w:tcW w:w="660" w:type="pct"/>
            <w:tcBorders>
              <w:top w:val="nil"/>
              <w:left w:val="nil"/>
              <w:bottom w:val="single" w:sz="4" w:space="0" w:color="auto"/>
              <w:right w:val="single" w:sz="4" w:space="0" w:color="auto"/>
            </w:tcBorders>
            <w:shd w:val="clear" w:color="auto" w:fill="auto"/>
            <w:hideMark/>
          </w:tcPr>
          <w:p w14:paraId="50FC25B6"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12,301,418 </w:t>
            </w:r>
          </w:p>
        </w:tc>
      </w:tr>
      <w:tr w:rsidR="008E11A7" w:rsidRPr="008E11A7" w14:paraId="75A8D153"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5D6D69B"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010300 P2 Government Buildings</w:t>
            </w:r>
          </w:p>
        </w:tc>
        <w:tc>
          <w:tcPr>
            <w:tcW w:w="599" w:type="pct"/>
            <w:tcBorders>
              <w:top w:val="nil"/>
              <w:left w:val="nil"/>
              <w:bottom w:val="single" w:sz="4" w:space="0" w:color="auto"/>
              <w:right w:val="single" w:sz="4" w:space="0" w:color="auto"/>
            </w:tcBorders>
            <w:shd w:val="clear" w:color="auto" w:fill="auto"/>
            <w:hideMark/>
          </w:tcPr>
          <w:p w14:paraId="5DF3DCA3"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9,901,543 </w:t>
            </w:r>
          </w:p>
        </w:tc>
        <w:tc>
          <w:tcPr>
            <w:tcW w:w="739" w:type="pct"/>
            <w:tcBorders>
              <w:top w:val="nil"/>
              <w:left w:val="nil"/>
              <w:bottom w:val="single" w:sz="4" w:space="0" w:color="auto"/>
              <w:right w:val="single" w:sz="4" w:space="0" w:color="auto"/>
            </w:tcBorders>
            <w:shd w:val="clear" w:color="auto" w:fill="auto"/>
            <w:hideMark/>
          </w:tcPr>
          <w:p w14:paraId="6F643B5E"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10,166,461 </w:t>
            </w:r>
          </w:p>
        </w:tc>
        <w:tc>
          <w:tcPr>
            <w:tcW w:w="731" w:type="pct"/>
            <w:tcBorders>
              <w:top w:val="nil"/>
              <w:left w:val="nil"/>
              <w:bottom w:val="single" w:sz="4" w:space="0" w:color="auto"/>
              <w:right w:val="single" w:sz="4" w:space="0" w:color="auto"/>
            </w:tcBorders>
            <w:shd w:val="clear" w:color="auto" w:fill="auto"/>
            <w:hideMark/>
          </w:tcPr>
          <w:p w14:paraId="73468366"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11,183,107 </w:t>
            </w:r>
          </w:p>
        </w:tc>
        <w:tc>
          <w:tcPr>
            <w:tcW w:w="660" w:type="pct"/>
            <w:tcBorders>
              <w:top w:val="nil"/>
              <w:left w:val="nil"/>
              <w:bottom w:val="single" w:sz="4" w:space="0" w:color="auto"/>
              <w:right w:val="single" w:sz="4" w:space="0" w:color="auto"/>
            </w:tcBorders>
            <w:shd w:val="clear" w:color="auto" w:fill="auto"/>
            <w:hideMark/>
          </w:tcPr>
          <w:p w14:paraId="732BE2CD"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12,301,418 </w:t>
            </w:r>
          </w:p>
        </w:tc>
      </w:tr>
      <w:tr w:rsidR="008E11A7" w:rsidRPr="008E11A7" w14:paraId="4BF1A295"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68734AEC"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SP.3.1 Urban Mobility and Transport</w:t>
            </w:r>
          </w:p>
        </w:tc>
        <w:tc>
          <w:tcPr>
            <w:tcW w:w="599" w:type="pct"/>
            <w:tcBorders>
              <w:top w:val="nil"/>
              <w:left w:val="nil"/>
              <w:bottom w:val="single" w:sz="4" w:space="0" w:color="auto"/>
              <w:right w:val="single" w:sz="4" w:space="0" w:color="auto"/>
            </w:tcBorders>
            <w:shd w:val="clear" w:color="auto" w:fill="auto"/>
            <w:hideMark/>
          </w:tcPr>
          <w:p w14:paraId="2A0E1D9F"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23,386,561 </w:t>
            </w:r>
          </w:p>
        </w:tc>
        <w:tc>
          <w:tcPr>
            <w:tcW w:w="739" w:type="pct"/>
            <w:tcBorders>
              <w:top w:val="nil"/>
              <w:left w:val="nil"/>
              <w:bottom w:val="single" w:sz="4" w:space="0" w:color="auto"/>
              <w:right w:val="single" w:sz="4" w:space="0" w:color="auto"/>
            </w:tcBorders>
            <w:shd w:val="clear" w:color="auto" w:fill="auto"/>
            <w:hideMark/>
          </w:tcPr>
          <w:p w14:paraId="7A932716"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12,199,575 </w:t>
            </w:r>
          </w:p>
        </w:tc>
        <w:tc>
          <w:tcPr>
            <w:tcW w:w="731" w:type="pct"/>
            <w:tcBorders>
              <w:top w:val="nil"/>
              <w:left w:val="nil"/>
              <w:bottom w:val="single" w:sz="4" w:space="0" w:color="auto"/>
              <w:right w:val="single" w:sz="4" w:space="0" w:color="auto"/>
            </w:tcBorders>
            <w:shd w:val="clear" w:color="auto" w:fill="auto"/>
            <w:hideMark/>
          </w:tcPr>
          <w:p w14:paraId="7A4F7E62"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13,419,533 </w:t>
            </w:r>
          </w:p>
        </w:tc>
        <w:tc>
          <w:tcPr>
            <w:tcW w:w="660" w:type="pct"/>
            <w:tcBorders>
              <w:top w:val="nil"/>
              <w:left w:val="nil"/>
              <w:bottom w:val="single" w:sz="4" w:space="0" w:color="auto"/>
              <w:right w:val="single" w:sz="4" w:space="0" w:color="auto"/>
            </w:tcBorders>
            <w:shd w:val="clear" w:color="auto" w:fill="auto"/>
            <w:hideMark/>
          </w:tcPr>
          <w:p w14:paraId="56B07E7F"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14,761,486 </w:t>
            </w:r>
          </w:p>
        </w:tc>
      </w:tr>
      <w:tr w:rsidR="008E11A7" w:rsidRPr="008E11A7" w14:paraId="4DF3848A"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FF6FCCF"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SP.3.2 Safety and Emergency</w:t>
            </w:r>
          </w:p>
        </w:tc>
        <w:tc>
          <w:tcPr>
            <w:tcW w:w="599" w:type="pct"/>
            <w:tcBorders>
              <w:top w:val="nil"/>
              <w:left w:val="nil"/>
              <w:bottom w:val="single" w:sz="4" w:space="0" w:color="auto"/>
              <w:right w:val="single" w:sz="4" w:space="0" w:color="auto"/>
            </w:tcBorders>
            <w:shd w:val="clear" w:color="auto" w:fill="auto"/>
            <w:hideMark/>
          </w:tcPr>
          <w:p w14:paraId="114D3A0A"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780,000 </w:t>
            </w:r>
          </w:p>
        </w:tc>
        <w:tc>
          <w:tcPr>
            <w:tcW w:w="739" w:type="pct"/>
            <w:tcBorders>
              <w:top w:val="nil"/>
              <w:left w:val="nil"/>
              <w:bottom w:val="single" w:sz="4" w:space="0" w:color="auto"/>
              <w:right w:val="single" w:sz="4" w:space="0" w:color="auto"/>
            </w:tcBorders>
            <w:shd w:val="clear" w:color="auto" w:fill="auto"/>
            <w:hideMark/>
          </w:tcPr>
          <w:p w14:paraId="5AB844E2"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4,602,500 </w:t>
            </w:r>
          </w:p>
        </w:tc>
        <w:tc>
          <w:tcPr>
            <w:tcW w:w="731" w:type="pct"/>
            <w:tcBorders>
              <w:top w:val="nil"/>
              <w:left w:val="nil"/>
              <w:bottom w:val="single" w:sz="4" w:space="0" w:color="auto"/>
              <w:right w:val="single" w:sz="4" w:space="0" w:color="auto"/>
            </w:tcBorders>
            <w:shd w:val="clear" w:color="auto" w:fill="auto"/>
            <w:hideMark/>
          </w:tcPr>
          <w:p w14:paraId="6A37753B"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858,000 </w:t>
            </w:r>
          </w:p>
        </w:tc>
        <w:tc>
          <w:tcPr>
            <w:tcW w:w="660" w:type="pct"/>
            <w:tcBorders>
              <w:top w:val="nil"/>
              <w:left w:val="nil"/>
              <w:bottom w:val="single" w:sz="4" w:space="0" w:color="auto"/>
              <w:right w:val="single" w:sz="4" w:space="0" w:color="auto"/>
            </w:tcBorders>
            <w:shd w:val="clear" w:color="auto" w:fill="auto"/>
            <w:hideMark/>
          </w:tcPr>
          <w:p w14:paraId="6C993E2F"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943,800 </w:t>
            </w:r>
          </w:p>
        </w:tc>
      </w:tr>
      <w:tr w:rsidR="008E11A7" w:rsidRPr="008E11A7" w14:paraId="492D5092"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12307887"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SP.3.3 Urban Markets Development</w:t>
            </w:r>
          </w:p>
        </w:tc>
        <w:tc>
          <w:tcPr>
            <w:tcW w:w="599" w:type="pct"/>
            <w:tcBorders>
              <w:top w:val="nil"/>
              <w:left w:val="nil"/>
              <w:bottom w:val="single" w:sz="4" w:space="0" w:color="auto"/>
              <w:right w:val="single" w:sz="4" w:space="0" w:color="auto"/>
            </w:tcBorders>
            <w:shd w:val="clear" w:color="auto" w:fill="auto"/>
            <w:hideMark/>
          </w:tcPr>
          <w:p w14:paraId="688C9713"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2,802,323 </w:t>
            </w:r>
          </w:p>
        </w:tc>
        <w:tc>
          <w:tcPr>
            <w:tcW w:w="739" w:type="pct"/>
            <w:tcBorders>
              <w:top w:val="nil"/>
              <w:left w:val="nil"/>
              <w:bottom w:val="single" w:sz="4" w:space="0" w:color="auto"/>
              <w:right w:val="single" w:sz="4" w:space="0" w:color="auto"/>
            </w:tcBorders>
            <w:shd w:val="clear" w:color="auto" w:fill="auto"/>
            <w:hideMark/>
          </w:tcPr>
          <w:p w14:paraId="748CB168"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2,580,000 </w:t>
            </w:r>
          </w:p>
        </w:tc>
        <w:tc>
          <w:tcPr>
            <w:tcW w:w="731" w:type="pct"/>
            <w:tcBorders>
              <w:top w:val="nil"/>
              <w:left w:val="nil"/>
              <w:bottom w:val="single" w:sz="4" w:space="0" w:color="auto"/>
              <w:right w:val="single" w:sz="4" w:space="0" w:color="auto"/>
            </w:tcBorders>
            <w:shd w:val="clear" w:color="auto" w:fill="auto"/>
            <w:hideMark/>
          </w:tcPr>
          <w:p w14:paraId="547EC623"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2,838,000 </w:t>
            </w:r>
          </w:p>
        </w:tc>
        <w:tc>
          <w:tcPr>
            <w:tcW w:w="660" w:type="pct"/>
            <w:tcBorders>
              <w:top w:val="nil"/>
              <w:left w:val="nil"/>
              <w:bottom w:val="single" w:sz="4" w:space="0" w:color="auto"/>
              <w:right w:val="single" w:sz="4" w:space="0" w:color="auto"/>
            </w:tcBorders>
            <w:shd w:val="clear" w:color="auto" w:fill="auto"/>
            <w:hideMark/>
          </w:tcPr>
          <w:p w14:paraId="1E840129"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3,121,800 </w:t>
            </w:r>
          </w:p>
        </w:tc>
      </w:tr>
      <w:tr w:rsidR="008E11A7" w:rsidRPr="008E11A7" w14:paraId="0161E698"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6A78C03C"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010500 P3 Urban and Metropolitan Development</w:t>
            </w:r>
          </w:p>
        </w:tc>
        <w:tc>
          <w:tcPr>
            <w:tcW w:w="599" w:type="pct"/>
            <w:tcBorders>
              <w:top w:val="nil"/>
              <w:left w:val="nil"/>
              <w:bottom w:val="single" w:sz="4" w:space="0" w:color="auto"/>
              <w:right w:val="single" w:sz="4" w:space="0" w:color="auto"/>
            </w:tcBorders>
            <w:shd w:val="clear" w:color="auto" w:fill="auto"/>
            <w:hideMark/>
          </w:tcPr>
          <w:p w14:paraId="3573BDC6"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26,968,884 </w:t>
            </w:r>
          </w:p>
        </w:tc>
        <w:tc>
          <w:tcPr>
            <w:tcW w:w="739" w:type="pct"/>
            <w:tcBorders>
              <w:top w:val="nil"/>
              <w:left w:val="nil"/>
              <w:bottom w:val="single" w:sz="4" w:space="0" w:color="auto"/>
              <w:right w:val="single" w:sz="4" w:space="0" w:color="auto"/>
            </w:tcBorders>
            <w:shd w:val="clear" w:color="auto" w:fill="auto"/>
            <w:hideMark/>
          </w:tcPr>
          <w:p w14:paraId="34443810"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19,382,075 </w:t>
            </w:r>
          </w:p>
        </w:tc>
        <w:tc>
          <w:tcPr>
            <w:tcW w:w="731" w:type="pct"/>
            <w:tcBorders>
              <w:top w:val="nil"/>
              <w:left w:val="nil"/>
              <w:bottom w:val="single" w:sz="4" w:space="0" w:color="auto"/>
              <w:right w:val="single" w:sz="4" w:space="0" w:color="auto"/>
            </w:tcBorders>
            <w:shd w:val="clear" w:color="auto" w:fill="auto"/>
            <w:hideMark/>
          </w:tcPr>
          <w:p w14:paraId="38277D34"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17,115,533 </w:t>
            </w:r>
          </w:p>
        </w:tc>
        <w:tc>
          <w:tcPr>
            <w:tcW w:w="660" w:type="pct"/>
            <w:tcBorders>
              <w:top w:val="nil"/>
              <w:left w:val="nil"/>
              <w:bottom w:val="single" w:sz="4" w:space="0" w:color="auto"/>
              <w:right w:val="single" w:sz="4" w:space="0" w:color="auto"/>
            </w:tcBorders>
            <w:shd w:val="clear" w:color="auto" w:fill="auto"/>
            <w:hideMark/>
          </w:tcPr>
          <w:p w14:paraId="5DFB00FE"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18,827,086 </w:t>
            </w:r>
          </w:p>
        </w:tc>
      </w:tr>
      <w:tr w:rsidR="008E11A7" w:rsidRPr="008E11A7" w14:paraId="3B1E450E"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3D8124A"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SP.5.1 Capacity Building</w:t>
            </w:r>
          </w:p>
        </w:tc>
        <w:tc>
          <w:tcPr>
            <w:tcW w:w="599" w:type="pct"/>
            <w:tcBorders>
              <w:top w:val="nil"/>
              <w:left w:val="nil"/>
              <w:bottom w:val="single" w:sz="4" w:space="0" w:color="auto"/>
              <w:right w:val="single" w:sz="4" w:space="0" w:color="auto"/>
            </w:tcBorders>
            <w:shd w:val="clear" w:color="auto" w:fill="auto"/>
            <w:hideMark/>
          </w:tcPr>
          <w:p w14:paraId="334255C9"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4,376,463 </w:t>
            </w:r>
          </w:p>
        </w:tc>
        <w:tc>
          <w:tcPr>
            <w:tcW w:w="739" w:type="pct"/>
            <w:tcBorders>
              <w:top w:val="nil"/>
              <w:left w:val="nil"/>
              <w:bottom w:val="single" w:sz="4" w:space="0" w:color="auto"/>
              <w:right w:val="single" w:sz="4" w:space="0" w:color="auto"/>
            </w:tcBorders>
            <w:shd w:val="clear" w:color="auto" w:fill="auto"/>
            <w:hideMark/>
          </w:tcPr>
          <w:p w14:paraId="12E1C824"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4,669,545 </w:t>
            </w:r>
          </w:p>
        </w:tc>
        <w:tc>
          <w:tcPr>
            <w:tcW w:w="731" w:type="pct"/>
            <w:tcBorders>
              <w:top w:val="nil"/>
              <w:left w:val="nil"/>
              <w:bottom w:val="single" w:sz="4" w:space="0" w:color="auto"/>
              <w:right w:val="single" w:sz="4" w:space="0" w:color="auto"/>
            </w:tcBorders>
            <w:shd w:val="clear" w:color="auto" w:fill="auto"/>
            <w:hideMark/>
          </w:tcPr>
          <w:p w14:paraId="7AC7CD2D"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5,136,500 </w:t>
            </w:r>
          </w:p>
        </w:tc>
        <w:tc>
          <w:tcPr>
            <w:tcW w:w="660" w:type="pct"/>
            <w:tcBorders>
              <w:top w:val="nil"/>
              <w:left w:val="nil"/>
              <w:bottom w:val="single" w:sz="4" w:space="0" w:color="auto"/>
              <w:right w:val="single" w:sz="4" w:space="0" w:color="auto"/>
            </w:tcBorders>
            <w:shd w:val="clear" w:color="auto" w:fill="auto"/>
            <w:hideMark/>
          </w:tcPr>
          <w:p w14:paraId="5E173377"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5,650,149 </w:t>
            </w:r>
          </w:p>
        </w:tc>
      </w:tr>
      <w:tr w:rsidR="008E11A7" w:rsidRPr="008E11A7" w14:paraId="15450EE6"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134C0859"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071200 P4: Devolution Services</w:t>
            </w:r>
          </w:p>
        </w:tc>
        <w:tc>
          <w:tcPr>
            <w:tcW w:w="599" w:type="pct"/>
            <w:tcBorders>
              <w:top w:val="nil"/>
              <w:left w:val="nil"/>
              <w:bottom w:val="single" w:sz="4" w:space="0" w:color="auto"/>
              <w:right w:val="single" w:sz="4" w:space="0" w:color="auto"/>
            </w:tcBorders>
            <w:shd w:val="clear" w:color="auto" w:fill="auto"/>
            <w:hideMark/>
          </w:tcPr>
          <w:p w14:paraId="66E90523"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4,376,463 </w:t>
            </w:r>
          </w:p>
        </w:tc>
        <w:tc>
          <w:tcPr>
            <w:tcW w:w="739" w:type="pct"/>
            <w:tcBorders>
              <w:top w:val="nil"/>
              <w:left w:val="nil"/>
              <w:bottom w:val="single" w:sz="4" w:space="0" w:color="auto"/>
              <w:right w:val="single" w:sz="4" w:space="0" w:color="auto"/>
            </w:tcBorders>
            <w:shd w:val="clear" w:color="auto" w:fill="auto"/>
            <w:hideMark/>
          </w:tcPr>
          <w:p w14:paraId="14770282"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4,669,545 </w:t>
            </w:r>
          </w:p>
        </w:tc>
        <w:tc>
          <w:tcPr>
            <w:tcW w:w="731" w:type="pct"/>
            <w:tcBorders>
              <w:top w:val="nil"/>
              <w:left w:val="nil"/>
              <w:bottom w:val="single" w:sz="4" w:space="0" w:color="auto"/>
              <w:right w:val="single" w:sz="4" w:space="0" w:color="auto"/>
            </w:tcBorders>
            <w:shd w:val="clear" w:color="auto" w:fill="auto"/>
            <w:hideMark/>
          </w:tcPr>
          <w:p w14:paraId="34A7F331"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5,136,500 </w:t>
            </w:r>
          </w:p>
        </w:tc>
        <w:tc>
          <w:tcPr>
            <w:tcW w:w="660" w:type="pct"/>
            <w:tcBorders>
              <w:top w:val="nil"/>
              <w:left w:val="nil"/>
              <w:bottom w:val="single" w:sz="4" w:space="0" w:color="auto"/>
              <w:right w:val="single" w:sz="4" w:space="0" w:color="auto"/>
            </w:tcBorders>
            <w:shd w:val="clear" w:color="auto" w:fill="auto"/>
            <w:hideMark/>
          </w:tcPr>
          <w:p w14:paraId="2A2980F5"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5,650,149 </w:t>
            </w:r>
          </w:p>
        </w:tc>
      </w:tr>
      <w:tr w:rsidR="008E11A7" w:rsidRPr="008E11A7" w14:paraId="3D5DA953"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15594382"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Total Expenditure of Vote</w:t>
            </w:r>
          </w:p>
        </w:tc>
        <w:tc>
          <w:tcPr>
            <w:tcW w:w="599" w:type="pct"/>
            <w:tcBorders>
              <w:top w:val="nil"/>
              <w:left w:val="nil"/>
              <w:bottom w:val="single" w:sz="4" w:space="0" w:color="auto"/>
              <w:right w:val="single" w:sz="4" w:space="0" w:color="auto"/>
            </w:tcBorders>
            <w:shd w:val="clear" w:color="auto" w:fill="auto"/>
            <w:hideMark/>
          </w:tcPr>
          <w:p w14:paraId="1C7F7D50"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102,556,767 </w:t>
            </w:r>
          </w:p>
        </w:tc>
        <w:tc>
          <w:tcPr>
            <w:tcW w:w="739" w:type="pct"/>
            <w:tcBorders>
              <w:top w:val="nil"/>
              <w:left w:val="nil"/>
              <w:bottom w:val="single" w:sz="4" w:space="0" w:color="auto"/>
              <w:right w:val="single" w:sz="4" w:space="0" w:color="auto"/>
            </w:tcBorders>
            <w:shd w:val="clear" w:color="auto" w:fill="auto"/>
            <w:hideMark/>
          </w:tcPr>
          <w:p w14:paraId="61F72A8C"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95,586,737 </w:t>
            </w:r>
          </w:p>
        </w:tc>
        <w:tc>
          <w:tcPr>
            <w:tcW w:w="731" w:type="pct"/>
            <w:tcBorders>
              <w:top w:val="nil"/>
              <w:left w:val="nil"/>
              <w:bottom w:val="single" w:sz="4" w:space="0" w:color="auto"/>
              <w:right w:val="single" w:sz="4" w:space="0" w:color="auto"/>
            </w:tcBorders>
            <w:shd w:val="clear" w:color="auto" w:fill="auto"/>
            <w:hideMark/>
          </w:tcPr>
          <w:p w14:paraId="62281772"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100,940,661 </w:t>
            </w:r>
          </w:p>
        </w:tc>
        <w:tc>
          <w:tcPr>
            <w:tcW w:w="660" w:type="pct"/>
            <w:tcBorders>
              <w:top w:val="nil"/>
              <w:left w:val="nil"/>
              <w:bottom w:val="single" w:sz="4" w:space="0" w:color="auto"/>
              <w:right w:val="single" w:sz="4" w:space="0" w:color="auto"/>
            </w:tcBorders>
            <w:shd w:val="clear" w:color="auto" w:fill="auto"/>
            <w:hideMark/>
          </w:tcPr>
          <w:p w14:paraId="37186168"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111,034,727 </w:t>
            </w:r>
          </w:p>
        </w:tc>
      </w:tr>
    </w:tbl>
    <w:p w14:paraId="3F3967F1" w14:textId="77777777" w:rsidR="008E11A7" w:rsidRDefault="008E11A7"/>
    <w:tbl>
      <w:tblPr>
        <w:tblW w:w="4996" w:type="pct"/>
        <w:tblInd w:w="5" w:type="dxa"/>
        <w:tblLook w:val="04A0" w:firstRow="1" w:lastRow="0" w:firstColumn="1" w:lastColumn="0" w:noHBand="0" w:noVBand="1"/>
      </w:tblPr>
      <w:tblGrid>
        <w:gridCol w:w="13947"/>
      </w:tblGrid>
      <w:tr w:rsidR="008E11A7" w:rsidRPr="008E11A7" w14:paraId="47E2E1DF" w14:textId="77777777" w:rsidTr="008E11A7">
        <w:trPr>
          <w:trHeight w:val="240"/>
        </w:trPr>
        <w:tc>
          <w:tcPr>
            <w:tcW w:w="5000" w:type="pct"/>
            <w:tcBorders>
              <w:top w:val="nil"/>
              <w:left w:val="nil"/>
              <w:bottom w:val="nil"/>
              <w:right w:val="nil"/>
            </w:tcBorders>
            <w:shd w:val="clear" w:color="auto" w:fill="auto"/>
            <w:hideMark/>
          </w:tcPr>
          <w:p w14:paraId="0FD3B567" w14:textId="041CCB15" w:rsidR="008E11A7" w:rsidRPr="008E11A7" w:rsidRDefault="008E11A7" w:rsidP="008E11A7">
            <w:pPr>
              <w:spacing w:after="0"/>
              <w:rPr>
                <w:rFonts w:ascii="Times New Roman" w:eastAsia="Times New Roman" w:hAnsi="Times New Roman" w:cs="Times New Roman"/>
                <w:sz w:val="20"/>
                <w:szCs w:val="20"/>
                <w:lang w:val="en-US"/>
              </w:rPr>
            </w:pPr>
            <w:r w:rsidRPr="008E11A7">
              <w:rPr>
                <w:rFonts w:ascii="Times New Roman" w:eastAsia="Times New Roman" w:hAnsi="Times New Roman" w:cs="Times New Roman"/>
                <w:b/>
                <w:bCs/>
                <w:color w:val="000000"/>
                <w:sz w:val="20"/>
                <w:szCs w:val="20"/>
                <w:lang w:val="en-US"/>
              </w:rPr>
              <w:t xml:space="preserve"> PART G: Summary of Expenditure by Vote and Economic Classification </w:t>
            </w:r>
          </w:p>
        </w:tc>
      </w:tr>
    </w:tbl>
    <w:p w14:paraId="46F96BC0" w14:textId="77777777" w:rsidR="008E11A7" w:rsidRDefault="008E11A7"/>
    <w:tbl>
      <w:tblPr>
        <w:tblW w:w="5000" w:type="pct"/>
        <w:tblLook w:val="04A0" w:firstRow="1" w:lastRow="0" w:firstColumn="1" w:lastColumn="0" w:noHBand="0" w:noVBand="1"/>
      </w:tblPr>
      <w:tblGrid>
        <w:gridCol w:w="6335"/>
        <w:gridCol w:w="1671"/>
        <w:gridCol w:w="2062"/>
        <w:gridCol w:w="2039"/>
        <w:gridCol w:w="1841"/>
      </w:tblGrid>
      <w:tr w:rsidR="008E11A7" w:rsidRPr="008E11A7" w14:paraId="71A20D88" w14:textId="77777777" w:rsidTr="008E11A7">
        <w:trPr>
          <w:trHeight w:val="240"/>
          <w:tblHeader/>
        </w:trPr>
        <w:tc>
          <w:tcPr>
            <w:tcW w:w="2271" w:type="pct"/>
            <w:tcBorders>
              <w:top w:val="single" w:sz="4" w:space="0" w:color="auto"/>
              <w:left w:val="single" w:sz="4" w:space="0" w:color="auto"/>
              <w:bottom w:val="nil"/>
              <w:right w:val="single" w:sz="4" w:space="0" w:color="auto"/>
            </w:tcBorders>
            <w:shd w:val="clear" w:color="auto" w:fill="auto"/>
            <w:hideMark/>
          </w:tcPr>
          <w:p w14:paraId="65FFFD5A"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Expenditure Classification </w:t>
            </w:r>
          </w:p>
        </w:tc>
        <w:tc>
          <w:tcPr>
            <w:tcW w:w="59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8A761A1"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Revised Estimates  2024/25 </w:t>
            </w:r>
          </w:p>
        </w:tc>
        <w:tc>
          <w:tcPr>
            <w:tcW w:w="73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8592199"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Estimates  2025/26 </w:t>
            </w:r>
          </w:p>
        </w:tc>
        <w:tc>
          <w:tcPr>
            <w:tcW w:w="1391" w:type="pct"/>
            <w:gridSpan w:val="2"/>
            <w:tcBorders>
              <w:top w:val="single" w:sz="4" w:space="0" w:color="auto"/>
              <w:left w:val="nil"/>
              <w:bottom w:val="single" w:sz="4" w:space="0" w:color="auto"/>
              <w:right w:val="single" w:sz="4" w:space="0" w:color="000000"/>
            </w:tcBorders>
            <w:shd w:val="clear" w:color="auto" w:fill="auto"/>
            <w:hideMark/>
          </w:tcPr>
          <w:p w14:paraId="4E6AC8B1"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Projected Estimates </w:t>
            </w:r>
          </w:p>
        </w:tc>
      </w:tr>
      <w:tr w:rsidR="008E11A7" w:rsidRPr="008E11A7" w14:paraId="72A46795" w14:textId="77777777" w:rsidTr="008E11A7">
        <w:trPr>
          <w:trHeight w:val="240"/>
          <w:tblHeader/>
        </w:trPr>
        <w:tc>
          <w:tcPr>
            <w:tcW w:w="2271" w:type="pct"/>
            <w:tcBorders>
              <w:top w:val="nil"/>
              <w:left w:val="single" w:sz="4" w:space="0" w:color="auto"/>
              <w:bottom w:val="single" w:sz="4" w:space="0" w:color="auto"/>
              <w:right w:val="single" w:sz="4" w:space="0" w:color="auto"/>
            </w:tcBorders>
            <w:shd w:val="clear" w:color="auto" w:fill="auto"/>
            <w:hideMark/>
          </w:tcPr>
          <w:p w14:paraId="70EE1570"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w:t>
            </w:r>
          </w:p>
        </w:tc>
        <w:tc>
          <w:tcPr>
            <w:tcW w:w="599" w:type="pct"/>
            <w:vMerge/>
            <w:tcBorders>
              <w:top w:val="single" w:sz="4" w:space="0" w:color="auto"/>
              <w:left w:val="single" w:sz="4" w:space="0" w:color="auto"/>
              <w:bottom w:val="single" w:sz="4" w:space="0" w:color="000000"/>
              <w:right w:val="single" w:sz="4" w:space="0" w:color="auto"/>
            </w:tcBorders>
            <w:vAlign w:val="center"/>
            <w:hideMark/>
          </w:tcPr>
          <w:p w14:paraId="78B94D6A"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p>
        </w:tc>
        <w:tc>
          <w:tcPr>
            <w:tcW w:w="739" w:type="pct"/>
            <w:vMerge/>
            <w:tcBorders>
              <w:top w:val="single" w:sz="4" w:space="0" w:color="auto"/>
              <w:left w:val="single" w:sz="4" w:space="0" w:color="auto"/>
              <w:bottom w:val="single" w:sz="4" w:space="0" w:color="000000"/>
              <w:right w:val="single" w:sz="4" w:space="0" w:color="auto"/>
            </w:tcBorders>
            <w:vAlign w:val="center"/>
            <w:hideMark/>
          </w:tcPr>
          <w:p w14:paraId="77DBD2B7"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p>
        </w:tc>
        <w:tc>
          <w:tcPr>
            <w:tcW w:w="731" w:type="pct"/>
            <w:tcBorders>
              <w:top w:val="nil"/>
              <w:left w:val="nil"/>
              <w:bottom w:val="single" w:sz="4" w:space="0" w:color="auto"/>
              <w:right w:val="single" w:sz="4" w:space="0" w:color="auto"/>
            </w:tcBorders>
            <w:shd w:val="clear" w:color="auto" w:fill="auto"/>
            <w:hideMark/>
          </w:tcPr>
          <w:p w14:paraId="472FB662"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2026/27</w:t>
            </w:r>
          </w:p>
        </w:tc>
        <w:tc>
          <w:tcPr>
            <w:tcW w:w="660" w:type="pct"/>
            <w:tcBorders>
              <w:top w:val="nil"/>
              <w:left w:val="nil"/>
              <w:bottom w:val="single" w:sz="4" w:space="0" w:color="auto"/>
              <w:right w:val="single" w:sz="4" w:space="0" w:color="auto"/>
            </w:tcBorders>
            <w:shd w:val="clear" w:color="auto" w:fill="auto"/>
            <w:hideMark/>
          </w:tcPr>
          <w:p w14:paraId="0C74A9D7"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2027/28</w:t>
            </w:r>
          </w:p>
        </w:tc>
      </w:tr>
      <w:tr w:rsidR="008E11A7" w:rsidRPr="008E11A7" w14:paraId="19443D96"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826AE19"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Recurrent Expenditure</w:t>
            </w:r>
          </w:p>
        </w:tc>
        <w:tc>
          <w:tcPr>
            <w:tcW w:w="599" w:type="pct"/>
            <w:tcBorders>
              <w:top w:val="nil"/>
              <w:left w:val="nil"/>
              <w:bottom w:val="single" w:sz="4" w:space="0" w:color="auto"/>
              <w:right w:val="single" w:sz="4" w:space="0" w:color="auto"/>
            </w:tcBorders>
            <w:shd w:val="clear" w:color="auto" w:fill="auto"/>
            <w:hideMark/>
          </w:tcPr>
          <w:p w14:paraId="6EF1CF5E"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69,203,800 </w:t>
            </w:r>
          </w:p>
        </w:tc>
        <w:tc>
          <w:tcPr>
            <w:tcW w:w="739" w:type="pct"/>
            <w:tcBorders>
              <w:top w:val="nil"/>
              <w:left w:val="nil"/>
              <w:bottom w:val="single" w:sz="4" w:space="0" w:color="auto"/>
              <w:right w:val="single" w:sz="4" w:space="0" w:color="auto"/>
            </w:tcBorders>
            <w:shd w:val="clear" w:color="auto" w:fill="auto"/>
            <w:hideMark/>
          </w:tcPr>
          <w:p w14:paraId="4DAD44A1"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66,910,716 </w:t>
            </w:r>
          </w:p>
        </w:tc>
        <w:tc>
          <w:tcPr>
            <w:tcW w:w="731" w:type="pct"/>
            <w:tcBorders>
              <w:top w:val="nil"/>
              <w:left w:val="nil"/>
              <w:bottom w:val="single" w:sz="4" w:space="0" w:color="auto"/>
              <w:right w:val="single" w:sz="4" w:space="0" w:color="auto"/>
            </w:tcBorders>
            <w:shd w:val="clear" w:color="auto" w:fill="auto"/>
            <w:hideMark/>
          </w:tcPr>
          <w:p w14:paraId="0B2EBB85"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73,601,788 </w:t>
            </w:r>
          </w:p>
        </w:tc>
        <w:tc>
          <w:tcPr>
            <w:tcW w:w="660" w:type="pct"/>
            <w:tcBorders>
              <w:top w:val="nil"/>
              <w:left w:val="nil"/>
              <w:bottom w:val="single" w:sz="4" w:space="0" w:color="auto"/>
              <w:right w:val="single" w:sz="4" w:space="0" w:color="auto"/>
            </w:tcBorders>
            <w:shd w:val="clear" w:color="auto" w:fill="auto"/>
            <w:hideMark/>
          </w:tcPr>
          <w:p w14:paraId="1ADC876E"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80,961,966 </w:t>
            </w:r>
          </w:p>
        </w:tc>
      </w:tr>
      <w:tr w:rsidR="008E11A7" w:rsidRPr="008E11A7" w14:paraId="3D1C1774"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69FB66ED"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Compensation to Employees</w:t>
            </w:r>
          </w:p>
        </w:tc>
        <w:tc>
          <w:tcPr>
            <w:tcW w:w="599" w:type="pct"/>
            <w:tcBorders>
              <w:top w:val="nil"/>
              <w:left w:val="nil"/>
              <w:bottom w:val="single" w:sz="4" w:space="0" w:color="auto"/>
              <w:right w:val="single" w:sz="4" w:space="0" w:color="auto"/>
            </w:tcBorders>
            <w:shd w:val="clear" w:color="auto" w:fill="auto"/>
            <w:hideMark/>
          </w:tcPr>
          <w:p w14:paraId="6CA87E37"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31,360,891 </w:t>
            </w:r>
          </w:p>
        </w:tc>
        <w:tc>
          <w:tcPr>
            <w:tcW w:w="739" w:type="pct"/>
            <w:tcBorders>
              <w:top w:val="nil"/>
              <w:left w:val="nil"/>
              <w:bottom w:val="single" w:sz="4" w:space="0" w:color="auto"/>
              <w:right w:val="single" w:sz="4" w:space="0" w:color="auto"/>
            </w:tcBorders>
            <w:shd w:val="clear" w:color="auto" w:fill="auto"/>
            <w:hideMark/>
          </w:tcPr>
          <w:p w14:paraId="16FF084F"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46,853,847 </w:t>
            </w:r>
          </w:p>
        </w:tc>
        <w:tc>
          <w:tcPr>
            <w:tcW w:w="731" w:type="pct"/>
            <w:tcBorders>
              <w:top w:val="nil"/>
              <w:left w:val="nil"/>
              <w:bottom w:val="single" w:sz="4" w:space="0" w:color="auto"/>
              <w:right w:val="single" w:sz="4" w:space="0" w:color="auto"/>
            </w:tcBorders>
            <w:shd w:val="clear" w:color="auto" w:fill="auto"/>
            <w:hideMark/>
          </w:tcPr>
          <w:p w14:paraId="50EE69C8"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51,539,232 </w:t>
            </w:r>
          </w:p>
        </w:tc>
        <w:tc>
          <w:tcPr>
            <w:tcW w:w="660" w:type="pct"/>
            <w:tcBorders>
              <w:top w:val="nil"/>
              <w:left w:val="nil"/>
              <w:bottom w:val="single" w:sz="4" w:space="0" w:color="auto"/>
              <w:right w:val="single" w:sz="4" w:space="0" w:color="auto"/>
            </w:tcBorders>
            <w:shd w:val="clear" w:color="auto" w:fill="auto"/>
            <w:hideMark/>
          </w:tcPr>
          <w:p w14:paraId="655D0881"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56,693,155 </w:t>
            </w:r>
          </w:p>
        </w:tc>
      </w:tr>
      <w:tr w:rsidR="008E11A7" w:rsidRPr="008E11A7" w14:paraId="03A35193"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79BC87C4"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Use of goods and services</w:t>
            </w:r>
          </w:p>
        </w:tc>
        <w:tc>
          <w:tcPr>
            <w:tcW w:w="599" w:type="pct"/>
            <w:tcBorders>
              <w:top w:val="nil"/>
              <w:left w:val="nil"/>
              <w:bottom w:val="single" w:sz="4" w:space="0" w:color="auto"/>
              <w:right w:val="single" w:sz="4" w:space="0" w:color="auto"/>
            </w:tcBorders>
            <w:shd w:val="clear" w:color="auto" w:fill="auto"/>
            <w:hideMark/>
          </w:tcPr>
          <w:p w14:paraId="50B1671C"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37,842,909 </w:t>
            </w:r>
          </w:p>
        </w:tc>
        <w:tc>
          <w:tcPr>
            <w:tcW w:w="739" w:type="pct"/>
            <w:tcBorders>
              <w:top w:val="nil"/>
              <w:left w:val="nil"/>
              <w:bottom w:val="single" w:sz="4" w:space="0" w:color="auto"/>
              <w:right w:val="single" w:sz="4" w:space="0" w:color="auto"/>
            </w:tcBorders>
            <w:shd w:val="clear" w:color="auto" w:fill="auto"/>
            <w:hideMark/>
          </w:tcPr>
          <w:p w14:paraId="40CD6F38"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20,056,869 </w:t>
            </w:r>
          </w:p>
        </w:tc>
        <w:tc>
          <w:tcPr>
            <w:tcW w:w="731" w:type="pct"/>
            <w:tcBorders>
              <w:top w:val="nil"/>
              <w:left w:val="nil"/>
              <w:bottom w:val="single" w:sz="4" w:space="0" w:color="auto"/>
              <w:right w:val="single" w:sz="4" w:space="0" w:color="auto"/>
            </w:tcBorders>
            <w:shd w:val="clear" w:color="auto" w:fill="auto"/>
            <w:hideMark/>
          </w:tcPr>
          <w:p w14:paraId="24308D37"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22,062,556 </w:t>
            </w:r>
          </w:p>
        </w:tc>
        <w:tc>
          <w:tcPr>
            <w:tcW w:w="660" w:type="pct"/>
            <w:tcBorders>
              <w:top w:val="nil"/>
              <w:left w:val="nil"/>
              <w:bottom w:val="single" w:sz="4" w:space="0" w:color="auto"/>
              <w:right w:val="single" w:sz="4" w:space="0" w:color="auto"/>
            </w:tcBorders>
            <w:shd w:val="clear" w:color="auto" w:fill="auto"/>
            <w:hideMark/>
          </w:tcPr>
          <w:p w14:paraId="75A63099"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24,268,811 </w:t>
            </w:r>
          </w:p>
        </w:tc>
      </w:tr>
      <w:tr w:rsidR="008E11A7" w:rsidRPr="008E11A7" w14:paraId="38779197"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B7D2EC6"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Other Recurrent</w:t>
            </w:r>
          </w:p>
        </w:tc>
        <w:tc>
          <w:tcPr>
            <w:tcW w:w="599" w:type="pct"/>
            <w:tcBorders>
              <w:top w:val="nil"/>
              <w:left w:val="nil"/>
              <w:bottom w:val="single" w:sz="4" w:space="0" w:color="auto"/>
              <w:right w:val="single" w:sz="4" w:space="0" w:color="auto"/>
            </w:tcBorders>
            <w:shd w:val="clear" w:color="auto" w:fill="auto"/>
            <w:hideMark/>
          </w:tcPr>
          <w:p w14:paraId="7C782882"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hideMark/>
          </w:tcPr>
          <w:p w14:paraId="28B7077A"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hideMark/>
          </w:tcPr>
          <w:p w14:paraId="10A69DBA"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hideMark/>
          </w:tcPr>
          <w:p w14:paraId="62FDAA35"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   </w:t>
            </w:r>
          </w:p>
        </w:tc>
      </w:tr>
      <w:tr w:rsidR="008E11A7" w:rsidRPr="008E11A7" w14:paraId="187858DC"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5E191BA1"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Capital Expenditure</w:t>
            </w:r>
          </w:p>
        </w:tc>
        <w:tc>
          <w:tcPr>
            <w:tcW w:w="599" w:type="pct"/>
            <w:tcBorders>
              <w:top w:val="nil"/>
              <w:left w:val="nil"/>
              <w:bottom w:val="single" w:sz="4" w:space="0" w:color="auto"/>
              <w:right w:val="single" w:sz="4" w:space="0" w:color="auto"/>
            </w:tcBorders>
            <w:shd w:val="clear" w:color="auto" w:fill="auto"/>
            <w:hideMark/>
          </w:tcPr>
          <w:p w14:paraId="0445DE29"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33,352,967 </w:t>
            </w:r>
          </w:p>
        </w:tc>
        <w:tc>
          <w:tcPr>
            <w:tcW w:w="739" w:type="pct"/>
            <w:tcBorders>
              <w:top w:val="nil"/>
              <w:left w:val="nil"/>
              <w:bottom w:val="single" w:sz="4" w:space="0" w:color="auto"/>
              <w:right w:val="single" w:sz="4" w:space="0" w:color="auto"/>
            </w:tcBorders>
            <w:shd w:val="clear" w:color="auto" w:fill="auto"/>
            <w:hideMark/>
          </w:tcPr>
          <w:p w14:paraId="0768893D"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28,676,021 </w:t>
            </w:r>
          </w:p>
        </w:tc>
        <w:tc>
          <w:tcPr>
            <w:tcW w:w="731" w:type="pct"/>
            <w:tcBorders>
              <w:top w:val="nil"/>
              <w:left w:val="nil"/>
              <w:bottom w:val="single" w:sz="4" w:space="0" w:color="auto"/>
              <w:right w:val="single" w:sz="4" w:space="0" w:color="auto"/>
            </w:tcBorders>
            <w:shd w:val="clear" w:color="auto" w:fill="auto"/>
            <w:hideMark/>
          </w:tcPr>
          <w:p w14:paraId="5065A16E"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27,338,873 </w:t>
            </w:r>
          </w:p>
        </w:tc>
        <w:tc>
          <w:tcPr>
            <w:tcW w:w="660" w:type="pct"/>
            <w:tcBorders>
              <w:top w:val="nil"/>
              <w:left w:val="nil"/>
              <w:bottom w:val="single" w:sz="4" w:space="0" w:color="auto"/>
              <w:right w:val="single" w:sz="4" w:space="0" w:color="auto"/>
            </w:tcBorders>
            <w:shd w:val="clear" w:color="auto" w:fill="auto"/>
            <w:hideMark/>
          </w:tcPr>
          <w:p w14:paraId="65EEE29C"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30,072,760 </w:t>
            </w:r>
          </w:p>
        </w:tc>
      </w:tr>
      <w:tr w:rsidR="008E11A7" w:rsidRPr="008E11A7" w14:paraId="5F8D15C7"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5BF5AFC2"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Acquisition of Non-financial Assets</w:t>
            </w:r>
          </w:p>
        </w:tc>
        <w:tc>
          <w:tcPr>
            <w:tcW w:w="599" w:type="pct"/>
            <w:tcBorders>
              <w:top w:val="nil"/>
              <w:left w:val="nil"/>
              <w:bottom w:val="single" w:sz="4" w:space="0" w:color="auto"/>
              <w:right w:val="single" w:sz="4" w:space="0" w:color="auto"/>
            </w:tcBorders>
            <w:shd w:val="clear" w:color="auto" w:fill="auto"/>
            <w:hideMark/>
          </w:tcPr>
          <w:p w14:paraId="7B649C62"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33,352,967 </w:t>
            </w:r>
          </w:p>
        </w:tc>
        <w:tc>
          <w:tcPr>
            <w:tcW w:w="739" w:type="pct"/>
            <w:tcBorders>
              <w:top w:val="nil"/>
              <w:left w:val="nil"/>
              <w:bottom w:val="single" w:sz="4" w:space="0" w:color="auto"/>
              <w:right w:val="single" w:sz="4" w:space="0" w:color="auto"/>
            </w:tcBorders>
            <w:shd w:val="clear" w:color="auto" w:fill="auto"/>
            <w:hideMark/>
          </w:tcPr>
          <w:p w14:paraId="5DD065EB"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28,676,021 </w:t>
            </w:r>
          </w:p>
        </w:tc>
        <w:tc>
          <w:tcPr>
            <w:tcW w:w="731" w:type="pct"/>
            <w:tcBorders>
              <w:top w:val="nil"/>
              <w:left w:val="nil"/>
              <w:bottom w:val="single" w:sz="4" w:space="0" w:color="auto"/>
              <w:right w:val="single" w:sz="4" w:space="0" w:color="auto"/>
            </w:tcBorders>
            <w:shd w:val="clear" w:color="auto" w:fill="auto"/>
            <w:hideMark/>
          </w:tcPr>
          <w:p w14:paraId="1EE2CE33"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27,338,873 </w:t>
            </w:r>
          </w:p>
        </w:tc>
        <w:tc>
          <w:tcPr>
            <w:tcW w:w="660" w:type="pct"/>
            <w:tcBorders>
              <w:top w:val="nil"/>
              <w:left w:val="nil"/>
              <w:bottom w:val="single" w:sz="4" w:space="0" w:color="auto"/>
              <w:right w:val="single" w:sz="4" w:space="0" w:color="auto"/>
            </w:tcBorders>
            <w:shd w:val="clear" w:color="auto" w:fill="auto"/>
            <w:hideMark/>
          </w:tcPr>
          <w:p w14:paraId="7E0D4E98"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30,072,760 </w:t>
            </w:r>
          </w:p>
        </w:tc>
      </w:tr>
      <w:tr w:rsidR="008E11A7" w:rsidRPr="008E11A7" w14:paraId="3FC05AF2"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289572C"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Other development</w:t>
            </w:r>
          </w:p>
        </w:tc>
        <w:tc>
          <w:tcPr>
            <w:tcW w:w="599" w:type="pct"/>
            <w:tcBorders>
              <w:top w:val="nil"/>
              <w:left w:val="nil"/>
              <w:bottom w:val="single" w:sz="4" w:space="0" w:color="auto"/>
              <w:right w:val="single" w:sz="4" w:space="0" w:color="auto"/>
            </w:tcBorders>
            <w:shd w:val="clear" w:color="auto" w:fill="auto"/>
            <w:hideMark/>
          </w:tcPr>
          <w:p w14:paraId="29E211B2"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hideMark/>
          </w:tcPr>
          <w:p w14:paraId="60CDA3EB"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hideMark/>
          </w:tcPr>
          <w:p w14:paraId="4C16486F"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hideMark/>
          </w:tcPr>
          <w:p w14:paraId="0DE5B0E8" w14:textId="77777777" w:rsidR="008E11A7" w:rsidRPr="008E11A7" w:rsidRDefault="008E11A7" w:rsidP="008E11A7">
            <w:pPr>
              <w:spacing w:after="0"/>
              <w:rPr>
                <w:rFonts w:ascii="Times New Roman" w:eastAsia="Times New Roman" w:hAnsi="Times New Roman" w:cs="Times New Roman"/>
                <w:color w:val="000000"/>
                <w:sz w:val="20"/>
                <w:szCs w:val="20"/>
                <w:lang w:val="en-US"/>
              </w:rPr>
            </w:pPr>
            <w:r w:rsidRPr="008E11A7">
              <w:rPr>
                <w:rFonts w:ascii="Times New Roman" w:eastAsia="Times New Roman" w:hAnsi="Times New Roman" w:cs="Times New Roman"/>
                <w:color w:val="000000"/>
                <w:sz w:val="20"/>
                <w:szCs w:val="20"/>
                <w:lang w:val="en-US"/>
              </w:rPr>
              <w:t xml:space="preserve">                             -   </w:t>
            </w:r>
          </w:p>
        </w:tc>
      </w:tr>
      <w:tr w:rsidR="008E11A7" w:rsidRPr="008E11A7" w14:paraId="711ED9AB" w14:textId="77777777" w:rsidTr="008E11A7">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516DC543"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lastRenderedPageBreak/>
              <w:t>Total Expenditure by Vote</w:t>
            </w:r>
          </w:p>
        </w:tc>
        <w:tc>
          <w:tcPr>
            <w:tcW w:w="599" w:type="pct"/>
            <w:tcBorders>
              <w:top w:val="nil"/>
              <w:left w:val="nil"/>
              <w:bottom w:val="single" w:sz="4" w:space="0" w:color="auto"/>
              <w:right w:val="single" w:sz="4" w:space="0" w:color="auto"/>
            </w:tcBorders>
            <w:shd w:val="clear" w:color="auto" w:fill="auto"/>
            <w:hideMark/>
          </w:tcPr>
          <w:p w14:paraId="7B3582E3"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102,556,767 </w:t>
            </w:r>
          </w:p>
        </w:tc>
        <w:tc>
          <w:tcPr>
            <w:tcW w:w="739" w:type="pct"/>
            <w:tcBorders>
              <w:top w:val="nil"/>
              <w:left w:val="nil"/>
              <w:bottom w:val="single" w:sz="4" w:space="0" w:color="auto"/>
              <w:right w:val="single" w:sz="4" w:space="0" w:color="auto"/>
            </w:tcBorders>
            <w:shd w:val="clear" w:color="auto" w:fill="auto"/>
            <w:hideMark/>
          </w:tcPr>
          <w:p w14:paraId="4EEB3FB7"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95,586,737 </w:t>
            </w:r>
          </w:p>
        </w:tc>
        <w:tc>
          <w:tcPr>
            <w:tcW w:w="731" w:type="pct"/>
            <w:tcBorders>
              <w:top w:val="nil"/>
              <w:left w:val="nil"/>
              <w:bottom w:val="single" w:sz="4" w:space="0" w:color="auto"/>
              <w:right w:val="single" w:sz="4" w:space="0" w:color="auto"/>
            </w:tcBorders>
            <w:shd w:val="clear" w:color="auto" w:fill="auto"/>
            <w:hideMark/>
          </w:tcPr>
          <w:p w14:paraId="31F8360F"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100,940,661 </w:t>
            </w:r>
          </w:p>
        </w:tc>
        <w:tc>
          <w:tcPr>
            <w:tcW w:w="660" w:type="pct"/>
            <w:tcBorders>
              <w:top w:val="nil"/>
              <w:left w:val="nil"/>
              <w:bottom w:val="single" w:sz="4" w:space="0" w:color="auto"/>
              <w:right w:val="single" w:sz="4" w:space="0" w:color="auto"/>
            </w:tcBorders>
            <w:shd w:val="clear" w:color="auto" w:fill="auto"/>
            <w:hideMark/>
          </w:tcPr>
          <w:p w14:paraId="1A3EAA7A" w14:textId="77777777" w:rsidR="008E11A7" w:rsidRPr="008E11A7" w:rsidRDefault="008E11A7" w:rsidP="008E11A7">
            <w:pPr>
              <w:spacing w:after="0"/>
              <w:rPr>
                <w:rFonts w:ascii="Times New Roman" w:eastAsia="Times New Roman" w:hAnsi="Times New Roman" w:cs="Times New Roman"/>
                <w:b/>
                <w:bCs/>
                <w:color w:val="000000"/>
                <w:sz w:val="20"/>
                <w:szCs w:val="20"/>
                <w:lang w:val="en-US"/>
              </w:rPr>
            </w:pPr>
            <w:r w:rsidRPr="008E11A7">
              <w:rPr>
                <w:rFonts w:ascii="Times New Roman" w:eastAsia="Times New Roman" w:hAnsi="Times New Roman" w:cs="Times New Roman"/>
                <w:b/>
                <w:bCs/>
                <w:color w:val="000000"/>
                <w:sz w:val="20"/>
                <w:szCs w:val="20"/>
                <w:lang w:val="en-US"/>
              </w:rPr>
              <w:t xml:space="preserve">          111,034,727 </w:t>
            </w:r>
          </w:p>
        </w:tc>
      </w:tr>
    </w:tbl>
    <w:p w14:paraId="0E5116DA" w14:textId="77777777" w:rsidR="005F3A73" w:rsidRDefault="005F3A73"/>
    <w:p w14:paraId="3A93C385" w14:textId="5429AB01" w:rsidR="00166A05" w:rsidRPr="00166A05" w:rsidRDefault="00166A05" w:rsidP="00E20891">
      <w:pPr>
        <w:pStyle w:val="TOC1"/>
        <w:rPr>
          <w:b/>
          <w:bCs/>
          <w:lang w:eastAsia="zh-CN"/>
        </w:rPr>
      </w:pPr>
    </w:p>
    <w:p w14:paraId="5EA4410C" w14:textId="733F11C5" w:rsidR="00F01832" w:rsidRPr="00166A05" w:rsidRDefault="00F01832" w:rsidP="00F01832">
      <w:pPr>
        <w:pStyle w:val="TOC1"/>
        <w:ind w:left="-993" w:right="-731"/>
        <w:rPr>
          <w:b/>
          <w:bCs/>
          <w:color w:val="000000"/>
        </w:rPr>
      </w:pPr>
      <w:r w:rsidRPr="00166A05">
        <w:rPr>
          <w:b/>
          <w:bCs/>
          <w:color w:val="000000"/>
        </w:rPr>
        <w:t xml:space="preserve">PART H: Summary of Expenditure by </w:t>
      </w:r>
      <w:proofErr w:type="spellStart"/>
      <w:r w:rsidRPr="00166A05">
        <w:rPr>
          <w:b/>
          <w:bCs/>
          <w:color w:val="000000"/>
        </w:rPr>
        <w:t>Programme</w:t>
      </w:r>
      <w:proofErr w:type="spellEnd"/>
      <w:r w:rsidRPr="00166A05">
        <w:rPr>
          <w:b/>
          <w:bCs/>
          <w:color w:val="000000"/>
        </w:rPr>
        <w:t xml:space="preserve"> and</w:t>
      </w:r>
      <w:r w:rsidR="00672D75">
        <w:rPr>
          <w:b/>
          <w:bCs/>
          <w:color w:val="000000"/>
        </w:rPr>
        <w:t xml:space="preserve"> Economic Classification FY 2024/2025 – 2027/28</w:t>
      </w:r>
    </w:p>
    <w:p w14:paraId="5E605EFF" w14:textId="77777777" w:rsidR="00F01832" w:rsidRPr="00F01832" w:rsidRDefault="00F01832" w:rsidP="00F01832">
      <w:pPr>
        <w:pStyle w:val="TOC1"/>
        <w:ind w:left="-993" w:right="-731"/>
      </w:pPr>
      <w:r w:rsidRPr="00F01832">
        <w:rPr>
          <w:color w:val="000000"/>
        </w:rPr>
        <w:t>P1 General Administration Planning and Support Services</w:t>
      </w:r>
      <w:r w:rsidRPr="00F01832">
        <w:rPr>
          <w:color w:val="000000"/>
        </w:rPr>
        <w:tab/>
      </w:r>
      <w:r w:rsidRPr="00F01832">
        <w:rPr>
          <w:color w:val="000000"/>
        </w:rPr>
        <w:tab/>
      </w:r>
    </w:p>
    <w:p w14:paraId="4CBD297D" w14:textId="77777777" w:rsidR="00F01832" w:rsidRPr="00166A05" w:rsidRDefault="00F01832" w:rsidP="00F01832">
      <w:pPr>
        <w:pStyle w:val="TOC1"/>
        <w:ind w:left="-993"/>
        <w:rPr>
          <w:sz w:val="20"/>
          <w:szCs w:val="20"/>
          <w:lang w:eastAsia="zh-CN"/>
        </w:rPr>
      </w:pPr>
      <w:r w:rsidRPr="00166A05">
        <w:rPr>
          <w:lang w:eastAsia="zh-CN"/>
        </w:rPr>
        <w:t>SP.1.1 Administration, Planning &amp; Support Services</w:t>
      </w:r>
      <w:r w:rsidRPr="00166A05">
        <w:rPr>
          <w:lang w:eastAsia="zh-CN"/>
        </w:rPr>
        <w:tab/>
      </w:r>
      <w:r w:rsidRPr="00166A05">
        <w:rPr>
          <w:lang w:eastAsia="zh-CN"/>
        </w:rPr>
        <w:tab/>
      </w:r>
    </w:p>
    <w:tbl>
      <w:tblPr>
        <w:tblW w:w="5000" w:type="pct"/>
        <w:tblLook w:val="04A0" w:firstRow="1" w:lastRow="0" w:firstColumn="1" w:lastColumn="0" w:noHBand="0" w:noVBand="1"/>
      </w:tblPr>
      <w:tblGrid>
        <w:gridCol w:w="6335"/>
        <w:gridCol w:w="1671"/>
        <w:gridCol w:w="2062"/>
        <w:gridCol w:w="2039"/>
        <w:gridCol w:w="1841"/>
      </w:tblGrid>
      <w:tr w:rsidR="00705D37" w:rsidRPr="00705D37" w14:paraId="49B0CF6F" w14:textId="77777777" w:rsidTr="0065380C">
        <w:trPr>
          <w:trHeight w:val="240"/>
        </w:trPr>
        <w:tc>
          <w:tcPr>
            <w:tcW w:w="2271" w:type="pct"/>
            <w:tcBorders>
              <w:top w:val="single" w:sz="4" w:space="0" w:color="auto"/>
              <w:left w:val="single" w:sz="4" w:space="0" w:color="auto"/>
              <w:bottom w:val="nil"/>
              <w:right w:val="single" w:sz="4" w:space="0" w:color="auto"/>
            </w:tcBorders>
            <w:shd w:val="clear" w:color="auto" w:fill="auto"/>
            <w:hideMark/>
          </w:tcPr>
          <w:p w14:paraId="407BBEEB"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Expenditure Classification </w:t>
            </w:r>
          </w:p>
        </w:tc>
        <w:tc>
          <w:tcPr>
            <w:tcW w:w="59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6581137"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Revised Estimates  2024/25 </w:t>
            </w:r>
          </w:p>
        </w:tc>
        <w:tc>
          <w:tcPr>
            <w:tcW w:w="73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B994EA2"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Estimates  2025/26 </w:t>
            </w:r>
          </w:p>
        </w:tc>
        <w:tc>
          <w:tcPr>
            <w:tcW w:w="1391" w:type="pct"/>
            <w:gridSpan w:val="2"/>
            <w:tcBorders>
              <w:top w:val="single" w:sz="4" w:space="0" w:color="auto"/>
              <w:left w:val="nil"/>
              <w:bottom w:val="single" w:sz="4" w:space="0" w:color="auto"/>
              <w:right w:val="single" w:sz="4" w:space="0" w:color="000000"/>
            </w:tcBorders>
            <w:shd w:val="clear" w:color="auto" w:fill="auto"/>
            <w:hideMark/>
          </w:tcPr>
          <w:p w14:paraId="236A8D05"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Projected Estimates </w:t>
            </w:r>
          </w:p>
        </w:tc>
      </w:tr>
      <w:tr w:rsidR="00705D37" w:rsidRPr="00705D37" w14:paraId="2E0BD403"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1F12AE44"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w:t>
            </w:r>
          </w:p>
        </w:tc>
        <w:tc>
          <w:tcPr>
            <w:tcW w:w="599" w:type="pct"/>
            <w:vMerge/>
            <w:tcBorders>
              <w:top w:val="single" w:sz="4" w:space="0" w:color="auto"/>
              <w:left w:val="single" w:sz="4" w:space="0" w:color="auto"/>
              <w:bottom w:val="single" w:sz="4" w:space="0" w:color="000000"/>
              <w:right w:val="single" w:sz="4" w:space="0" w:color="auto"/>
            </w:tcBorders>
            <w:vAlign w:val="center"/>
            <w:hideMark/>
          </w:tcPr>
          <w:p w14:paraId="2AB4317C"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p>
        </w:tc>
        <w:tc>
          <w:tcPr>
            <w:tcW w:w="739" w:type="pct"/>
            <w:vMerge/>
            <w:tcBorders>
              <w:top w:val="single" w:sz="4" w:space="0" w:color="auto"/>
              <w:left w:val="single" w:sz="4" w:space="0" w:color="auto"/>
              <w:bottom w:val="single" w:sz="4" w:space="0" w:color="000000"/>
              <w:right w:val="single" w:sz="4" w:space="0" w:color="auto"/>
            </w:tcBorders>
            <w:vAlign w:val="center"/>
            <w:hideMark/>
          </w:tcPr>
          <w:p w14:paraId="5DDB2029"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p>
        </w:tc>
        <w:tc>
          <w:tcPr>
            <w:tcW w:w="731" w:type="pct"/>
            <w:tcBorders>
              <w:top w:val="nil"/>
              <w:left w:val="nil"/>
              <w:bottom w:val="single" w:sz="4" w:space="0" w:color="auto"/>
              <w:right w:val="single" w:sz="4" w:space="0" w:color="auto"/>
            </w:tcBorders>
            <w:shd w:val="clear" w:color="auto" w:fill="auto"/>
            <w:hideMark/>
          </w:tcPr>
          <w:p w14:paraId="3A6DB4FD"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2026/27</w:t>
            </w:r>
          </w:p>
        </w:tc>
        <w:tc>
          <w:tcPr>
            <w:tcW w:w="660" w:type="pct"/>
            <w:tcBorders>
              <w:top w:val="nil"/>
              <w:left w:val="nil"/>
              <w:bottom w:val="single" w:sz="4" w:space="0" w:color="auto"/>
              <w:right w:val="single" w:sz="4" w:space="0" w:color="auto"/>
            </w:tcBorders>
            <w:shd w:val="clear" w:color="auto" w:fill="auto"/>
            <w:hideMark/>
          </w:tcPr>
          <w:p w14:paraId="1DC51D90"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2027/28</w:t>
            </w:r>
          </w:p>
        </w:tc>
      </w:tr>
      <w:tr w:rsidR="00705D37" w:rsidRPr="00705D37" w14:paraId="50533C81"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16D1417F"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Recurrent Expenditure</w:t>
            </w:r>
          </w:p>
        </w:tc>
        <w:tc>
          <w:tcPr>
            <w:tcW w:w="599" w:type="pct"/>
            <w:tcBorders>
              <w:top w:val="nil"/>
              <w:left w:val="nil"/>
              <w:bottom w:val="single" w:sz="4" w:space="0" w:color="auto"/>
              <w:right w:val="single" w:sz="4" w:space="0" w:color="auto"/>
            </w:tcBorders>
            <w:shd w:val="clear" w:color="auto" w:fill="auto"/>
            <w:hideMark/>
          </w:tcPr>
          <w:p w14:paraId="74CA66C5"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47,094,710 </w:t>
            </w:r>
          </w:p>
        </w:tc>
        <w:tc>
          <w:tcPr>
            <w:tcW w:w="739" w:type="pct"/>
            <w:tcBorders>
              <w:top w:val="nil"/>
              <w:left w:val="nil"/>
              <w:bottom w:val="single" w:sz="4" w:space="0" w:color="auto"/>
              <w:right w:val="single" w:sz="4" w:space="0" w:color="auto"/>
            </w:tcBorders>
            <w:shd w:val="clear" w:color="auto" w:fill="auto"/>
            <w:hideMark/>
          </w:tcPr>
          <w:p w14:paraId="13D59844"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48,955,556 </w:t>
            </w:r>
          </w:p>
        </w:tc>
        <w:tc>
          <w:tcPr>
            <w:tcW w:w="731" w:type="pct"/>
            <w:tcBorders>
              <w:top w:val="nil"/>
              <w:left w:val="nil"/>
              <w:bottom w:val="single" w:sz="4" w:space="0" w:color="auto"/>
              <w:right w:val="single" w:sz="4" w:space="0" w:color="auto"/>
            </w:tcBorders>
            <w:shd w:val="clear" w:color="auto" w:fill="auto"/>
            <w:hideMark/>
          </w:tcPr>
          <w:p w14:paraId="043F368F"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53,851,112 </w:t>
            </w:r>
          </w:p>
        </w:tc>
        <w:tc>
          <w:tcPr>
            <w:tcW w:w="660" w:type="pct"/>
            <w:tcBorders>
              <w:top w:val="nil"/>
              <w:left w:val="nil"/>
              <w:bottom w:val="single" w:sz="4" w:space="0" w:color="auto"/>
              <w:right w:val="single" w:sz="4" w:space="0" w:color="auto"/>
            </w:tcBorders>
            <w:shd w:val="clear" w:color="auto" w:fill="auto"/>
            <w:hideMark/>
          </w:tcPr>
          <w:p w14:paraId="081CB4DD"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59,236,223 </w:t>
            </w:r>
          </w:p>
        </w:tc>
      </w:tr>
      <w:tr w:rsidR="00705D37" w:rsidRPr="00705D37" w14:paraId="373C4631"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444FFE0"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Compensation to Employees</w:t>
            </w:r>
          </w:p>
        </w:tc>
        <w:tc>
          <w:tcPr>
            <w:tcW w:w="599" w:type="pct"/>
            <w:tcBorders>
              <w:top w:val="nil"/>
              <w:left w:val="nil"/>
              <w:bottom w:val="single" w:sz="4" w:space="0" w:color="auto"/>
              <w:right w:val="single" w:sz="4" w:space="0" w:color="auto"/>
            </w:tcBorders>
            <w:shd w:val="clear" w:color="auto" w:fill="auto"/>
            <w:hideMark/>
          </w:tcPr>
          <w:p w14:paraId="0618F425"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22,765,887 </w:t>
            </w:r>
          </w:p>
        </w:tc>
        <w:tc>
          <w:tcPr>
            <w:tcW w:w="739" w:type="pct"/>
            <w:tcBorders>
              <w:top w:val="nil"/>
              <w:left w:val="nil"/>
              <w:bottom w:val="single" w:sz="4" w:space="0" w:color="auto"/>
              <w:right w:val="single" w:sz="4" w:space="0" w:color="auto"/>
            </w:tcBorders>
            <w:shd w:val="clear" w:color="auto" w:fill="auto"/>
            <w:hideMark/>
          </w:tcPr>
          <w:p w14:paraId="065AD2A9"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37,765,887 </w:t>
            </w:r>
          </w:p>
        </w:tc>
        <w:tc>
          <w:tcPr>
            <w:tcW w:w="731" w:type="pct"/>
            <w:tcBorders>
              <w:top w:val="nil"/>
              <w:left w:val="nil"/>
              <w:bottom w:val="single" w:sz="4" w:space="0" w:color="auto"/>
              <w:right w:val="single" w:sz="4" w:space="0" w:color="auto"/>
            </w:tcBorders>
            <w:shd w:val="clear" w:color="auto" w:fill="auto"/>
            <w:noWrap/>
            <w:hideMark/>
          </w:tcPr>
          <w:p w14:paraId="65505F1B"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41,542,476 </w:t>
            </w:r>
          </w:p>
        </w:tc>
        <w:tc>
          <w:tcPr>
            <w:tcW w:w="660" w:type="pct"/>
            <w:tcBorders>
              <w:top w:val="nil"/>
              <w:left w:val="nil"/>
              <w:bottom w:val="single" w:sz="4" w:space="0" w:color="auto"/>
              <w:right w:val="single" w:sz="4" w:space="0" w:color="auto"/>
            </w:tcBorders>
            <w:shd w:val="clear" w:color="auto" w:fill="auto"/>
            <w:noWrap/>
            <w:hideMark/>
          </w:tcPr>
          <w:p w14:paraId="575D741C"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45,696,723 </w:t>
            </w:r>
          </w:p>
        </w:tc>
      </w:tr>
      <w:tr w:rsidR="00705D37" w:rsidRPr="00705D37" w14:paraId="1D463622"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1E5D8E7C"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Use of goods and services</w:t>
            </w:r>
          </w:p>
        </w:tc>
        <w:tc>
          <w:tcPr>
            <w:tcW w:w="599" w:type="pct"/>
            <w:tcBorders>
              <w:top w:val="nil"/>
              <w:left w:val="nil"/>
              <w:bottom w:val="single" w:sz="4" w:space="0" w:color="auto"/>
              <w:right w:val="single" w:sz="4" w:space="0" w:color="auto"/>
            </w:tcBorders>
            <w:shd w:val="clear" w:color="auto" w:fill="auto"/>
            <w:hideMark/>
          </w:tcPr>
          <w:p w14:paraId="062FE5DF"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24,328,823 </w:t>
            </w:r>
          </w:p>
        </w:tc>
        <w:tc>
          <w:tcPr>
            <w:tcW w:w="739" w:type="pct"/>
            <w:tcBorders>
              <w:top w:val="nil"/>
              <w:left w:val="nil"/>
              <w:bottom w:val="single" w:sz="4" w:space="0" w:color="auto"/>
              <w:right w:val="single" w:sz="4" w:space="0" w:color="auto"/>
            </w:tcBorders>
            <w:shd w:val="clear" w:color="auto" w:fill="auto"/>
            <w:hideMark/>
          </w:tcPr>
          <w:p w14:paraId="76923FAD"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11,189,669 </w:t>
            </w:r>
          </w:p>
        </w:tc>
        <w:tc>
          <w:tcPr>
            <w:tcW w:w="731" w:type="pct"/>
            <w:tcBorders>
              <w:top w:val="nil"/>
              <w:left w:val="nil"/>
              <w:bottom w:val="single" w:sz="4" w:space="0" w:color="auto"/>
              <w:right w:val="single" w:sz="4" w:space="0" w:color="auto"/>
            </w:tcBorders>
            <w:shd w:val="clear" w:color="auto" w:fill="auto"/>
            <w:noWrap/>
            <w:hideMark/>
          </w:tcPr>
          <w:p w14:paraId="63A1BB5E"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12,308,636 </w:t>
            </w:r>
          </w:p>
        </w:tc>
        <w:tc>
          <w:tcPr>
            <w:tcW w:w="660" w:type="pct"/>
            <w:tcBorders>
              <w:top w:val="nil"/>
              <w:left w:val="nil"/>
              <w:bottom w:val="single" w:sz="4" w:space="0" w:color="auto"/>
              <w:right w:val="single" w:sz="4" w:space="0" w:color="auto"/>
            </w:tcBorders>
            <w:shd w:val="clear" w:color="auto" w:fill="auto"/>
            <w:noWrap/>
            <w:hideMark/>
          </w:tcPr>
          <w:p w14:paraId="4E9DF82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13,539,499 </w:t>
            </w:r>
          </w:p>
        </w:tc>
      </w:tr>
      <w:tr w:rsidR="00705D37" w:rsidRPr="00705D37" w14:paraId="0CC68153"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99765C8"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Other Recurrent</w:t>
            </w:r>
          </w:p>
        </w:tc>
        <w:tc>
          <w:tcPr>
            <w:tcW w:w="599" w:type="pct"/>
            <w:tcBorders>
              <w:top w:val="nil"/>
              <w:left w:val="nil"/>
              <w:bottom w:val="single" w:sz="4" w:space="0" w:color="auto"/>
              <w:right w:val="single" w:sz="4" w:space="0" w:color="auto"/>
            </w:tcBorders>
            <w:shd w:val="clear" w:color="auto" w:fill="auto"/>
            <w:hideMark/>
          </w:tcPr>
          <w:p w14:paraId="302882AC"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hideMark/>
          </w:tcPr>
          <w:p w14:paraId="1D29D23C"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noWrap/>
            <w:hideMark/>
          </w:tcPr>
          <w:p w14:paraId="687301C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1F1892D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r>
      <w:tr w:rsidR="00705D37" w:rsidRPr="00705D37" w14:paraId="3F45F3EF"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65C159C"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Capital Expenditure</w:t>
            </w:r>
          </w:p>
        </w:tc>
        <w:tc>
          <w:tcPr>
            <w:tcW w:w="599" w:type="pct"/>
            <w:tcBorders>
              <w:top w:val="nil"/>
              <w:left w:val="nil"/>
              <w:bottom w:val="single" w:sz="4" w:space="0" w:color="auto"/>
              <w:right w:val="single" w:sz="4" w:space="0" w:color="auto"/>
            </w:tcBorders>
            <w:shd w:val="clear" w:color="auto" w:fill="auto"/>
            <w:hideMark/>
          </w:tcPr>
          <w:p w14:paraId="05B5CDF4"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5,000,000 </w:t>
            </w:r>
          </w:p>
        </w:tc>
        <w:tc>
          <w:tcPr>
            <w:tcW w:w="739" w:type="pct"/>
            <w:tcBorders>
              <w:top w:val="nil"/>
              <w:left w:val="nil"/>
              <w:bottom w:val="single" w:sz="4" w:space="0" w:color="auto"/>
              <w:right w:val="single" w:sz="4" w:space="0" w:color="auto"/>
            </w:tcBorders>
            <w:shd w:val="clear" w:color="auto" w:fill="auto"/>
            <w:hideMark/>
          </w:tcPr>
          <w:p w14:paraId="2AAAB9AC"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2,650,000 </w:t>
            </w:r>
          </w:p>
        </w:tc>
        <w:tc>
          <w:tcPr>
            <w:tcW w:w="731" w:type="pct"/>
            <w:tcBorders>
              <w:top w:val="nil"/>
              <w:left w:val="nil"/>
              <w:bottom w:val="single" w:sz="4" w:space="0" w:color="auto"/>
              <w:right w:val="single" w:sz="4" w:space="0" w:color="auto"/>
            </w:tcBorders>
            <w:shd w:val="clear" w:color="auto" w:fill="auto"/>
            <w:hideMark/>
          </w:tcPr>
          <w:p w14:paraId="72A1BF84"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2,915,000 </w:t>
            </w:r>
          </w:p>
        </w:tc>
        <w:tc>
          <w:tcPr>
            <w:tcW w:w="660" w:type="pct"/>
            <w:tcBorders>
              <w:top w:val="nil"/>
              <w:left w:val="nil"/>
              <w:bottom w:val="single" w:sz="4" w:space="0" w:color="auto"/>
              <w:right w:val="single" w:sz="4" w:space="0" w:color="auto"/>
            </w:tcBorders>
            <w:shd w:val="clear" w:color="auto" w:fill="auto"/>
            <w:hideMark/>
          </w:tcPr>
          <w:p w14:paraId="423D2875"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3,206,500 </w:t>
            </w:r>
          </w:p>
        </w:tc>
      </w:tr>
      <w:tr w:rsidR="00705D37" w:rsidRPr="00705D37" w14:paraId="1572CEE4"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79ABF315"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Acquisition of Non-financial Assets</w:t>
            </w:r>
          </w:p>
        </w:tc>
        <w:tc>
          <w:tcPr>
            <w:tcW w:w="599" w:type="pct"/>
            <w:tcBorders>
              <w:top w:val="nil"/>
              <w:left w:val="nil"/>
              <w:bottom w:val="single" w:sz="4" w:space="0" w:color="auto"/>
              <w:right w:val="single" w:sz="4" w:space="0" w:color="auto"/>
            </w:tcBorders>
            <w:shd w:val="clear" w:color="auto" w:fill="auto"/>
            <w:hideMark/>
          </w:tcPr>
          <w:p w14:paraId="549975F9"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5,000,000 </w:t>
            </w:r>
          </w:p>
        </w:tc>
        <w:tc>
          <w:tcPr>
            <w:tcW w:w="739" w:type="pct"/>
            <w:tcBorders>
              <w:top w:val="nil"/>
              <w:left w:val="nil"/>
              <w:bottom w:val="single" w:sz="4" w:space="0" w:color="auto"/>
              <w:right w:val="single" w:sz="4" w:space="0" w:color="auto"/>
            </w:tcBorders>
            <w:shd w:val="clear" w:color="auto" w:fill="auto"/>
            <w:hideMark/>
          </w:tcPr>
          <w:p w14:paraId="1E4FA95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2,650,000 </w:t>
            </w:r>
          </w:p>
        </w:tc>
        <w:tc>
          <w:tcPr>
            <w:tcW w:w="731" w:type="pct"/>
            <w:tcBorders>
              <w:top w:val="nil"/>
              <w:left w:val="nil"/>
              <w:bottom w:val="single" w:sz="4" w:space="0" w:color="auto"/>
              <w:right w:val="single" w:sz="4" w:space="0" w:color="auto"/>
            </w:tcBorders>
            <w:shd w:val="clear" w:color="auto" w:fill="auto"/>
            <w:noWrap/>
            <w:hideMark/>
          </w:tcPr>
          <w:p w14:paraId="712097A4"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2,915,000 </w:t>
            </w:r>
          </w:p>
        </w:tc>
        <w:tc>
          <w:tcPr>
            <w:tcW w:w="660" w:type="pct"/>
            <w:tcBorders>
              <w:top w:val="nil"/>
              <w:left w:val="nil"/>
              <w:bottom w:val="single" w:sz="4" w:space="0" w:color="auto"/>
              <w:right w:val="single" w:sz="4" w:space="0" w:color="auto"/>
            </w:tcBorders>
            <w:shd w:val="clear" w:color="auto" w:fill="auto"/>
            <w:noWrap/>
            <w:hideMark/>
          </w:tcPr>
          <w:p w14:paraId="0A666664"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3,206,500 </w:t>
            </w:r>
          </w:p>
        </w:tc>
      </w:tr>
      <w:tr w:rsidR="00705D37" w:rsidRPr="00705D37" w14:paraId="640C64C8"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7077BC05"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Other development</w:t>
            </w:r>
          </w:p>
        </w:tc>
        <w:tc>
          <w:tcPr>
            <w:tcW w:w="599" w:type="pct"/>
            <w:tcBorders>
              <w:top w:val="nil"/>
              <w:left w:val="nil"/>
              <w:bottom w:val="single" w:sz="4" w:space="0" w:color="auto"/>
              <w:right w:val="single" w:sz="4" w:space="0" w:color="auto"/>
            </w:tcBorders>
            <w:shd w:val="clear" w:color="auto" w:fill="auto"/>
            <w:hideMark/>
          </w:tcPr>
          <w:p w14:paraId="3C74F8B0"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w:t>
            </w:r>
          </w:p>
        </w:tc>
        <w:tc>
          <w:tcPr>
            <w:tcW w:w="739" w:type="pct"/>
            <w:tcBorders>
              <w:top w:val="nil"/>
              <w:left w:val="nil"/>
              <w:bottom w:val="single" w:sz="4" w:space="0" w:color="auto"/>
              <w:right w:val="single" w:sz="4" w:space="0" w:color="auto"/>
            </w:tcBorders>
            <w:shd w:val="clear" w:color="auto" w:fill="auto"/>
            <w:hideMark/>
          </w:tcPr>
          <w:p w14:paraId="6E754EED"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w:t>
            </w:r>
          </w:p>
        </w:tc>
        <w:tc>
          <w:tcPr>
            <w:tcW w:w="731" w:type="pct"/>
            <w:tcBorders>
              <w:top w:val="nil"/>
              <w:left w:val="nil"/>
              <w:bottom w:val="single" w:sz="4" w:space="0" w:color="auto"/>
              <w:right w:val="single" w:sz="4" w:space="0" w:color="auto"/>
            </w:tcBorders>
            <w:shd w:val="clear" w:color="auto" w:fill="auto"/>
            <w:noWrap/>
            <w:hideMark/>
          </w:tcPr>
          <w:p w14:paraId="2561D5E2"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3556F547"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r>
      <w:tr w:rsidR="00705D37" w:rsidRPr="00705D37" w14:paraId="1B2210C8"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A832B24"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Total Expenditure by Sub-</w:t>
            </w:r>
            <w:proofErr w:type="spellStart"/>
            <w:r w:rsidRPr="00705D37">
              <w:rPr>
                <w:rFonts w:ascii="Times New Roman" w:eastAsia="Times New Roman" w:hAnsi="Times New Roman" w:cs="Times New Roman"/>
                <w:b/>
                <w:bCs/>
                <w:color w:val="000000"/>
                <w:sz w:val="20"/>
                <w:szCs w:val="20"/>
                <w:lang w:val="en-US"/>
              </w:rPr>
              <w:t>programme</w:t>
            </w:r>
            <w:proofErr w:type="spellEnd"/>
          </w:p>
        </w:tc>
        <w:tc>
          <w:tcPr>
            <w:tcW w:w="599" w:type="pct"/>
            <w:tcBorders>
              <w:top w:val="nil"/>
              <w:left w:val="nil"/>
              <w:bottom w:val="single" w:sz="4" w:space="0" w:color="auto"/>
              <w:right w:val="single" w:sz="4" w:space="0" w:color="auto"/>
            </w:tcBorders>
            <w:shd w:val="clear" w:color="auto" w:fill="auto"/>
            <w:hideMark/>
          </w:tcPr>
          <w:p w14:paraId="251ADFCB"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52,094,710 </w:t>
            </w:r>
          </w:p>
        </w:tc>
        <w:tc>
          <w:tcPr>
            <w:tcW w:w="739" w:type="pct"/>
            <w:tcBorders>
              <w:top w:val="nil"/>
              <w:left w:val="nil"/>
              <w:bottom w:val="single" w:sz="4" w:space="0" w:color="auto"/>
              <w:right w:val="single" w:sz="4" w:space="0" w:color="auto"/>
            </w:tcBorders>
            <w:shd w:val="clear" w:color="auto" w:fill="auto"/>
            <w:hideMark/>
          </w:tcPr>
          <w:p w14:paraId="13082ED0"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51,605,556 </w:t>
            </w:r>
          </w:p>
        </w:tc>
        <w:tc>
          <w:tcPr>
            <w:tcW w:w="731" w:type="pct"/>
            <w:tcBorders>
              <w:top w:val="nil"/>
              <w:left w:val="nil"/>
              <w:bottom w:val="single" w:sz="4" w:space="0" w:color="auto"/>
              <w:right w:val="single" w:sz="4" w:space="0" w:color="auto"/>
            </w:tcBorders>
            <w:shd w:val="clear" w:color="auto" w:fill="auto"/>
            <w:hideMark/>
          </w:tcPr>
          <w:p w14:paraId="3BF8A0A7"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56,766,112 </w:t>
            </w:r>
          </w:p>
        </w:tc>
        <w:tc>
          <w:tcPr>
            <w:tcW w:w="660" w:type="pct"/>
            <w:tcBorders>
              <w:top w:val="nil"/>
              <w:left w:val="nil"/>
              <w:bottom w:val="single" w:sz="4" w:space="0" w:color="auto"/>
              <w:right w:val="single" w:sz="4" w:space="0" w:color="auto"/>
            </w:tcBorders>
            <w:shd w:val="clear" w:color="auto" w:fill="auto"/>
            <w:hideMark/>
          </w:tcPr>
          <w:p w14:paraId="4C37FE42"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62,442,723 </w:t>
            </w:r>
          </w:p>
        </w:tc>
      </w:tr>
    </w:tbl>
    <w:p w14:paraId="67354817" w14:textId="77777777" w:rsidR="0065380C" w:rsidRDefault="0065380C"/>
    <w:tbl>
      <w:tblPr>
        <w:tblW w:w="4996" w:type="pct"/>
        <w:tblInd w:w="5" w:type="dxa"/>
        <w:tblLook w:val="04A0" w:firstRow="1" w:lastRow="0" w:firstColumn="1" w:lastColumn="0" w:noHBand="0" w:noVBand="1"/>
      </w:tblPr>
      <w:tblGrid>
        <w:gridCol w:w="6335"/>
        <w:gridCol w:w="1671"/>
        <w:gridCol w:w="2061"/>
        <w:gridCol w:w="2039"/>
        <w:gridCol w:w="1841"/>
      </w:tblGrid>
      <w:tr w:rsidR="0065380C" w:rsidRPr="00705D37" w14:paraId="100179C1" w14:textId="77777777" w:rsidTr="0065380C">
        <w:trPr>
          <w:trHeight w:val="240"/>
          <w:tblHeader/>
        </w:trPr>
        <w:tc>
          <w:tcPr>
            <w:tcW w:w="5000" w:type="pct"/>
            <w:gridSpan w:val="5"/>
            <w:tcBorders>
              <w:top w:val="nil"/>
              <w:left w:val="nil"/>
              <w:bottom w:val="nil"/>
              <w:right w:val="nil"/>
            </w:tcBorders>
            <w:shd w:val="clear" w:color="auto" w:fill="auto"/>
            <w:hideMark/>
          </w:tcPr>
          <w:p w14:paraId="4DB4111E" w14:textId="59D34314" w:rsidR="0065380C" w:rsidRPr="00705D37" w:rsidRDefault="0065380C" w:rsidP="0065380C">
            <w:pPr>
              <w:spacing w:after="0"/>
              <w:rPr>
                <w:rFonts w:ascii="Times New Roman" w:eastAsia="Times New Roman" w:hAnsi="Times New Roman" w:cs="Times New Roman"/>
                <w:sz w:val="20"/>
                <w:szCs w:val="20"/>
                <w:lang w:val="en-US"/>
              </w:rPr>
            </w:pPr>
            <w:r w:rsidRPr="00705D37">
              <w:rPr>
                <w:rFonts w:ascii="Times New Roman" w:eastAsia="Times New Roman" w:hAnsi="Times New Roman" w:cs="Times New Roman"/>
                <w:b/>
                <w:bCs/>
                <w:color w:val="000000"/>
                <w:sz w:val="20"/>
                <w:szCs w:val="20"/>
                <w:lang w:val="en-US"/>
              </w:rPr>
              <w:t>P2 Government Buildings</w:t>
            </w:r>
          </w:p>
        </w:tc>
      </w:tr>
      <w:tr w:rsidR="0065380C" w:rsidRPr="00705D37" w14:paraId="22DB8F24" w14:textId="77777777" w:rsidTr="0065380C">
        <w:trPr>
          <w:trHeight w:val="240"/>
          <w:tblHeader/>
        </w:trPr>
        <w:tc>
          <w:tcPr>
            <w:tcW w:w="5000" w:type="pct"/>
            <w:gridSpan w:val="5"/>
            <w:tcBorders>
              <w:top w:val="nil"/>
              <w:left w:val="nil"/>
              <w:bottom w:val="nil"/>
              <w:right w:val="nil"/>
            </w:tcBorders>
            <w:shd w:val="clear" w:color="auto" w:fill="auto"/>
            <w:hideMark/>
          </w:tcPr>
          <w:p w14:paraId="7087BFF2" w14:textId="276B32BE" w:rsidR="0065380C" w:rsidRPr="00705D37" w:rsidRDefault="0065380C" w:rsidP="0065380C">
            <w:pPr>
              <w:spacing w:after="0"/>
              <w:rPr>
                <w:rFonts w:ascii="Times New Roman" w:eastAsia="Times New Roman" w:hAnsi="Times New Roman" w:cs="Times New Roman"/>
                <w:sz w:val="20"/>
                <w:szCs w:val="20"/>
                <w:lang w:val="en-US"/>
              </w:rPr>
            </w:pPr>
            <w:r w:rsidRPr="00705D37">
              <w:rPr>
                <w:rFonts w:ascii="Times New Roman" w:eastAsia="Times New Roman" w:hAnsi="Times New Roman" w:cs="Times New Roman"/>
                <w:b/>
                <w:bCs/>
                <w:color w:val="000000"/>
                <w:sz w:val="20"/>
                <w:szCs w:val="20"/>
                <w:lang w:val="en-US"/>
              </w:rPr>
              <w:t>SP.2.1 Stalled and new Government buildings.</w:t>
            </w:r>
          </w:p>
        </w:tc>
      </w:tr>
      <w:tr w:rsidR="00705D37" w:rsidRPr="00705D37" w14:paraId="2CA0E916" w14:textId="77777777" w:rsidTr="0065380C">
        <w:trPr>
          <w:trHeight w:val="240"/>
          <w:tblHeader/>
        </w:trPr>
        <w:tc>
          <w:tcPr>
            <w:tcW w:w="2271" w:type="pct"/>
            <w:tcBorders>
              <w:top w:val="single" w:sz="4" w:space="0" w:color="auto"/>
              <w:left w:val="single" w:sz="4" w:space="0" w:color="auto"/>
              <w:bottom w:val="nil"/>
              <w:right w:val="single" w:sz="4" w:space="0" w:color="auto"/>
            </w:tcBorders>
            <w:shd w:val="clear" w:color="auto" w:fill="auto"/>
            <w:hideMark/>
          </w:tcPr>
          <w:p w14:paraId="5C0F2507"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Expenditure Classification </w:t>
            </w:r>
          </w:p>
        </w:tc>
        <w:tc>
          <w:tcPr>
            <w:tcW w:w="59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C0C6C49"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Revised Estimates  2024/25 </w:t>
            </w:r>
          </w:p>
        </w:tc>
        <w:tc>
          <w:tcPr>
            <w:tcW w:w="73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3A31832"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Estimates  2025/26 </w:t>
            </w:r>
          </w:p>
        </w:tc>
        <w:tc>
          <w:tcPr>
            <w:tcW w:w="1391" w:type="pct"/>
            <w:gridSpan w:val="2"/>
            <w:tcBorders>
              <w:top w:val="single" w:sz="4" w:space="0" w:color="auto"/>
              <w:left w:val="nil"/>
              <w:bottom w:val="single" w:sz="4" w:space="0" w:color="auto"/>
              <w:right w:val="single" w:sz="4" w:space="0" w:color="000000"/>
            </w:tcBorders>
            <w:shd w:val="clear" w:color="auto" w:fill="auto"/>
            <w:hideMark/>
          </w:tcPr>
          <w:p w14:paraId="72E3EA50"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Projected Estimates </w:t>
            </w:r>
          </w:p>
        </w:tc>
      </w:tr>
      <w:tr w:rsidR="00705D37" w:rsidRPr="00705D37" w14:paraId="2121C35F"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41ACBBB"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w:t>
            </w:r>
          </w:p>
        </w:tc>
        <w:tc>
          <w:tcPr>
            <w:tcW w:w="599" w:type="pct"/>
            <w:vMerge/>
            <w:tcBorders>
              <w:top w:val="single" w:sz="4" w:space="0" w:color="auto"/>
              <w:left w:val="single" w:sz="4" w:space="0" w:color="auto"/>
              <w:bottom w:val="single" w:sz="4" w:space="0" w:color="000000"/>
              <w:right w:val="single" w:sz="4" w:space="0" w:color="auto"/>
            </w:tcBorders>
            <w:vAlign w:val="center"/>
            <w:hideMark/>
          </w:tcPr>
          <w:p w14:paraId="03069D81"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p>
        </w:tc>
        <w:tc>
          <w:tcPr>
            <w:tcW w:w="739" w:type="pct"/>
            <w:vMerge/>
            <w:tcBorders>
              <w:top w:val="single" w:sz="4" w:space="0" w:color="auto"/>
              <w:left w:val="single" w:sz="4" w:space="0" w:color="auto"/>
              <w:bottom w:val="single" w:sz="4" w:space="0" w:color="000000"/>
              <w:right w:val="single" w:sz="4" w:space="0" w:color="auto"/>
            </w:tcBorders>
            <w:vAlign w:val="center"/>
            <w:hideMark/>
          </w:tcPr>
          <w:p w14:paraId="2FD505CD"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p>
        </w:tc>
        <w:tc>
          <w:tcPr>
            <w:tcW w:w="731" w:type="pct"/>
            <w:tcBorders>
              <w:top w:val="nil"/>
              <w:left w:val="nil"/>
              <w:bottom w:val="single" w:sz="4" w:space="0" w:color="auto"/>
              <w:right w:val="single" w:sz="4" w:space="0" w:color="auto"/>
            </w:tcBorders>
            <w:shd w:val="clear" w:color="auto" w:fill="auto"/>
            <w:hideMark/>
          </w:tcPr>
          <w:p w14:paraId="1A4C5C33"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2026/27</w:t>
            </w:r>
          </w:p>
        </w:tc>
        <w:tc>
          <w:tcPr>
            <w:tcW w:w="660" w:type="pct"/>
            <w:tcBorders>
              <w:top w:val="nil"/>
              <w:left w:val="nil"/>
              <w:bottom w:val="single" w:sz="4" w:space="0" w:color="auto"/>
              <w:right w:val="single" w:sz="4" w:space="0" w:color="auto"/>
            </w:tcBorders>
            <w:shd w:val="clear" w:color="auto" w:fill="auto"/>
            <w:hideMark/>
          </w:tcPr>
          <w:p w14:paraId="7E79C905"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2027/28</w:t>
            </w:r>
          </w:p>
        </w:tc>
      </w:tr>
      <w:tr w:rsidR="00705D37" w:rsidRPr="00705D37" w14:paraId="646A153E"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750E569"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Recurrent Expenditure</w:t>
            </w:r>
          </w:p>
        </w:tc>
        <w:tc>
          <w:tcPr>
            <w:tcW w:w="599" w:type="pct"/>
            <w:tcBorders>
              <w:top w:val="nil"/>
              <w:left w:val="nil"/>
              <w:bottom w:val="single" w:sz="4" w:space="0" w:color="auto"/>
              <w:right w:val="single" w:sz="4" w:space="0" w:color="auto"/>
            </w:tcBorders>
            <w:shd w:val="clear" w:color="auto" w:fill="auto"/>
            <w:hideMark/>
          </w:tcPr>
          <w:p w14:paraId="657DB513"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7,401,543 </w:t>
            </w:r>
          </w:p>
        </w:tc>
        <w:tc>
          <w:tcPr>
            <w:tcW w:w="739" w:type="pct"/>
            <w:tcBorders>
              <w:top w:val="nil"/>
              <w:left w:val="nil"/>
              <w:bottom w:val="single" w:sz="4" w:space="0" w:color="auto"/>
              <w:right w:val="single" w:sz="4" w:space="0" w:color="auto"/>
            </w:tcBorders>
            <w:shd w:val="clear" w:color="auto" w:fill="auto"/>
            <w:hideMark/>
          </w:tcPr>
          <w:p w14:paraId="22988221"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7,862,940 </w:t>
            </w:r>
          </w:p>
        </w:tc>
        <w:tc>
          <w:tcPr>
            <w:tcW w:w="731" w:type="pct"/>
            <w:tcBorders>
              <w:top w:val="nil"/>
              <w:left w:val="nil"/>
              <w:bottom w:val="single" w:sz="4" w:space="0" w:color="auto"/>
              <w:right w:val="single" w:sz="4" w:space="0" w:color="auto"/>
            </w:tcBorders>
            <w:shd w:val="clear" w:color="auto" w:fill="auto"/>
            <w:hideMark/>
          </w:tcPr>
          <w:p w14:paraId="4FC4F8DD"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8,649,234 </w:t>
            </w:r>
          </w:p>
        </w:tc>
        <w:tc>
          <w:tcPr>
            <w:tcW w:w="660" w:type="pct"/>
            <w:tcBorders>
              <w:top w:val="nil"/>
              <w:left w:val="nil"/>
              <w:bottom w:val="single" w:sz="4" w:space="0" w:color="auto"/>
              <w:right w:val="single" w:sz="4" w:space="0" w:color="auto"/>
            </w:tcBorders>
            <w:shd w:val="clear" w:color="auto" w:fill="auto"/>
            <w:hideMark/>
          </w:tcPr>
          <w:p w14:paraId="528C1E0F"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9,514,157 </w:t>
            </w:r>
          </w:p>
        </w:tc>
      </w:tr>
      <w:tr w:rsidR="00705D37" w:rsidRPr="00705D37" w14:paraId="11CB03BB"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54BDC5A9"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Compensation to Employees</w:t>
            </w:r>
          </w:p>
        </w:tc>
        <w:tc>
          <w:tcPr>
            <w:tcW w:w="599" w:type="pct"/>
            <w:tcBorders>
              <w:top w:val="nil"/>
              <w:left w:val="nil"/>
              <w:bottom w:val="single" w:sz="4" w:space="0" w:color="auto"/>
              <w:right w:val="single" w:sz="4" w:space="0" w:color="auto"/>
            </w:tcBorders>
            <w:shd w:val="clear" w:color="auto" w:fill="auto"/>
            <w:hideMark/>
          </w:tcPr>
          <w:p w14:paraId="0F54D1F1"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4,683,984 </w:t>
            </w:r>
          </w:p>
        </w:tc>
        <w:tc>
          <w:tcPr>
            <w:tcW w:w="739" w:type="pct"/>
            <w:tcBorders>
              <w:top w:val="nil"/>
              <w:left w:val="nil"/>
              <w:bottom w:val="single" w:sz="4" w:space="0" w:color="auto"/>
              <w:right w:val="single" w:sz="4" w:space="0" w:color="auto"/>
            </w:tcBorders>
            <w:shd w:val="clear" w:color="auto" w:fill="auto"/>
            <w:hideMark/>
          </w:tcPr>
          <w:p w14:paraId="4406D375"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5,176,940 </w:t>
            </w:r>
          </w:p>
        </w:tc>
        <w:tc>
          <w:tcPr>
            <w:tcW w:w="731" w:type="pct"/>
            <w:tcBorders>
              <w:top w:val="nil"/>
              <w:left w:val="nil"/>
              <w:bottom w:val="single" w:sz="4" w:space="0" w:color="auto"/>
              <w:right w:val="single" w:sz="4" w:space="0" w:color="auto"/>
            </w:tcBorders>
            <w:shd w:val="clear" w:color="auto" w:fill="auto"/>
            <w:noWrap/>
            <w:hideMark/>
          </w:tcPr>
          <w:p w14:paraId="54EAFF3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5,694,634 </w:t>
            </w:r>
          </w:p>
        </w:tc>
        <w:tc>
          <w:tcPr>
            <w:tcW w:w="660" w:type="pct"/>
            <w:tcBorders>
              <w:top w:val="nil"/>
              <w:left w:val="nil"/>
              <w:bottom w:val="single" w:sz="4" w:space="0" w:color="auto"/>
              <w:right w:val="single" w:sz="4" w:space="0" w:color="auto"/>
            </w:tcBorders>
            <w:shd w:val="clear" w:color="auto" w:fill="auto"/>
            <w:noWrap/>
            <w:hideMark/>
          </w:tcPr>
          <w:p w14:paraId="564E3819"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6,264,097 </w:t>
            </w:r>
          </w:p>
        </w:tc>
      </w:tr>
      <w:tr w:rsidR="00705D37" w:rsidRPr="00705D37" w14:paraId="3458B610"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45ADEF2"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lastRenderedPageBreak/>
              <w:t>Use of goods and services</w:t>
            </w:r>
          </w:p>
        </w:tc>
        <w:tc>
          <w:tcPr>
            <w:tcW w:w="599" w:type="pct"/>
            <w:tcBorders>
              <w:top w:val="nil"/>
              <w:left w:val="nil"/>
              <w:bottom w:val="single" w:sz="4" w:space="0" w:color="auto"/>
              <w:right w:val="single" w:sz="4" w:space="0" w:color="auto"/>
            </w:tcBorders>
            <w:shd w:val="clear" w:color="auto" w:fill="auto"/>
            <w:hideMark/>
          </w:tcPr>
          <w:p w14:paraId="1D27C4BB"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2,717,559 </w:t>
            </w:r>
          </w:p>
        </w:tc>
        <w:tc>
          <w:tcPr>
            <w:tcW w:w="739" w:type="pct"/>
            <w:tcBorders>
              <w:top w:val="nil"/>
              <w:left w:val="nil"/>
              <w:bottom w:val="single" w:sz="4" w:space="0" w:color="auto"/>
              <w:right w:val="single" w:sz="4" w:space="0" w:color="auto"/>
            </w:tcBorders>
            <w:shd w:val="clear" w:color="auto" w:fill="auto"/>
            <w:hideMark/>
          </w:tcPr>
          <w:p w14:paraId="19B2F31B"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2,686,000 </w:t>
            </w:r>
          </w:p>
        </w:tc>
        <w:tc>
          <w:tcPr>
            <w:tcW w:w="731" w:type="pct"/>
            <w:tcBorders>
              <w:top w:val="nil"/>
              <w:left w:val="nil"/>
              <w:bottom w:val="single" w:sz="4" w:space="0" w:color="auto"/>
              <w:right w:val="single" w:sz="4" w:space="0" w:color="auto"/>
            </w:tcBorders>
            <w:shd w:val="clear" w:color="auto" w:fill="auto"/>
            <w:noWrap/>
            <w:hideMark/>
          </w:tcPr>
          <w:p w14:paraId="01251CFE"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2,954,600 </w:t>
            </w:r>
          </w:p>
        </w:tc>
        <w:tc>
          <w:tcPr>
            <w:tcW w:w="660" w:type="pct"/>
            <w:tcBorders>
              <w:top w:val="nil"/>
              <w:left w:val="nil"/>
              <w:bottom w:val="single" w:sz="4" w:space="0" w:color="auto"/>
              <w:right w:val="single" w:sz="4" w:space="0" w:color="auto"/>
            </w:tcBorders>
            <w:shd w:val="clear" w:color="auto" w:fill="auto"/>
            <w:noWrap/>
            <w:hideMark/>
          </w:tcPr>
          <w:p w14:paraId="07D5E902"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3,250,060 </w:t>
            </w:r>
          </w:p>
        </w:tc>
      </w:tr>
      <w:tr w:rsidR="00705D37" w:rsidRPr="00705D37" w14:paraId="67A1431D"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A4D5BF7"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Other Recurrent</w:t>
            </w:r>
          </w:p>
        </w:tc>
        <w:tc>
          <w:tcPr>
            <w:tcW w:w="599" w:type="pct"/>
            <w:tcBorders>
              <w:top w:val="nil"/>
              <w:left w:val="nil"/>
              <w:bottom w:val="single" w:sz="4" w:space="0" w:color="auto"/>
              <w:right w:val="single" w:sz="4" w:space="0" w:color="auto"/>
            </w:tcBorders>
            <w:shd w:val="clear" w:color="auto" w:fill="auto"/>
            <w:hideMark/>
          </w:tcPr>
          <w:p w14:paraId="14CDF441"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hideMark/>
          </w:tcPr>
          <w:p w14:paraId="3C20116B"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noWrap/>
            <w:hideMark/>
          </w:tcPr>
          <w:p w14:paraId="35490B5E"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4E45D24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r>
      <w:tr w:rsidR="00705D37" w:rsidRPr="00705D37" w14:paraId="1179259D"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0988E65"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Capital Expenditure</w:t>
            </w:r>
          </w:p>
        </w:tc>
        <w:tc>
          <w:tcPr>
            <w:tcW w:w="599" w:type="pct"/>
            <w:tcBorders>
              <w:top w:val="nil"/>
              <w:left w:val="nil"/>
              <w:bottom w:val="single" w:sz="4" w:space="0" w:color="auto"/>
              <w:right w:val="single" w:sz="4" w:space="0" w:color="auto"/>
            </w:tcBorders>
            <w:shd w:val="clear" w:color="auto" w:fill="auto"/>
            <w:hideMark/>
          </w:tcPr>
          <w:p w14:paraId="679B90E1"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2,500,000 </w:t>
            </w:r>
          </w:p>
        </w:tc>
        <w:tc>
          <w:tcPr>
            <w:tcW w:w="739" w:type="pct"/>
            <w:tcBorders>
              <w:top w:val="nil"/>
              <w:left w:val="nil"/>
              <w:bottom w:val="single" w:sz="4" w:space="0" w:color="auto"/>
              <w:right w:val="single" w:sz="4" w:space="0" w:color="auto"/>
            </w:tcBorders>
            <w:shd w:val="clear" w:color="auto" w:fill="auto"/>
            <w:hideMark/>
          </w:tcPr>
          <w:p w14:paraId="5611FFEC"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2,303,521 </w:t>
            </w:r>
          </w:p>
        </w:tc>
        <w:tc>
          <w:tcPr>
            <w:tcW w:w="731" w:type="pct"/>
            <w:tcBorders>
              <w:top w:val="nil"/>
              <w:left w:val="nil"/>
              <w:bottom w:val="single" w:sz="4" w:space="0" w:color="auto"/>
              <w:right w:val="single" w:sz="4" w:space="0" w:color="auto"/>
            </w:tcBorders>
            <w:shd w:val="clear" w:color="auto" w:fill="auto"/>
            <w:hideMark/>
          </w:tcPr>
          <w:p w14:paraId="0B93E810"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2,533,873 </w:t>
            </w:r>
          </w:p>
        </w:tc>
        <w:tc>
          <w:tcPr>
            <w:tcW w:w="660" w:type="pct"/>
            <w:tcBorders>
              <w:top w:val="nil"/>
              <w:left w:val="nil"/>
              <w:bottom w:val="single" w:sz="4" w:space="0" w:color="auto"/>
              <w:right w:val="single" w:sz="4" w:space="0" w:color="auto"/>
            </w:tcBorders>
            <w:shd w:val="clear" w:color="auto" w:fill="auto"/>
            <w:hideMark/>
          </w:tcPr>
          <w:p w14:paraId="443A73CC"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2,787,260 </w:t>
            </w:r>
          </w:p>
        </w:tc>
      </w:tr>
      <w:tr w:rsidR="00705D37" w:rsidRPr="00705D37" w14:paraId="6531E66D"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6FA4BCF7"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Acquisition of Non-financial Assets</w:t>
            </w:r>
          </w:p>
        </w:tc>
        <w:tc>
          <w:tcPr>
            <w:tcW w:w="599" w:type="pct"/>
            <w:tcBorders>
              <w:top w:val="nil"/>
              <w:left w:val="nil"/>
              <w:bottom w:val="single" w:sz="4" w:space="0" w:color="auto"/>
              <w:right w:val="single" w:sz="4" w:space="0" w:color="auto"/>
            </w:tcBorders>
            <w:shd w:val="clear" w:color="auto" w:fill="auto"/>
            <w:hideMark/>
          </w:tcPr>
          <w:p w14:paraId="1DF25422"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2,500,000 </w:t>
            </w:r>
          </w:p>
        </w:tc>
        <w:tc>
          <w:tcPr>
            <w:tcW w:w="739" w:type="pct"/>
            <w:tcBorders>
              <w:top w:val="nil"/>
              <w:left w:val="nil"/>
              <w:bottom w:val="single" w:sz="4" w:space="0" w:color="auto"/>
              <w:right w:val="single" w:sz="4" w:space="0" w:color="auto"/>
            </w:tcBorders>
            <w:shd w:val="clear" w:color="auto" w:fill="auto"/>
            <w:hideMark/>
          </w:tcPr>
          <w:p w14:paraId="74924E53"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2,303,521 </w:t>
            </w:r>
          </w:p>
        </w:tc>
        <w:tc>
          <w:tcPr>
            <w:tcW w:w="731" w:type="pct"/>
            <w:tcBorders>
              <w:top w:val="nil"/>
              <w:left w:val="nil"/>
              <w:bottom w:val="single" w:sz="4" w:space="0" w:color="auto"/>
              <w:right w:val="single" w:sz="4" w:space="0" w:color="auto"/>
            </w:tcBorders>
            <w:shd w:val="clear" w:color="auto" w:fill="auto"/>
            <w:noWrap/>
            <w:hideMark/>
          </w:tcPr>
          <w:p w14:paraId="2BD3CC47"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2,533,873 </w:t>
            </w:r>
          </w:p>
        </w:tc>
        <w:tc>
          <w:tcPr>
            <w:tcW w:w="660" w:type="pct"/>
            <w:tcBorders>
              <w:top w:val="nil"/>
              <w:left w:val="nil"/>
              <w:bottom w:val="single" w:sz="4" w:space="0" w:color="auto"/>
              <w:right w:val="single" w:sz="4" w:space="0" w:color="auto"/>
            </w:tcBorders>
            <w:shd w:val="clear" w:color="auto" w:fill="auto"/>
            <w:noWrap/>
            <w:hideMark/>
          </w:tcPr>
          <w:p w14:paraId="775078A9"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2,787,260 </w:t>
            </w:r>
          </w:p>
        </w:tc>
      </w:tr>
      <w:tr w:rsidR="00705D37" w:rsidRPr="00705D37" w14:paraId="53D11557"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661C754"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Other development</w:t>
            </w:r>
          </w:p>
        </w:tc>
        <w:tc>
          <w:tcPr>
            <w:tcW w:w="599" w:type="pct"/>
            <w:tcBorders>
              <w:top w:val="nil"/>
              <w:left w:val="nil"/>
              <w:bottom w:val="single" w:sz="4" w:space="0" w:color="auto"/>
              <w:right w:val="single" w:sz="4" w:space="0" w:color="auto"/>
            </w:tcBorders>
            <w:shd w:val="clear" w:color="auto" w:fill="auto"/>
            <w:hideMark/>
          </w:tcPr>
          <w:p w14:paraId="3028B24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hideMark/>
          </w:tcPr>
          <w:p w14:paraId="244C9362"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noWrap/>
            <w:hideMark/>
          </w:tcPr>
          <w:p w14:paraId="28BEC98E"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3A4713D8"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r>
      <w:tr w:rsidR="00705D37" w:rsidRPr="00705D37" w14:paraId="0AF2726C"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172C9C93"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Total Expenditure by Sub-</w:t>
            </w:r>
            <w:proofErr w:type="spellStart"/>
            <w:r w:rsidRPr="00705D37">
              <w:rPr>
                <w:rFonts w:ascii="Times New Roman" w:eastAsia="Times New Roman" w:hAnsi="Times New Roman" w:cs="Times New Roman"/>
                <w:b/>
                <w:bCs/>
                <w:color w:val="000000"/>
                <w:sz w:val="20"/>
                <w:szCs w:val="20"/>
                <w:lang w:val="en-US"/>
              </w:rPr>
              <w:t>programme</w:t>
            </w:r>
            <w:proofErr w:type="spellEnd"/>
          </w:p>
        </w:tc>
        <w:tc>
          <w:tcPr>
            <w:tcW w:w="599" w:type="pct"/>
            <w:tcBorders>
              <w:top w:val="nil"/>
              <w:left w:val="nil"/>
              <w:bottom w:val="single" w:sz="4" w:space="0" w:color="auto"/>
              <w:right w:val="single" w:sz="4" w:space="0" w:color="auto"/>
            </w:tcBorders>
            <w:shd w:val="clear" w:color="auto" w:fill="auto"/>
            <w:hideMark/>
          </w:tcPr>
          <w:p w14:paraId="257F7172"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9,901,543 </w:t>
            </w:r>
          </w:p>
        </w:tc>
        <w:tc>
          <w:tcPr>
            <w:tcW w:w="739" w:type="pct"/>
            <w:tcBorders>
              <w:top w:val="nil"/>
              <w:left w:val="nil"/>
              <w:bottom w:val="single" w:sz="4" w:space="0" w:color="auto"/>
              <w:right w:val="single" w:sz="4" w:space="0" w:color="auto"/>
            </w:tcBorders>
            <w:shd w:val="clear" w:color="auto" w:fill="auto"/>
            <w:hideMark/>
          </w:tcPr>
          <w:p w14:paraId="252FE52D"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10,166,461 </w:t>
            </w:r>
          </w:p>
        </w:tc>
        <w:tc>
          <w:tcPr>
            <w:tcW w:w="731" w:type="pct"/>
            <w:tcBorders>
              <w:top w:val="nil"/>
              <w:left w:val="nil"/>
              <w:bottom w:val="single" w:sz="4" w:space="0" w:color="auto"/>
              <w:right w:val="single" w:sz="4" w:space="0" w:color="auto"/>
            </w:tcBorders>
            <w:shd w:val="clear" w:color="auto" w:fill="auto"/>
            <w:hideMark/>
          </w:tcPr>
          <w:p w14:paraId="3977C31E"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11,183,107 </w:t>
            </w:r>
          </w:p>
        </w:tc>
        <w:tc>
          <w:tcPr>
            <w:tcW w:w="660" w:type="pct"/>
            <w:tcBorders>
              <w:top w:val="nil"/>
              <w:left w:val="nil"/>
              <w:bottom w:val="single" w:sz="4" w:space="0" w:color="auto"/>
              <w:right w:val="single" w:sz="4" w:space="0" w:color="auto"/>
            </w:tcBorders>
            <w:shd w:val="clear" w:color="auto" w:fill="auto"/>
            <w:hideMark/>
          </w:tcPr>
          <w:p w14:paraId="42853296"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12,301,418 </w:t>
            </w:r>
          </w:p>
        </w:tc>
      </w:tr>
    </w:tbl>
    <w:p w14:paraId="6C220B27" w14:textId="77777777" w:rsidR="0065380C" w:rsidRDefault="0065380C"/>
    <w:tbl>
      <w:tblPr>
        <w:tblW w:w="4996" w:type="pct"/>
        <w:tblInd w:w="5" w:type="dxa"/>
        <w:tblLook w:val="04A0" w:firstRow="1" w:lastRow="0" w:firstColumn="1" w:lastColumn="0" w:noHBand="0" w:noVBand="1"/>
      </w:tblPr>
      <w:tblGrid>
        <w:gridCol w:w="6335"/>
        <w:gridCol w:w="1671"/>
        <w:gridCol w:w="2061"/>
        <w:gridCol w:w="2039"/>
        <w:gridCol w:w="1841"/>
      </w:tblGrid>
      <w:tr w:rsidR="0065380C" w:rsidRPr="00705D37" w14:paraId="5E8D8CBB" w14:textId="77777777" w:rsidTr="0065380C">
        <w:trPr>
          <w:trHeight w:val="240"/>
        </w:trPr>
        <w:tc>
          <w:tcPr>
            <w:tcW w:w="5000" w:type="pct"/>
            <w:gridSpan w:val="5"/>
            <w:tcBorders>
              <w:top w:val="nil"/>
              <w:left w:val="nil"/>
              <w:bottom w:val="nil"/>
              <w:right w:val="nil"/>
            </w:tcBorders>
            <w:shd w:val="clear" w:color="auto" w:fill="auto"/>
            <w:hideMark/>
          </w:tcPr>
          <w:p w14:paraId="3BE51619" w14:textId="7B8D8887" w:rsidR="0065380C" w:rsidRPr="00705D37" w:rsidRDefault="0065380C" w:rsidP="0065380C">
            <w:pPr>
              <w:spacing w:after="0"/>
              <w:rPr>
                <w:rFonts w:ascii="Times New Roman" w:eastAsia="Times New Roman" w:hAnsi="Times New Roman" w:cs="Times New Roman"/>
                <w:sz w:val="20"/>
                <w:szCs w:val="20"/>
                <w:lang w:val="en-US"/>
              </w:rPr>
            </w:pPr>
            <w:r w:rsidRPr="00705D37">
              <w:rPr>
                <w:rFonts w:ascii="Times New Roman" w:eastAsia="Times New Roman" w:hAnsi="Times New Roman" w:cs="Times New Roman"/>
                <w:b/>
                <w:bCs/>
                <w:color w:val="000000"/>
                <w:sz w:val="20"/>
                <w:szCs w:val="20"/>
                <w:lang w:val="en-US"/>
              </w:rPr>
              <w:t>P3 Urban and Metropolitan Development</w:t>
            </w:r>
          </w:p>
        </w:tc>
      </w:tr>
      <w:tr w:rsidR="0065380C" w:rsidRPr="00705D37" w14:paraId="0B28CBF5" w14:textId="77777777" w:rsidTr="0065380C">
        <w:trPr>
          <w:trHeight w:val="240"/>
        </w:trPr>
        <w:tc>
          <w:tcPr>
            <w:tcW w:w="5000" w:type="pct"/>
            <w:gridSpan w:val="5"/>
            <w:tcBorders>
              <w:top w:val="nil"/>
              <w:left w:val="nil"/>
              <w:bottom w:val="nil"/>
              <w:right w:val="nil"/>
            </w:tcBorders>
            <w:shd w:val="clear" w:color="auto" w:fill="auto"/>
            <w:hideMark/>
          </w:tcPr>
          <w:p w14:paraId="59A0DC1B" w14:textId="4906293B" w:rsidR="0065380C" w:rsidRPr="0065380C" w:rsidRDefault="0065380C" w:rsidP="0065380C">
            <w:pPr>
              <w:spacing w:after="0"/>
              <w:rPr>
                <w:rFonts w:ascii="Times New Roman" w:eastAsia="Times New Roman" w:hAnsi="Times New Roman" w:cs="Times New Roman"/>
                <w:b/>
                <w:sz w:val="20"/>
                <w:szCs w:val="20"/>
                <w:lang w:val="en-US"/>
              </w:rPr>
            </w:pPr>
            <w:r w:rsidRPr="0065380C">
              <w:rPr>
                <w:rFonts w:ascii="Times New Roman" w:eastAsia="Times New Roman" w:hAnsi="Times New Roman" w:cs="Times New Roman"/>
                <w:b/>
                <w:color w:val="000000"/>
                <w:sz w:val="20"/>
                <w:szCs w:val="20"/>
                <w:lang w:val="en-US"/>
              </w:rPr>
              <w:t>SP.3.1 Urban Mobility and Transport</w:t>
            </w:r>
          </w:p>
        </w:tc>
      </w:tr>
      <w:tr w:rsidR="00705D37" w:rsidRPr="00705D37" w14:paraId="529416CB" w14:textId="77777777" w:rsidTr="0065380C">
        <w:trPr>
          <w:trHeight w:val="240"/>
        </w:trPr>
        <w:tc>
          <w:tcPr>
            <w:tcW w:w="2271" w:type="pct"/>
            <w:tcBorders>
              <w:top w:val="single" w:sz="4" w:space="0" w:color="auto"/>
              <w:left w:val="single" w:sz="4" w:space="0" w:color="auto"/>
              <w:bottom w:val="nil"/>
              <w:right w:val="single" w:sz="4" w:space="0" w:color="auto"/>
            </w:tcBorders>
            <w:shd w:val="clear" w:color="auto" w:fill="auto"/>
            <w:hideMark/>
          </w:tcPr>
          <w:p w14:paraId="372528CE"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Expenditure Classification </w:t>
            </w:r>
          </w:p>
        </w:tc>
        <w:tc>
          <w:tcPr>
            <w:tcW w:w="59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79B4685"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Revised Estimates  2024/25 </w:t>
            </w:r>
          </w:p>
        </w:tc>
        <w:tc>
          <w:tcPr>
            <w:tcW w:w="73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AED3470"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Estimates  2025/26 </w:t>
            </w:r>
          </w:p>
        </w:tc>
        <w:tc>
          <w:tcPr>
            <w:tcW w:w="1391" w:type="pct"/>
            <w:gridSpan w:val="2"/>
            <w:tcBorders>
              <w:top w:val="single" w:sz="4" w:space="0" w:color="auto"/>
              <w:left w:val="nil"/>
              <w:bottom w:val="single" w:sz="4" w:space="0" w:color="auto"/>
              <w:right w:val="single" w:sz="4" w:space="0" w:color="000000"/>
            </w:tcBorders>
            <w:shd w:val="clear" w:color="auto" w:fill="auto"/>
            <w:hideMark/>
          </w:tcPr>
          <w:p w14:paraId="4901512D"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Projected Estimates </w:t>
            </w:r>
          </w:p>
        </w:tc>
      </w:tr>
      <w:tr w:rsidR="00705D37" w:rsidRPr="00705D37" w14:paraId="5CC15845"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163B55B8"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w:t>
            </w:r>
          </w:p>
        </w:tc>
        <w:tc>
          <w:tcPr>
            <w:tcW w:w="599" w:type="pct"/>
            <w:vMerge/>
            <w:tcBorders>
              <w:top w:val="single" w:sz="4" w:space="0" w:color="auto"/>
              <w:left w:val="single" w:sz="4" w:space="0" w:color="auto"/>
              <w:bottom w:val="single" w:sz="4" w:space="0" w:color="000000"/>
              <w:right w:val="single" w:sz="4" w:space="0" w:color="auto"/>
            </w:tcBorders>
            <w:vAlign w:val="center"/>
            <w:hideMark/>
          </w:tcPr>
          <w:p w14:paraId="7D5443DD"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p>
        </w:tc>
        <w:tc>
          <w:tcPr>
            <w:tcW w:w="739" w:type="pct"/>
            <w:vMerge/>
            <w:tcBorders>
              <w:top w:val="single" w:sz="4" w:space="0" w:color="auto"/>
              <w:left w:val="single" w:sz="4" w:space="0" w:color="auto"/>
              <w:bottom w:val="single" w:sz="4" w:space="0" w:color="000000"/>
              <w:right w:val="single" w:sz="4" w:space="0" w:color="auto"/>
            </w:tcBorders>
            <w:vAlign w:val="center"/>
            <w:hideMark/>
          </w:tcPr>
          <w:p w14:paraId="24BC7531"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p>
        </w:tc>
        <w:tc>
          <w:tcPr>
            <w:tcW w:w="731" w:type="pct"/>
            <w:tcBorders>
              <w:top w:val="nil"/>
              <w:left w:val="nil"/>
              <w:bottom w:val="single" w:sz="4" w:space="0" w:color="auto"/>
              <w:right w:val="single" w:sz="4" w:space="0" w:color="auto"/>
            </w:tcBorders>
            <w:shd w:val="clear" w:color="auto" w:fill="auto"/>
            <w:hideMark/>
          </w:tcPr>
          <w:p w14:paraId="6CE88EAC"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2026/27</w:t>
            </w:r>
          </w:p>
        </w:tc>
        <w:tc>
          <w:tcPr>
            <w:tcW w:w="660" w:type="pct"/>
            <w:tcBorders>
              <w:top w:val="nil"/>
              <w:left w:val="nil"/>
              <w:bottom w:val="single" w:sz="4" w:space="0" w:color="auto"/>
              <w:right w:val="single" w:sz="4" w:space="0" w:color="auto"/>
            </w:tcBorders>
            <w:shd w:val="clear" w:color="auto" w:fill="auto"/>
            <w:hideMark/>
          </w:tcPr>
          <w:p w14:paraId="30B64D54"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2027/28</w:t>
            </w:r>
          </w:p>
        </w:tc>
      </w:tr>
      <w:tr w:rsidR="00705D37" w:rsidRPr="00705D37" w14:paraId="36EB89ED"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0643739"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Recurrent Expenditure</w:t>
            </w:r>
          </w:p>
        </w:tc>
        <w:tc>
          <w:tcPr>
            <w:tcW w:w="599" w:type="pct"/>
            <w:tcBorders>
              <w:top w:val="nil"/>
              <w:left w:val="nil"/>
              <w:bottom w:val="single" w:sz="4" w:space="0" w:color="auto"/>
              <w:right w:val="single" w:sz="4" w:space="0" w:color="auto"/>
            </w:tcBorders>
            <w:shd w:val="clear" w:color="auto" w:fill="auto"/>
            <w:hideMark/>
          </w:tcPr>
          <w:p w14:paraId="1FA72541"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11,736,561 </w:t>
            </w:r>
          </w:p>
        </w:tc>
        <w:tc>
          <w:tcPr>
            <w:tcW w:w="739" w:type="pct"/>
            <w:tcBorders>
              <w:top w:val="nil"/>
              <w:left w:val="nil"/>
              <w:bottom w:val="single" w:sz="4" w:space="0" w:color="auto"/>
              <w:right w:val="single" w:sz="4" w:space="0" w:color="auto"/>
            </w:tcBorders>
            <w:shd w:val="clear" w:color="auto" w:fill="auto"/>
            <w:hideMark/>
          </w:tcPr>
          <w:p w14:paraId="6A4CF425"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6,699,575 </w:t>
            </w:r>
          </w:p>
        </w:tc>
        <w:tc>
          <w:tcPr>
            <w:tcW w:w="731" w:type="pct"/>
            <w:tcBorders>
              <w:top w:val="nil"/>
              <w:left w:val="nil"/>
              <w:bottom w:val="single" w:sz="4" w:space="0" w:color="auto"/>
              <w:right w:val="single" w:sz="4" w:space="0" w:color="auto"/>
            </w:tcBorders>
            <w:shd w:val="clear" w:color="auto" w:fill="auto"/>
            <w:hideMark/>
          </w:tcPr>
          <w:p w14:paraId="253F2D3F"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7,369,533 </w:t>
            </w:r>
          </w:p>
        </w:tc>
        <w:tc>
          <w:tcPr>
            <w:tcW w:w="660" w:type="pct"/>
            <w:tcBorders>
              <w:top w:val="nil"/>
              <w:left w:val="nil"/>
              <w:bottom w:val="single" w:sz="4" w:space="0" w:color="auto"/>
              <w:right w:val="single" w:sz="4" w:space="0" w:color="auto"/>
            </w:tcBorders>
            <w:shd w:val="clear" w:color="auto" w:fill="auto"/>
            <w:hideMark/>
          </w:tcPr>
          <w:p w14:paraId="03B7A2C1"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8,106,486 </w:t>
            </w:r>
          </w:p>
        </w:tc>
      </w:tr>
      <w:tr w:rsidR="00705D37" w:rsidRPr="00705D37" w14:paraId="2ABE199C"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5170B57"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Compensation to Employees</w:t>
            </w:r>
          </w:p>
        </w:tc>
        <w:tc>
          <w:tcPr>
            <w:tcW w:w="599" w:type="pct"/>
            <w:tcBorders>
              <w:top w:val="nil"/>
              <w:left w:val="nil"/>
              <w:bottom w:val="single" w:sz="4" w:space="0" w:color="auto"/>
              <w:right w:val="single" w:sz="4" w:space="0" w:color="auto"/>
            </w:tcBorders>
            <w:shd w:val="clear" w:color="auto" w:fill="auto"/>
            <w:hideMark/>
          </w:tcPr>
          <w:p w14:paraId="601AAB98"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3,911,020 </w:t>
            </w:r>
          </w:p>
        </w:tc>
        <w:tc>
          <w:tcPr>
            <w:tcW w:w="739" w:type="pct"/>
            <w:tcBorders>
              <w:top w:val="nil"/>
              <w:left w:val="nil"/>
              <w:bottom w:val="single" w:sz="4" w:space="0" w:color="auto"/>
              <w:right w:val="single" w:sz="4" w:space="0" w:color="auto"/>
            </w:tcBorders>
            <w:shd w:val="clear" w:color="auto" w:fill="auto"/>
            <w:hideMark/>
          </w:tcPr>
          <w:p w14:paraId="7A35DFC0"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3,911,020 </w:t>
            </w:r>
          </w:p>
        </w:tc>
        <w:tc>
          <w:tcPr>
            <w:tcW w:w="731" w:type="pct"/>
            <w:tcBorders>
              <w:top w:val="nil"/>
              <w:left w:val="nil"/>
              <w:bottom w:val="single" w:sz="4" w:space="0" w:color="auto"/>
              <w:right w:val="single" w:sz="4" w:space="0" w:color="auto"/>
            </w:tcBorders>
            <w:shd w:val="clear" w:color="auto" w:fill="auto"/>
            <w:noWrap/>
            <w:hideMark/>
          </w:tcPr>
          <w:p w14:paraId="7FD5BA6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4,302,122 </w:t>
            </w:r>
          </w:p>
        </w:tc>
        <w:tc>
          <w:tcPr>
            <w:tcW w:w="660" w:type="pct"/>
            <w:tcBorders>
              <w:top w:val="nil"/>
              <w:left w:val="nil"/>
              <w:bottom w:val="single" w:sz="4" w:space="0" w:color="auto"/>
              <w:right w:val="single" w:sz="4" w:space="0" w:color="auto"/>
            </w:tcBorders>
            <w:shd w:val="clear" w:color="auto" w:fill="auto"/>
            <w:noWrap/>
            <w:hideMark/>
          </w:tcPr>
          <w:p w14:paraId="455D637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4,732,334 </w:t>
            </w:r>
          </w:p>
        </w:tc>
      </w:tr>
      <w:tr w:rsidR="00705D37" w:rsidRPr="00705D37" w14:paraId="6DA12E0B"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59E94AC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Use of goods and services</w:t>
            </w:r>
          </w:p>
        </w:tc>
        <w:tc>
          <w:tcPr>
            <w:tcW w:w="599" w:type="pct"/>
            <w:tcBorders>
              <w:top w:val="nil"/>
              <w:left w:val="nil"/>
              <w:bottom w:val="single" w:sz="4" w:space="0" w:color="auto"/>
              <w:right w:val="single" w:sz="4" w:space="0" w:color="auto"/>
            </w:tcBorders>
            <w:shd w:val="clear" w:color="auto" w:fill="auto"/>
            <w:hideMark/>
          </w:tcPr>
          <w:p w14:paraId="65E70E68"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7,825,541 </w:t>
            </w:r>
          </w:p>
        </w:tc>
        <w:tc>
          <w:tcPr>
            <w:tcW w:w="739" w:type="pct"/>
            <w:tcBorders>
              <w:top w:val="nil"/>
              <w:left w:val="nil"/>
              <w:bottom w:val="single" w:sz="4" w:space="0" w:color="auto"/>
              <w:right w:val="single" w:sz="4" w:space="0" w:color="auto"/>
            </w:tcBorders>
            <w:shd w:val="clear" w:color="auto" w:fill="auto"/>
            <w:hideMark/>
          </w:tcPr>
          <w:p w14:paraId="6C20A29D"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2,788,555 </w:t>
            </w:r>
          </w:p>
        </w:tc>
        <w:tc>
          <w:tcPr>
            <w:tcW w:w="731" w:type="pct"/>
            <w:tcBorders>
              <w:top w:val="nil"/>
              <w:left w:val="nil"/>
              <w:bottom w:val="single" w:sz="4" w:space="0" w:color="auto"/>
              <w:right w:val="single" w:sz="4" w:space="0" w:color="auto"/>
            </w:tcBorders>
            <w:shd w:val="clear" w:color="auto" w:fill="auto"/>
            <w:noWrap/>
            <w:hideMark/>
          </w:tcPr>
          <w:p w14:paraId="3B0B6463"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3,067,411 </w:t>
            </w:r>
          </w:p>
        </w:tc>
        <w:tc>
          <w:tcPr>
            <w:tcW w:w="660" w:type="pct"/>
            <w:tcBorders>
              <w:top w:val="nil"/>
              <w:left w:val="nil"/>
              <w:bottom w:val="single" w:sz="4" w:space="0" w:color="auto"/>
              <w:right w:val="single" w:sz="4" w:space="0" w:color="auto"/>
            </w:tcBorders>
            <w:shd w:val="clear" w:color="auto" w:fill="auto"/>
            <w:noWrap/>
            <w:hideMark/>
          </w:tcPr>
          <w:p w14:paraId="3F16ED7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3,374,152 </w:t>
            </w:r>
          </w:p>
        </w:tc>
      </w:tr>
      <w:tr w:rsidR="00705D37" w:rsidRPr="00705D37" w14:paraId="2E1967CE"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5B705C32"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Other Recurrent</w:t>
            </w:r>
          </w:p>
        </w:tc>
        <w:tc>
          <w:tcPr>
            <w:tcW w:w="599" w:type="pct"/>
            <w:tcBorders>
              <w:top w:val="nil"/>
              <w:left w:val="nil"/>
              <w:bottom w:val="single" w:sz="4" w:space="0" w:color="auto"/>
              <w:right w:val="single" w:sz="4" w:space="0" w:color="auto"/>
            </w:tcBorders>
            <w:shd w:val="clear" w:color="auto" w:fill="auto"/>
            <w:hideMark/>
          </w:tcPr>
          <w:p w14:paraId="008DE247"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w:t>
            </w:r>
          </w:p>
        </w:tc>
        <w:tc>
          <w:tcPr>
            <w:tcW w:w="739" w:type="pct"/>
            <w:tcBorders>
              <w:top w:val="nil"/>
              <w:left w:val="nil"/>
              <w:bottom w:val="single" w:sz="4" w:space="0" w:color="auto"/>
              <w:right w:val="single" w:sz="4" w:space="0" w:color="auto"/>
            </w:tcBorders>
            <w:shd w:val="clear" w:color="auto" w:fill="auto"/>
            <w:hideMark/>
          </w:tcPr>
          <w:p w14:paraId="5E2E77C9"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w:t>
            </w:r>
          </w:p>
        </w:tc>
        <w:tc>
          <w:tcPr>
            <w:tcW w:w="731" w:type="pct"/>
            <w:tcBorders>
              <w:top w:val="nil"/>
              <w:left w:val="nil"/>
              <w:bottom w:val="single" w:sz="4" w:space="0" w:color="auto"/>
              <w:right w:val="single" w:sz="4" w:space="0" w:color="auto"/>
            </w:tcBorders>
            <w:shd w:val="clear" w:color="auto" w:fill="auto"/>
            <w:noWrap/>
            <w:hideMark/>
          </w:tcPr>
          <w:p w14:paraId="37B64A7D"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67547500"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r>
      <w:tr w:rsidR="00705D37" w:rsidRPr="00705D37" w14:paraId="78D471F6"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1FB00568"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Capital Expenditure</w:t>
            </w:r>
          </w:p>
        </w:tc>
        <w:tc>
          <w:tcPr>
            <w:tcW w:w="599" w:type="pct"/>
            <w:tcBorders>
              <w:top w:val="nil"/>
              <w:left w:val="nil"/>
              <w:bottom w:val="single" w:sz="4" w:space="0" w:color="auto"/>
              <w:right w:val="single" w:sz="4" w:space="0" w:color="auto"/>
            </w:tcBorders>
            <w:shd w:val="clear" w:color="auto" w:fill="auto"/>
            <w:hideMark/>
          </w:tcPr>
          <w:p w14:paraId="3ECC29C4"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11,650,000 </w:t>
            </w:r>
          </w:p>
        </w:tc>
        <w:tc>
          <w:tcPr>
            <w:tcW w:w="739" w:type="pct"/>
            <w:tcBorders>
              <w:top w:val="nil"/>
              <w:left w:val="nil"/>
              <w:bottom w:val="single" w:sz="4" w:space="0" w:color="auto"/>
              <w:right w:val="single" w:sz="4" w:space="0" w:color="auto"/>
            </w:tcBorders>
            <w:shd w:val="clear" w:color="auto" w:fill="auto"/>
            <w:hideMark/>
          </w:tcPr>
          <w:p w14:paraId="396B2CE1"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5,500,000 </w:t>
            </w:r>
          </w:p>
        </w:tc>
        <w:tc>
          <w:tcPr>
            <w:tcW w:w="731" w:type="pct"/>
            <w:tcBorders>
              <w:top w:val="nil"/>
              <w:left w:val="nil"/>
              <w:bottom w:val="single" w:sz="4" w:space="0" w:color="auto"/>
              <w:right w:val="single" w:sz="4" w:space="0" w:color="auto"/>
            </w:tcBorders>
            <w:shd w:val="clear" w:color="auto" w:fill="auto"/>
            <w:hideMark/>
          </w:tcPr>
          <w:p w14:paraId="5FA5840F"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6,050,000 </w:t>
            </w:r>
          </w:p>
        </w:tc>
        <w:tc>
          <w:tcPr>
            <w:tcW w:w="660" w:type="pct"/>
            <w:tcBorders>
              <w:top w:val="nil"/>
              <w:left w:val="nil"/>
              <w:bottom w:val="single" w:sz="4" w:space="0" w:color="auto"/>
              <w:right w:val="single" w:sz="4" w:space="0" w:color="auto"/>
            </w:tcBorders>
            <w:shd w:val="clear" w:color="auto" w:fill="auto"/>
            <w:hideMark/>
          </w:tcPr>
          <w:p w14:paraId="6BC828DC"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6,655,000 </w:t>
            </w:r>
          </w:p>
        </w:tc>
      </w:tr>
      <w:tr w:rsidR="00705D37" w:rsidRPr="00705D37" w14:paraId="6A690B5C"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924D5E5"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Acquisition of Non-financial Assets</w:t>
            </w:r>
          </w:p>
        </w:tc>
        <w:tc>
          <w:tcPr>
            <w:tcW w:w="599" w:type="pct"/>
            <w:tcBorders>
              <w:top w:val="nil"/>
              <w:left w:val="nil"/>
              <w:bottom w:val="single" w:sz="4" w:space="0" w:color="auto"/>
              <w:right w:val="single" w:sz="4" w:space="0" w:color="auto"/>
            </w:tcBorders>
            <w:shd w:val="clear" w:color="auto" w:fill="auto"/>
            <w:hideMark/>
          </w:tcPr>
          <w:p w14:paraId="652E587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11,650,000 </w:t>
            </w:r>
          </w:p>
        </w:tc>
        <w:tc>
          <w:tcPr>
            <w:tcW w:w="739" w:type="pct"/>
            <w:tcBorders>
              <w:top w:val="nil"/>
              <w:left w:val="nil"/>
              <w:bottom w:val="single" w:sz="4" w:space="0" w:color="auto"/>
              <w:right w:val="single" w:sz="4" w:space="0" w:color="auto"/>
            </w:tcBorders>
            <w:shd w:val="clear" w:color="auto" w:fill="auto"/>
            <w:hideMark/>
          </w:tcPr>
          <w:p w14:paraId="3E05398E"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5,500,000 </w:t>
            </w:r>
          </w:p>
        </w:tc>
        <w:tc>
          <w:tcPr>
            <w:tcW w:w="731" w:type="pct"/>
            <w:tcBorders>
              <w:top w:val="nil"/>
              <w:left w:val="nil"/>
              <w:bottom w:val="single" w:sz="4" w:space="0" w:color="auto"/>
              <w:right w:val="single" w:sz="4" w:space="0" w:color="auto"/>
            </w:tcBorders>
            <w:shd w:val="clear" w:color="auto" w:fill="auto"/>
            <w:noWrap/>
            <w:hideMark/>
          </w:tcPr>
          <w:p w14:paraId="697DD260"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6,050,000 </w:t>
            </w:r>
          </w:p>
        </w:tc>
        <w:tc>
          <w:tcPr>
            <w:tcW w:w="660" w:type="pct"/>
            <w:tcBorders>
              <w:top w:val="nil"/>
              <w:left w:val="nil"/>
              <w:bottom w:val="single" w:sz="4" w:space="0" w:color="auto"/>
              <w:right w:val="single" w:sz="4" w:space="0" w:color="auto"/>
            </w:tcBorders>
            <w:shd w:val="clear" w:color="auto" w:fill="auto"/>
            <w:noWrap/>
            <w:hideMark/>
          </w:tcPr>
          <w:p w14:paraId="1AFCAC41"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6,655,000 </w:t>
            </w:r>
          </w:p>
        </w:tc>
      </w:tr>
      <w:tr w:rsidR="00705D37" w:rsidRPr="00705D37" w14:paraId="0E671DE5"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5AE5A8C7"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Other development</w:t>
            </w:r>
          </w:p>
        </w:tc>
        <w:tc>
          <w:tcPr>
            <w:tcW w:w="599" w:type="pct"/>
            <w:tcBorders>
              <w:top w:val="nil"/>
              <w:left w:val="nil"/>
              <w:bottom w:val="single" w:sz="4" w:space="0" w:color="auto"/>
              <w:right w:val="single" w:sz="4" w:space="0" w:color="auto"/>
            </w:tcBorders>
            <w:shd w:val="clear" w:color="auto" w:fill="auto"/>
            <w:hideMark/>
          </w:tcPr>
          <w:p w14:paraId="3788CAC3"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hideMark/>
          </w:tcPr>
          <w:p w14:paraId="15D766F8"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noWrap/>
            <w:hideMark/>
          </w:tcPr>
          <w:p w14:paraId="0396008E"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2C9FED80"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r>
      <w:tr w:rsidR="00705D37" w:rsidRPr="00705D37" w14:paraId="677472A2"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4F29E3A"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Total Expenditure by Sub-</w:t>
            </w:r>
            <w:proofErr w:type="spellStart"/>
            <w:r w:rsidRPr="00705D37">
              <w:rPr>
                <w:rFonts w:ascii="Times New Roman" w:eastAsia="Times New Roman" w:hAnsi="Times New Roman" w:cs="Times New Roman"/>
                <w:b/>
                <w:bCs/>
                <w:color w:val="000000"/>
                <w:sz w:val="20"/>
                <w:szCs w:val="20"/>
                <w:lang w:val="en-US"/>
              </w:rPr>
              <w:t>programme</w:t>
            </w:r>
            <w:proofErr w:type="spellEnd"/>
          </w:p>
        </w:tc>
        <w:tc>
          <w:tcPr>
            <w:tcW w:w="599" w:type="pct"/>
            <w:tcBorders>
              <w:top w:val="nil"/>
              <w:left w:val="nil"/>
              <w:bottom w:val="single" w:sz="4" w:space="0" w:color="auto"/>
              <w:right w:val="single" w:sz="4" w:space="0" w:color="auto"/>
            </w:tcBorders>
            <w:shd w:val="clear" w:color="auto" w:fill="auto"/>
            <w:hideMark/>
          </w:tcPr>
          <w:p w14:paraId="0AACEE37"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23,386,561 </w:t>
            </w:r>
          </w:p>
        </w:tc>
        <w:tc>
          <w:tcPr>
            <w:tcW w:w="739" w:type="pct"/>
            <w:tcBorders>
              <w:top w:val="nil"/>
              <w:left w:val="nil"/>
              <w:bottom w:val="single" w:sz="4" w:space="0" w:color="auto"/>
              <w:right w:val="single" w:sz="4" w:space="0" w:color="auto"/>
            </w:tcBorders>
            <w:shd w:val="clear" w:color="auto" w:fill="auto"/>
            <w:hideMark/>
          </w:tcPr>
          <w:p w14:paraId="273B70F9"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12,199,575 </w:t>
            </w:r>
          </w:p>
        </w:tc>
        <w:tc>
          <w:tcPr>
            <w:tcW w:w="731" w:type="pct"/>
            <w:tcBorders>
              <w:top w:val="nil"/>
              <w:left w:val="nil"/>
              <w:bottom w:val="single" w:sz="4" w:space="0" w:color="auto"/>
              <w:right w:val="single" w:sz="4" w:space="0" w:color="auto"/>
            </w:tcBorders>
            <w:shd w:val="clear" w:color="auto" w:fill="auto"/>
            <w:hideMark/>
          </w:tcPr>
          <w:p w14:paraId="2E69D4C1"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13,419,533 </w:t>
            </w:r>
          </w:p>
        </w:tc>
        <w:tc>
          <w:tcPr>
            <w:tcW w:w="660" w:type="pct"/>
            <w:tcBorders>
              <w:top w:val="nil"/>
              <w:left w:val="nil"/>
              <w:bottom w:val="single" w:sz="4" w:space="0" w:color="auto"/>
              <w:right w:val="single" w:sz="4" w:space="0" w:color="auto"/>
            </w:tcBorders>
            <w:shd w:val="clear" w:color="auto" w:fill="auto"/>
            <w:hideMark/>
          </w:tcPr>
          <w:p w14:paraId="2D13B0DA"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14,761,486 </w:t>
            </w:r>
          </w:p>
        </w:tc>
      </w:tr>
    </w:tbl>
    <w:p w14:paraId="126DF4E6" w14:textId="21A59CE4" w:rsidR="0065380C" w:rsidRDefault="0065380C"/>
    <w:p w14:paraId="69809192" w14:textId="49156261" w:rsidR="0065380C" w:rsidRDefault="0065380C"/>
    <w:p w14:paraId="546BF822" w14:textId="77777777" w:rsidR="0065380C" w:rsidRDefault="0065380C"/>
    <w:tbl>
      <w:tblPr>
        <w:tblW w:w="4996" w:type="pct"/>
        <w:tblInd w:w="5" w:type="dxa"/>
        <w:tblLook w:val="04A0" w:firstRow="1" w:lastRow="0" w:firstColumn="1" w:lastColumn="0" w:noHBand="0" w:noVBand="1"/>
      </w:tblPr>
      <w:tblGrid>
        <w:gridCol w:w="6335"/>
        <w:gridCol w:w="1671"/>
        <w:gridCol w:w="2061"/>
        <w:gridCol w:w="2039"/>
        <w:gridCol w:w="1841"/>
      </w:tblGrid>
      <w:tr w:rsidR="0065380C" w:rsidRPr="00705D37" w14:paraId="4935D718" w14:textId="77777777" w:rsidTr="0065380C">
        <w:trPr>
          <w:trHeight w:val="240"/>
        </w:trPr>
        <w:tc>
          <w:tcPr>
            <w:tcW w:w="5000" w:type="pct"/>
            <w:gridSpan w:val="5"/>
            <w:tcBorders>
              <w:top w:val="nil"/>
              <w:left w:val="nil"/>
              <w:bottom w:val="nil"/>
              <w:right w:val="nil"/>
            </w:tcBorders>
            <w:shd w:val="clear" w:color="auto" w:fill="auto"/>
            <w:hideMark/>
          </w:tcPr>
          <w:p w14:paraId="46E7E480" w14:textId="16D3008F" w:rsidR="0065380C" w:rsidRPr="00705D37" w:rsidRDefault="0065380C" w:rsidP="0065380C">
            <w:pPr>
              <w:spacing w:after="0"/>
              <w:rPr>
                <w:rFonts w:ascii="Times New Roman" w:eastAsia="Times New Roman" w:hAnsi="Times New Roman" w:cs="Times New Roman"/>
                <w:sz w:val="20"/>
                <w:szCs w:val="20"/>
                <w:lang w:val="en-US"/>
              </w:rPr>
            </w:pPr>
            <w:r w:rsidRPr="00705D37">
              <w:rPr>
                <w:rFonts w:ascii="Times New Roman" w:eastAsia="Times New Roman" w:hAnsi="Times New Roman" w:cs="Times New Roman"/>
                <w:b/>
                <w:bCs/>
                <w:color w:val="000000"/>
                <w:sz w:val="20"/>
                <w:szCs w:val="20"/>
                <w:lang w:val="en-US"/>
              </w:rPr>
              <w:lastRenderedPageBreak/>
              <w:t>SP.3.2 Safety and Emergency</w:t>
            </w:r>
          </w:p>
        </w:tc>
      </w:tr>
      <w:tr w:rsidR="00705D37" w:rsidRPr="00705D37" w14:paraId="40348A19" w14:textId="77777777" w:rsidTr="0065380C">
        <w:trPr>
          <w:trHeight w:val="240"/>
        </w:trPr>
        <w:tc>
          <w:tcPr>
            <w:tcW w:w="2271" w:type="pct"/>
            <w:tcBorders>
              <w:top w:val="single" w:sz="4" w:space="0" w:color="auto"/>
              <w:left w:val="single" w:sz="4" w:space="0" w:color="auto"/>
              <w:bottom w:val="nil"/>
              <w:right w:val="single" w:sz="4" w:space="0" w:color="auto"/>
            </w:tcBorders>
            <w:shd w:val="clear" w:color="auto" w:fill="auto"/>
            <w:hideMark/>
          </w:tcPr>
          <w:p w14:paraId="31899055"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Expenditure Classification </w:t>
            </w:r>
          </w:p>
        </w:tc>
        <w:tc>
          <w:tcPr>
            <w:tcW w:w="59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572D3D7"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Revised Estimates  2024/25 </w:t>
            </w:r>
          </w:p>
        </w:tc>
        <w:tc>
          <w:tcPr>
            <w:tcW w:w="73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135931C"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Estimates  2025/26 </w:t>
            </w:r>
          </w:p>
        </w:tc>
        <w:tc>
          <w:tcPr>
            <w:tcW w:w="1391" w:type="pct"/>
            <w:gridSpan w:val="2"/>
            <w:tcBorders>
              <w:top w:val="single" w:sz="4" w:space="0" w:color="auto"/>
              <w:left w:val="nil"/>
              <w:bottom w:val="single" w:sz="4" w:space="0" w:color="auto"/>
              <w:right w:val="single" w:sz="4" w:space="0" w:color="000000"/>
            </w:tcBorders>
            <w:shd w:val="clear" w:color="auto" w:fill="auto"/>
            <w:hideMark/>
          </w:tcPr>
          <w:p w14:paraId="1F594EE6"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Projected Estimates </w:t>
            </w:r>
          </w:p>
        </w:tc>
      </w:tr>
      <w:tr w:rsidR="00705D37" w:rsidRPr="00705D37" w14:paraId="2FC0F4B8"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AA2B1EE"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w:t>
            </w:r>
          </w:p>
        </w:tc>
        <w:tc>
          <w:tcPr>
            <w:tcW w:w="599" w:type="pct"/>
            <w:vMerge/>
            <w:tcBorders>
              <w:top w:val="single" w:sz="4" w:space="0" w:color="auto"/>
              <w:left w:val="single" w:sz="4" w:space="0" w:color="auto"/>
              <w:bottom w:val="single" w:sz="4" w:space="0" w:color="000000"/>
              <w:right w:val="single" w:sz="4" w:space="0" w:color="auto"/>
            </w:tcBorders>
            <w:vAlign w:val="center"/>
            <w:hideMark/>
          </w:tcPr>
          <w:p w14:paraId="0E90D0EE"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p>
        </w:tc>
        <w:tc>
          <w:tcPr>
            <w:tcW w:w="739" w:type="pct"/>
            <w:vMerge/>
            <w:tcBorders>
              <w:top w:val="single" w:sz="4" w:space="0" w:color="auto"/>
              <w:left w:val="single" w:sz="4" w:space="0" w:color="auto"/>
              <w:bottom w:val="single" w:sz="4" w:space="0" w:color="000000"/>
              <w:right w:val="single" w:sz="4" w:space="0" w:color="auto"/>
            </w:tcBorders>
            <w:vAlign w:val="center"/>
            <w:hideMark/>
          </w:tcPr>
          <w:p w14:paraId="64ABE94A"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p>
        </w:tc>
        <w:tc>
          <w:tcPr>
            <w:tcW w:w="731" w:type="pct"/>
            <w:tcBorders>
              <w:top w:val="nil"/>
              <w:left w:val="nil"/>
              <w:bottom w:val="single" w:sz="4" w:space="0" w:color="auto"/>
              <w:right w:val="single" w:sz="4" w:space="0" w:color="auto"/>
            </w:tcBorders>
            <w:shd w:val="clear" w:color="auto" w:fill="auto"/>
            <w:hideMark/>
          </w:tcPr>
          <w:p w14:paraId="3221A9E1"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2026/27</w:t>
            </w:r>
          </w:p>
        </w:tc>
        <w:tc>
          <w:tcPr>
            <w:tcW w:w="660" w:type="pct"/>
            <w:tcBorders>
              <w:top w:val="nil"/>
              <w:left w:val="nil"/>
              <w:bottom w:val="single" w:sz="4" w:space="0" w:color="auto"/>
              <w:right w:val="single" w:sz="4" w:space="0" w:color="auto"/>
            </w:tcBorders>
            <w:shd w:val="clear" w:color="auto" w:fill="auto"/>
            <w:hideMark/>
          </w:tcPr>
          <w:p w14:paraId="507EE917"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2027/28</w:t>
            </w:r>
          </w:p>
        </w:tc>
      </w:tr>
      <w:tr w:rsidR="00705D37" w:rsidRPr="00705D37" w14:paraId="47B2E747"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1878F6C3"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Recurrent Expenditure</w:t>
            </w:r>
          </w:p>
        </w:tc>
        <w:tc>
          <w:tcPr>
            <w:tcW w:w="599" w:type="pct"/>
            <w:tcBorders>
              <w:top w:val="nil"/>
              <w:left w:val="nil"/>
              <w:bottom w:val="single" w:sz="4" w:space="0" w:color="auto"/>
              <w:right w:val="single" w:sz="4" w:space="0" w:color="auto"/>
            </w:tcBorders>
            <w:shd w:val="clear" w:color="auto" w:fill="auto"/>
            <w:hideMark/>
          </w:tcPr>
          <w:p w14:paraId="739F47FD"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780,000 </w:t>
            </w:r>
          </w:p>
        </w:tc>
        <w:tc>
          <w:tcPr>
            <w:tcW w:w="739" w:type="pct"/>
            <w:tcBorders>
              <w:top w:val="nil"/>
              <w:left w:val="nil"/>
              <w:bottom w:val="single" w:sz="4" w:space="0" w:color="auto"/>
              <w:right w:val="single" w:sz="4" w:space="0" w:color="auto"/>
            </w:tcBorders>
            <w:shd w:val="clear" w:color="auto" w:fill="auto"/>
            <w:hideMark/>
          </w:tcPr>
          <w:p w14:paraId="4099BB1B"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780,000 </w:t>
            </w:r>
          </w:p>
        </w:tc>
        <w:tc>
          <w:tcPr>
            <w:tcW w:w="731" w:type="pct"/>
            <w:tcBorders>
              <w:top w:val="nil"/>
              <w:left w:val="nil"/>
              <w:bottom w:val="single" w:sz="4" w:space="0" w:color="auto"/>
              <w:right w:val="single" w:sz="4" w:space="0" w:color="auto"/>
            </w:tcBorders>
            <w:shd w:val="clear" w:color="auto" w:fill="auto"/>
            <w:hideMark/>
          </w:tcPr>
          <w:p w14:paraId="64ABE0EF"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858,000 </w:t>
            </w:r>
          </w:p>
        </w:tc>
        <w:tc>
          <w:tcPr>
            <w:tcW w:w="660" w:type="pct"/>
            <w:tcBorders>
              <w:top w:val="nil"/>
              <w:left w:val="nil"/>
              <w:bottom w:val="single" w:sz="4" w:space="0" w:color="auto"/>
              <w:right w:val="single" w:sz="4" w:space="0" w:color="auto"/>
            </w:tcBorders>
            <w:shd w:val="clear" w:color="auto" w:fill="auto"/>
            <w:hideMark/>
          </w:tcPr>
          <w:p w14:paraId="30E120C5"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943,800 </w:t>
            </w:r>
          </w:p>
        </w:tc>
      </w:tr>
      <w:tr w:rsidR="00705D37" w:rsidRPr="00705D37" w14:paraId="5CC0C7AA"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55F7419"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Compensation to Employees</w:t>
            </w:r>
          </w:p>
        </w:tc>
        <w:tc>
          <w:tcPr>
            <w:tcW w:w="599" w:type="pct"/>
            <w:tcBorders>
              <w:top w:val="nil"/>
              <w:left w:val="nil"/>
              <w:bottom w:val="single" w:sz="4" w:space="0" w:color="auto"/>
              <w:right w:val="single" w:sz="4" w:space="0" w:color="auto"/>
            </w:tcBorders>
            <w:shd w:val="clear" w:color="auto" w:fill="auto"/>
            <w:hideMark/>
          </w:tcPr>
          <w:p w14:paraId="29F5ACBD"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w:t>
            </w:r>
          </w:p>
        </w:tc>
        <w:tc>
          <w:tcPr>
            <w:tcW w:w="739" w:type="pct"/>
            <w:tcBorders>
              <w:top w:val="nil"/>
              <w:left w:val="nil"/>
              <w:bottom w:val="single" w:sz="4" w:space="0" w:color="auto"/>
              <w:right w:val="single" w:sz="4" w:space="0" w:color="auto"/>
            </w:tcBorders>
            <w:shd w:val="clear" w:color="auto" w:fill="auto"/>
            <w:hideMark/>
          </w:tcPr>
          <w:p w14:paraId="50F09757"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w:t>
            </w:r>
          </w:p>
        </w:tc>
        <w:tc>
          <w:tcPr>
            <w:tcW w:w="731" w:type="pct"/>
            <w:tcBorders>
              <w:top w:val="nil"/>
              <w:left w:val="nil"/>
              <w:bottom w:val="single" w:sz="4" w:space="0" w:color="auto"/>
              <w:right w:val="single" w:sz="4" w:space="0" w:color="auto"/>
            </w:tcBorders>
            <w:shd w:val="clear" w:color="auto" w:fill="auto"/>
            <w:noWrap/>
            <w:hideMark/>
          </w:tcPr>
          <w:p w14:paraId="38EAC5C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21B2A06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r>
      <w:tr w:rsidR="00705D37" w:rsidRPr="00705D37" w14:paraId="218EB24F"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6AB8B7B2"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Use of goods and services</w:t>
            </w:r>
          </w:p>
        </w:tc>
        <w:tc>
          <w:tcPr>
            <w:tcW w:w="599" w:type="pct"/>
            <w:tcBorders>
              <w:top w:val="nil"/>
              <w:left w:val="nil"/>
              <w:bottom w:val="single" w:sz="4" w:space="0" w:color="auto"/>
              <w:right w:val="single" w:sz="4" w:space="0" w:color="auto"/>
            </w:tcBorders>
            <w:shd w:val="clear" w:color="auto" w:fill="auto"/>
            <w:hideMark/>
          </w:tcPr>
          <w:p w14:paraId="4B6C19EE"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780,000 </w:t>
            </w:r>
          </w:p>
        </w:tc>
        <w:tc>
          <w:tcPr>
            <w:tcW w:w="739" w:type="pct"/>
            <w:tcBorders>
              <w:top w:val="nil"/>
              <w:left w:val="nil"/>
              <w:bottom w:val="single" w:sz="4" w:space="0" w:color="auto"/>
              <w:right w:val="single" w:sz="4" w:space="0" w:color="auto"/>
            </w:tcBorders>
            <w:shd w:val="clear" w:color="auto" w:fill="auto"/>
            <w:hideMark/>
          </w:tcPr>
          <w:p w14:paraId="0D2B9961"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780,000 </w:t>
            </w:r>
          </w:p>
        </w:tc>
        <w:tc>
          <w:tcPr>
            <w:tcW w:w="731" w:type="pct"/>
            <w:tcBorders>
              <w:top w:val="nil"/>
              <w:left w:val="nil"/>
              <w:bottom w:val="single" w:sz="4" w:space="0" w:color="auto"/>
              <w:right w:val="single" w:sz="4" w:space="0" w:color="auto"/>
            </w:tcBorders>
            <w:shd w:val="clear" w:color="auto" w:fill="auto"/>
            <w:noWrap/>
            <w:hideMark/>
          </w:tcPr>
          <w:p w14:paraId="5CA7D084"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858,000 </w:t>
            </w:r>
          </w:p>
        </w:tc>
        <w:tc>
          <w:tcPr>
            <w:tcW w:w="660" w:type="pct"/>
            <w:tcBorders>
              <w:top w:val="nil"/>
              <w:left w:val="nil"/>
              <w:bottom w:val="single" w:sz="4" w:space="0" w:color="auto"/>
              <w:right w:val="single" w:sz="4" w:space="0" w:color="auto"/>
            </w:tcBorders>
            <w:shd w:val="clear" w:color="auto" w:fill="auto"/>
            <w:noWrap/>
            <w:hideMark/>
          </w:tcPr>
          <w:p w14:paraId="2CF72D39"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943,800 </w:t>
            </w:r>
          </w:p>
        </w:tc>
      </w:tr>
      <w:tr w:rsidR="00705D37" w:rsidRPr="00705D37" w14:paraId="5BA503F3"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7A5B48ED"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Other Recurrent</w:t>
            </w:r>
          </w:p>
        </w:tc>
        <w:tc>
          <w:tcPr>
            <w:tcW w:w="599" w:type="pct"/>
            <w:tcBorders>
              <w:top w:val="nil"/>
              <w:left w:val="nil"/>
              <w:bottom w:val="single" w:sz="4" w:space="0" w:color="auto"/>
              <w:right w:val="single" w:sz="4" w:space="0" w:color="auto"/>
            </w:tcBorders>
            <w:shd w:val="clear" w:color="auto" w:fill="auto"/>
            <w:hideMark/>
          </w:tcPr>
          <w:p w14:paraId="1B09B033"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hideMark/>
          </w:tcPr>
          <w:p w14:paraId="5DB950FE"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noWrap/>
            <w:hideMark/>
          </w:tcPr>
          <w:p w14:paraId="29651085"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2537758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r>
      <w:tr w:rsidR="00705D37" w:rsidRPr="00705D37" w14:paraId="1529EE37"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649572CB"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Capital Expenditure</w:t>
            </w:r>
          </w:p>
        </w:tc>
        <w:tc>
          <w:tcPr>
            <w:tcW w:w="599" w:type="pct"/>
            <w:tcBorders>
              <w:top w:val="nil"/>
              <w:left w:val="nil"/>
              <w:bottom w:val="single" w:sz="4" w:space="0" w:color="auto"/>
              <w:right w:val="single" w:sz="4" w:space="0" w:color="auto"/>
            </w:tcBorders>
            <w:shd w:val="clear" w:color="auto" w:fill="auto"/>
            <w:hideMark/>
          </w:tcPr>
          <w:p w14:paraId="5461B6B4"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hideMark/>
          </w:tcPr>
          <w:p w14:paraId="43AAF2E1"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3,822,500 </w:t>
            </w:r>
          </w:p>
        </w:tc>
        <w:tc>
          <w:tcPr>
            <w:tcW w:w="731" w:type="pct"/>
            <w:tcBorders>
              <w:top w:val="nil"/>
              <w:left w:val="nil"/>
              <w:bottom w:val="single" w:sz="4" w:space="0" w:color="auto"/>
              <w:right w:val="single" w:sz="4" w:space="0" w:color="auto"/>
            </w:tcBorders>
            <w:shd w:val="clear" w:color="auto" w:fill="auto"/>
            <w:hideMark/>
          </w:tcPr>
          <w:p w14:paraId="10347343"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hideMark/>
          </w:tcPr>
          <w:p w14:paraId="47369CCB"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   </w:t>
            </w:r>
          </w:p>
        </w:tc>
      </w:tr>
      <w:tr w:rsidR="00705D37" w:rsidRPr="00705D37" w14:paraId="397DB8F2"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4A47EFD"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Acquisition of Non-financial Assets</w:t>
            </w:r>
          </w:p>
        </w:tc>
        <w:tc>
          <w:tcPr>
            <w:tcW w:w="599" w:type="pct"/>
            <w:tcBorders>
              <w:top w:val="nil"/>
              <w:left w:val="nil"/>
              <w:bottom w:val="single" w:sz="4" w:space="0" w:color="auto"/>
              <w:right w:val="single" w:sz="4" w:space="0" w:color="auto"/>
            </w:tcBorders>
            <w:shd w:val="clear" w:color="auto" w:fill="auto"/>
            <w:hideMark/>
          </w:tcPr>
          <w:p w14:paraId="35A85C92"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w:t>
            </w:r>
          </w:p>
        </w:tc>
        <w:tc>
          <w:tcPr>
            <w:tcW w:w="739" w:type="pct"/>
            <w:tcBorders>
              <w:top w:val="nil"/>
              <w:left w:val="nil"/>
              <w:bottom w:val="single" w:sz="4" w:space="0" w:color="auto"/>
              <w:right w:val="single" w:sz="4" w:space="0" w:color="auto"/>
            </w:tcBorders>
            <w:shd w:val="clear" w:color="auto" w:fill="auto"/>
            <w:hideMark/>
          </w:tcPr>
          <w:p w14:paraId="16F40A68"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3,822,500 </w:t>
            </w:r>
          </w:p>
        </w:tc>
        <w:tc>
          <w:tcPr>
            <w:tcW w:w="731" w:type="pct"/>
            <w:tcBorders>
              <w:top w:val="nil"/>
              <w:left w:val="nil"/>
              <w:bottom w:val="single" w:sz="4" w:space="0" w:color="auto"/>
              <w:right w:val="single" w:sz="4" w:space="0" w:color="auto"/>
            </w:tcBorders>
            <w:shd w:val="clear" w:color="auto" w:fill="auto"/>
            <w:noWrap/>
            <w:hideMark/>
          </w:tcPr>
          <w:p w14:paraId="2B40088E"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w:t>
            </w:r>
          </w:p>
        </w:tc>
        <w:tc>
          <w:tcPr>
            <w:tcW w:w="660" w:type="pct"/>
            <w:tcBorders>
              <w:top w:val="nil"/>
              <w:left w:val="nil"/>
              <w:bottom w:val="single" w:sz="4" w:space="0" w:color="auto"/>
              <w:right w:val="single" w:sz="4" w:space="0" w:color="auto"/>
            </w:tcBorders>
            <w:shd w:val="clear" w:color="auto" w:fill="auto"/>
            <w:noWrap/>
            <w:hideMark/>
          </w:tcPr>
          <w:p w14:paraId="52950215"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w:t>
            </w:r>
          </w:p>
        </w:tc>
      </w:tr>
      <w:tr w:rsidR="00705D37" w:rsidRPr="00705D37" w14:paraId="0F9E444C"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72CE32C"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Other development</w:t>
            </w:r>
          </w:p>
        </w:tc>
        <w:tc>
          <w:tcPr>
            <w:tcW w:w="599" w:type="pct"/>
            <w:tcBorders>
              <w:top w:val="nil"/>
              <w:left w:val="nil"/>
              <w:bottom w:val="single" w:sz="4" w:space="0" w:color="auto"/>
              <w:right w:val="single" w:sz="4" w:space="0" w:color="auto"/>
            </w:tcBorders>
            <w:shd w:val="clear" w:color="auto" w:fill="auto"/>
            <w:hideMark/>
          </w:tcPr>
          <w:p w14:paraId="0013DEDD"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hideMark/>
          </w:tcPr>
          <w:p w14:paraId="15596987"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noWrap/>
            <w:hideMark/>
          </w:tcPr>
          <w:p w14:paraId="22321E16"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77B90268"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r>
      <w:tr w:rsidR="00705D37" w:rsidRPr="00705D37" w14:paraId="78F2C2AA"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5AEDC78"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Total Expenditure by Sub-</w:t>
            </w:r>
            <w:proofErr w:type="spellStart"/>
            <w:r w:rsidRPr="00705D37">
              <w:rPr>
                <w:rFonts w:ascii="Times New Roman" w:eastAsia="Times New Roman" w:hAnsi="Times New Roman" w:cs="Times New Roman"/>
                <w:b/>
                <w:bCs/>
                <w:color w:val="000000"/>
                <w:sz w:val="20"/>
                <w:szCs w:val="20"/>
                <w:lang w:val="en-US"/>
              </w:rPr>
              <w:t>programme</w:t>
            </w:r>
            <w:proofErr w:type="spellEnd"/>
          </w:p>
        </w:tc>
        <w:tc>
          <w:tcPr>
            <w:tcW w:w="599" w:type="pct"/>
            <w:tcBorders>
              <w:top w:val="nil"/>
              <w:left w:val="nil"/>
              <w:bottom w:val="single" w:sz="4" w:space="0" w:color="auto"/>
              <w:right w:val="single" w:sz="4" w:space="0" w:color="auto"/>
            </w:tcBorders>
            <w:shd w:val="clear" w:color="auto" w:fill="auto"/>
            <w:hideMark/>
          </w:tcPr>
          <w:p w14:paraId="604CBEA9"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780,000 </w:t>
            </w:r>
          </w:p>
        </w:tc>
        <w:tc>
          <w:tcPr>
            <w:tcW w:w="739" w:type="pct"/>
            <w:tcBorders>
              <w:top w:val="nil"/>
              <w:left w:val="nil"/>
              <w:bottom w:val="single" w:sz="4" w:space="0" w:color="auto"/>
              <w:right w:val="single" w:sz="4" w:space="0" w:color="auto"/>
            </w:tcBorders>
            <w:shd w:val="clear" w:color="auto" w:fill="auto"/>
            <w:hideMark/>
          </w:tcPr>
          <w:p w14:paraId="7B3B35C7"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4,602,500 </w:t>
            </w:r>
          </w:p>
        </w:tc>
        <w:tc>
          <w:tcPr>
            <w:tcW w:w="731" w:type="pct"/>
            <w:tcBorders>
              <w:top w:val="nil"/>
              <w:left w:val="nil"/>
              <w:bottom w:val="single" w:sz="4" w:space="0" w:color="auto"/>
              <w:right w:val="single" w:sz="4" w:space="0" w:color="auto"/>
            </w:tcBorders>
            <w:shd w:val="clear" w:color="auto" w:fill="auto"/>
            <w:hideMark/>
          </w:tcPr>
          <w:p w14:paraId="298B1213"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858,000 </w:t>
            </w:r>
          </w:p>
        </w:tc>
        <w:tc>
          <w:tcPr>
            <w:tcW w:w="660" w:type="pct"/>
            <w:tcBorders>
              <w:top w:val="nil"/>
              <w:left w:val="nil"/>
              <w:bottom w:val="single" w:sz="4" w:space="0" w:color="auto"/>
              <w:right w:val="single" w:sz="4" w:space="0" w:color="auto"/>
            </w:tcBorders>
            <w:shd w:val="clear" w:color="auto" w:fill="auto"/>
            <w:hideMark/>
          </w:tcPr>
          <w:p w14:paraId="57412344"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943,800 </w:t>
            </w:r>
          </w:p>
        </w:tc>
      </w:tr>
    </w:tbl>
    <w:p w14:paraId="2EDC2388" w14:textId="77777777" w:rsidR="0065380C" w:rsidRDefault="0065380C"/>
    <w:tbl>
      <w:tblPr>
        <w:tblW w:w="4996" w:type="pct"/>
        <w:tblInd w:w="5" w:type="dxa"/>
        <w:tblLook w:val="04A0" w:firstRow="1" w:lastRow="0" w:firstColumn="1" w:lastColumn="0" w:noHBand="0" w:noVBand="1"/>
      </w:tblPr>
      <w:tblGrid>
        <w:gridCol w:w="6335"/>
        <w:gridCol w:w="1671"/>
        <w:gridCol w:w="2061"/>
        <w:gridCol w:w="2039"/>
        <w:gridCol w:w="1841"/>
      </w:tblGrid>
      <w:tr w:rsidR="0065380C" w:rsidRPr="00705D37" w14:paraId="6D436798" w14:textId="77777777" w:rsidTr="0065380C">
        <w:trPr>
          <w:trHeight w:val="240"/>
        </w:trPr>
        <w:tc>
          <w:tcPr>
            <w:tcW w:w="5000" w:type="pct"/>
            <w:gridSpan w:val="5"/>
            <w:tcBorders>
              <w:top w:val="nil"/>
              <w:left w:val="nil"/>
              <w:bottom w:val="nil"/>
              <w:right w:val="nil"/>
            </w:tcBorders>
            <w:shd w:val="clear" w:color="auto" w:fill="auto"/>
            <w:hideMark/>
          </w:tcPr>
          <w:p w14:paraId="5C52BDAC" w14:textId="1FA38CB2" w:rsidR="0065380C" w:rsidRPr="0065380C" w:rsidRDefault="0065380C" w:rsidP="0065380C">
            <w:pPr>
              <w:spacing w:after="0"/>
              <w:rPr>
                <w:rFonts w:ascii="Times New Roman" w:eastAsia="Times New Roman" w:hAnsi="Times New Roman" w:cs="Times New Roman"/>
                <w:b/>
                <w:sz w:val="20"/>
                <w:szCs w:val="20"/>
                <w:lang w:val="en-US"/>
              </w:rPr>
            </w:pPr>
            <w:r w:rsidRPr="0065380C">
              <w:rPr>
                <w:rFonts w:ascii="Times New Roman" w:eastAsia="Times New Roman" w:hAnsi="Times New Roman" w:cs="Times New Roman"/>
                <w:b/>
                <w:color w:val="000000"/>
                <w:sz w:val="20"/>
                <w:szCs w:val="20"/>
                <w:lang w:val="en-US"/>
              </w:rPr>
              <w:t>SP.3.3 Urban Markets Development</w:t>
            </w:r>
          </w:p>
        </w:tc>
      </w:tr>
      <w:tr w:rsidR="00705D37" w:rsidRPr="00705D37" w14:paraId="1FE40174" w14:textId="77777777" w:rsidTr="0065380C">
        <w:trPr>
          <w:trHeight w:val="240"/>
        </w:trPr>
        <w:tc>
          <w:tcPr>
            <w:tcW w:w="2271" w:type="pct"/>
            <w:tcBorders>
              <w:top w:val="single" w:sz="4" w:space="0" w:color="auto"/>
              <w:left w:val="single" w:sz="4" w:space="0" w:color="auto"/>
              <w:bottom w:val="nil"/>
              <w:right w:val="single" w:sz="4" w:space="0" w:color="auto"/>
            </w:tcBorders>
            <w:shd w:val="clear" w:color="auto" w:fill="auto"/>
            <w:hideMark/>
          </w:tcPr>
          <w:p w14:paraId="4DEA1293"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Expenditure Classification </w:t>
            </w:r>
          </w:p>
        </w:tc>
        <w:tc>
          <w:tcPr>
            <w:tcW w:w="59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7D78205"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Revised Estimates  2024/25 </w:t>
            </w:r>
          </w:p>
        </w:tc>
        <w:tc>
          <w:tcPr>
            <w:tcW w:w="73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1A3D3E2"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Estimates  2025/26 </w:t>
            </w:r>
          </w:p>
        </w:tc>
        <w:tc>
          <w:tcPr>
            <w:tcW w:w="1391" w:type="pct"/>
            <w:gridSpan w:val="2"/>
            <w:tcBorders>
              <w:top w:val="single" w:sz="4" w:space="0" w:color="auto"/>
              <w:left w:val="nil"/>
              <w:bottom w:val="single" w:sz="4" w:space="0" w:color="auto"/>
              <w:right w:val="single" w:sz="4" w:space="0" w:color="000000"/>
            </w:tcBorders>
            <w:shd w:val="clear" w:color="auto" w:fill="auto"/>
            <w:hideMark/>
          </w:tcPr>
          <w:p w14:paraId="55044550"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Projected Estimates </w:t>
            </w:r>
          </w:p>
        </w:tc>
      </w:tr>
      <w:tr w:rsidR="00705D37" w:rsidRPr="00705D37" w14:paraId="77275279"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9188E7E"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w:t>
            </w:r>
          </w:p>
        </w:tc>
        <w:tc>
          <w:tcPr>
            <w:tcW w:w="599" w:type="pct"/>
            <w:vMerge/>
            <w:tcBorders>
              <w:top w:val="single" w:sz="4" w:space="0" w:color="auto"/>
              <w:left w:val="single" w:sz="4" w:space="0" w:color="auto"/>
              <w:bottom w:val="single" w:sz="4" w:space="0" w:color="000000"/>
              <w:right w:val="single" w:sz="4" w:space="0" w:color="auto"/>
            </w:tcBorders>
            <w:vAlign w:val="center"/>
            <w:hideMark/>
          </w:tcPr>
          <w:p w14:paraId="0E1F38F7"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p>
        </w:tc>
        <w:tc>
          <w:tcPr>
            <w:tcW w:w="739" w:type="pct"/>
            <w:vMerge/>
            <w:tcBorders>
              <w:top w:val="single" w:sz="4" w:space="0" w:color="auto"/>
              <w:left w:val="single" w:sz="4" w:space="0" w:color="auto"/>
              <w:bottom w:val="single" w:sz="4" w:space="0" w:color="000000"/>
              <w:right w:val="single" w:sz="4" w:space="0" w:color="auto"/>
            </w:tcBorders>
            <w:vAlign w:val="center"/>
            <w:hideMark/>
          </w:tcPr>
          <w:p w14:paraId="5ED91041"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p>
        </w:tc>
        <w:tc>
          <w:tcPr>
            <w:tcW w:w="731" w:type="pct"/>
            <w:tcBorders>
              <w:top w:val="nil"/>
              <w:left w:val="nil"/>
              <w:bottom w:val="single" w:sz="4" w:space="0" w:color="auto"/>
              <w:right w:val="single" w:sz="4" w:space="0" w:color="auto"/>
            </w:tcBorders>
            <w:shd w:val="clear" w:color="auto" w:fill="auto"/>
            <w:hideMark/>
          </w:tcPr>
          <w:p w14:paraId="4851741D"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2026/27</w:t>
            </w:r>
          </w:p>
        </w:tc>
        <w:tc>
          <w:tcPr>
            <w:tcW w:w="660" w:type="pct"/>
            <w:tcBorders>
              <w:top w:val="nil"/>
              <w:left w:val="nil"/>
              <w:bottom w:val="single" w:sz="4" w:space="0" w:color="auto"/>
              <w:right w:val="single" w:sz="4" w:space="0" w:color="auto"/>
            </w:tcBorders>
            <w:shd w:val="clear" w:color="auto" w:fill="auto"/>
            <w:hideMark/>
          </w:tcPr>
          <w:p w14:paraId="77E068F4"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2027/28</w:t>
            </w:r>
          </w:p>
        </w:tc>
      </w:tr>
      <w:tr w:rsidR="00705D37" w:rsidRPr="00705D37" w14:paraId="489BC564"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A93D349"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Recurrent Expenditure</w:t>
            </w:r>
          </w:p>
        </w:tc>
        <w:tc>
          <w:tcPr>
            <w:tcW w:w="599" w:type="pct"/>
            <w:tcBorders>
              <w:top w:val="nil"/>
              <w:left w:val="nil"/>
              <w:bottom w:val="single" w:sz="4" w:space="0" w:color="auto"/>
              <w:right w:val="single" w:sz="4" w:space="0" w:color="auto"/>
            </w:tcBorders>
            <w:shd w:val="clear" w:color="auto" w:fill="auto"/>
            <w:hideMark/>
          </w:tcPr>
          <w:p w14:paraId="541D5D94"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302,323 </w:t>
            </w:r>
          </w:p>
        </w:tc>
        <w:tc>
          <w:tcPr>
            <w:tcW w:w="739" w:type="pct"/>
            <w:tcBorders>
              <w:top w:val="nil"/>
              <w:left w:val="nil"/>
              <w:bottom w:val="single" w:sz="4" w:space="0" w:color="auto"/>
              <w:right w:val="single" w:sz="4" w:space="0" w:color="auto"/>
            </w:tcBorders>
            <w:shd w:val="clear" w:color="auto" w:fill="auto"/>
            <w:hideMark/>
          </w:tcPr>
          <w:p w14:paraId="059BCA3D"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180,000 </w:t>
            </w:r>
          </w:p>
        </w:tc>
        <w:tc>
          <w:tcPr>
            <w:tcW w:w="731" w:type="pct"/>
            <w:tcBorders>
              <w:top w:val="nil"/>
              <w:left w:val="nil"/>
              <w:bottom w:val="single" w:sz="4" w:space="0" w:color="auto"/>
              <w:right w:val="single" w:sz="4" w:space="0" w:color="auto"/>
            </w:tcBorders>
            <w:shd w:val="clear" w:color="auto" w:fill="auto"/>
            <w:hideMark/>
          </w:tcPr>
          <w:p w14:paraId="44AA46F9"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198,000 </w:t>
            </w:r>
          </w:p>
        </w:tc>
        <w:tc>
          <w:tcPr>
            <w:tcW w:w="660" w:type="pct"/>
            <w:tcBorders>
              <w:top w:val="nil"/>
              <w:left w:val="nil"/>
              <w:bottom w:val="single" w:sz="4" w:space="0" w:color="auto"/>
              <w:right w:val="single" w:sz="4" w:space="0" w:color="auto"/>
            </w:tcBorders>
            <w:shd w:val="clear" w:color="auto" w:fill="auto"/>
            <w:hideMark/>
          </w:tcPr>
          <w:p w14:paraId="53719CDE"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217,800 </w:t>
            </w:r>
          </w:p>
        </w:tc>
      </w:tr>
      <w:tr w:rsidR="00705D37" w:rsidRPr="00705D37" w14:paraId="74FD53F2"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1AF077E1"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Compensation to Employees</w:t>
            </w:r>
          </w:p>
        </w:tc>
        <w:tc>
          <w:tcPr>
            <w:tcW w:w="599" w:type="pct"/>
            <w:tcBorders>
              <w:top w:val="nil"/>
              <w:left w:val="nil"/>
              <w:bottom w:val="single" w:sz="4" w:space="0" w:color="auto"/>
              <w:right w:val="single" w:sz="4" w:space="0" w:color="auto"/>
            </w:tcBorders>
            <w:shd w:val="clear" w:color="auto" w:fill="auto"/>
            <w:hideMark/>
          </w:tcPr>
          <w:p w14:paraId="1633B175"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w:t>
            </w:r>
          </w:p>
        </w:tc>
        <w:tc>
          <w:tcPr>
            <w:tcW w:w="739" w:type="pct"/>
            <w:tcBorders>
              <w:top w:val="nil"/>
              <w:left w:val="nil"/>
              <w:bottom w:val="single" w:sz="4" w:space="0" w:color="auto"/>
              <w:right w:val="single" w:sz="4" w:space="0" w:color="auto"/>
            </w:tcBorders>
            <w:shd w:val="clear" w:color="auto" w:fill="auto"/>
            <w:hideMark/>
          </w:tcPr>
          <w:p w14:paraId="582B8A41"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w:t>
            </w:r>
          </w:p>
        </w:tc>
        <w:tc>
          <w:tcPr>
            <w:tcW w:w="731" w:type="pct"/>
            <w:tcBorders>
              <w:top w:val="nil"/>
              <w:left w:val="nil"/>
              <w:bottom w:val="single" w:sz="4" w:space="0" w:color="auto"/>
              <w:right w:val="single" w:sz="4" w:space="0" w:color="auto"/>
            </w:tcBorders>
            <w:shd w:val="clear" w:color="auto" w:fill="auto"/>
            <w:noWrap/>
            <w:hideMark/>
          </w:tcPr>
          <w:p w14:paraId="1963B4A9"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21167117"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r>
      <w:tr w:rsidR="00705D37" w:rsidRPr="00705D37" w14:paraId="7856EA51"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58A6DE4"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Use of goods and services</w:t>
            </w:r>
          </w:p>
        </w:tc>
        <w:tc>
          <w:tcPr>
            <w:tcW w:w="599" w:type="pct"/>
            <w:tcBorders>
              <w:top w:val="nil"/>
              <w:left w:val="nil"/>
              <w:bottom w:val="single" w:sz="4" w:space="0" w:color="auto"/>
              <w:right w:val="single" w:sz="4" w:space="0" w:color="auto"/>
            </w:tcBorders>
            <w:shd w:val="clear" w:color="auto" w:fill="auto"/>
            <w:hideMark/>
          </w:tcPr>
          <w:p w14:paraId="1AA68AC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302,323 </w:t>
            </w:r>
          </w:p>
        </w:tc>
        <w:tc>
          <w:tcPr>
            <w:tcW w:w="739" w:type="pct"/>
            <w:tcBorders>
              <w:top w:val="nil"/>
              <w:left w:val="nil"/>
              <w:bottom w:val="single" w:sz="4" w:space="0" w:color="auto"/>
              <w:right w:val="single" w:sz="4" w:space="0" w:color="auto"/>
            </w:tcBorders>
            <w:shd w:val="clear" w:color="auto" w:fill="auto"/>
            <w:hideMark/>
          </w:tcPr>
          <w:p w14:paraId="02271B63"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180,000 </w:t>
            </w:r>
          </w:p>
        </w:tc>
        <w:tc>
          <w:tcPr>
            <w:tcW w:w="731" w:type="pct"/>
            <w:tcBorders>
              <w:top w:val="nil"/>
              <w:left w:val="nil"/>
              <w:bottom w:val="single" w:sz="4" w:space="0" w:color="auto"/>
              <w:right w:val="single" w:sz="4" w:space="0" w:color="auto"/>
            </w:tcBorders>
            <w:shd w:val="clear" w:color="auto" w:fill="auto"/>
            <w:noWrap/>
            <w:hideMark/>
          </w:tcPr>
          <w:p w14:paraId="31525AB1"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198,000 </w:t>
            </w:r>
          </w:p>
        </w:tc>
        <w:tc>
          <w:tcPr>
            <w:tcW w:w="660" w:type="pct"/>
            <w:tcBorders>
              <w:top w:val="nil"/>
              <w:left w:val="nil"/>
              <w:bottom w:val="single" w:sz="4" w:space="0" w:color="auto"/>
              <w:right w:val="single" w:sz="4" w:space="0" w:color="auto"/>
            </w:tcBorders>
            <w:shd w:val="clear" w:color="auto" w:fill="auto"/>
            <w:noWrap/>
            <w:hideMark/>
          </w:tcPr>
          <w:p w14:paraId="3F6DF4D8"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217,800 </w:t>
            </w:r>
          </w:p>
        </w:tc>
      </w:tr>
      <w:tr w:rsidR="00705D37" w:rsidRPr="00705D37" w14:paraId="5722F036"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39681C30"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Other Recurrent</w:t>
            </w:r>
          </w:p>
        </w:tc>
        <w:tc>
          <w:tcPr>
            <w:tcW w:w="599" w:type="pct"/>
            <w:tcBorders>
              <w:top w:val="nil"/>
              <w:left w:val="nil"/>
              <w:bottom w:val="single" w:sz="4" w:space="0" w:color="auto"/>
              <w:right w:val="single" w:sz="4" w:space="0" w:color="auto"/>
            </w:tcBorders>
            <w:shd w:val="clear" w:color="auto" w:fill="auto"/>
            <w:hideMark/>
          </w:tcPr>
          <w:p w14:paraId="6A0E3387"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hideMark/>
          </w:tcPr>
          <w:p w14:paraId="3DDBB6EE"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noWrap/>
            <w:hideMark/>
          </w:tcPr>
          <w:p w14:paraId="3105B017"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42411DD9"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r>
      <w:tr w:rsidR="00705D37" w:rsidRPr="00705D37" w14:paraId="495D49DA"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72663469"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Capital Expenditure</w:t>
            </w:r>
          </w:p>
        </w:tc>
        <w:tc>
          <w:tcPr>
            <w:tcW w:w="599" w:type="pct"/>
            <w:tcBorders>
              <w:top w:val="nil"/>
              <w:left w:val="nil"/>
              <w:bottom w:val="single" w:sz="4" w:space="0" w:color="auto"/>
              <w:right w:val="single" w:sz="4" w:space="0" w:color="auto"/>
            </w:tcBorders>
            <w:shd w:val="clear" w:color="auto" w:fill="auto"/>
            <w:hideMark/>
          </w:tcPr>
          <w:p w14:paraId="55F59675"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2,500,000 </w:t>
            </w:r>
          </w:p>
        </w:tc>
        <w:tc>
          <w:tcPr>
            <w:tcW w:w="739" w:type="pct"/>
            <w:tcBorders>
              <w:top w:val="nil"/>
              <w:left w:val="nil"/>
              <w:bottom w:val="single" w:sz="4" w:space="0" w:color="auto"/>
              <w:right w:val="single" w:sz="4" w:space="0" w:color="auto"/>
            </w:tcBorders>
            <w:shd w:val="clear" w:color="auto" w:fill="auto"/>
            <w:hideMark/>
          </w:tcPr>
          <w:p w14:paraId="4999D926"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2,400,000 </w:t>
            </w:r>
          </w:p>
        </w:tc>
        <w:tc>
          <w:tcPr>
            <w:tcW w:w="731" w:type="pct"/>
            <w:tcBorders>
              <w:top w:val="nil"/>
              <w:left w:val="nil"/>
              <w:bottom w:val="single" w:sz="4" w:space="0" w:color="auto"/>
              <w:right w:val="single" w:sz="4" w:space="0" w:color="auto"/>
            </w:tcBorders>
            <w:shd w:val="clear" w:color="auto" w:fill="auto"/>
            <w:hideMark/>
          </w:tcPr>
          <w:p w14:paraId="2E2C6E0F"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2,640,000 </w:t>
            </w:r>
          </w:p>
        </w:tc>
        <w:tc>
          <w:tcPr>
            <w:tcW w:w="660" w:type="pct"/>
            <w:tcBorders>
              <w:top w:val="nil"/>
              <w:left w:val="nil"/>
              <w:bottom w:val="single" w:sz="4" w:space="0" w:color="auto"/>
              <w:right w:val="single" w:sz="4" w:space="0" w:color="auto"/>
            </w:tcBorders>
            <w:shd w:val="clear" w:color="auto" w:fill="auto"/>
            <w:hideMark/>
          </w:tcPr>
          <w:p w14:paraId="7986F476"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2,904,000 </w:t>
            </w:r>
          </w:p>
        </w:tc>
      </w:tr>
      <w:tr w:rsidR="00705D37" w:rsidRPr="00705D37" w14:paraId="06D07215"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1AE71B1F"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Acquisition of Non-financial Assets</w:t>
            </w:r>
          </w:p>
        </w:tc>
        <w:tc>
          <w:tcPr>
            <w:tcW w:w="599" w:type="pct"/>
            <w:tcBorders>
              <w:top w:val="nil"/>
              <w:left w:val="nil"/>
              <w:bottom w:val="single" w:sz="4" w:space="0" w:color="auto"/>
              <w:right w:val="single" w:sz="4" w:space="0" w:color="auto"/>
            </w:tcBorders>
            <w:shd w:val="clear" w:color="auto" w:fill="auto"/>
            <w:hideMark/>
          </w:tcPr>
          <w:p w14:paraId="2F082F75"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2,500,000 </w:t>
            </w:r>
          </w:p>
        </w:tc>
        <w:tc>
          <w:tcPr>
            <w:tcW w:w="739" w:type="pct"/>
            <w:tcBorders>
              <w:top w:val="nil"/>
              <w:left w:val="nil"/>
              <w:bottom w:val="single" w:sz="4" w:space="0" w:color="auto"/>
              <w:right w:val="single" w:sz="4" w:space="0" w:color="auto"/>
            </w:tcBorders>
            <w:shd w:val="clear" w:color="auto" w:fill="auto"/>
            <w:hideMark/>
          </w:tcPr>
          <w:p w14:paraId="68116202"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2,400,000 </w:t>
            </w:r>
          </w:p>
        </w:tc>
        <w:tc>
          <w:tcPr>
            <w:tcW w:w="731" w:type="pct"/>
            <w:tcBorders>
              <w:top w:val="nil"/>
              <w:left w:val="nil"/>
              <w:bottom w:val="single" w:sz="4" w:space="0" w:color="auto"/>
              <w:right w:val="single" w:sz="4" w:space="0" w:color="auto"/>
            </w:tcBorders>
            <w:shd w:val="clear" w:color="auto" w:fill="auto"/>
            <w:noWrap/>
            <w:hideMark/>
          </w:tcPr>
          <w:p w14:paraId="7DE9E401"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2,640,000 </w:t>
            </w:r>
          </w:p>
        </w:tc>
        <w:tc>
          <w:tcPr>
            <w:tcW w:w="660" w:type="pct"/>
            <w:tcBorders>
              <w:top w:val="nil"/>
              <w:left w:val="nil"/>
              <w:bottom w:val="single" w:sz="4" w:space="0" w:color="auto"/>
              <w:right w:val="single" w:sz="4" w:space="0" w:color="auto"/>
            </w:tcBorders>
            <w:shd w:val="clear" w:color="auto" w:fill="auto"/>
            <w:noWrap/>
            <w:hideMark/>
          </w:tcPr>
          <w:p w14:paraId="10DCEF2E"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2,904,000 </w:t>
            </w:r>
          </w:p>
        </w:tc>
      </w:tr>
      <w:tr w:rsidR="00705D37" w:rsidRPr="00705D37" w14:paraId="58A98E4B"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5B55637"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Other development</w:t>
            </w:r>
          </w:p>
        </w:tc>
        <w:tc>
          <w:tcPr>
            <w:tcW w:w="599" w:type="pct"/>
            <w:tcBorders>
              <w:top w:val="nil"/>
              <w:left w:val="nil"/>
              <w:bottom w:val="single" w:sz="4" w:space="0" w:color="auto"/>
              <w:right w:val="single" w:sz="4" w:space="0" w:color="auto"/>
            </w:tcBorders>
            <w:shd w:val="clear" w:color="auto" w:fill="auto"/>
            <w:hideMark/>
          </w:tcPr>
          <w:p w14:paraId="18B93381"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hideMark/>
          </w:tcPr>
          <w:p w14:paraId="13F9A632"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noWrap/>
            <w:hideMark/>
          </w:tcPr>
          <w:p w14:paraId="6B6986D5"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4A667BD6"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r>
      <w:tr w:rsidR="00705D37" w:rsidRPr="00705D37" w14:paraId="576667AB"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7BC4AD02"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Total Expenditure by Sub-</w:t>
            </w:r>
            <w:proofErr w:type="spellStart"/>
            <w:r w:rsidRPr="00705D37">
              <w:rPr>
                <w:rFonts w:ascii="Times New Roman" w:eastAsia="Times New Roman" w:hAnsi="Times New Roman" w:cs="Times New Roman"/>
                <w:b/>
                <w:bCs/>
                <w:color w:val="000000"/>
                <w:sz w:val="20"/>
                <w:szCs w:val="20"/>
                <w:lang w:val="en-US"/>
              </w:rPr>
              <w:t>programme</w:t>
            </w:r>
            <w:proofErr w:type="spellEnd"/>
          </w:p>
        </w:tc>
        <w:tc>
          <w:tcPr>
            <w:tcW w:w="599" w:type="pct"/>
            <w:tcBorders>
              <w:top w:val="nil"/>
              <w:left w:val="nil"/>
              <w:bottom w:val="single" w:sz="4" w:space="0" w:color="auto"/>
              <w:right w:val="single" w:sz="4" w:space="0" w:color="auto"/>
            </w:tcBorders>
            <w:shd w:val="clear" w:color="auto" w:fill="auto"/>
            <w:hideMark/>
          </w:tcPr>
          <w:p w14:paraId="432E16CB"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2,802,323 </w:t>
            </w:r>
          </w:p>
        </w:tc>
        <w:tc>
          <w:tcPr>
            <w:tcW w:w="739" w:type="pct"/>
            <w:tcBorders>
              <w:top w:val="nil"/>
              <w:left w:val="nil"/>
              <w:bottom w:val="single" w:sz="4" w:space="0" w:color="auto"/>
              <w:right w:val="single" w:sz="4" w:space="0" w:color="auto"/>
            </w:tcBorders>
            <w:shd w:val="clear" w:color="auto" w:fill="auto"/>
            <w:hideMark/>
          </w:tcPr>
          <w:p w14:paraId="5A2D4755"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2,580,000 </w:t>
            </w:r>
          </w:p>
        </w:tc>
        <w:tc>
          <w:tcPr>
            <w:tcW w:w="731" w:type="pct"/>
            <w:tcBorders>
              <w:top w:val="nil"/>
              <w:left w:val="nil"/>
              <w:bottom w:val="single" w:sz="4" w:space="0" w:color="auto"/>
              <w:right w:val="single" w:sz="4" w:space="0" w:color="auto"/>
            </w:tcBorders>
            <w:shd w:val="clear" w:color="auto" w:fill="auto"/>
            <w:hideMark/>
          </w:tcPr>
          <w:p w14:paraId="16165CB3"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2,838,000 </w:t>
            </w:r>
          </w:p>
        </w:tc>
        <w:tc>
          <w:tcPr>
            <w:tcW w:w="660" w:type="pct"/>
            <w:tcBorders>
              <w:top w:val="nil"/>
              <w:left w:val="nil"/>
              <w:bottom w:val="single" w:sz="4" w:space="0" w:color="auto"/>
              <w:right w:val="single" w:sz="4" w:space="0" w:color="auto"/>
            </w:tcBorders>
            <w:shd w:val="clear" w:color="auto" w:fill="auto"/>
            <w:hideMark/>
          </w:tcPr>
          <w:p w14:paraId="72EF0A2D"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3,121,800 </w:t>
            </w:r>
          </w:p>
        </w:tc>
      </w:tr>
    </w:tbl>
    <w:p w14:paraId="37DB95A1" w14:textId="312A9A5E" w:rsidR="0065380C" w:rsidRDefault="0065380C"/>
    <w:p w14:paraId="4A70E86E" w14:textId="1B8A067A" w:rsidR="0065380C" w:rsidRDefault="0065380C"/>
    <w:p w14:paraId="1927333D" w14:textId="77777777" w:rsidR="0065380C" w:rsidRDefault="0065380C"/>
    <w:tbl>
      <w:tblPr>
        <w:tblW w:w="4996" w:type="pct"/>
        <w:tblInd w:w="5" w:type="dxa"/>
        <w:tblLook w:val="04A0" w:firstRow="1" w:lastRow="0" w:firstColumn="1" w:lastColumn="0" w:noHBand="0" w:noVBand="1"/>
      </w:tblPr>
      <w:tblGrid>
        <w:gridCol w:w="6335"/>
        <w:gridCol w:w="1671"/>
        <w:gridCol w:w="2061"/>
        <w:gridCol w:w="2039"/>
        <w:gridCol w:w="1841"/>
      </w:tblGrid>
      <w:tr w:rsidR="0065380C" w:rsidRPr="00705D37" w14:paraId="74AB6C84" w14:textId="77777777" w:rsidTr="0065380C">
        <w:trPr>
          <w:trHeight w:val="240"/>
        </w:trPr>
        <w:tc>
          <w:tcPr>
            <w:tcW w:w="5000" w:type="pct"/>
            <w:gridSpan w:val="5"/>
            <w:tcBorders>
              <w:top w:val="nil"/>
              <w:left w:val="nil"/>
              <w:bottom w:val="nil"/>
              <w:right w:val="nil"/>
            </w:tcBorders>
            <w:shd w:val="clear" w:color="auto" w:fill="auto"/>
            <w:hideMark/>
          </w:tcPr>
          <w:p w14:paraId="69120DE1" w14:textId="40C6E39D" w:rsidR="0065380C" w:rsidRPr="00705D37" w:rsidRDefault="0065380C" w:rsidP="0065380C">
            <w:pPr>
              <w:spacing w:after="0"/>
              <w:rPr>
                <w:rFonts w:ascii="Times New Roman" w:eastAsia="Times New Roman" w:hAnsi="Times New Roman" w:cs="Times New Roman"/>
                <w:sz w:val="20"/>
                <w:szCs w:val="20"/>
                <w:lang w:val="en-US"/>
              </w:rPr>
            </w:pPr>
            <w:r w:rsidRPr="00705D37">
              <w:rPr>
                <w:rFonts w:ascii="Times New Roman" w:eastAsia="Times New Roman" w:hAnsi="Times New Roman" w:cs="Times New Roman"/>
                <w:b/>
                <w:bCs/>
                <w:color w:val="000000"/>
                <w:sz w:val="20"/>
                <w:szCs w:val="20"/>
                <w:lang w:val="en-US"/>
              </w:rPr>
              <w:lastRenderedPageBreak/>
              <w:t>1001000000 Environmental Policy Management</w:t>
            </w:r>
          </w:p>
        </w:tc>
      </w:tr>
      <w:tr w:rsidR="00705D37" w:rsidRPr="00705D37" w14:paraId="7DD3CEBA" w14:textId="77777777" w:rsidTr="0065380C">
        <w:trPr>
          <w:trHeight w:val="240"/>
        </w:trPr>
        <w:tc>
          <w:tcPr>
            <w:tcW w:w="2271" w:type="pct"/>
            <w:tcBorders>
              <w:top w:val="single" w:sz="4" w:space="0" w:color="auto"/>
              <w:left w:val="single" w:sz="4" w:space="0" w:color="auto"/>
              <w:bottom w:val="nil"/>
              <w:right w:val="single" w:sz="4" w:space="0" w:color="auto"/>
            </w:tcBorders>
            <w:shd w:val="clear" w:color="auto" w:fill="auto"/>
            <w:hideMark/>
          </w:tcPr>
          <w:p w14:paraId="6F6F06DA"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Expenditure Classification </w:t>
            </w:r>
          </w:p>
        </w:tc>
        <w:tc>
          <w:tcPr>
            <w:tcW w:w="59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166BFA0"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Revised Estimates  2024/25 </w:t>
            </w:r>
          </w:p>
        </w:tc>
        <w:tc>
          <w:tcPr>
            <w:tcW w:w="73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DD21C4A"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Estimates  2025/26 </w:t>
            </w:r>
          </w:p>
        </w:tc>
        <w:tc>
          <w:tcPr>
            <w:tcW w:w="1391" w:type="pct"/>
            <w:gridSpan w:val="2"/>
            <w:tcBorders>
              <w:top w:val="single" w:sz="4" w:space="0" w:color="auto"/>
              <w:left w:val="nil"/>
              <w:bottom w:val="single" w:sz="4" w:space="0" w:color="auto"/>
              <w:right w:val="single" w:sz="4" w:space="0" w:color="000000"/>
            </w:tcBorders>
            <w:shd w:val="clear" w:color="auto" w:fill="auto"/>
            <w:hideMark/>
          </w:tcPr>
          <w:p w14:paraId="70942171"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Projected Estimates </w:t>
            </w:r>
          </w:p>
        </w:tc>
      </w:tr>
      <w:tr w:rsidR="00705D37" w:rsidRPr="00705D37" w14:paraId="105927E3"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1AEBE51"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w:t>
            </w:r>
          </w:p>
        </w:tc>
        <w:tc>
          <w:tcPr>
            <w:tcW w:w="599" w:type="pct"/>
            <w:vMerge/>
            <w:tcBorders>
              <w:top w:val="single" w:sz="4" w:space="0" w:color="auto"/>
              <w:left w:val="single" w:sz="4" w:space="0" w:color="auto"/>
              <w:bottom w:val="single" w:sz="4" w:space="0" w:color="000000"/>
              <w:right w:val="single" w:sz="4" w:space="0" w:color="auto"/>
            </w:tcBorders>
            <w:vAlign w:val="center"/>
            <w:hideMark/>
          </w:tcPr>
          <w:p w14:paraId="67C7EFEE"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p>
        </w:tc>
        <w:tc>
          <w:tcPr>
            <w:tcW w:w="739" w:type="pct"/>
            <w:vMerge/>
            <w:tcBorders>
              <w:top w:val="single" w:sz="4" w:space="0" w:color="auto"/>
              <w:left w:val="single" w:sz="4" w:space="0" w:color="auto"/>
              <w:bottom w:val="single" w:sz="4" w:space="0" w:color="000000"/>
              <w:right w:val="single" w:sz="4" w:space="0" w:color="auto"/>
            </w:tcBorders>
            <w:vAlign w:val="center"/>
            <w:hideMark/>
          </w:tcPr>
          <w:p w14:paraId="7C4C7ABD"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p>
        </w:tc>
        <w:tc>
          <w:tcPr>
            <w:tcW w:w="731" w:type="pct"/>
            <w:tcBorders>
              <w:top w:val="nil"/>
              <w:left w:val="nil"/>
              <w:bottom w:val="single" w:sz="4" w:space="0" w:color="auto"/>
              <w:right w:val="single" w:sz="4" w:space="0" w:color="auto"/>
            </w:tcBorders>
            <w:shd w:val="clear" w:color="auto" w:fill="auto"/>
            <w:hideMark/>
          </w:tcPr>
          <w:p w14:paraId="1D0D997A"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2026/27</w:t>
            </w:r>
          </w:p>
        </w:tc>
        <w:tc>
          <w:tcPr>
            <w:tcW w:w="660" w:type="pct"/>
            <w:tcBorders>
              <w:top w:val="nil"/>
              <w:left w:val="nil"/>
              <w:bottom w:val="single" w:sz="4" w:space="0" w:color="auto"/>
              <w:right w:val="single" w:sz="4" w:space="0" w:color="auto"/>
            </w:tcBorders>
            <w:shd w:val="clear" w:color="auto" w:fill="auto"/>
            <w:hideMark/>
          </w:tcPr>
          <w:p w14:paraId="2DC597B1"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2027/28</w:t>
            </w:r>
          </w:p>
        </w:tc>
      </w:tr>
      <w:tr w:rsidR="00705D37" w:rsidRPr="00705D37" w14:paraId="1E7BE6CF"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75BE6FD"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Recurrent Expenditure</w:t>
            </w:r>
          </w:p>
        </w:tc>
        <w:tc>
          <w:tcPr>
            <w:tcW w:w="599" w:type="pct"/>
            <w:tcBorders>
              <w:top w:val="nil"/>
              <w:left w:val="nil"/>
              <w:bottom w:val="single" w:sz="4" w:space="0" w:color="auto"/>
              <w:right w:val="single" w:sz="4" w:space="0" w:color="auto"/>
            </w:tcBorders>
            <w:shd w:val="clear" w:color="auto" w:fill="auto"/>
            <w:hideMark/>
          </w:tcPr>
          <w:p w14:paraId="2BB9423E"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1,471,200 </w:t>
            </w:r>
          </w:p>
        </w:tc>
        <w:tc>
          <w:tcPr>
            <w:tcW w:w="739" w:type="pct"/>
            <w:tcBorders>
              <w:top w:val="nil"/>
              <w:left w:val="nil"/>
              <w:bottom w:val="single" w:sz="4" w:space="0" w:color="auto"/>
              <w:right w:val="single" w:sz="4" w:space="0" w:color="auto"/>
            </w:tcBorders>
            <w:shd w:val="clear" w:color="auto" w:fill="auto"/>
            <w:hideMark/>
          </w:tcPr>
          <w:p w14:paraId="7D2EFF30"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1,763,100 </w:t>
            </w:r>
          </w:p>
        </w:tc>
        <w:tc>
          <w:tcPr>
            <w:tcW w:w="731" w:type="pct"/>
            <w:tcBorders>
              <w:top w:val="nil"/>
              <w:left w:val="nil"/>
              <w:bottom w:val="single" w:sz="4" w:space="0" w:color="auto"/>
              <w:right w:val="single" w:sz="4" w:space="0" w:color="auto"/>
            </w:tcBorders>
            <w:shd w:val="clear" w:color="auto" w:fill="auto"/>
            <w:hideMark/>
          </w:tcPr>
          <w:p w14:paraId="0F00DD43"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1,939,410 </w:t>
            </w:r>
          </w:p>
        </w:tc>
        <w:tc>
          <w:tcPr>
            <w:tcW w:w="660" w:type="pct"/>
            <w:tcBorders>
              <w:top w:val="nil"/>
              <w:left w:val="nil"/>
              <w:bottom w:val="single" w:sz="4" w:space="0" w:color="auto"/>
              <w:right w:val="single" w:sz="4" w:space="0" w:color="auto"/>
            </w:tcBorders>
            <w:shd w:val="clear" w:color="auto" w:fill="auto"/>
            <w:hideMark/>
          </w:tcPr>
          <w:p w14:paraId="2F34FA87"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2,133,351 </w:t>
            </w:r>
          </w:p>
        </w:tc>
      </w:tr>
      <w:tr w:rsidR="00705D37" w:rsidRPr="00705D37" w14:paraId="501FDE0D"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12525DE8"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Compensation to Employees</w:t>
            </w:r>
          </w:p>
        </w:tc>
        <w:tc>
          <w:tcPr>
            <w:tcW w:w="599" w:type="pct"/>
            <w:tcBorders>
              <w:top w:val="nil"/>
              <w:left w:val="nil"/>
              <w:bottom w:val="single" w:sz="4" w:space="0" w:color="auto"/>
              <w:right w:val="single" w:sz="4" w:space="0" w:color="auto"/>
            </w:tcBorders>
            <w:shd w:val="clear" w:color="auto" w:fill="auto"/>
            <w:hideMark/>
          </w:tcPr>
          <w:p w14:paraId="7CE9446D"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w:t>
            </w:r>
          </w:p>
        </w:tc>
        <w:tc>
          <w:tcPr>
            <w:tcW w:w="739" w:type="pct"/>
            <w:tcBorders>
              <w:top w:val="nil"/>
              <w:left w:val="nil"/>
              <w:bottom w:val="single" w:sz="4" w:space="0" w:color="auto"/>
              <w:right w:val="single" w:sz="4" w:space="0" w:color="auto"/>
            </w:tcBorders>
            <w:shd w:val="clear" w:color="auto" w:fill="auto"/>
            <w:hideMark/>
          </w:tcPr>
          <w:p w14:paraId="1BF2FDD0"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w:t>
            </w:r>
          </w:p>
        </w:tc>
        <w:tc>
          <w:tcPr>
            <w:tcW w:w="731" w:type="pct"/>
            <w:tcBorders>
              <w:top w:val="nil"/>
              <w:left w:val="nil"/>
              <w:bottom w:val="single" w:sz="4" w:space="0" w:color="auto"/>
              <w:right w:val="single" w:sz="4" w:space="0" w:color="auto"/>
            </w:tcBorders>
            <w:shd w:val="clear" w:color="auto" w:fill="auto"/>
            <w:noWrap/>
            <w:hideMark/>
          </w:tcPr>
          <w:p w14:paraId="53FFE3E9"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1AD74933"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r>
      <w:tr w:rsidR="00705D37" w:rsidRPr="00705D37" w14:paraId="3E743FC9"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71967F39"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Use of goods and services</w:t>
            </w:r>
          </w:p>
        </w:tc>
        <w:tc>
          <w:tcPr>
            <w:tcW w:w="599" w:type="pct"/>
            <w:tcBorders>
              <w:top w:val="nil"/>
              <w:left w:val="nil"/>
              <w:bottom w:val="single" w:sz="4" w:space="0" w:color="auto"/>
              <w:right w:val="single" w:sz="4" w:space="0" w:color="auto"/>
            </w:tcBorders>
            <w:shd w:val="clear" w:color="auto" w:fill="auto"/>
            <w:hideMark/>
          </w:tcPr>
          <w:p w14:paraId="359B9A21"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1,471,200 </w:t>
            </w:r>
          </w:p>
        </w:tc>
        <w:tc>
          <w:tcPr>
            <w:tcW w:w="739" w:type="pct"/>
            <w:tcBorders>
              <w:top w:val="nil"/>
              <w:left w:val="nil"/>
              <w:bottom w:val="single" w:sz="4" w:space="0" w:color="auto"/>
              <w:right w:val="single" w:sz="4" w:space="0" w:color="auto"/>
            </w:tcBorders>
            <w:shd w:val="clear" w:color="auto" w:fill="auto"/>
            <w:hideMark/>
          </w:tcPr>
          <w:p w14:paraId="2D74B789"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1,763,100 </w:t>
            </w:r>
          </w:p>
        </w:tc>
        <w:tc>
          <w:tcPr>
            <w:tcW w:w="731" w:type="pct"/>
            <w:tcBorders>
              <w:top w:val="nil"/>
              <w:left w:val="nil"/>
              <w:bottom w:val="single" w:sz="4" w:space="0" w:color="auto"/>
              <w:right w:val="single" w:sz="4" w:space="0" w:color="auto"/>
            </w:tcBorders>
            <w:shd w:val="clear" w:color="auto" w:fill="auto"/>
            <w:noWrap/>
            <w:hideMark/>
          </w:tcPr>
          <w:p w14:paraId="71B1CA8C"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1,939,410 </w:t>
            </w:r>
          </w:p>
        </w:tc>
        <w:tc>
          <w:tcPr>
            <w:tcW w:w="660" w:type="pct"/>
            <w:tcBorders>
              <w:top w:val="nil"/>
              <w:left w:val="nil"/>
              <w:bottom w:val="single" w:sz="4" w:space="0" w:color="auto"/>
              <w:right w:val="single" w:sz="4" w:space="0" w:color="auto"/>
            </w:tcBorders>
            <w:shd w:val="clear" w:color="auto" w:fill="auto"/>
            <w:noWrap/>
            <w:hideMark/>
          </w:tcPr>
          <w:p w14:paraId="4CB45D83"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2,133,351 </w:t>
            </w:r>
          </w:p>
        </w:tc>
      </w:tr>
      <w:tr w:rsidR="00705D37" w:rsidRPr="00705D37" w14:paraId="22E68D6A"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CBFC9A8"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Other Recurrent</w:t>
            </w:r>
          </w:p>
        </w:tc>
        <w:tc>
          <w:tcPr>
            <w:tcW w:w="599" w:type="pct"/>
            <w:tcBorders>
              <w:top w:val="nil"/>
              <w:left w:val="nil"/>
              <w:bottom w:val="single" w:sz="4" w:space="0" w:color="auto"/>
              <w:right w:val="single" w:sz="4" w:space="0" w:color="auto"/>
            </w:tcBorders>
            <w:shd w:val="clear" w:color="auto" w:fill="auto"/>
            <w:hideMark/>
          </w:tcPr>
          <w:p w14:paraId="34A7D805"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hideMark/>
          </w:tcPr>
          <w:p w14:paraId="2617152E"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noWrap/>
            <w:hideMark/>
          </w:tcPr>
          <w:p w14:paraId="5E9445A0"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793FE2A3"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r>
      <w:tr w:rsidR="00705D37" w:rsidRPr="00705D37" w14:paraId="707D9C33"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01CBDB47"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Capital Expenditure</w:t>
            </w:r>
          </w:p>
        </w:tc>
        <w:tc>
          <w:tcPr>
            <w:tcW w:w="599" w:type="pct"/>
            <w:tcBorders>
              <w:top w:val="nil"/>
              <w:left w:val="nil"/>
              <w:bottom w:val="single" w:sz="4" w:space="0" w:color="auto"/>
              <w:right w:val="single" w:sz="4" w:space="0" w:color="auto"/>
            </w:tcBorders>
            <w:shd w:val="clear" w:color="auto" w:fill="auto"/>
            <w:hideMark/>
          </w:tcPr>
          <w:p w14:paraId="04A7D603"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7,743,967 </w:t>
            </w:r>
          </w:p>
        </w:tc>
        <w:tc>
          <w:tcPr>
            <w:tcW w:w="739" w:type="pct"/>
            <w:tcBorders>
              <w:top w:val="nil"/>
              <w:left w:val="nil"/>
              <w:bottom w:val="single" w:sz="4" w:space="0" w:color="auto"/>
              <w:right w:val="single" w:sz="4" w:space="0" w:color="auto"/>
            </w:tcBorders>
            <w:shd w:val="clear" w:color="auto" w:fill="auto"/>
            <w:hideMark/>
          </w:tcPr>
          <w:p w14:paraId="35C9F2CE"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8,000,000 </w:t>
            </w:r>
          </w:p>
        </w:tc>
        <w:tc>
          <w:tcPr>
            <w:tcW w:w="731" w:type="pct"/>
            <w:tcBorders>
              <w:top w:val="nil"/>
              <w:left w:val="nil"/>
              <w:bottom w:val="single" w:sz="4" w:space="0" w:color="auto"/>
              <w:right w:val="single" w:sz="4" w:space="0" w:color="auto"/>
            </w:tcBorders>
            <w:shd w:val="clear" w:color="auto" w:fill="auto"/>
            <w:hideMark/>
          </w:tcPr>
          <w:p w14:paraId="1F749EC6"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8,800,000 </w:t>
            </w:r>
          </w:p>
        </w:tc>
        <w:tc>
          <w:tcPr>
            <w:tcW w:w="660" w:type="pct"/>
            <w:tcBorders>
              <w:top w:val="nil"/>
              <w:left w:val="nil"/>
              <w:bottom w:val="single" w:sz="4" w:space="0" w:color="auto"/>
              <w:right w:val="single" w:sz="4" w:space="0" w:color="auto"/>
            </w:tcBorders>
            <w:shd w:val="clear" w:color="auto" w:fill="auto"/>
            <w:hideMark/>
          </w:tcPr>
          <w:p w14:paraId="57FBC33B"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9,680,000 </w:t>
            </w:r>
          </w:p>
        </w:tc>
      </w:tr>
      <w:tr w:rsidR="00705D37" w:rsidRPr="00705D37" w14:paraId="7B48B3F2"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1DDE54B4"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Acquisition of Non-financial Assets</w:t>
            </w:r>
          </w:p>
        </w:tc>
        <w:tc>
          <w:tcPr>
            <w:tcW w:w="599" w:type="pct"/>
            <w:tcBorders>
              <w:top w:val="nil"/>
              <w:left w:val="nil"/>
              <w:bottom w:val="single" w:sz="4" w:space="0" w:color="auto"/>
              <w:right w:val="single" w:sz="4" w:space="0" w:color="auto"/>
            </w:tcBorders>
            <w:shd w:val="clear" w:color="auto" w:fill="auto"/>
            <w:hideMark/>
          </w:tcPr>
          <w:p w14:paraId="756440C0"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7,743,967 </w:t>
            </w:r>
          </w:p>
        </w:tc>
        <w:tc>
          <w:tcPr>
            <w:tcW w:w="739" w:type="pct"/>
            <w:tcBorders>
              <w:top w:val="nil"/>
              <w:left w:val="nil"/>
              <w:bottom w:val="single" w:sz="4" w:space="0" w:color="auto"/>
              <w:right w:val="single" w:sz="4" w:space="0" w:color="auto"/>
            </w:tcBorders>
            <w:shd w:val="clear" w:color="auto" w:fill="auto"/>
            <w:hideMark/>
          </w:tcPr>
          <w:p w14:paraId="2214EAE8"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8,000,000 </w:t>
            </w:r>
          </w:p>
        </w:tc>
        <w:tc>
          <w:tcPr>
            <w:tcW w:w="731" w:type="pct"/>
            <w:tcBorders>
              <w:top w:val="nil"/>
              <w:left w:val="nil"/>
              <w:bottom w:val="single" w:sz="4" w:space="0" w:color="auto"/>
              <w:right w:val="single" w:sz="4" w:space="0" w:color="auto"/>
            </w:tcBorders>
            <w:shd w:val="clear" w:color="auto" w:fill="auto"/>
            <w:noWrap/>
            <w:hideMark/>
          </w:tcPr>
          <w:p w14:paraId="17848227"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8,800,000 </w:t>
            </w:r>
          </w:p>
        </w:tc>
        <w:tc>
          <w:tcPr>
            <w:tcW w:w="660" w:type="pct"/>
            <w:tcBorders>
              <w:top w:val="nil"/>
              <w:left w:val="nil"/>
              <w:bottom w:val="single" w:sz="4" w:space="0" w:color="auto"/>
              <w:right w:val="single" w:sz="4" w:space="0" w:color="auto"/>
            </w:tcBorders>
            <w:shd w:val="clear" w:color="auto" w:fill="auto"/>
            <w:noWrap/>
            <w:hideMark/>
          </w:tcPr>
          <w:p w14:paraId="5181CAA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9,680,000 </w:t>
            </w:r>
          </w:p>
        </w:tc>
      </w:tr>
      <w:tr w:rsidR="00705D37" w:rsidRPr="00705D37" w14:paraId="7A2D90C9"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F2C431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Other development</w:t>
            </w:r>
          </w:p>
        </w:tc>
        <w:tc>
          <w:tcPr>
            <w:tcW w:w="599" w:type="pct"/>
            <w:tcBorders>
              <w:top w:val="nil"/>
              <w:left w:val="nil"/>
              <w:bottom w:val="single" w:sz="4" w:space="0" w:color="auto"/>
              <w:right w:val="single" w:sz="4" w:space="0" w:color="auto"/>
            </w:tcBorders>
            <w:shd w:val="clear" w:color="auto" w:fill="auto"/>
            <w:hideMark/>
          </w:tcPr>
          <w:p w14:paraId="5016FD68"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hideMark/>
          </w:tcPr>
          <w:p w14:paraId="1D046B21"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noWrap/>
            <w:hideMark/>
          </w:tcPr>
          <w:p w14:paraId="4D8E9D7D"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733CAFB4"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r>
      <w:tr w:rsidR="00705D37" w:rsidRPr="00705D37" w14:paraId="030D45E4"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1186DB9"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Total Expenditure by Sub-</w:t>
            </w:r>
            <w:proofErr w:type="spellStart"/>
            <w:r w:rsidRPr="00705D37">
              <w:rPr>
                <w:rFonts w:ascii="Times New Roman" w:eastAsia="Times New Roman" w:hAnsi="Times New Roman" w:cs="Times New Roman"/>
                <w:b/>
                <w:bCs/>
                <w:color w:val="000000"/>
                <w:sz w:val="20"/>
                <w:szCs w:val="20"/>
                <w:lang w:val="en-US"/>
              </w:rPr>
              <w:t>programme</w:t>
            </w:r>
            <w:proofErr w:type="spellEnd"/>
          </w:p>
        </w:tc>
        <w:tc>
          <w:tcPr>
            <w:tcW w:w="599" w:type="pct"/>
            <w:tcBorders>
              <w:top w:val="nil"/>
              <w:left w:val="nil"/>
              <w:bottom w:val="single" w:sz="4" w:space="0" w:color="auto"/>
              <w:right w:val="single" w:sz="4" w:space="0" w:color="auto"/>
            </w:tcBorders>
            <w:shd w:val="clear" w:color="auto" w:fill="auto"/>
            <w:hideMark/>
          </w:tcPr>
          <w:p w14:paraId="6136320A"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9,215,167 </w:t>
            </w:r>
          </w:p>
        </w:tc>
        <w:tc>
          <w:tcPr>
            <w:tcW w:w="739" w:type="pct"/>
            <w:tcBorders>
              <w:top w:val="nil"/>
              <w:left w:val="nil"/>
              <w:bottom w:val="single" w:sz="4" w:space="0" w:color="auto"/>
              <w:right w:val="single" w:sz="4" w:space="0" w:color="auto"/>
            </w:tcBorders>
            <w:shd w:val="clear" w:color="auto" w:fill="auto"/>
            <w:hideMark/>
          </w:tcPr>
          <w:p w14:paraId="772A8FAF"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9,763,100 </w:t>
            </w:r>
          </w:p>
        </w:tc>
        <w:tc>
          <w:tcPr>
            <w:tcW w:w="731" w:type="pct"/>
            <w:tcBorders>
              <w:top w:val="nil"/>
              <w:left w:val="nil"/>
              <w:bottom w:val="single" w:sz="4" w:space="0" w:color="auto"/>
              <w:right w:val="single" w:sz="4" w:space="0" w:color="auto"/>
            </w:tcBorders>
            <w:shd w:val="clear" w:color="auto" w:fill="auto"/>
            <w:hideMark/>
          </w:tcPr>
          <w:p w14:paraId="36D7158D"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10,739,410 </w:t>
            </w:r>
          </w:p>
        </w:tc>
        <w:tc>
          <w:tcPr>
            <w:tcW w:w="660" w:type="pct"/>
            <w:tcBorders>
              <w:top w:val="nil"/>
              <w:left w:val="nil"/>
              <w:bottom w:val="single" w:sz="4" w:space="0" w:color="auto"/>
              <w:right w:val="single" w:sz="4" w:space="0" w:color="auto"/>
            </w:tcBorders>
            <w:shd w:val="clear" w:color="auto" w:fill="auto"/>
            <w:hideMark/>
          </w:tcPr>
          <w:p w14:paraId="74628821"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11,813,351 </w:t>
            </w:r>
          </w:p>
        </w:tc>
      </w:tr>
    </w:tbl>
    <w:p w14:paraId="4063775F" w14:textId="77777777" w:rsidR="0065380C" w:rsidRDefault="0065380C"/>
    <w:tbl>
      <w:tblPr>
        <w:tblW w:w="4996" w:type="pct"/>
        <w:tblInd w:w="5" w:type="dxa"/>
        <w:tblLook w:val="04A0" w:firstRow="1" w:lastRow="0" w:firstColumn="1" w:lastColumn="0" w:noHBand="0" w:noVBand="1"/>
      </w:tblPr>
      <w:tblGrid>
        <w:gridCol w:w="6335"/>
        <w:gridCol w:w="1671"/>
        <w:gridCol w:w="2061"/>
        <w:gridCol w:w="2039"/>
        <w:gridCol w:w="1841"/>
      </w:tblGrid>
      <w:tr w:rsidR="0065380C" w:rsidRPr="00705D37" w14:paraId="0D78CF97" w14:textId="77777777" w:rsidTr="0065380C">
        <w:trPr>
          <w:trHeight w:val="240"/>
        </w:trPr>
        <w:tc>
          <w:tcPr>
            <w:tcW w:w="5000" w:type="pct"/>
            <w:gridSpan w:val="5"/>
            <w:tcBorders>
              <w:top w:val="nil"/>
              <w:left w:val="nil"/>
              <w:bottom w:val="nil"/>
              <w:right w:val="nil"/>
            </w:tcBorders>
            <w:shd w:val="clear" w:color="auto" w:fill="auto"/>
            <w:hideMark/>
          </w:tcPr>
          <w:p w14:paraId="00DF3174" w14:textId="768E70F1" w:rsidR="0065380C" w:rsidRPr="00705D37" w:rsidRDefault="0065380C" w:rsidP="0065380C">
            <w:pPr>
              <w:spacing w:after="0"/>
              <w:rPr>
                <w:rFonts w:ascii="Times New Roman" w:eastAsia="Times New Roman" w:hAnsi="Times New Roman" w:cs="Times New Roman"/>
                <w:sz w:val="20"/>
                <w:szCs w:val="20"/>
                <w:lang w:val="en-US"/>
              </w:rPr>
            </w:pPr>
            <w:r w:rsidRPr="00705D37">
              <w:rPr>
                <w:rFonts w:ascii="Times New Roman" w:eastAsia="Times New Roman" w:hAnsi="Times New Roman" w:cs="Times New Roman"/>
                <w:b/>
                <w:bCs/>
                <w:color w:val="000000"/>
                <w:sz w:val="20"/>
                <w:szCs w:val="20"/>
                <w:lang w:val="en-US"/>
              </w:rPr>
              <w:t>P4: Devolution Services</w:t>
            </w:r>
          </w:p>
        </w:tc>
      </w:tr>
      <w:tr w:rsidR="0065380C" w:rsidRPr="00705D37" w14:paraId="78AA3DA0" w14:textId="77777777" w:rsidTr="0065380C">
        <w:trPr>
          <w:trHeight w:val="240"/>
        </w:trPr>
        <w:tc>
          <w:tcPr>
            <w:tcW w:w="5000" w:type="pct"/>
            <w:gridSpan w:val="5"/>
            <w:tcBorders>
              <w:top w:val="nil"/>
              <w:left w:val="nil"/>
              <w:bottom w:val="nil"/>
              <w:right w:val="nil"/>
            </w:tcBorders>
            <w:shd w:val="clear" w:color="auto" w:fill="auto"/>
            <w:hideMark/>
          </w:tcPr>
          <w:p w14:paraId="4C4B1D27" w14:textId="49DA8DEF" w:rsidR="0065380C" w:rsidRPr="0065380C" w:rsidRDefault="0065380C" w:rsidP="0065380C">
            <w:pPr>
              <w:spacing w:after="0"/>
              <w:rPr>
                <w:rFonts w:ascii="Times New Roman" w:eastAsia="Times New Roman" w:hAnsi="Times New Roman" w:cs="Times New Roman"/>
                <w:b/>
                <w:sz w:val="20"/>
                <w:szCs w:val="20"/>
                <w:lang w:val="en-US"/>
              </w:rPr>
            </w:pPr>
            <w:r w:rsidRPr="0065380C">
              <w:rPr>
                <w:rFonts w:ascii="Times New Roman" w:eastAsia="Times New Roman" w:hAnsi="Times New Roman" w:cs="Times New Roman"/>
                <w:b/>
                <w:color w:val="000000"/>
                <w:sz w:val="20"/>
                <w:szCs w:val="20"/>
                <w:lang w:val="en-US"/>
              </w:rPr>
              <w:t>SP.4.1 Capacity Building</w:t>
            </w:r>
          </w:p>
        </w:tc>
      </w:tr>
      <w:tr w:rsidR="00705D37" w:rsidRPr="00705D37" w14:paraId="1CED83C9" w14:textId="77777777" w:rsidTr="0065380C">
        <w:trPr>
          <w:trHeight w:val="240"/>
        </w:trPr>
        <w:tc>
          <w:tcPr>
            <w:tcW w:w="2271" w:type="pct"/>
            <w:tcBorders>
              <w:top w:val="single" w:sz="4" w:space="0" w:color="auto"/>
              <w:left w:val="single" w:sz="4" w:space="0" w:color="auto"/>
              <w:bottom w:val="nil"/>
              <w:right w:val="single" w:sz="4" w:space="0" w:color="auto"/>
            </w:tcBorders>
            <w:shd w:val="clear" w:color="auto" w:fill="auto"/>
            <w:hideMark/>
          </w:tcPr>
          <w:p w14:paraId="360B28DF"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Expenditure Classification </w:t>
            </w:r>
          </w:p>
        </w:tc>
        <w:tc>
          <w:tcPr>
            <w:tcW w:w="59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52BD5B1"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Revised Estimates  2024/25 </w:t>
            </w:r>
          </w:p>
        </w:tc>
        <w:tc>
          <w:tcPr>
            <w:tcW w:w="73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DB1C99B"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Estimates  2025/26 </w:t>
            </w:r>
          </w:p>
        </w:tc>
        <w:tc>
          <w:tcPr>
            <w:tcW w:w="1391" w:type="pct"/>
            <w:gridSpan w:val="2"/>
            <w:tcBorders>
              <w:top w:val="single" w:sz="4" w:space="0" w:color="auto"/>
              <w:left w:val="nil"/>
              <w:bottom w:val="single" w:sz="4" w:space="0" w:color="auto"/>
              <w:right w:val="single" w:sz="4" w:space="0" w:color="000000"/>
            </w:tcBorders>
            <w:shd w:val="clear" w:color="auto" w:fill="auto"/>
            <w:hideMark/>
          </w:tcPr>
          <w:p w14:paraId="08902524"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Projected Estimates </w:t>
            </w:r>
          </w:p>
        </w:tc>
      </w:tr>
      <w:tr w:rsidR="00705D37" w:rsidRPr="00705D37" w14:paraId="18510B39"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5EE58837"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w:t>
            </w:r>
          </w:p>
        </w:tc>
        <w:tc>
          <w:tcPr>
            <w:tcW w:w="599" w:type="pct"/>
            <w:vMerge/>
            <w:tcBorders>
              <w:top w:val="single" w:sz="4" w:space="0" w:color="auto"/>
              <w:left w:val="single" w:sz="4" w:space="0" w:color="auto"/>
              <w:bottom w:val="single" w:sz="4" w:space="0" w:color="000000"/>
              <w:right w:val="single" w:sz="4" w:space="0" w:color="auto"/>
            </w:tcBorders>
            <w:vAlign w:val="center"/>
            <w:hideMark/>
          </w:tcPr>
          <w:p w14:paraId="26A789C9"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p>
        </w:tc>
        <w:tc>
          <w:tcPr>
            <w:tcW w:w="739" w:type="pct"/>
            <w:vMerge/>
            <w:tcBorders>
              <w:top w:val="single" w:sz="4" w:space="0" w:color="auto"/>
              <w:left w:val="single" w:sz="4" w:space="0" w:color="auto"/>
              <w:bottom w:val="single" w:sz="4" w:space="0" w:color="000000"/>
              <w:right w:val="single" w:sz="4" w:space="0" w:color="auto"/>
            </w:tcBorders>
            <w:vAlign w:val="center"/>
            <w:hideMark/>
          </w:tcPr>
          <w:p w14:paraId="045DBBC4"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p>
        </w:tc>
        <w:tc>
          <w:tcPr>
            <w:tcW w:w="731" w:type="pct"/>
            <w:tcBorders>
              <w:top w:val="nil"/>
              <w:left w:val="nil"/>
              <w:bottom w:val="single" w:sz="4" w:space="0" w:color="auto"/>
              <w:right w:val="single" w:sz="4" w:space="0" w:color="auto"/>
            </w:tcBorders>
            <w:shd w:val="clear" w:color="auto" w:fill="auto"/>
            <w:hideMark/>
          </w:tcPr>
          <w:p w14:paraId="1AF8F638"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2026/27</w:t>
            </w:r>
          </w:p>
        </w:tc>
        <w:tc>
          <w:tcPr>
            <w:tcW w:w="660" w:type="pct"/>
            <w:tcBorders>
              <w:top w:val="nil"/>
              <w:left w:val="nil"/>
              <w:bottom w:val="single" w:sz="4" w:space="0" w:color="auto"/>
              <w:right w:val="single" w:sz="4" w:space="0" w:color="auto"/>
            </w:tcBorders>
            <w:shd w:val="clear" w:color="auto" w:fill="auto"/>
            <w:hideMark/>
          </w:tcPr>
          <w:p w14:paraId="5C0A75AB"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2027/28</w:t>
            </w:r>
          </w:p>
        </w:tc>
      </w:tr>
      <w:tr w:rsidR="00705D37" w:rsidRPr="00705D37" w14:paraId="1CA0EC32"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782844F9"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Recurrent Expenditure</w:t>
            </w:r>
          </w:p>
        </w:tc>
        <w:tc>
          <w:tcPr>
            <w:tcW w:w="599" w:type="pct"/>
            <w:tcBorders>
              <w:top w:val="nil"/>
              <w:left w:val="nil"/>
              <w:bottom w:val="single" w:sz="4" w:space="0" w:color="auto"/>
              <w:right w:val="single" w:sz="4" w:space="0" w:color="auto"/>
            </w:tcBorders>
            <w:shd w:val="clear" w:color="auto" w:fill="auto"/>
            <w:hideMark/>
          </w:tcPr>
          <w:p w14:paraId="3BEAF84C"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417,463 </w:t>
            </w:r>
          </w:p>
        </w:tc>
        <w:tc>
          <w:tcPr>
            <w:tcW w:w="739" w:type="pct"/>
            <w:tcBorders>
              <w:top w:val="nil"/>
              <w:left w:val="nil"/>
              <w:bottom w:val="single" w:sz="4" w:space="0" w:color="auto"/>
              <w:right w:val="single" w:sz="4" w:space="0" w:color="auto"/>
            </w:tcBorders>
            <w:shd w:val="clear" w:color="auto" w:fill="auto"/>
            <w:hideMark/>
          </w:tcPr>
          <w:p w14:paraId="40444E8E"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669,545 </w:t>
            </w:r>
          </w:p>
        </w:tc>
        <w:tc>
          <w:tcPr>
            <w:tcW w:w="731" w:type="pct"/>
            <w:tcBorders>
              <w:top w:val="nil"/>
              <w:left w:val="nil"/>
              <w:bottom w:val="single" w:sz="4" w:space="0" w:color="auto"/>
              <w:right w:val="single" w:sz="4" w:space="0" w:color="auto"/>
            </w:tcBorders>
            <w:shd w:val="clear" w:color="auto" w:fill="auto"/>
            <w:hideMark/>
          </w:tcPr>
          <w:p w14:paraId="17867A5A"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736,500 </w:t>
            </w:r>
          </w:p>
        </w:tc>
        <w:tc>
          <w:tcPr>
            <w:tcW w:w="660" w:type="pct"/>
            <w:tcBorders>
              <w:top w:val="nil"/>
              <w:left w:val="nil"/>
              <w:bottom w:val="single" w:sz="4" w:space="0" w:color="auto"/>
              <w:right w:val="single" w:sz="4" w:space="0" w:color="auto"/>
            </w:tcBorders>
            <w:shd w:val="clear" w:color="auto" w:fill="auto"/>
            <w:hideMark/>
          </w:tcPr>
          <w:p w14:paraId="1D107D3A"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810,149 </w:t>
            </w:r>
          </w:p>
        </w:tc>
      </w:tr>
      <w:tr w:rsidR="00705D37" w:rsidRPr="00705D37" w14:paraId="1C6BDA18"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6491F0A3"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Compensation to Employees</w:t>
            </w:r>
          </w:p>
        </w:tc>
        <w:tc>
          <w:tcPr>
            <w:tcW w:w="599" w:type="pct"/>
            <w:tcBorders>
              <w:top w:val="nil"/>
              <w:left w:val="nil"/>
              <w:bottom w:val="single" w:sz="4" w:space="0" w:color="auto"/>
              <w:right w:val="single" w:sz="4" w:space="0" w:color="auto"/>
            </w:tcBorders>
            <w:shd w:val="clear" w:color="auto" w:fill="auto"/>
            <w:hideMark/>
          </w:tcPr>
          <w:p w14:paraId="4DC97914"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w:t>
            </w:r>
          </w:p>
        </w:tc>
        <w:tc>
          <w:tcPr>
            <w:tcW w:w="739" w:type="pct"/>
            <w:tcBorders>
              <w:top w:val="nil"/>
              <w:left w:val="nil"/>
              <w:bottom w:val="single" w:sz="4" w:space="0" w:color="auto"/>
              <w:right w:val="single" w:sz="4" w:space="0" w:color="auto"/>
            </w:tcBorders>
            <w:shd w:val="clear" w:color="auto" w:fill="auto"/>
            <w:hideMark/>
          </w:tcPr>
          <w:p w14:paraId="4536C244"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w:t>
            </w:r>
          </w:p>
        </w:tc>
        <w:tc>
          <w:tcPr>
            <w:tcW w:w="731" w:type="pct"/>
            <w:tcBorders>
              <w:top w:val="nil"/>
              <w:left w:val="nil"/>
              <w:bottom w:val="single" w:sz="4" w:space="0" w:color="auto"/>
              <w:right w:val="single" w:sz="4" w:space="0" w:color="auto"/>
            </w:tcBorders>
            <w:shd w:val="clear" w:color="auto" w:fill="auto"/>
            <w:noWrap/>
            <w:hideMark/>
          </w:tcPr>
          <w:p w14:paraId="60C787E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61B5F459"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r>
      <w:tr w:rsidR="00705D37" w:rsidRPr="00705D37" w14:paraId="434836C9"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709A8370"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Use of goods and services</w:t>
            </w:r>
          </w:p>
        </w:tc>
        <w:tc>
          <w:tcPr>
            <w:tcW w:w="599" w:type="pct"/>
            <w:tcBorders>
              <w:top w:val="nil"/>
              <w:left w:val="nil"/>
              <w:bottom w:val="single" w:sz="4" w:space="0" w:color="auto"/>
              <w:right w:val="single" w:sz="4" w:space="0" w:color="auto"/>
            </w:tcBorders>
            <w:shd w:val="clear" w:color="auto" w:fill="auto"/>
            <w:hideMark/>
          </w:tcPr>
          <w:p w14:paraId="72B14CC8"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417,463 </w:t>
            </w:r>
          </w:p>
        </w:tc>
        <w:tc>
          <w:tcPr>
            <w:tcW w:w="739" w:type="pct"/>
            <w:tcBorders>
              <w:top w:val="nil"/>
              <w:left w:val="nil"/>
              <w:bottom w:val="single" w:sz="4" w:space="0" w:color="auto"/>
              <w:right w:val="single" w:sz="4" w:space="0" w:color="auto"/>
            </w:tcBorders>
            <w:shd w:val="clear" w:color="auto" w:fill="auto"/>
            <w:hideMark/>
          </w:tcPr>
          <w:p w14:paraId="16DB807B"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669,545 </w:t>
            </w:r>
          </w:p>
        </w:tc>
        <w:tc>
          <w:tcPr>
            <w:tcW w:w="731" w:type="pct"/>
            <w:tcBorders>
              <w:top w:val="nil"/>
              <w:left w:val="nil"/>
              <w:bottom w:val="single" w:sz="4" w:space="0" w:color="auto"/>
              <w:right w:val="single" w:sz="4" w:space="0" w:color="auto"/>
            </w:tcBorders>
            <w:shd w:val="clear" w:color="auto" w:fill="auto"/>
            <w:noWrap/>
            <w:hideMark/>
          </w:tcPr>
          <w:p w14:paraId="7DDCB0D8"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736,500 </w:t>
            </w:r>
          </w:p>
        </w:tc>
        <w:tc>
          <w:tcPr>
            <w:tcW w:w="660" w:type="pct"/>
            <w:tcBorders>
              <w:top w:val="nil"/>
              <w:left w:val="nil"/>
              <w:bottom w:val="single" w:sz="4" w:space="0" w:color="auto"/>
              <w:right w:val="single" w:sz="4" w:space="0" w:color="auto"/>
            </w:tcBorders>
            <w:shd w:val="clear" w:color="auto" w:fill="auto"/>
            <w:noWrap/>
            <w:hideMark/>
          </w:tcPr>
          <w:p w14:paraId="16793739"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810,149 </w:t>
            </w:r>
          </w:p>
        </w:tc>
      </w:tr>
      <w:tr w:rsidR="00705D37" w:rsidRPr="00705D37" w14:paraId="332CA8D7"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46A95E2"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Other Recurrent</w:t>
            </w:r>
          </w:p>
        </w:tc>
        <w:tc>
          <w:tcPr>
            <w:tcW w:w="599" w:type="pct"/>
            <w:tcBorders>
              <w:top w:val="nil"/>
              <w:left w:val="nil"/>
              <w:bottom w:val="single" w:sz="4" w:space="0" w:color="auto"/>
              <w:right w:val="single" w:sz="4" w:space="0" w:color="auto"/>
            </w:tcBorders>
            <w:shd w:val="clear" w:color="auto" w:fill="auto"/>
            <w:hideMark/>
          </w:tcPr>
          <w:p w14:paraId="4804E946"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9" w:type="pct"/>
            <w:tcBorders>
              <w:top w:val="nil"/>
              <w:left w:val="nil"/>
              <w:bottom w:val="single" w:sz="4" w:space="0" w:color="auto"/>
              <w:right w:val="single" w:sz="4" w:space="0" w:color="auto"/>
            </w:tcBorders>
            <w:shd w:val="clear" w:color="auto" w:fill="auto"/>
            <w:hideMark/>
          </w:tcPr>
          <w:p w14:paraId="7F760B07"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731" w:type="pct"/>
            <w:tcBorders>
              <w:top w:val="nil"/>
              <w:left w:val="nil"/>
              <w:bottom w:val="single" w:sz="4" w:space="0" w:color="auto"/>
              <w:right w:val="single" w:sz="4" w:space="0" w:color="auto"/>
            </w:tcBorders>
            <w:shd w:val="clear" w:color="auto" w:fill="auto"/>
            <w:noWrap/>
            <w:hideMark/>
          </w:tcPr>
          <w:p w14:paraId="6E91FB42"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71610C95"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r>
      <w:tr w:rsidR="00705D37" w:rsidRPr="00705D37" w14:paraId="06E98416"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53560B8F"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Capital Expenditure</w:t>
            </w:r>
          </w:p>
        </w:tc>
        <w:tc>
          <w:tcPr>
            <w:tcW w:w="599" w:type="pct"/>
            <w:tcBorders>
              <w:top w:val="nil"/>
              <w:left w:val="nil"/>
              <w:bottom w:val="single" w:sz="4" w:space="0" w:color="auto"/>
              <w:right w:val="single" w:sz="4" w:space="0" w:color="auto"/>
            </w:tcBorders>
            <w:shd w:val="clear" w:color="auto" w:fill="auto"/>
            <w:hideMark/>
          </w:tcPr>
          <w:p w14:paraId="2706436B"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3,959,000 </w:t>
            </w:r>
          </w:p>
        </w:tc>
        <w:tc>
          <w:tcPr>
            <w:tcW w:w="739" w:type="pct"/>
            <w:tcBorders>
              <w:top w:val="nil"/>
              <w:left w:val="nil"/>
              <w:bottom w:val="single" w:sz="4" w:space="0" w:color="auto"/>
              <w:right w:val="single" w:sz="4" w:space="0" w:color="auto"/>
            </w:tcBorders>
            <w:shd w:val="clear" w:color="auto" w:fill="auto"/>
            <w:hideMark/>
          </w:tcPr>
          <w:p w14:paraId="36552AE0"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4,000,000 </w:t>
            </w:r>
          </w:p>
        </w:tc>
        <w:tc>
          <w:tcPr>
            <w:tcW w:w="731" w:type="pct"/>
            <w:tcBorders>
              <w:top w:val="nil"/>
              <w:left w:val="nil"/>
              <w:bottom w:val="single" w:sz="4" w:space="0" w:color="auto"/>
              <w:right w:val="single" w:sz="4" w:space="0" w:color="auto"/>
            </w:tcBorders>
            <w:shd w:val="clear" w:color="auto" w:fill="auto"/>
            <w:hideMark/>
          </w:tcPr>
          <w:p w14:paraId="7C5AA664"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4,400,000 </w:t>
            </w:r>
          </w:p>
        </w:tc>
        <w:tc>
          <w:tcPr>
            <w:tcW w:w="660" w:type="pct"/>
            <w:tcBorders>
              <w:top w:val="nil"/>
              <w:left w:val="nil"/>
              <w:bottom w:val="single" w:sz="4" w:space="0" w:color="auto"/>
              <w:right w:val="single" w:sz="4" w:space="0" w:color="auto"/>
            </w:tcBorders>
            <w:shd w:val="clear" w:color="auto" w:fill="auto"/>
            <w:hideMark/>
          </w:tcPr>
          <w:p w14:paraId="3CAE546C"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4,840,000 </w:t>
            </w:r>
          </w:p>
        </w:tc>
      </w:tr>
      <w:tr w:rsidR="00705D37" w:rsidRPr="00705D37" w14:paraId="58662C91"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477CF318"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Acquisition of Non-financial Assets</w:t>
            </w:r>
          </w:p>
        </w:tc>
        <w:tc>
          <w:tcPr>
            <w:tcW w:w="599" w:type="pct"/>
            <w:tcBorders>
              <w:top w:val="nil"/>
              <w:left w:val="nil"/>
              <w:bottom w:val="single" w:sz="4" w:space="0" w:color="auto"/>
              <w:right w:val="single" w:sz="4" w:space="0" w:color="auto"/>
            </w:tcBorders>
            <w:shd w:val="clear" w:color="auto" w:fill="auto"/>
            <w:hideMark/>
          </w:tcPr>
          <w:p w14:paraId="1F86B4EA"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3,959,000 </w:t>
            </w:r>
          </w:p>
        </w:tc>
        <w:tc>
          <w:tcPr>
            <w:tcW w:w="739" w:type="pct"/>
            <w:tcBorders>
              <w:top w:val="nil"/>
              <w:left w:val="nil"/>
              <w:bottom w:val="single" w:sz="4" w:space="0" w:color="auto"/>
              <w:right w:val="single" w:sz="4" w:space="0" w:color="auto"/>
            </w:tcBorders>
            <w:shd w:val="clear" w:color="auto" w:fill="auto"/>
            <w:hideMark/>
          </w:tcPr>
          <w:p w14:paraId="0DD73CA5"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4,000,000 </w:t>
            </w:r>
          </w:p>
        </w:tc>
        <w:tc>
          <w:tcPr>
            <w:tcW w:w="731" w:type="pct"/>
            <w:tcBorders>
              <w:top w:val="nil"/>
              <w:left w:val="nil"/>
              <w:bottom w:val="single" w:sz="4" w:space="0" w:color="auto"/>
              <w:right w:val="single" w:sz="4" w:space="0" w:color="auto"/>
            </w:tcBorders>
            <w:shd w:val="clear" w:color="auto" w:fill="auto"/>
            <w:noWrap/>
            <w:hideMark/>
          </w:tcPr>
          <w:p w14:paraId="153E2BEF"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4,400,000 </w:t>
            </w:r>
          </w:p>
        </w:tc>
        <w:tc>
          <w:tcPr>
            <w:tcW w:w="660" w:type="pct"/>
            <w:tcBorders>
              <w:top w:val="nil"/>
              <w:left w:val="nil"/>
              <w:bottom w:val="single" w:sz="4" w:space="0" w:color="auto"/>
              <w:right w:val="single" w:sz="4" w:space="0" w:color="auto"/>
            </w:tcBorders>
            <w:shd w:val="clear" w:color="auto" w:fill="auto"/>
            <w:noWrap/>
            <w:hideMark/>
          </w:tcPr>
          <w:p w14:paraId="0D2826D3"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4,840,000 </w:t>
            </w:r>
          </w:p>
        </w:tc>
      </w:tr>
      <w:tr w:rsidR="00705D37" w:rsidRPr="00705D37" w14:paraId="1480951C"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62C88E31"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Other development</w:t>
            </w:r>
          </w:p>
        </w:tc>
        <w:tc>
          <w:tcPr>
            <w:tcW w:w="599" w:type="pct"/>
            <w:tcBorders>
              <w:top w:val="nil"/>
              <w:left w:val="nil"/>
              <w:bottom w:val="single" w:sz="4" w:space="0" w:color="auto"/>
              <w:right w:val="single" w:sz="4" w:space="0" w:color="auto"/>
            </w:tcBorders>
            <w:shd w:val="clear" w:color="auto" w:fill="auto"/>
            <w:hideMark/>
          </w:tcPr>
          <w:p w14:paraId="4303CDA2"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w:t>
            </w:r>
          </w:p>
        </w:tc>
        <w:tc>
          <w:tcPr>
            <w:tcW w:w="739" w:type="pct"/>
            <w:tcBorders>
              <w:top w:val="nil"/>
              <w:left w:val="nil"/>
              <w:bottom w:val="single" w:sz="4" w:space="0" w:color="auto"/>
              <w:right w:val="single" w:sz="4" w:space="0" w:color="auto"/>
            </w:tcBorders>
            <w:shd w:val="clear" w:color="auto" w:fill="auto"/>
            <w:hideMark/>
          </w:tcPr>
          <w:p w14:paraId="03F4A5E8"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w:t>
            </w:r>
          </w:p>
        </w:tc>
        <w:tc>
          <w:tcPr>
            <w:tcW w:w="731" w:type="pct"/>
            <w:tcBorders>
              <w:top w:val="nil"/>
              <w:left w:val="nil"/>
              <w:bottom w:val="single" w:sz="4" w:space="0" w:color="auto"/>
              <w:right w:val="single" w:sz="4" w:space="0" w:color="auto"/>
            </w:tcBorders>
            <w:shd w:val="clear" w:color="auto" w:fill="auto"/>
            <w:noWrap/>
            <w:hideMark/>
          </w:tcPr>
          <w:p w14:paraId="5B8D77E4"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c>
          <w:tcPr>
            <w:tcW w:w="660" w:type="pct"/>
            <w:tcBorders>
              <w:top w:val="nil"/>
              <w:left w:val="nil"/>
              <w:bottom w:val="single" w:sz="4" w:space="0" w:color="auto"/>
              <w:right w:val="single" w:sz="4" w:space="0" w:color="auto"/>
            </w:tcBorders>
            <w:shd w:val="clear" w:color="auto" w:fill="auto"/>
            <w:noWrap/>
            <w:hideMark/>
          </w:tcPr>
          <w:p w14:paraId="5D3D5206" w14:textId="77777777" w:rsidR="00705D37" w:rsidRPr="00705D37" w:rsidRDefault="00705D37" w:rsidP="0065380C">
            <w:pPr>
              <w:spacing w:after="0"/>
              <w:rPr>
                <w:rFonts w:ascii="Times New Roman" w:eastAsia="Times New Roman" w:hAnsi="Times New Roman" w:cs="Times New Roman"/>
                <w:color w:val="000000"/>
                <w:sz w:val="20"/>
                <w:szCs w:val="20"/>
                <w:lang w:val="en-US"/>
              </w:rPr>
            </w:pPr>
            <w:r w:rsidRPr="00705D37">
              <w:rPr>
                <w:rFonts w:ascii="Times New Roman" w:eastAsia="Times New Roman" w:hAnsi="Times New Roman" w:cs="Times New Roman"/>
                <w:color w:val="000000"/>
                <w:sz w:val="20"/>
                <w:szCs w:val="20"/>
                <w:lang w:val="en-US"/>
              </w:rPr>
              <w:t xml:space="preserve">                             -   </w:t>
            </w:r>
          </w:p>
        </w:tc>
      </w:tr>
      <w:tr w:rsidR="00705D37" w:rsidRPr="00705D37" w14:paraId="751CA997" w14:textId="77777777" w:rsidTr="0065380C">
        <w:trPr>
          <w:trHeight w:val="240"/>
        </w:trPr>
        <w:tc>
          <w:tcPr>
            <w:tcW w:w="2271" w:type="pct"/>
            <w:tcBorders>
              <w:top w:val="nil"/>
              <w:left w:val="single" w:sz="4" w:space="0" w:color="auto"/>
              <w:bottom w:val="single" w:sz="4" w:space="0" w:color="auto"/>
              <w:right w:val="single" w:sz="4" w:space="0" w:color="auto"/>
            </w:tcBorders>
            <w:shd w:val="clear" w:color="auto" w:fill="auto"/>
            <w:hideMark/>
          </w:tcPr>
          <w:p w14:paraId="23E5205A"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Total Expenditure by Sub-</w:t>
            </w:r>
            <w:proofErr w:type="spellStart"/>
            <w:r w:rsidRPr="00705D37">
              <w:rPr>
                <w:rFonts w:ascii="Times New Roman" w:eastAsia="Times New Roman" w:hAnsi="Times New Roman" w:cs="Times New Roman"/>
                <w:b/>
                <w:bCs/>
                <w:color w:val="000000"/>
                <w:sz w:val="20"/>
                <w:szCs w:val="20"/>
                <w:lang w:val="en-US"/>
              </w:rPr>
              <w:t>programme</w:t>
            </w:r>
            <w:proofErr w:type="spellEnd"/>
          </w:p>
        </w:tc>
        <w:tc>
          <w:tcPr>
            <w:tcW w:w="599" w:type="pct"/>
            <w:tcBorders>
              <w:top w:val="nil"/>
              <w:left w:val="nil"/>
              <w:bottom w:val="single" w:sz="4" w:space="0" w:color="auto"/>
              <w:right w:val="single" w:sz="4" w:space="0" w:color="auto"/>
            </w:tcBorders>
            <w:shd w:val="clear" w:color="auto" w:fill="auto"/>
            <w:hideMark/>
          </w:tcPr>
          <w:p w14:paraId="2816D39F"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4,376,463 </w:t>
            </w:r>
          </w:p>
        </w:tc>
        <w:tc>
          <w:tcPr>
            <w:tcW w:w="739" w:type="pct"/>
            <w:tcBorders>
              <w:top w:val="nil"/>
              <w:left w:val="nil"/>
              <w:bottom w:val="single" w:sz="4" w:space="0" w:color="auto"/>
              <w:right w:val="single" w:sz="4" w:space="0" w:color="auto"/>
            </w:tcBorders>
            <w:shd w:val="clear" w:color="auto" w:fill="auto"/>
            <w:hideMark/>
          </w:tcPr>
          <w:p w14:paraId="0EC133B6"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4,669,545 </w:t>
            </w:r>
          </w:p>
        </w:tc>
        <w:tc>
          <w:tcPr>
            <w:tcW w:w="731" w:type="pct"/>
            <w:tcBorders>
              <w:top w:val="nil"/>
              <w:left w:val="nil"/>
              <w:bottom w:val="single" w:sz="4" w:space="0" w:color="auto"/>
              <w:right w:val="single" w:sz="4" w:space="0" w:color="auto"/>
            </w:tcBorders>
            <w:shd w:val="clear" w:color="auto" w:fill="auto"/>
            <w:hideMark/>
          </w:tcPr>
          <w:p w14:paraId="24E98265"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5,136,500 </w:t>
            </w:r>
          </w:p>
        </w:tc>
        <w:tc>
          <w:tcPr>
            <w:tcW w:w="660" w:type="pct"/>
            <w:tcBorders>
              <w:top w:val="nil"/>
              <w:left w:val="nil"/>
              <w:bottom w:val="single" w:sz="4" w:space="0" w:color="auto"/>
              <w:right w:val="single" w:sz="4" w:space="0" w:color="auto"/>
            </w:tcBorders>
            <w:shd w:val="clear" w:color="auto" w:fill="auto"/>
            <w:hideMark/>
          </w:tcPr>
          <w:p w14:paraId="2D3C15CA" w14:textId="77777777" w:rsidR="00705D37" w:rsidRPr="00705D37" w:rsidRDefault="00705D37" w:rsidP="0065380C">
            <w:pPr>
              <w:spacing w:after="0"/>
              <w:rPr>
                <w:rFonts w:ascii="Times New Roman" w:eastAsia="Times New Roman" w:hAnsi="Times New Roman" w:cs="Times New Roman"/>
                <w:b/>
                <w:bCs/>
                <w:color w:val="000000"/>
                <w:sz w:val="20"/>
                <w:szCs w:val="20"/>
                <w:lang w:val="en-US"/>
              </w:rPr>
            </w:pPr>
            <w:r w:rsidRPr="00705D37">
              <w:rPr>
                <w:rFonts w:ascii="Times New Roman" w:eastAsia="Times New Roman" w:hAnsi="Times New Roman" w:cs="Times New Roman"/>
                <w:b/>
                <w:bCs/>
                <w:color w:val="000000"/>
                <w:sz w:val="20"/>
                <w:szCs w:val="20"/>
                <w:lang w:val="en-US"/>
              </w:rPr>
              <w:t xml:space="preserve">               5,650,149 </w:t>
            </w:r>
          </w:p>
        </w:tc>
      </w:tr>
    </w:tbl>
    <w:p w14:paraId="66BD229E" w14:textId="08C7476A" w:rsidR="005F3A73" w:rsidRDefault="005F3A73"/>
    <w:p w14:paraId="36384F46" w14:textId="03B18BA3" w:rsidR="00F01832" w:rsidRDefault="00F01832" w:rsidP="007250DC">
      <w:pPr>
        <w:pStyle w:val="TOC1"/>
        <w:rPr>
          <w:rFonts w:asciiTheme="minorHAnsi" w:eastAsiaTheme="minorHAnsi" w:hAnsiTheme="minorHAnsi" w:cstheme="minorBidi"/>
          <w:lang w:val="en-GB"/>
        </w:rPr>
      </w:pPr>
    </w:p>
    <w:p w14:paraId="4D46A0AA" w14:textId="77777777" w:rsidR="0065380C" w:rsidRPr="0065380C" w:rsidRDefault="0065380C" w:rsidP="0065380C"/>
    <w:p w14:paraId="086E914C" w14:textId="7E287CCF" w:rsidR="005B3DE6" w:rsidRDefault="007133BC" w:rsidP="00F01832">
      <w:pPr>
        <w:ind w:left="-993"/>
        <w:rPr>
          <w:rFonts w:ascii="Times New Roman" w:hAnsi="Times New Roman" w:cs="Times New Roman"/>
          <w:b/>
        </w:rPr>
      </w:pPr>
      <w:r>
        <w:rPr>
          <w:rFonts w:ascii="Times New Roman" w:hAnsi="Times New Roman" w:cs="Times New Roman"/>
          <w:b/>
        </w:rPr>
        <w:lastRenderedPageBreak/>
        <w:t xml:space="preserve">PART I: </w:t>
      </w:r>
      <w:proofErr w:type="spellStart"/>
      <w:r>
        <w:rPr>
          <w:rFonts w:ascii="Times New Roman" w:hAnsi="Times New Roman" w:cs="Times New Roman"/>
          <w:b/>
        </w:rPr>
        <w:t>Mwing</w:t>
      </w:r>
      <w:r w:rsidR="00672D75">
        <w:rPr>
          <w:rFonts w:ascii="Times New Roman" w:hAnsi="Times New Roman" w:cs="Times New Roman"/>
          <w:b/>
        </w:rPr>
        <w:t>i</w:t>
      </w:r>
      <w:proofErr w:type="spellEnd"/>
      <w:r w:rsidR="00672D75">
        <w:rPr>
          <w:rFonts w:ascii="Times New Roman" w:hAnsi="Times New Roman" w:cs="Times New Roman"/>
          <w:b/>
        </w:rPr>
        <w:t xml:space="preserve"> Town Funded Positions, FY 2024/2025 – 2026/2027</w:t>
      </w:r>
    </w:p>
    <w:tbl>
      <w:tblPr>
        <w:tblW w:w="0" w:type="auto"/>
        <w:tblInd w:w="-998" w:type="dxa"/>
        <w:tblLayout w:type="fixed"/>
        <w:tblLook w:val="04A0" w:firstRow="1" w:lastRow="0" w:firstColumn="1" w:lastColumn="0" w:noHBand="0" w:noVBand="1"/>
      </w:tblPr>
      <w:tblGrid>
        <w:gridCol w:w="426"/>
        <w:gridCol w:w="3261"/>
        <w:gridCol w:w="1134"/>
        <w:gridCol w:w="1275"/>
        <w:gridCol w:w="1134"/>
      </w:tblGrid>
      <w:tr w:rsidR="005B3DE6" w14:paraId="373B0955" w14:textId="77777777" w:rsidTr="00F01832">
        <w:trPr>
          <w:trHeight w:val="113"/>
        </w:trPr>
        <w:tc>
          <w:tcPr>
            <w:tcW w:w="426" w:type="dxa"/>
            <w:shd w:val="clear" w:color="auto" w:fill="FFF2CC" w:themeFill="accent4" w:themeFillTint="33"/>
          </w:tcPr>
          <w:p w14:paraId="14C8C73C" w14:textId="77777777" w:rsidR="005B3DE6" w:rsidRPr="00F01832" w:rsidRDefault="005B3DE6" w:rsidP="00F01832">
            <w:pPr>
              <w:pStyle w:val="TOC1"/>
            </w:pPr>
          </w:p>
        </w:tc>
        <w:tc>
          <w:tcPr>
            <w:tcW w:w="3261" w:type="dxa"/>
            <w:shd w:val="clear" w:color="auto" w:fill="FFF2CC" w:themeFill="accent4" w:themeFillTint="33"/>
          </w:tcPr>
          <w:p w14:paraId="75900C3B" w14:textId="77777777" w:rsidR="005B3DE6" w:rsidRPr="00F01832" w:rsidRDefault="005B3DE6" w:rsidP="00F01832">
            <w:pPr>
              <w:pStyle w:val="TOC1"/>
            </w:pPr>
          </w:p>
        </w:tc>
        <w:tc>
          <w:tcPr>
            <w:tcW w:w="1134" w:type="dxa"/>
            <w:shd w:val="clear" w:color="auto" w:fill="FFF2CC" w:themeFill="accent4" w:themeFillTint="33"/>
          </w:tcPr>
          <w:p w14:paraId="32321F8E" w14:textId="5BE720FF" w:rsidR="005B3DE6" w:rsidRPr="00F01832" w:rsidRDefault="00777639" w:rsidP="00F01832">
            <w:pPr>
              <w:pStyle w:val="TOC1"/>
            </w:pPr>
            <w:r>
              <w:t>2024/25</w:t>
            </w:r>
          </w:p>
        </w:tc>
        <w:tc>
          <w:tcPr>
            <w:tcW w:w="1275" w:type="dxa"/>
            <w:shd w:val="clear" w:color="auto" w:fill="FFF2CC" w:themeFill="accent4" w:themeFillTint="33"/>
          </w:tcPr>
          <w:p w14:paraId="47F1689F" w14:textId="0628ECDC" w:rsidR="005B3DE6" w:rsidRPr="00F01832" w:rsidRDefault="00777639" w:rsidP="00F01832">
            <w:pPr>
              <w:pStyle w:val="TOC1"/>
            </w:pPr>
            <w:r>
              <w:t>2025/26</w:t>
            </w:r>
          </w:p>
        </w:tc>
        <w:tc>
          <w:tcPr>
            <w:tcW w:w="1134" w:type="dxa"/>
            <w:shd w:val="clear" w:color="auto" w:fill="FFF2CC" w:themeFill="accent4" w:themeFillTint="33"/>
          </w:tcPr>
          <w:p w14:paraId="13477408" w14:textId="28DADD1B" w:rsidR="005B3DE6" w:rsidRPr="00F01832" w:rsidRDefault="00777639" w:rsidP="00F01832">
            <w:pPr>
              <w:pStyle w:val="TOC1"/>
            </w:pPr>
            <w:r>
              <w:t>2026/27</w:t>
            </w:r>
          </w:p>
        </w:tc>
      </w:tr>
      <w:tr w:rsidR="005B3DE6" w14:paraId="3C60FAC0" w14:textId="77777777" w:rsidTr="00F01832">
        <w:trPr>
          <w:trHeight w:val="113"/>
        </w:trPr>
        <w:tc>
          <w:tcPr>
            <w:tcW w:w="426" w:type="dxa"/>
          </w:tcPr>
          <w:p w14:paraId="6EE1E515" w14:textId="77777777" w:rsidR="005B3DE6" w:rsidRDefault="007133BC" w:rsidP="00F01832">
            <w:pPr>
              <w:pStyle w:val="TOC1"/>
            </w:pPr>
            <w:r>
              <w:t>1</w:t>
            </w:r>
          </w:p>
        </w:tc>
        <w:tc>
          <w:tcPr>
            <w:tcW w:w="3261" w:type="dxa"/>
          </w:tcPr>
          <w:p w14:paraId="6B1E4359" w14:textId="77777777" w:rsidR="005B3DE6" w:rsidRDefault="007133BC" w:rsidP="00F01832">
            <w:pPr>
              <w:pStyle w:val="TOC1"/>
            </w:pPr>
            <w:r>
              <w:t>Policy makers (S and above):</w:t>
            </w:r>
          </w:p>
        </w:tc>
        <w:tc>
          <w:tcPr>
            <w:tcW w:w="1134" w:type="dxa"/>
          </w:tcPr>
          <w:p w14:paraId="030A9CC1" w14:textId="77777777" w:rsidR="005B3DE6" w:rsidRDefault="007133BC" w:rsidP="00F01832">
            <w:pPr>
              <w:pStyle w:val="TOC1"/>
            </w:pPr>
            <w:r>
              <w:t>0</w:t>
            </w:r>
          </w:p>
        </w:tc>
        <w:tc>
          <w:tcPr>
            <w:tcW w:w="1275" w:type="dxa"/>
          </w:tcPr>
          <w:p w14:paraId="492C4F7C" w14:textId="77777777" w:rsidR="005B3DE6" w:rsidRDefault="007133BC" w:rsidP="00F01832">
            <w:pPr>
              <w:pStyle w:val="TOC1"/>
            </w:pPr>
            <w:r>
              <w:t>0</w:t>
            </w:r>
          </w:p>
        </w:tc>
        <w:tc>
          <w:tcPr>
            <w:tcW w:w="1134" w:type="dxa"/>
          </w:tcPr>
          <w:p w14:paraId="43F22ACE" w14:textId="77777777" w:rsidR="005B3DE6" w:rsidRDefault="007133BC" w:rsidP="00F01832">
            <w:pPr>
              <w:pStyle w:val="TOC1"/>
            </w:pPr>
            <w:r>
              <w:t>0</w:t>
            </w:r>
          </w:p>
        </w:tc>
      </w:tr>
      <w:tr w:rsidR="005B3DE6" w14:paraId="768673B2" w14:textId="77777777" w:rsidTr="00F01832">
        <w:trPr>
          <w:trHeight w:val="113"/>
        </w:trPr>
        <w:tc>
          <w:tcPr>
            <w:tcW w:w="426" w:type="dxa"/>
          </w:tcPr>
          <w:p w14:paraId="6F807063" w14:textId="77777777" w:rsidR="005B3DE6" w:rsidRDefault="007133BC" w:rsidP="00F01832">
            <w:pPr>
              <w:pStyle w:val="TOC1"/>
            </w:pPr>
            <w:r>
              <w:t>2</w:t>
            </w:r>
          </w:p>
        </w:tc>
        <w:tc>
          <w:tcPr>
            <w:tcW w:w="3261" w:type="dxa"/>
          </w:tcPr>
          <w:p w14:paraId="2D648199" w14:textId="77777777" w:rsidR="005B3DE6" w:rsidRDefault="007133BC" w:rsidP="00F01832">
            <w:pPr>
              <w:pStyle w:val="TOC1"/>
            </w:pPr>
            <w:r>
              <w:t>Managerial positions (P to R):</w:t>
            </w:r>
          </w:p>
        </w:tc>
        <w:tc>
          <w:tcPr>
            <w:tcW w:w="1134" w:type="dxa"/>
          </w:tcPr>
          <w:p w14:paraId="03CC9956" w14:textId="77777777" w:rsidR="005B3DE6" w:rsidRDefault="007133BC" w:rsidP="00F01832">
            <w:pPr>
              <w:pStyle w:val="TOC1"/>
            </w:pPr>
            <w:r>
              <w:t>1</w:t>
            </w:r>
          </w:p>
        </w:tc>
        <w:tc>
          <w:tcPr>
            <w:tcW w:w="1275" w:type="dxa"/>
          </w:tcPr>
          <w:p w14:paraId="5B23280C" w14:textId="77777777" w:rsidR="005B3DE6" w:rsidRDefault="007133BC" w:rsidP="00F01832">
            <w:pPr>
              <w:pStyle w:val="TOC1"/>
            </w:pPr>
            <w:r>
              <w:t>3</w:t>
            </w:r>
          </w:p>
        </w:tc>
        <w:tc>
          <w:tcPr>
            <w:tcW w:w="1134" w:type="dxa"/>
          </w:tcPr>
          <w:p w14:paraId="6EC429DA" w14:textId="77777777" w:rsidR="005B3DE6" w:rsidRDefault="007133BC" w:rsidP="00F01832">
            <w:pPr>
              <w:pStyle w:val="TOC1"/>
            </w:pPr>
            <w:r>
              <w:t>3</w:t>
            </w:r>
          </w:p>
        </w:tc>
      </w:tr>
      <w:tr w:rsidR="005B3DE6" w14:paraId="206A3234" w14:textId="77777777" w:rsidTr="00F01832">
        <w:trPr>
          <w:trHeight w:val="113"/>
        </w:trPr>
        <w:tc>
          <w:tcPr>
            <w:tcW w:w="426" w:type="dxa"/>
          </w:tcPr>
          <w:p w14:paraId="1F117C43" w14:textId="77777777" w:rsidR="005B3DE6" w:rsidRDefault="007133BC" w:rsidP="00F01832">
            <w:pPr>
              <w:pStyle w:val="TOC1"/>
            </w:pPr>
            <w:r>
              <w:t>3</w:t>
            </w:r>
          </w:p>
        </w:tc>
        <w:tc>
          <w:tcPr>
            <w:tcW w:w="3261" w:type="dxa"/>
          </w:tcPr>
          <w:p w14:paraId="7CD8CEE8" w14:textId="77777777" w:rsidR="005B3DE6" w:rsidRDefault="007133BC" w:rsidP="00F01832">
            <w:pPr>
              <w:pStyle w:val="TOC1"/>
            </w:pPr>
            <w:r>
              <w:t>Technical Positions (K-N):</w:t>
            </w:r>
          </w:p>
        </w:tc>
        <w:tc>
          <w:tcPr>
            <w:tcW w:w="1134" w:type="dxa"/>
          </w:tcPr>
          <w:p w14:paraId="24869FCE" w14:textId="77777777" w:rsidR="005B3DE6" w:rsidRDefault="007133BC" w:rsidP="00F01832">
            <w:pPr>
              <w:pStyle w:val="TOC1"/>
            </w:pPr>
            <w:r>
              <w:t>5</w:t>
            </w:r>
          </w:p>
        </w:tc>
        <w:tc>
          <w:tcPr>
            <w:tcW w:w="1275" w:type="dxa"/>
          </w:tcPr>
          <w:p w14:paraId="5BAD6FAF" w14:textId="77777777" w:rsidR="005B3DE6" w:rsidRDefault="007133BC" w:rsidP="00F01832">
            <w:pPr>
              <w:pStyle w:val="TOC1"/>
            </w:pPr>
            <w:r>
              <w:t>3</w:t>
            </w:r>
          </w:p>
        </w:tc>
        <w:tc>
          <w:tcPr>
            <w:tcW w:w="1134" w:type="dxa"/>
          </w:tcPr>
          <w:p w14:paraId="27A28237" w14:textId="77777777" w:rsidR="005B3DE6" w:rsidRDefault="007133BC" w:rsidP="00F01832">
            <w:pPr>
              <w:pStyle w:val="TOC1"/>
            </w:pPr>
            <w:r>
              <w:t>3</w:t>
            </w:r>
          </w:p>
        </w:tc>
      </w:tr>
      <w:tr w:rsidR="005B3DE6" w14:paraId="2E94E493" w14:textId="77777777" w:rsidTr="00F01832">
        <w:trPr>
          <w:trHeight w:val="113"/>
        </w:trPr>
        <w:tc>
          <w:tcPr>
            <w:tcW w:w="426" w:type="dxa"/>
          </w:tcPr>
          <w:p w14:paraId="2514AD8A" w14:textId="77777777" w:rsidR="005B3DE6" w:rsidRDefault="007133BC" w:rsidP="00F01832">
            <w:pPr>
              <w:pStyle w:val="TOC1"/>
            </w:pPr>
            <w:r>
              <w:t>4</w:t>
            </w:r>
          </w:p>
        </w:tc>
        <w:tc>
          <w:tcPr>
            <w:tcW w:w="3261" w:type="dxa"/>
          </w:tcPr>
          <w:p w14:paraId="255246E6" w14:textId="77777777" w:rsidR="005B3DE6" w:rsidRDefault="007133BC" w:rsidP="00F01832">
            <w:pPr>
              <w:pStyle w:val="TOC1"/>
            </w:pPr>
            <w:r>
              <w:t>Support Positions (A-J):</w:t>
            </w:r>
          </w:p>
        </w:tc>
        <w:tc>
          <w:tcPr>
            <w:tcW w:w="1134" w:type="dxa"/>
          </w:tcPr>
          <w:p w14:paraId="6076AF22" w14:textId="77777777" w:rsidR="005B3DE6" w:rsidRDefault="007133BC" w:rsidP="00F01832">
            <w:pPr>
              <w:pStyle w:val="TOC1"/>
            </w:pPr>
            <w:r>
              <w:t>41</w:t>
            </w:r>
          </w:p>
        </w:tc>
        <w:tc>
          <w:tcPr>
            <w:tcW w:w="1275" w:type="dxa"/>
          </w:tcPr>
          <w:p w14:paraId="4429936D" w14:textId="77777777" w:rsidR="005B3DE6" w:rsidRDefault="007133BC" w:rsidP="00F01832">
            <w:pPr>
              <w:pStyle w:val="TOC1"/>
            </w:pPr>
            <w:r>
              <w:t>56</w:t>
            </w:r>
          </w:p>
        </w:tc>
        <w:tc>
          <w:tcPr>
            <w:tcW w:w="1134" w:type="dxa"/>
          </w:tcPr>
          <w:p w14:paraId="0A09A1E8" w14:textId="77777777" w:rsidR="005B3DE6" w:rsidRDefault="007133BC" w:rsidP="00F01832">
            <w:pPr>
              <w:pStyle w:val="TOC1"/>
            </w:pPr>
            <w:r>
              <w:t>56</w:t>
            </w:r>
          </w:p>
        </w:tc>
      </w:tr>
      <w:tr w:rsidR="005B3DE6" w14:paraId="26846DD4" w14:textId="77777777" w:rsidTr="00F01832">
        <w:trPr>
          <w:trHeight w:val="113"/>
        </w:trPr>
        <w:tc>
          <w:tcPr>
            <w:tcW w:w="426" w:type="dxa"/>
          </w:tcPr>
          <w:p w14:paraId="2111A416" w14:textId="77777777" w:rsidR="005B3DE6" w:rsidRDefault="005B3DE6" w:rsidP="00F01832">
            <w:pPr>
              <w:pStyle w:val="TOC1"/>
            </w:pPr>
          </w:p>
        </w:tc>
        <w:tc>
          <w:tcPr>
            <w:tcW w:w="3261" w:type="dxa"/>
          </w:tcPr>
          <w:p w14:paraId="3CD09AD0" w14:textId="77777777" w:rsidR="005B3DE6" w:rsidRDefault="007133BC" w:rsidP="00F01832">
            <w:pPr>
              <w:pStyle w:val="TOC1"/>
            </w:pPr>
            <w:r>
              <w:t>Total</w:t>
            </w:r>
          </w:p>
        </w:tc>
        <w:tc>
          <w:tcPr>
            <w:tcW w:w="1134" w:type="dxa"/>
          </w:tcPr>
          <w:p w14:paraId="29CFE798" w14:textId="77777777" w:rsidR="005B3DE6" w:rsidRDefault="007133BC" w:rsidP="00F01832">
            <w:pPr>
              <w:pStyle w:val="TOC1"/>
            </w:pPr>
            <w:r>
              <w:t>47</w:t>
            </w:r>
          </w:p>
        </w:tc>
        <w:tc>
          <w:tcPr>
            <w:tcW w:w="1275" w:type="dxa"/>
          </w:tcPr>
          <w:p w14:paraId="27F47761" w14:textId="77777777" w:rsidR="005B3DE6" w:rsidRDefault="007133BC" w:rsidP="00F01832">
            <w:pPr>
              <w:pStyle w:val="TOC1"/>
            </w:pPr>
            <w:r>
              <w:t>62</w:t>
            </w:r>
          </w:p>
        </w:tc>
        <w:tc>
          <w:tcPr>
            <w:tcW w:w="1134" w:type="dxa"/>
          </w:tcPr>
          <w:p w14:paraId="689490D0" w14:textId="77777777" w:rsidR="005B3DE6" w:rsidRDefault="007133BC" w:rsidP="00F01832">
            <w:pPr>
              <w:pStyle w:val="TOC1"/>
            </w:pPr>
            <w:r>
              <w:t>62</w:t>
            </w:r>
          </w:p>
        </w:tc>
      </w:tr>
    </w:tbl>
    <w:p w14:paraId="417637EE" w14:textId="77777777" w:rsidR="005B3DE6" w:rsidRDefault="005B3DE6">
      <w:pPr>
        <w:rPr>
          <w:rFonts w:ascii="Times New Roman" w:hAnsi="Times New Roman" w:cs="Times New Roman"/>
          <w:b/>
        </w:rPr>
      </w:pPr>
    </w:p>
    <w:p w14:paraId="6F4C7E19" w14:textId="77777777" w:rsidR="005B3DE6" w:rsidRDefault="005B3DE6">
      <w:pPr>
        <w:rPr>
          <w:rFonts w:ascii="Times New Roman" w:hAnsi="Times New Roman" w:cs="Times New Roman"/>
        </w:rPr>
      </w:pPr>
    </w:p>
    <w:sectPr w:rsidR="005B3DE6" w:rsidSect="00EF5E3F">
      <w:pgSz w:w="16838" w:h="11906" w:orient="landscape"/>
      <w:pgMar w:top="1440" w:right="1440" w:bottom="141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296E0" w14:textId="77777777" w:rsidR="00AE275A" w:rsidRDefault="00AE275A">
      <w:pPr>
        <w:spacing w:line="240" w:lineRule="auto"/>
      </w:pPr>
      <w:r>
        <w:separator/>
      </w:r>
    </w:p>
  </w:endnote>
  <w:endnote w:type="continuationSeparator" w:id="0">
    <w:p w14:paraId="381B6C01" w14:textId="77777777" w:rsidR="00AE275A" w:rsidRDefault="00AE27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ntique Olive">
    <w:altName w:val="Arial"/>
    <w:charset w:val="00"/>
    <w:family w:val="swiss"/>
    <w:pitch w:val="variable"/>
    <w:sig w:usb0="00000001" w:usb1="00000000" w:usb2="00000000" w:usb3="00000000" w:csb0="00000093" w:csb1="00000000"/>
  </w:font>
  <w:font w:name="Arial-BoldM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BC4EF" w14:textId="77777777" w:rsidR="00467F26" w:rsidRDefault="00467F26" w:rsidP="00150F36">
    <w:pPr>
      <w:framePr w:wrap="around" w:vAnchor="text" w:hAnchor="margin" w:xAlign="center" w:y="1"/>
      <w:rPr>
        <w:rStyle w:val="CommentReference"/>
      </w:rPr>
    </w:pPr>
    <w:r>
      <w:rPr>
        <w:rStyle w:val="CommentReference"/>
      </w:rPr>
      <w:fldChar w:fldCharType="begin"/>
    </w:r>
    <w:r>
      <w:rPr>
        <w:rStyle w:val="CommentReference"/>
      </w:rPr>
      <w:instrText xml:space="preserve">PAGE  </w:instrText>
    </w:r>
    <w:r>
      <w:rPr>
        <w:rStyle w:val="CommentReference"/>
      </w:rPr>
      <w:fldChar w:fldCharType="separate"/>
    </w:r>
    <w:r>
      <w:rPr>
        <w:rStyle w:val="CommentReference"/>
        <w:noProof/>
      </w:rPr>
      <w:t>20</w:t>
    </w:r>
    <w:r>
      <w:rPr>
        <w:rStyle w:val="CommentReference"/>
      </w:rPr>
      <w:fldChar w:fldCharType="end"/>
    </w:r>
  </w:p>
  <w:p w14:paraId="114EE4F6" w14:textId="77777777" w:rsidR="00467F26" w:rsidRDefault="00467F26" w:rsidP="00150F36">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5A12A" w14:textId="77777777" w:rsidR="00467F26" w:rsidRDefault="00467F26" w:rsidP="00150F36">
    <w:pPr>
      <w:framePr w:wrap="around" w:vAnchor="text" w:hAnchor="margin" w:xAlign="center" w:y="1"/>
      <w:rPr>
        <w:rStyle w:val="CommentReference"/>
      </w:rPr>
    </w:pPr>
    <w:r>
      <w:rPr>
        <w:rStyle w:val="CommentReference"/>
      </w:rPr>
      <w:fldChar w:fldCharType="begin"/>
    </w:r>
    <w:r>
      <w:rPr>
        <w:rStyle w:val="CommentReference"/>
      </w:rPr>
      <w:instrText xml:space="preserve">PAGE  </w:instrText>
    </w:r>
    <w:r>
      <w:rPr>
        <w:rStyle w:val="CommentReference"/>
      </w:rPr>
      <w:fldChar w:fldCharType="separate"/>
    </w:r>
    <w:r>
      <w:rPr>
        <w:rStyle w:val="CommentReference"/>
        <w:noProof/>
      </w:rPr>
      <w:t>ii</w:t>
    </w:r>
    <w:r>
      <w:rPr>
        <w:rStyle w:val="CommentReference"/>
      </w:rPr>
      <w:fldChar w:fldCharType="end"/>
    </w:r>
  </w:p>
  <w:p w14:paraId="5DD4B5F4" w14:textId="77777777" w:rsidR="00467F26" w:rsidRDefault="00467F26" w:rsidP="00150F36">
    <w:pPr>
      <w:ind w:right="360"/>
      <w:jc w:val="center"/>
    </w:pPr>
  </w:p>
  <w:p w14:paraId="4455287C" w14:textId="77777777" w:rsidR="00467F26" w:rsidRDefault="00467F2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481162"/>
    </w:sdtPr>
    <w:sdtContent>
      <w:p w14:paraId="71272E2F" w14:textId="28E4EE08" w:rsidR="00467F26" w:rsidRDefault="00467F26">
        <w:pPr>
          <w:jc w:val="right"/>
        </w:pPr>
        <w:r>
          <w:fldChar w:fldCharType="begin"/>
        </w:r>
        <w:r>
          <w:instrText xml:space="preserve"> PAGE   \* MERGEFORMAT </w:instrText>
        </w:r>
        <w:r>
          <w:fldChar w:fldCharType="separate"/>
        </w:r>
        <w:r w:rsidR="00E8587A">
          <w:rPr>
            <w:noProof/>
          </w:rPr>
          <w:t>5</w:t>
        </w:r>
        <w:r>
          <w:fldChar w:fldCharType="end"/>
        </w:r>
      </w:p>
    </w:sdtContent>
  </w:sdt>
  <w:p w14:paraId="0723BF68" w14:textId="77777777" w:rsidR="00467F26" w:rsidRDefault="00467F26"/>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72119" w14:textId="6EC02E65" w:rsidR="00467F26" w:rsidRDefault="00467F26">
    <w:pPr>
      <w:tabs>
        <w:tab w:val="center" w:pos="6979"/>
        <w:tab w:val="left" w:pos="8160"/>
      </w:tabs>
    </w:pPr>
    <w:r>
      <w:tab/>
    </w:r>
    <w:r>
      <w:tab/>
    </w:r>
    <w:r>
      <w:fldChar w:fldCharType="begin"/>
    </w:r>
    <w:r>
      <w:instrText xml:space="preserve"> PAGE   \* MERGEFORMAT </w:instrText>
    </w:r>
    <w:r>
      <w:fldChar w:fldCharType="separate"/>
    </w:r>
    <w:r w:rsidR="00E8587A">
      <w:rPr>
        <w:noProof/>
      </w:rPr>
      <w:t>17</w:t>
    </w:r>
    <w:r>
      <w:fldChar w:fldCharType="end"/>
    </w:r>
    <w:r>
      <w:tab/>
    </w:r>
  </w:p>
  <w:p w14:paraId="147D78B4" w14:textId="77777777" w:rsidR="00467F26" w:rsidRDefault="00467F26"/>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86ED" w14:textId="28D7CB72" w:rsidR="00467F26" w:rsidRDefault="00467F26">
    <w:pPr>
      <w:tabs>
        <w:tab w:val="center" w:pos="6979"/>
        <w:tab w:val="left" w:pos="8160"/>
      </w:tabs>
    </w:pPr>
    <w:r>
      <w:tab/>
    </w:r>
    <w:r>
      <w:tab/>
    </w:r>
    <w:r>
      <w:fldChar w:fldCharType="begin"/>
    </w:r>
    <w:r>
      <w:instrText xml:space="preserve"> PAGE   \* MERGEFORMAT </w:instrText>
    </w:r>
    <w:r>
      <w:fldChar w:fldCharType="separate"/>
    </w:r>
    <w:r w:rsidR="00E8587A">
      <w:rPr>
        <w:noProof/>
      </w:rPr>
      <w:t>28</w:t>
    </w:r>
    <w:r>
      <w:fldChar w:fldCharType="end"/>
    </w:r>
    <w:r>
      <w:tab/>
    </w:r>
  </w:p>
  <w:p w14:paraId="042FF4DD" w14:textId="77777777" w:rsidR="00467F26" w:rsidRDefault="00467F26"/>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335689"/>
    </w:sdtPr>
    <w:sdtContent>
      <w:p w14:paraId="67CE1371" w14:textId="15D52B78" w:rsidR="00467F26" w:rsidRDefault="00467F26">
        <w:pPr>
          <w:jc w:val="center"/>
        </w:pPr>
        <w:r>
          <w:fldChar w:fldCharType="begin"/>
        </w:r>
        <w:r>
          <w:instrText xml:space="preserve"> PAGE   \* MERGEFORMAT </w:instrText>
        </w:r>
        <w:r>
          <w:fldChar w:fldCharType="separate"/>
        </w:r>
        <w:r w:rsidR="00E8587A">
          <w:rPr>
            <w:noProof/>
          </w:rPr>
          <w:t>35</w:t>
        </w:r>
        <w:r>
          <w:fldChar w:fldCharType="end"/>
        </w:r>
      </w:p>
    </w:sdtContent>
  </w:sdt>
  <w:p w14:paraId="67CCC95D" w14:textId="77777777" w:rsidR="00467F26" w:rsidRDefault="00467F26"/>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744150"/>
    </w:sdtPr>
    <w:sdtContent>
      <w:p w14:paraId="5E335C35" w14:textId="6057131D" w:rsidR="00467F26" w:rsidRDefault="00467F26">
        <w:pPr>
          <w:jc w:val="center"/>
        </w:pPr>
        <w:r>
          <w:fldChar w:fldCharType="begin"/>
        </w:r>
        <w:r>
          <w:instrText xml:space="preserve"> PAGE   \* MERGEFORMAT </w:instrText>
        </w:r>
        <w:r>
          <w:fldChar w:fldCharType="separate"/>
        </w:r>
        <w:r w:rsidR="00E8587A">
          <w:rPr>
            <w:noProof/>
          </w:rPr>
          <w:t>51</w:t>
        </w:r>
        <w:r>
          <w:fldChar w:fldCharType="end"/>
        </w:r>
      </w:p>
    </w:sdtContent>
  </w:sdt>
  <w:p w14:paraId="73653BD0" w14:textId="77777777" w:rsidR="00467F26" w:rsidRDefault="00467F26"/>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C5D88" w14:textId="2C529F7F" w:rsidR="00467F26" w:rsidRDefault="00467F26">
    <w:pPr>
      <w:jc w:val="center"/>
    </w:pPr>
    <w:r>
      <w:fldChar w:fldCharType="begin"/>
    </w:r>
    <w:r>
      <w:instrText xml:space="preserve"> PAGE   \* MERGEFORMAT </w:instrText>
    </w:r>
    <w:r>
      <w:fldChar w:fldCharType="separate"/>
    </w:r>
    <w:r w:rsidR="00E8587A">
      <w:rPr>
        <w:noProof/>
      </w:rPr>
      <w:t>118</w:t>
    </w:r>
    <w:r>
      <w:fldChar w:fldCharType="end"/>
    </w:r>
  </w:p>
  <w:p w14:paraId="3DAD21B1" w14:textId="77777777" w:rsidR="00467F26" w:rsidRDefault="00467F26"/>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715948"/>
      <w:docPartObj>
        <w:docPartGallery w:val="Page Numbers (Bottom of Page)"/>
        <w:docPartUnique/>
      </w:docPartObj>
    </w:sdtPr>
    <w:sdtEndPr>
      <w:rPr>
        <w:noProof/>
      </w:rPr>
    </w:sdtEndPr>
    <w:sdtContent>
      <w:p w14:paraId="64FD1D1F" w14:textId="19C3529C" w:rsidR="00467F26" w:rsidRDefault="00467F26">
        <w:pPr>
          <w:jc w:val="right"/>
        </w:pPr>
        <w:r>
          <w:fldChar w:fldCharType="begin"/>
        </w:r>
        <w:r>
          <w:instrText xml:space="preserve"> PAGE   \* MERGEFORMAT </w:instrText>
        </w:r>
        <w:r>
          <w:fldChar w:fldCharType="separate"/>
        </w:r>
        <w:r w:rsidR="00E8587A">
          <w:rPr>
            <w:noProof/>
          </w:rPr>
          <w:t>160</w:t>
        </w:r>
        <w:r>
          <w:rPr>
            <w:noProof/>
          </w:rPr>
          <w:fldChar w:fldCharType="end"/>
        </w:r>
      </w:p>
    </w:sdtContent>
  </w:sdt>
  <w:p w14:paraId="65F4AC68" w14:textId="77777777" w:rsidR="00467F26" w:rsidRDefault="00467F26">
    <w:pPr>
      <w:pBdr>
        <w:top w:val="single" w:sz="4" w:space="1" w:color="auto"/>
      </w:pBd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CF742" w14:textId="77777777" w:rsidR="00AE275A" w:rsidRDefault="00AE275A">
      <w:pPr>
        <w:spacing w:after="0"/>
      </w:pPr>
      <w:r>
        <w:separator/>
      </w:r>
    </w:p>
  </w:footnote>
  <w:footnote w:type="continuationSeparator" w:id="0">
    <w:p w14:paraId="4A59C3FD" w14:textId="77777777" w:rsidR="00AE275A" w:rsidRDefault="00AE275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AC738" w14:textId="77777777" w:rsidR="00467F26" w:rsidRDefault="00467F26">
    <w:pPr>
      <w:pStyle w:val="BodyTextInden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E8F33" w14:textId="77777777" w:rsidR="00467F26" w:rsidRDefault="00467F26">
    <w:pPr>
      <w:pStyle w:val="BodyTextInden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4F6FC" w14:textId="77777777" w:rsidR="00467F26" w:rsidRDefault="00467F26">
    <w:pPr>
      <w:pStyle w:val="BodyTextInden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94A"/>
    <w:multiLevelType w:val="hybridMultilevel"/>
    <w:tmpl w:val="FB3E18C0"/>
    <w:lvl w:ilvl="0" w:tplc="E8D6EC68">
      <w:start w:val="2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33D23"/>
    <w:multiLevelType w:val="multilevel"/>
    <w:tmpl w:val="25933D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64529DA"/>
    <w:multiLevelType w:val="multilevel"/>
    <w:tmpl w:val="664529DA"/>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67C4E53"/>
    <w:multiLevelType w:val="multilevel"/>
    <w:tmpl w:val="767C4E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E710EE7"/>
    <w:multiLevelType w:val="multilevel"/>
    <w:tmpl w:val="8BFA8DD4"/>
    <w:lvl w:ilvl="0">
      <w:start w:val="3"/>
      <w:numFmt w:val="decimal"/>
      <w:lvlText w:val="%1"/>
      <w:lvlJc w:val="left"/>
      <w:pPr>
        <w:ind w:left="1600" w:hanging="360"/>
      </w:pPr>
      <w:rPr>
        <w:rFonts w:hint="default"/>
        <w:lang w:val="en-US" w:eastAsia="en-US" w:bidi="ar-SA"/>
      </w:rPr>
    </w:lvl>
    <w:lvl w:ilvl="1">
      <w:start w:val="1"/>
      <w:numFmt w:val="decimal"/>
      <w:lvlText w:val="%1.%2"/>
      <w:lvlJc w:val="left"/>
      <w:pPr>
        <w:ind w:left="1600" w:hanging="360"/>
        <w:jc w:val="right"/>
      </w:pPr>
      <w:rPr>
        <w:rFonts w:hint="default"/>
        <w:spacing w:val="0"/>
        <w:w w:val="100"/>
        <w:lang w:val="en-US" w:eastAsia="en-US" w:bidi="ar-SA"/>
      </w:rPr>
    </w:lvl>
    <w:lvl w:ilvl="2">
      <w:start w:val="1"/>
      <w:numFmt w:val="decimal"/>
      <w:lvlText w:val="%1.%2.%3"/>
      <w:lvlJc w:val="left"/>
      <w:pPr>
        <w:ind w:left="1640" w:hanging="540"/>
        <w:jc w:val="right"/>
      </w:pPr>
      <w:rPr>
        <w:rFonts w:hint="default"/>
        <w:spacing w:val="0"/>
        <w:w w:val="100"/>
        <w:lang w:val="en-US" w:eastAsia="en-US" w:bidi="ar-SA"/>
      </w:rPr>
    </w:lvl>
    <w:lvl w:ilvl="3">
      <w:start w:val="1"/>
      <w:numFmt w:val="decimal"/>
      <w:lvlText w:val="%1.%2.%3.%4"/>
      <w:lvlJc w:val="left"/>
      <w:pPr>
        <w:ind w:left="1250" w:hanging="540"/>
        <w:jc w:val="right"/>
      </w:pPr>
      <w:rPr>
        <w:rFonts w:hint="default"/>
        <w:spacing w:val="0"/>
        <w:w w:val="100"/>
        <w:lang w:val="en-US" w:eastAsia="en-US" w:bidi="ar-SA"/>
      </w:rPr>
    </w:lvl>
    <w:lvl w:ilvl="4">
      <w:start w:val="1"/>
      <w:numFmt w:val="lowerRoman"/>
      <w:lvlText w:val="%5."/>
      <w:lvlJc w:val="left"/>
      <w:pPr>
        <w:ind w:left="1960" w:hanging="5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1960" w:hanging="540"/>
      </w:pPr>
      <w:rPr>
        <w:rFonts w:hint="default"/>
        <w:lang w:val="en-US" w:eastAsia="en-US" w:bidi="ar-SA"/>
      </w:rPr>
    </w:lvl>
    <w:lvl w:ilvl="6">
      <w:numFmt w:val="bullet"/>
      <w:lvlText w:val="•"/>
      <w:lvlJc w:val="left"/>
      <w:pPr>
        <w:ind w:left="3825" w:hanging="540"/>
      </w:pPr>
      <w:rPr>
        <w:rFonts w:hint="default"/>
        <w:lang w:val="en-US" w:eastAsia="en-US" w:bidi="ar-SA"/>
      </w:rPr>
    </w:lvl>
    <w:lvl w:ilvl="7">
      <w:numFmt w:val="bullet"/>
      <w:lvlText w:val="•"/>
      <w:lvlJc w:val="left"/>
      <w:pPr>
        <w:ind w:left="5690" w:hanging="540"/>
      </w:pPr>
      <w:rPr>
        <w:rFonts w:hint="default"/>
        <w:lang w:val="en-US" w:eastAsia="en-US" w:bidi="ar-SA"/>
      </w:rPr>
    </w:lvl>
    <w:lvl w:ilvl="8">
      <w:numFmt w:val="bullet"/>
      <w:lvlText w:val="•"/>
      <w:lvlJc w:val="left"/>
      <w:pPr>
        <w:ind w:left="7555" w:hanging="540"/>
      </w:pPr>
      <w:rPr>
        <w:rFonts w:hint="default"/>
        <w:lang w:val="en-US" w:eastAsia="en-US" w:bidi="ar-S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F36"/>
    <w:rsid w:val="00000642"/>
    <w:rsid w:val="00000C4B"/>
    <w:rsid w:val="00000C89"/>
    <w:rsid w:val="00000FBF"/>
    <w:rsid w:val="0000136C"/>
    <w:rsid w:val="00002643"/>
    <w:rsid w:val="000028FE"/>
    <w:rsid w:val="00002A75"/>
    <w:rsid w:val="00003FF9"/>
    <w:rsid w:val="000056E3"/>
    <w:rsid w:val="00005870"/>
    <w:rsid w:val="00005D4D"/>
    <w:rsid w:val="000065D3"/>
    <w:rsid w:val="00006A44"/>
    <w:rsid w:val="00006F77"/>
    <w:rsid w:val="00007531"/>
    <w:rsid w:val="000078FC"/>
    <w:rsid w:val="00007C66"/>
    <w:rsid w:val="00011E5E"/>
    <w:rsid w:val="0001208E"/>
    <w:rsid w:val="000136A3"/>
    <w:rsid w:val="0001490F"/>
    <w:rsid w:val="00014C6B"/>
    <w:rsid w:val="0001549F"/>
    <w:rsid w:val="0001582F"/>
    <w:rsid w:val="00015C70"/>
    <w:rsid w:val="0001644C"/>
    <w:rsid w:val="000177F1"/>
    <w:rsid w:val="00020779"/>
    <w:rsid w:val="000216DE"/>
    <w:rsid w:val="00022202"/>
    <w:rsid w:val="000222DC"/>
    <w:rsid w:val="000227FC"/>
    <w:rsid w:val="00023C24"/>
    <w:rsid w:val="00023DFD"/>
    <w:rsid w:val="00024016"/>
    <w:rsid w:val="00024308"/>
    <w:rsid w:val="00025737"/>
    <w:rsid w:val="00025F83"/>
    <w:rsid w:val="00026543"/>
    <w:rsid w:val="00026FE5"/>
    <w:rsid w:val="00027C76"/>
    <w:rsid w:val="00027E56"/>
    <w:rsid w:val="0003082C"/>
    <w:rsid w:val="000308B8"/>
    <w:rsid w:val="000309C8"/>
    <w:rsid w:val="00030A71"/>
    <w:rsid w:val="000310F0"/>
    <w:rsid w:val="00031E04"/>
    <w:rsid w:val="000324D3"/>
    <w:rsid w:val="000341CD"/>
    <w:rsid w:val="00034635"/>
    <w:rsid w:val="000349FA"/>
    <w:rsid w:val="000353F5"/>
    <w:rsid w:val="000356DF"/>
    <w:rsid w:val="0003580D"/>
    <w:rsid w:val="00035F5F"/>
    <w:rsid w:val="000365F1"/>
    <w:rsid w:val="00036D8D"/>
    <w:rsid w:val="00037E51"/>
    <w:rsid w:val="000407CB"/>
    <w:rsid w:val="000413DA"/>
    <w:rsid w:val="00042808"/>
    <w:rsid w:val="00043100"/>
    <w:rsid w:val="00044D2A"/>
    <w:rsid w:val="00045894"/>
    <w:rsid w:val="000459A7"/>
    <w:rsid w:val="0004634B"/>
    <w:rsid w:val="00046E75"/>
    <w:rsid w:val="000501AF"/>
    <w:rsid w:val="00050281"/>
    <w:rsid w:val="000520EE"/>
    <w:rsid w:val="00052D12"/>
    <w:rsid w:val="000548DF"/>
    <w:rsid w:val="00055CBB"/>
    <w:rsid w:val="00055E42"/>
    <w:rsid w:val="000567C1"/>
    <w:rsid w:val="000574CD"/>
    <w:rsid w:val="00057755"/>
    <w:rsid w:val="00057F50"/>
    <w:rsid w:val="000605FC"/>
    <w:rsid w:val="00060FD7"/>
    <w:rsid w:val="0006129C"/>
    <w:rsid w:val="00061580"/>
    <w:rsid w:val="00061C9E"/>
    <w:rsid w:val="000643E9"/>
    <w:rsid w:val="00064501"/>
    <w:rsid w:val="000650FA"/>
    <w:rsid w:val="00065A8F"/>
    <w:rsid w:val="00065F19"/>
    <w:rsid w:val="0006626B"/>
    <w:rsid w:val="0006677E"/>
    <w:rsid w:val="00067226"/>
    <w:rsid w:val="00067CC1"/>
    <w:rsid w:val="000726E1"/>
    <w:rsid w:val="00072C77"/>
    <w:rsid w:val="00073C7F"/>
    <w:rsid w:val="0007563E"/>
    <w:rsid w:val="00075A2B"/>
    <w:rsid w:val="00077E34"/>
    <w:rsid w:val="00077FB6"/>
    <w:rsid w:val="00080A82"/>
    <w:rsid w:val="000827AD"/>
    <w:rsid w:val="00082E80"/>
    <w:rsid w:val="00085FB4"/>
    <w:rsid w:val="000861E9"/>
    <w:rsid w:val="00086791"/>
    <w:rsid w:val="00087CB2"/>
    <w:rsid w:val="00091093"/>
    <w:rsid w:val="00091621"/>
    <w:rsid w:val="00091ECD"/>
    <w:rsid w:val="000920BF"/>
    <w:rsid w:val="00092215"/>
    <w:rsid w:val="000928DC"/>
    <w:rsid w:val="00092B53"/>
    <w:rsid w:val="00093648"/>
    <w:rsid w:val="00093EAD"/>
    <w:rsid w:val="0009417D"/>
    <w:rsid w:val="00094919"/>
    <w:rsid w:val="00094DCC"/>
    <w:rsid w:val="00096BEF"/>
    <w:rsid w:val="00096F86"/>
    <w:rsid w:val="0009795D"/>
    <w:rsid w:val="000A1243"/>
    <w:rsid w:val="000A1BE0"/>
    <w:rsid w:val="000A1BE8"/>
    <w:rsid w:val="000A2DED"/>
    <w:rsid w:val="000A3A99"/>
    <w:rsid w:val="000A4A36"/>
    <w:rsid w:val="000A55CF"/>
    <w:rsid w:val="000A6541"/>
    <w:rsid w:val="000A65CA"/>
    <w:rsid w:val="000A7331"/>
    <w:rsid w:val="000A73AF"/>
    <w:rsid w:val="000A7540"/>
    <w:rsid w:val="000A7720"/>
    <w:rsid w:val="000A7A5A"/>
    <w:rsid w:val="000B0982"/>
    <w:rsid w:val="000B1309"/>
    <w:rsid w:val="000B31AB"/>
    <w:rsid w:val="000B32B1"/>
    <w:rsid w:val="000B490E"/>
    <w:rsid w:val="000B4BAB"/>
    <w:rsid w:val="000B6407"/>
    <w:rsid w:val="000B67AA"/>
    <w:rsid w:val="000B6DD3"/>
    <w:rsid w:val="000C0096"/>
    <w:rsid w:val="000C0A02"/>
    <w:rsid w:val="000C0BCD"/>
    <w:rsid w:val="000C1382"/>
    <w:rsid w:val="000C15D0"/>
    <w:rsid w:val="000C2A98"/>
    <w:rsid w:val="000C40AF"/>
    <w:rsid w:val="000C5071"/>
    <w:rsid w:val="000C5D3C"/>
    <w:rsid w:val="000C5FF8"/>
    <w:rsid w:val="000C6653"/>
    <w:rsid w:val="000C6C8C"/>
    <w:rsid w:val="000C6ED1"/>
    <w:rsid w:val="000C7F24"/>
    <w:rsid w:val="000D0F7E"/>
    <w:rsid w:val="000D1E72"/>
    <w:rsid w:val="000D2160"/>
    <w:rsid w:val="000D2C1F"/>
    <w:rsid w:val="000D2FAC"/>
    <w:rsid w:val="000D31DF"/>
    <w:rsid w:val="000D396F"/>
    <w:rsid w:val="000D3D37"/>
    <w:rsid w:val="000D45FA"/>
    <w:rsid w:val="000D578F"/>
    <w:rsid w:val="000D6086"/>
    <w:rsid w:val="000D645B"/>
    <w:rsid w:val="000D6E1B"/>
    <w:rsid w:val="000E006C"/>
    <w:rsid w:val="000E019F"/>
    <w:rsid w:val="000E0252"/>
    <w:rsid w:val="000E038D"/>
    <w:rsid w:val="000E0468"/>
    <w:rsid w:val="000E18E3"/>
    <w:rsid w:val="000E28CD"/>
    <w:rsid w:val="000E3C22"/>
    <w:rsid w:val="000E4A6F"/>
    <w:rsid w:val="000E6724"/>
    <w:rsid w:val="000E7339"/>
    <w:rsid w:val="000E782E"/>
    <w:rsid w:val="000E7879"/>
    <w:rsid w:val="000E7DF1"/>
    <w:rsid w:val="000F05B4"/>
    <w:rsid w:val="000F1448"/>
    <w:rsid w:val="000F1DA7"/>
    <w:rsid w:val="000F1E95"/>
    <w:rsid w:val="000F3E75"/>
    <w:rsid w:val="000F4579"/>
    <w:rsid w:val="000F6647"/>
    <w:rsid w:val="000F6A77"/>
    <w:rsid w:val="000F7FD0"/>
    <w:rsid w:val="001015FE"/>
    <w:rsid w:val="00101871"/>
    <w:rsid w:val="00101CA7"/>
    <w:rsid w:val="001024C0"/>
    <w:rsid w:val="001027ED"/>
    <w:rsid w:val="00103346"/>
    <w:rsid w:val="00103FF7"/>
    <w:rsid w:val="00104242"/>
    <w:rsid w:val="00104A7B"/>
    <w:rsid w:val="00104CAC"/>
    <w:rsid w:val="00104F9B"/>
    <w:rsid w:val="0010757C"/>
    <w:rsid w:val="00107CC8"/>
    <w:rsid w:val="001106B4"/>
    <w:rsid w:val="00110E91"/>
    <w:rsid w:val="00111924"/>
    <w:rsid w:val="001139CA"/>
    <w:rsid w:val="001144C7"/>
    <w:rsid w:val="00115015"/>
    <w:rsid w:val="00115328"/>
    <w:rsid w:val="00115675"/>
    <w:rsid w:val="00116F38"/>
    <w:rsid w:val="00117FC2"/>
    <w:rsid w:val="00120589"/>
    <w:rsid w:val="00122CD7"/>
    <w:rsid w:val="00124128"/>
    <w:rsid w:val="0012487C"/>
    <w:rsid w:val="00125393"/>
    <w:rsid w:val="00125B19"/>
    <w:rsid w:val="00125B8A"/>
    <w:rsid w:val="00126034"/>
    <w:rsid w:val="00126C39"/>
    <w:rsid w:val="00126E91"/>
    <w:rsid w:val="00130228"/>
    <w:rsid w:val="001309F4"/>
    <w:rsid w:val="00130CE6"/>
    <w:rsid w:val="0013241D"/>
    <w:rsid w:val="00132432"/>
    <w:rsid w:val="00132C1B"/>
    <w:rsid w:val="00132C8D"/>
    <w:rsid w:val="00133429"/>
    <w:rsid w:val="00134F48"/>
    <w:rsid w:val="00135B2D"/>
    <w:rsid w:val="00136A81"/>
    <w:rsid w:val="00137EE3"/>
    <w:rsid w:val="00141049"/>
    <w:rsid w:val="00141515"/>
    <w:rsid w:val="00143C35"/>
    <w:rsid w:val="00143E39"/>
    <w:rsid w:val="001444F0"/>
    <w:rsid w:val="00144FB3"/>
    <w:rsid w:val="00145134"/>
    <w:rsid w:val="00147742"/>
    <w:rsid w:val="00147E5F"/>
    <w:rsid w:val="001500CD"/>
    <w:rsid w:val="00150402"/>
    <w:rsid w:val="0015040C"/>
    <w:rsid w:val="00150573"/>
    <w:rsid w:val="001509E1"/>
    <w:rsid w:val="00150F36"/>
    <w:rsid w:val="001513F2"/>
    <w:rsid w:val="00151730"/>
    <w:rsid w:val="00151D4C"/>
    <w:rsid w:val="00151EFB"/>
    <w:rsid w:val="001527D2"/>
    <w:rsid w:val="00152F77"/>
    <w:rsid w:val="001532C3"/>
    <w:rsid w:val="0015355B"/>
    <w:rsid w:val="00153D69"/>
    <w:rsid w:val="00154EB6"/>
    <w:rsid w:val="00155315"/>
    <w:rsid w:val="001569DE"/>
    <w:rsid w:val="00157F66"/>
    <w:rsid w:val="001613BB"/>
    <w:rsid w:val="00161CB0"/>
    <w:rsid w:val="00162D5C"/>
    <w:rsid w:val="001632CC"/>
    <w:rsid w:val="00163DD6"/>
    <w:rsid w:val="0016520C"/>
    <w:rsid w:val="00165BC3"/>
    <w:rsid w:val="001661A1"/>
    <w:rsid w:val="00166A05"/>
    <w:rsid w:val="00167600"/>
    <w:rsid w:val="00167CE9"/>
    <w:rsid w:val="001702D6"/>
    <w:rsid w:val="001705A9"/>
    <w:rsid w:val="00170AF1"/>
    <w:rsid w:val="00170CFB"/>
    <w:rsid w:val="00170F13"/>
    <w:rsid w:val="001711D2"/>
    <w:rsid w:val="001712DC"/>
    <w:rsid w:val="00172439"/>
    <w:rsid w:val="0017278B"/>
    <w:rsid w:val="00173EC0"/>
    <w:rsid w:val="00174D2F"/>
    <w:rsid w:val="00175C29"/>
    <w:rsid w:val="00175F6D"/>
    <w:rsid w:val="00176971"/>
    <w:rsid w:val="00176F31"/>
    <w:rsid w:val="00180162"/>
    <w:rsid w:val="0018097F"/>
    <w:rsid w:val="00180B3F"/>
    <w:rsid w:val="001826A1"/>
    <w:rsid w:val="001833B3"/>
    <w:rsid w:val="00183565"/>
    <w:rsid w:val="00185778"/>
    <w:rsid w:val="00185A03"/>
    <w:rsid w:val="00186742"/>
    <w:rsid w:val="00186845"/>
    <w:rsid w:val="00186E68"/>
    <w:rsid w:val="00186F40"/>
    <w:rsid w:val="00186FD9"/>
    <w:rsid w:val="00190BB3"/>
    <w:rsid w:val="00190E0E"/>
    <w:rsid w:val="001911AD"/>
    <w:rsid w:val="0019121D"/>
    <w:rsid w:val="00191278"/>
    <w:rsid w:val="001914C3"/>
    <w:rsid w:val="00192B4A"/>
    <w:rsid w:val="00193389"/>
    <w:rsid w:val="001938DA"/>
    <w:rsid w:val="001959CC"/>
    <w:rsid w:val="00195B4B"/>
    <w:rsid w:val="001967D8"/>
    <w:rsid w:val="00196CF9"/>
    <w:rsid w:val="0019721D"/>
    <w:rsid w:val="00197C2A"/>
    <w:rsid w:val="001A0246"/>
    <w:rsid w:val="001A0297"/>
    <w:rsid w:val="001A0644"/>
    <w:rsid w:val="001A0F0D"/>
    <w:rsid w:val="001A0F42"/>
    <w:rsid w:val="001A2386"/>
    <w:rsid w:val="001A2DB2"/>
    <w:rsid w:val="001A2F67"/>
    <w:rsid w:val="001A353F"/>
    <w:rsid w:val="001A58C4"/>
    <w:rsid w:val="001A6696"/>
    <w:rsid w:val="001A6D67"/>
    <w:rsid w:val="001B0084"/>
    <w:rsid w:val="001B06A1"/>
    <w:rsid w:val="001B076E"/>
    <w:rsid w:val="001B0A63"/>
    <w:rsid w:val="001B20FC"/>
    <w:rsid w:val="001B233D"/>
    <w:rsid w:val="001B2CE4"/>
    <w:rsid w:val="001B2E6F"/>
    <w:rsid w:val="001B2ECD"/>
    <w:rsid w:val="001B5C42"/>
    <w:rsid w:val="001B6FE0"/>
    <w:rsid w:val="001B7D5F"/>
    <w:rsid w:val="001C1A90"/>
    <w:rsid w:val="001C3286"/>
    <w:rsid w:val="001C4172"/>
    <w:rsid w:val="001C47B9"/>
    <w:rsid w:val="001C6078"/>
    <w:rsid w:val="001C657F"/>
    <w:rsid w:val="001C6817"/>
    <w:rsid w:val="001C6861"/>
    <w:rsid w:val="001C68E6"/>
    <w:rsid w:val="001C70E9"/>
    <w:rsid w:val="001C7466"/>
    <w:rsid w:val="001C79A7"/>
    <w:rsid w:val="001D0082"/>
    <w:rsid w:val="001D1C96"/>
    <w:rsid w:val="001D223B"/>
    <w:rsid w:val="001D2A13"/>
    <w:rsid w:val="001D2AA7"/>
    <w:rsid w:val="001D2C7A"/>
    <w:rsid w:val="001D3199"/>
    <w:rsid w:val="001D3691"/>
    <w:rsid w:val="001D5697"/>
    <w:rsid w:val="001D5D08"/>
    <w:rsid w:val="001D644A"/>
    <w:rsid w:val="001D674C"/>
    <w:rsid w:val="001D74A1"/>
    <w:rsid w:val="001D78D6"/>
    <w:rsid w:val="001D7BDF"/>
    <w:rsid w:val="001E0547"/>
    <w:rsid w:val="001E17FA"/>
    <w:rsid w:val="001E2745"/>
    <w:rsid w:val="001E2EF8"/>
    <w:rsid w:val="001E3154"/>
    <w:rsid w:val="001E3B6C"/>
    <w:rsid w:val="001E42F5"/>
    <w:rsid w:val="001E48FD"/>
    <w:rsid w:val="001E6240"/>
    <w:rsid w:val="001E6428"/>
    <w:rsid w:val="001E7EBB"/>
    <w:rsid w:val="001F0FA0"/>
    <w:rsid w:val="001F2A97"/>
    <w:rsid w:val="001F3783"/>
    <w:rsid w:val="001F37DC"/>
    <w:rsid w:val="001F3B28"/>
    <w:rsid w:val="001F48AC"/>
    <w:rsid w:val="001F5421"/>
    <w:rsid w:val="001F54AB"/>
    <w:rsid w:val="001F5749"/>
    <w:rsid w:val="001F59DB"/>
    <w:rsid w:val="001F5AAA"/>
    <w:rsid w:val="001F5E32"/>
    <w:rsid w:val="001F6452"/>
    <w:rsid w:val="001F72A7"/>
    <w:rsid w:val="001F7B55"/>
    <w:rsid w:val="001F7E8E"/>
    <w:rsid w:val="00200572"/>
    <w:rsid w:val="00201D8B"/>
    <w:rsid w:val="00201FD7"/>
    <w:rsid w:val="002023DA"/>
    <w:rsid w:val="0020241C"/>
    <w:rsid w:val="00204849"/>
    <w:rsid w:val="002054DA"/>
    <w:rsid w:val="0020641D"/>
    <w:rsid w:val="00206676"/>
    <w:rsid w:val="0020759A"/>
    <w:rsid w:val="0021022E"/>
    <w:rsid w:val="00210CB5"/>
    <w:rsid w:val="00211539"/>
    <w:rsid w:val="002122CD"/>
    <w:rsid w:val="00212886"/>
    <w:rsid w:val="002134A5"/>
    <w:rsid w:val="00213B17"/>
    <w:rsid w:val="00214403"/>
    <w:rsid w:val="00214A22"/>
    <w:rsid w:val="00215C8E"/>
    <w:rsid w:val="0021639A"/>
    <w:rsid w:val="00216B4F"/>
    <w:rsid w:val="0021761D"/>
    <w:rsid w:val="002177C0"/>
    <w:rsid w:val="00220618"/>
    <w:rsid w:val="00220A18"/>
    <w:rsid w:val="00220AED"/>
    <w:rsid w:val="002233B9"/>
    <w:rsid w:val="00223767"/>
    <w:rsid w:val="00223819"/>
    <w:rsid w:val="002246EE"/>
    <w:rsid w:val="00224868"/>
    <w:rsid w:val="0022505C"/>
    <w:rsid w:val="0022547B"/>
    <w:rsid w:val="00225936"/>
    <w:rsid w:val="0022604A"/>
    <w:rsid w:val="00226C43"/>
    <w:rsid w:val="00227749"/>
    <w:rsid w:val="0023055C"/>
    <w:rsid w:val="002305DF"/>
    <w:rsid w:val="002311E6"/>
    <w:rsid w:val="00231279"/>
    <w:rsid w:val="002314BD"/>
    <w:rsid w:val="00234C2D"/>
    <w:rsid w:val="0023558C"/>
    <w:rsid w:val="00235B80"/>
    <w:rsid w:val="00235C03"/>
    <w:rsid w:val="00236AEC"/>
    <w:rsid w:val="002375E0"/>
    <w:rsid w:val="002375FA"/>
    <w:rsid w:val="00240296"/>
    <w:rsid w:val="00240FBF"/>
    <w:rsid w:val="0024190C"/>
    <w:rsid w:val="00242EB2"/>
    <w:rsid w:val="00243913"/>
    <w:rsid w:val="00243A05"/>
    <w:rsid w:val="00244C7F"/>
    <w:rsid w:val="00244E99"/>
    <w:rsid w:val="00245414"/>
    <w:rsid w:val="002454B0"/>
    <w:rsid w:val="002455F0"/>
    <w:rsid w:val="00245B89"/>
    <w:rsid w:val="00246124"/>
    <w:rsid w:val="002462B2"/>
    <w:rsid w:val="002476B5"/>
    <w:rsid w:val="002504B8"/>
    <w:rsid w:val="00250F28"/>
    <w:rsid w:val="00251CA9"/>
    <w:rsid w:val="00252454"/>
    <w:rsid w:val="00252A9A"/>
    <w:rsid w:val="00253D86"/>
    <w:rsid w:val="00254150"/>
    <w:rsid w:val="00254371"/>
    <w:rsid w:val="00254B2B"/>
    <w:rsid w:val="00254C01"/>
    <w:rsid w:val="002556C8"/>
    <w:rsid w:val="002558CD"/>
    <w:rsid w:val="00255EE2"/>
    <w:rsid w:val="00256DFB"/>
    <w:rsid w:val="0025790F"/>
    <w:rsid w:val="00261983"/>
    <w:rsid w:val="00262479"/>
    <w:rsid w:val="002629DD"/>
    <w:rsid w:val="00262FFA"/>
    <w:rsid w:val="002637B9"/>
    <w:rsid w:val="00263F04"/>
    <w:rsid w:val="00264DE2"/>
    <w:rsid w:val="002651F8"/>
    <w:rsid w:val="0026584A"/>
    <w:rsid w:val="002661A1"/>
    <w:rsid w:val="002661C1"/>
    <w:rsid w:val="00266F9E"/>
    <w:rsid w:val="002701CF"/>
    <w:rsid w:val="0027021F"/>
    <w:rsid w:val="00270F9D"/>
    <w:rsid w:val="0027382E"/>
    <w:rsid w:val="00274ADE"/>
    <w:rsid w:val="00274C31"/>
    <w:rsid w:val="00274DD3"/>
    <w:rsid w:val="00274FCE"/>
    <w:rsid w:val="00276112"/>
    <w:rsid w:val="0027652D"/>
    <w:rsid w:val="00277B4B"/>
    <w:rsid w:val="00277B92"/>
    <w:rsid w:val="002808CE"/>
    <w:rsid w:val="00280C83"/>
    <w:rsid w:val="00281341"/>
    <w:rsid w:val="002817B3"/>
    <w:rsid w:val="00281DAA"/>
    <w:rsid w:val="00281E0C"/>
    <w:rsid w:val="00281E32"/>
    <w:rsid w:val="00281EE1"/>
    <w:rsid w:val="0028260C"/>
    <w:rsid w:val="002826EB"/>
    <w:rsid w:val="00282992"/>
    <w:rsid w:val="00283996"/>
    <w:rsid w:val="00283BA1"/>
    <w:rsid w:val="00284158"/>
    <w:rsid w:val="002842EC"/>
    <w:rsid w:val="002845E6"/>
    <w:rsid w:val="00284FD6"/>
    <w:rsid w:val="002857AF"/>
    <w:rsid w:val="00290F5E"/>
    <w:rsid w:val="00291FF6"/>
    <w:rsid w:val="002923A8"/>
    <w:rsid w:val="00293082"/>
    <w:rsid w:val="00293BA2"/>
    <w:rsid w:val="00294BFE"/>
    <w:rsid w:val="002965EF"/>
    <w:rsid w:val="002972E3"/>
    <w:rsid w:val="002A04EB"/>
    <w:rsid w:val="002A0A39"/>
    <w:rsid w:val="002A0F70"/>
    <w:rsid w:val="002A1BA6"/>
    <w:rsid w:val="002A2424"/>
    <w:rsid w:val="002A2A4F"/>
    <w:rsid w:val="002A2D06"/>
    <w:rsid w:val="002A2FE9"/>
    <w:rsid w:val="002A312E"/>
    <w:rsid w:val="002A3B42"/>
    <w:rsid w:val="002A4FB5"/>
    <w:rsid w:val="002A64EC"/>
    <w:rsid w:val="002A6525"/>
    <w:rsid w:val="002A6ECD"/>
    <w:rsid w:val="002A6FC4"/>
    <w:rsid w:val="002A79FF"/>
    <w:rsid w:val="002A7F4D"/>
    <w:rsid w:val="002B20D0"/>
    <w:rsid w:val="002B2A2B"/>
    <w:rsid w:val="002B3445"/>
    <w:rsid w:val="002B3DE7"/>
    <w:rsid w:val="002B49BE"/>
    <w:rsid w:val="002B50BB"/>
    <w:rsid w:val="002B57F4"/>
    <w:rsid w:val="002B65A8"/>
    <w:rsid w:val="002B7DBB"/>
    <w:rsid w:val="002C0844"/>
    <w:rsid w:val="002C085A"/>
    <w:rsid w:val="002C0A16"/>
    <w:rsid w:val="002C0AC7"/>
    <w:rsid w:val="002C162B"/>
    <w:rsid w:val="002C20FD"/>
    <w:rsid w:val="002C319D"/>
    <w:rsid w:val="002C4708"/>
    <w:rsid w:val="002C4DAF"/>
    <w:rsid w:val="002C5FEC"/>
    <w:rsid w:val="002C6803"/>
    <w:rsid w:val="002D0CFE"/>
    <w:rsid w:val="002D127A"/>
    <w:rsid w:val="002D330F"/>
    <w:rsid w:val="002D3448"/>
    <w:rsid w:val="002D3E2E"/>
    <w:rsid w:val="002D4081"/>
    <w:rsid w:val="002D4801"/>
    <w:rsid w:val="002D5214"/>
    <w:rsid w:val="002D522F"/>
    <w:rsid w:val="002D523F"/>
    <w:rsid w:val="002D53F0"/>
    <w:rsid w:val="002D5D5C"/>
    <w:rsid w:val="002D6024"/>
    <w:rsid w:val="002D615E"/>
    <w:rsid w:val="002D7E3B"/>
    <w:rsid w:val="002E005B"/>
    <w:rsid w:val="002E00BD"/>
    <w:rsid w:val="002E0E01"/>
    <w:rsid w:val="002E1064"/>
    <w:rsid w:val="002E1ECD"/>
    <w:rsid w:val="002E4F5D"/>
    <w:rsid w:val="002E50F6"/>
    <w:rsid w:val="002E56D9"/>
    <w:rsid w:val="002E7116"/>
    <w:rsid w:val="002E7200"/>
    <w:rsid w:val="002E743E"/>
    <w:rsid w:val="002E78D2"/>
    <w:rsid w:val="002E7E18"/>
    <w:rsid w:val="002F0FC8"/>
    <w:rsid w:val="002F1E37"/>
    <w:rsid w:val="002F2820"/>
    <w:rsid w:val="002F3369"/>
    <w:rsid w:val="002F366D"/>
    <w:rsid w:val="002F4285"/>
    <w:rsid w:val="002F4A0A"/>
    <w:rsid w:val="002F5257"/>
    <w:rsid w:val="002F6F1E"/>
    <w:rsid w:val="002F701E"/>
    <w:rsid w:val="0030170F"/>
    <w:rsid w:val="00301B1A"/>
    <w:rsid w:val="0030271B"/>
    <w:rsid w:val="00302C51"/>
    <w:rsid w:val="00303CF9"/>
    <w:rsid w:val="00305851"/>
    <w:rsid w:val="0030618B"/>
    <w:rsid w:val="0030651D"/>
    <w:rsid w:val="00306E49"/>
    <w:rsid w:val="0030791C"/>
    <w:rsid w:val="00307B8B"/>
    <w:rsid w:val="00310915"/>
    <w:rsid w:val="00310EB2"/>
    <w:rsid w:val="00311C2C"/>
    <w:rsid w:val="00311D04"/>
    <w:rsid w:val="00313A6B"/>
    <w:rsid w:val="00313A8E"/>
    <w:rsid w:val="00314A33"/>
    <w:rsid w:val="00314B0F"/>
    <w:rsid w:val="00315020"/>
    <w:rsid w:val="0031639E"/>
    <w:rsid w:val="00316400"/>
    <w:rsid w:val="003164FE"/>
    <w:rsid w:val="003203DC"/>
    <w:rsid w:val="00320DAA"/>
    <w:rsid w:val="00321380"/>
    <w:rsid w:val="003222C5"/>
    <w:rsid w:val="003226BE"/>
    <w:rsid w:val="00322BDA"/>
    <w:rsid w:val="00322C20"/>
    <w:rsid w:val="00325998"/>
    <w:rsid w:val="003265E5"/>
    <w:rsid w:val="003268FA"/>
    <w:rsid w:val="003276D2"/>
    <w:rsid w:val="00327AE5"/>
    <w:rsid w:val="003301C3"/>
    <w:rsid w:val="003304E3"/>
    <w:rsid w:val="003307FD"/>
    <w:rsid w:val="00330E85"/>
    <w:rsid w:val="0033169A"/>
    <w:rsid w:val="00331918"/>
    <w:rsid w:val="00332434"/>
    <w:rsid w:val="00333712"/>
    <w:rsid w:val="00333C63"/>
    <w:rsid w:val="00333E14"/>
    <w:rsid w:val="00333FED"/>
    <w:rsid w:val="003347CB"/>
    <w:rsid w:val="00335261"/>
    <w:rsid w:val="00335830"/>
    <w:rsid w:val="00335E55"/>
    <w:rsid w:val="003364AB"/>
    <w:rsid w:val="00336A3D"/>
    <w:rsid w:val="003373F1"/>
    <w:rsid w:val="00337767"/>
    <w:rsid w:val="00337F97"/>
    <w:rsid w:val="00341D13"/>
    <w:rsid w:val="00341D56"/>
    <w:rsid w:val="00341D6B"/>
    <w:rsid w:val="003420E6"/>
    <w:rsid w:val="003425AA"/>
    <w:rsid w:val="0034370F"/>
    <w:rsid w:val="0034467B"/>
    <w:rsid w:val="00346D36"/>
    <w:rsid w:val="003470B5"/>
    <w:rsid w:val="0035097F"/>
    <w:rsid w:val="00350C13"/>
    <w:rsid w:val="003510F2"/>
    <w:rsid w:val="003516FF"/>
    <w:rsid w:val="00351DB6"/>
    <w:rsid w:val="00351FE0"/>
    <w:rsid w:val="003528CA"/>
    <w:rsid w:val="00352D3E"/>
    <w:rsid w:val="003531ED"/>
    <w:rsid w:val="00353E9C"/>
    <w:rsid w:val="00353EE6"/>
    <w:rsid w:val="003547F8"/>
    <w:rsid w:val="00354DD5"/>
    <w:rsid w:val="00355607"/>
    <w:rsid w:val="00355E80"/>
    <w:rsid w:val="00356442"/>
    <w:rsid w:val="00356656"/>
    <w:rsid w:val="00356B97"/>
    <w:rsid w:val="00356DF6"/>
    <w:rsid w:val="00357387"/>
    <w:rsid w:val="00357A0A"/>
    <w:rsid w:val="00357BC1"/>
    <w:rsid w:val="00357BF6"/>
    <w:rsid w:val="00357BFD"/>
    <w:rsid w:val="00357CBB"/>
    <w:rsid w:val="003611C3"/>
    <w:rsid w:val="00362AF8"/>
    <w:rsid w:val="00363437"/>
    <w:rsid w:val="003644DE"/>
    <w:rsid w:val="0036487E"/>
    <w:rsid w:val="00365389"/>
    <w:rsid w:val="003667E6"/>
    <w:rsid w:val="003676BC"/>
    <w:rsid w:val="00372520"/>
    <w:rsid w:val="003728C1"/>
    <w:rsid w:val="003734D0"/>
    <w:rsid w:val="003741D7"/>
    <w:rsid w:val="00374A0A"/>
    <w:rsid w:val="00375354"/>
    <w:rsid w:val="00375D2F"/>
    <w:rsid w:val="0037626D"/>
    <w:rsid w:val="00377932"/>
    <w:rsid w:val="0038046B"/>
    <w:rsid w:val="0038048B"/>
    <w:rsid w:val="00380980"/>
    <w:rsid w:val="0038186A"/>
    <w:rsid w:val="00382923"/>
    <w:rsid w:val="0038322F"/>
    <w:rsid w:val="00383807"/>
    <w:rsid w:val="00383CBC"/>
    <w:rsid w:val="00383D3F"/>
    <w:rsid w:val="00384640"/>
    <w:rsid w:val="00385CDE"/>
    <w:rsid w:val="0038601E"/>
    <w:rsid w:val="003860F1"/>
    <w:rsid w:val="00386753"/>
    <w:rsid w:val="0038758D"/>
    <w:rsid w:val="00390787"/>
    <w:rsid w:val="0039164F"/>
    <w:rsid w:val="00392131"/>
    <w:rsid w:val="00392315"/>
    <w:rsid w:val="00392387"/>
    <w:rsid w:val="00392B0F"/>
    <w:rsid w:val="003931AD"/>
    <w:rsid w:val="00393384"/>
    <w:rsid w:val="003935E9"/>
    <w:rsid w:val="00394396"/>
    <w:rsid w:val="003948AB"/>
    <w:rsid w:val="00396461"/>
    <w:rsid w:val="00396B0E"/>
    <w:rsid w:val="00396BB5"/>
    <w:rsid w:val="003970B8"/>
    <w:rsid w:val="003979A4"/>
    <w:rsid w:val="00397B3F"/>
    <w:rsid w:val="003A00E2"/>
    <w:rsid w:val="003A014A"/>
    <w:rsid w:val="003A0165"/>
    <w:rsid w:val="003A01FD"/>
    <w:rsid w:val="003A0AD1"/>
    <w:rsid w:val="003A209B"/>
    <w:rsid w:val="003A4120"/>
    <w:rsid w:val="003A47D9"/>
    <w:rsid w:val="003A4BCD"/>
    <w:rsid w:val="003A4FEE"/>
    <w:rsid w:val="003A5572"/>
    <w:rsid w:val="003A6575"/>
    <w:rsid w:val="003A760B"/>
    <w:rsid w:val="003A768B"/>
    <w:rsid w:val="003B0248"/>
    <w:rsid w:val="003B04BD"/>
    <w:rsid w:val="003B1592"/>
    <w:rsid w:val="003B1615"/>
    <w:rsid w:val="003B16AF"/>
    <w:rsid w:val="003B1D90"/>
    <w:rsid w:val="003B209D"/>
    <w:rsid w:val="003B2761"/>
    <w:rsid w:val="003B4F8A"/>
    <w:rsid w:val="003B5C8F"/>
    <w:rsid w:val="003B68DE"/>
    <w:rsid w:val="003B6C8F"/>
    <w:rsid w:val="003B7F22"/>
    <w:rsid w:val="003C059B"/>
    <w:rsid w:val="003C0C5D"/>
    <w:rsid w:val="003C0D28"/>
    <w:rsid w:val="003C0DF3"/>
    <w:rsid w:val="003C1E6E"/>
    <w:rsid w:val="003C2788"/>
    <w:rsid w:val="003C2C1A"/>
    <w:rsid w:val="003C35F8"/>
    <w:rsid w:val="003C3870"/>
    <w:rsid w:val="003C4455"/>
    <w:rsid w:val="003C48F6"/>
    <w:rsid w:val="003C4D91"/>
    <w:rsid w:val="003C5770"/>
    <w:rsid w:val="003C5C79"/>
    <w:rsid w:val="003C6AE2"/>
    <w:rsid w:val="003C72DD"/>
    <w:rsid w:val="003C74CE"/>
    <w:rsid w:val="003C7559"/>
    <w:rsid w:val="003D0C81"/>
    <w:rsid w:val="003D1273"/>
    <w:rsid w:val="003D2141"/>
    <w:rsid w:val="003D4205"/>
    <w:rsid w:val="003D541F"/>
    <w:rsid w:val="003D5DF5"/>
    <w:rsid w:val="003D6079"/>
    <w:rsid w:val="003D6863"/>
    <w:rsid w:val="003D7442"/>
    <w:rsid w:val="003E0195"/>
    <w:rsid w:val="003E0244"/>
    <w:rsid w:val="003E0799"/>
    <w:rsid w:val="003E0A1B"/>
    <w:rsid w:val="003E2716"/>
    <w:rsid w:val="003E2D06"/>
    <w:rsid w:val="003E3AD5"/>
    <w:rsid w:val="003E3D0E"/>
    <w:rsid w:val="003E45EB"/>
    <w:rsid w:val="003E4D57"/>
    <w:rsid w:val="003E5045"/>
    <w:rsid w:val="003E51A0"/>
    <w:rsid w:val="003E5286"/>
    <w:rsid w:val="003E61C0"/>
    <w:rsid w:val="003E665D"/>
    <w:rsid w:val="003E67B0"/>
    <w:rsid w:val="003E6FBD"/>
    <w:rsid w:val="003E70BE"/>
    <w:rsid w:val="003F00E8"/>
    <w:rsid w:val="003F1B1D"/>
    <w:rsid w:val="003F27DB"/>
    <w:rsid w:val="003F281F"/>
    <w:rsid w:val="003F2868"/>
    <w:rsid w:val="003F2A78"/>
    <w:rsid w:val="003F2A83"/>
    <w:rsid w:val="003F2C3E"/>
    <w:rsid w:val="003F2F14"/>
    <w:rsid w:val="003F5357"/>
    <w:rsid w:val="003F5B32"/>
    <w:rsid w:val="003F5EFE"/>
    <w:rsid w:val="003F5FAD"/>
    <w:rsid w:val="003F617B"/>
    <w:rsid w:val="003F6D5D"/>
    <w:rsid w:val="003F7C2F"/>
    <w:rsid w:val="003F7CD4"/>
    <w:rsid w:val="003F7F4A"/>
    <w:rsid w:val="0040025D"/>
    <w:rsid w:val="00402105"/>
    <w:rsid w:val="00402F08"/>
    <w:rsid w:val="00403858"/>
    <w:rsid w:val="004045F8"/>
    <w:rsid w:val="0040597F"/>
    <w:rsid w:val="00407043"/>
    <w:rsid w:val="004073F2"/>
    <w:rsid w:val="0041122C"/>
    <w:rsid w:val="00412200"/>
    <w:rsid w:val="0041281E"/>
    <w:rsid w:val="004137C4"/>
    <w:rsid w:val="00414076"/>
    <w:rsid w:val="004141C4"/>
    <w:rsid w:val="004142A3"/>
    <w:rsid w:val="00414AF3"/>
    <w:rsid w:val="00416250"/>
    <w:rsid w:val="004170DC"/>
    <w:rsid w:val="0041717D"/>
    <w:rsid w:val="00417E7C"/>
    <w:rsid w:val="00420444"/>
    <w:rsid w:val="004208BA"/>
    <w:rsid w:val="00420DAE"/>
    <w:rsid w:val="00421166"/>
    <w:rsid w:val="004212FF"/>
    <w:rsid w:val="00421816"/>
    <w:rsid w:val="00421B34"/>
    <w:rsid w:val="00421D92"/>
    <w:rsid w:val="0042218C"/>
    <w:rsid w:val="0042242F"/>
    <w:rsid w:val="00422F8A"/>
    <w:rsid w:val="004233CB"/>
    <w:rsid w:val="00423807"/>
    <w:rsid w:val="00424275"/>
    <w:rsid w:val="00424BA3"/>
    <w:rsid w:val="00424BB1"/>
    <w:rsid w:val="00425C44"/>
    <w:rsid w:val="004305CD"/>
    <w:rsid w:val="0043112D"/>
    <w:rsid w:val="00432512"/>
    <w:rsid w:val="004329B4"/>
    <w:rsid w:val="004334CD"/>
    <w:rsid w:val="00433944"/>
    <w:rsid w:val="00434179"/>
    <w:rsid w:val="004342CA"/>
    <w:rsid w:val="004363F5"/>
    <w:rsid w:val="0043778F"/>
    <w:rsid w:val="00437868"/>
    <w:rsid w:val="00437D0A"/>
    <w:rsid w:val="00437FAB"/>
    <w:rsid w:val="004410E0"/>
    <w:rsid w:val="004436D3"/>
    <w:rsid w:val="004439DF"/>
    <w:rsid w:val="00443E73"/>
    <w:rsid w:val="00446544"/>
    <w:rsid w:val="004465A2"/>
    <w:rsid w:val="00447F1C"/>
    <w:rsid w:val="00450604"/>
    <w:rsid w:val="00450A25"/>
    <w:rsid w:val="00450C8C"/>
    <w:rsid w:val="00450FC9"/>
    <w:rsid w:val="00451BDB"/>
    <w:rsid w:val="004520A9"/>
    <w:rsid w:val="00452E82"/>
    <w:rsid w:val="00453A4E"/>
    <w:rsid w:val="00453BD3"/>
    <w:rsid w:val="00454890"/>
    <w:rsid w:val="00454994"/>
    <w:rsid w:val="00454E14"/>
    <w:rsid w:val="00455598"/>
    <w:rsid w:val="0045561A"/>
    <w:rsid w:val="00455A29"/>
    <w:rsid w:val="00455C54"/>
    <w:rsid w:val="00456418"/>
    <w:rsid w:val="00457063"/>
    <w:rsid w:val="004576FE"/>
    <w:rsid w:val="00457748"/>
    <w:rsid w:val="00457B73"/>
    <w:rsid w:val="00457D4D"/>
    <w:rsid w:val="0046044D"/>
    <w:rsid w:val="0046058C"/>
    <w:rsid w:val="00460FE1"/>
    <w:rsid w:val="00461360"/>
    <w:rsid w:val="00461B30"/>
    <w:rsid w:val="00461E64"/>
    <w:rsid w:val="004627EB"/>
    <w:rsid w:val="004628B4"/>
    <w:rsid w:val="00462916"/>
    <w:rsid w:val="00464A40"/>
    <w:rsid w:val="00464A94"/>
    <w:rsid w:val="00464D06"/>
    <w:rsid w:val="00464F2C"/>
    <w:rsid w:val="0046551E"/>
    <w:rsid w:val="00466735"/>
    <w:rsid w:val="00467575"/>
    <w:rsid w:val="00467E9D"/>
    <w:rsid w:val="00467F26"/>
    <w:rsid w:val="00471D49"/>
    <w:rsid w:val="00472858"/>
    <w:rsid w:val="00472C0F"/>
    <w:rsid w:val="00472ECA"/>
    <w:rsid w:val="00473469"/>
    <w:rsid w:val="00473824"/>
    <w:rsid w:val="00473E59"/>
    <w:rsid w:val="0047776E"/>
    <w:rsid w:val="00477FBF"/>
    <w:rsid w:val="004806FB"/>
    <w:rsid w:val="00480BA2"/>
    <w:rsid w:val="00481338"/>
    <w:rsid w:val="00481772"/>
    <w:rsid w:val="00481A13"/>
    <w:rsid w:val="00484732"/>
    <w:rsid w:val="00484E99"/>
    <w:rsid w:val="00485891"/>
    <w:rsid w:val="00485F4B"/>
    <w:rsid w:val="0048657A"/>
    <w:rsid w:val="00486912"/>
    <w:rsid w:val="004869EE"/>
    <w:rsid w:val="00490038"/>
    <w:rsid w:val="00490AEC"/>
    <w:rsid w:val="00491AAE"/>
    <w:rsid w:val="00492B0F"/>
    <w:rsid w:val="00492C31"/>
    <w:rsid w:val="00492C80"/>
    <w:rsid w:val="00492CB8"/>
    <w:rsid w:val="00492EAD"/>
    <w:rsid w:val="00493205"/>
    <w:rsid w:val="004944BD"/>
    <w:rsid w:val="0049486D"/>
    <w:rsid w:val="00495BCE"/>
    <w:rsid w:val="00497051"/>
    <w:rsid w:val="00497C63"/>
    <w:rsid w:val="00497DF1"/>
    <w:rsid w:val="004A01E7"/>
    <w:rsid w:val="004A0548"/>
    <w:rsid w:val="004A0EAE"/>
    <w:rsid w:val="004A152D"/>
    <w:rsid w:val="004A1A41"/>
    <w:rsid w:val="004A1B1E"/>
    <w:rsid w:val="004A1B53"/>
    <w:rsid w:val="004A2A27"/>
    <w:rsid w:val="004A3425"/>
    <w:rsid w:val="004A36A3"/>
    <w:rsid w:val="004A4B10"/>
    <w:rsid w:val="004A55D7"/>
    <w:rsid w:val="004A5BDE"/>
    <w:rsid w:val="004A6762"/>
    <w:rsid w:val="004A6F76"/>
    <w:rsid w:val="004A7616"/>
    <w:rsid w:val="004B0067"/>
    <w:rsid w:val="004B081A"/>
    <w:rsid w:val="004B10DA"/>
    <w:rsid w:val="004B11B8"/>
    <w:rsid w:val="004B1987"/>
    <w:rsid w:val="004B2311"/>
    <w:rsid w:val="004B38A2"/>
    <w:rsid w:val="004B3CBF"/>
    <w:rsid w:val="004B46E0"/>
    <w:rsid w:val="004B4A90"/>
    <w:rsid w:val="004B599A"/>
    <w:rsid w:val="004B5A8A"/>
    <w:rsid w:val="004B6D75"/>
    <w:rsid w:val="004B6F22"/>
    <w:rsid w:val="004B6FC3"/>
    <w:rsid w:val="004B71D4"/>
    <w:rsid w:val="004B72D6"/>
    <w:rsid w:val="004C0387"/>
    <w:rsid w:val="004C0FC0"/>
    <w:rsid w:val="004C14E3"/>
    <w:rsid w:val="004C1EA3"/>
    <w:rsid w:val="004C2200"/>
    <w:rsid w:val="004C2364"/>
    <w:rsid w:val="004C31FB"/>
    <w:rsid w:val="004C37D0"/>
    <w:rsid w:val="004C5624"/>
    <w:rsid w:val="004C588C"/>
    <w:rsid w:val="004C7D18"/>
    <w:rsid w:val="004D07B2"/>
    <w:rsid w:val="004D2224"/>
    <w:rsid w:val="004D4B4E"/>
    <w:rsid w:val="004D5399"/>
    <w:rsid w:val="004D5EF6"/>
    <w:rsid w:val="004D5FD9"/>
    <w:rsid w:val="004D6D65"/>
    <w:rsid w:val="004D6F22"/>
    <w:rsid w:val="004D722C"/>
    <w:rsid w:val="004D735E"/>
    <w:rsid w:val="004D7709"/>
    <w:rsid w:val="004D7A11"/>
    <w:rsid w:val="004E1605"/>
    <w:rsid w:val="004E18C4"/>
    <w:rsid w:val="004E2542"/>
    <w:rsid w:val="004E3156"/>
    <w:rsid w:val="004E3262"/>
    <w:rsid w:val="004E375C"/>
    <w:rsid w:val="004E3C32"/>
    <w:rsid w:val="004E3DF8"/>
    <w:rsid w:val="004E4058"/>
    <w:rsid w:val="004E4863"/>
    <w:rsid w:val="004E528E"/>
    <w:rsid w:val="004E5C6F"/>
    <w:rsid w:val="004E6067"/>
    <w:rsid w:val="004E7F3D"/>
    <w:rsid w:val="004F00DF"/>
    <w:rsid w:val="004F0ADF"/>
    <w:rsid w:val="004F2EDA"/>
    <w:rsid w:val="004F33ED"/>
    <w:rsid w:val="004F4485"/>
    <w:rsid w:val="004F4F63"/>
    <w:rsid w:val="004F50CE"/>
    <w:rsid w:val="004F53A7"/>
    <w:rsid w:val="004F713E"/>
    <w:rsid w:val="004F7412"/>
    <w:rsid w:val="00500584"/>
    <w:rsid w:val="00500CE5"/>
    <w:rsid w:val="005015A1"/>
    <w:rsid w:val="00502D66"/>
    <w:rsid w:val="005041B5"/>
    <w:rsid w:val="0050432B"/>
    <w:rsid w:val="00504E5A"/>
    <w:rsid w:val="005056C1"/>
    <w:rsid w:val="00506444"/>
    <w:rsid w:val="00506650"/>
    <w:rsid w:val="00507CA6"/>
    <w:rsid w:val="00510700"/>
    <w:rsid w:val="005113E3"/>
    <w:rsid w:val="00513DFD"/>
    <w:rsid w:val="0051412F"/>
    <w:rsid w:val="00514ED1"/>
    <w:rsid w:val="005156B2"/>
    <w:rsid w:val="00515741"/>
    <w:rsid w:val="00515B87"/>
    <w:rsid w:val="0051633B"/>
    <w:rsid w:val="005165C1"/>
    <w:rsid w:val="00516BB9"/>
    <w:rsid w:val="0051785E"/>
    <w:rsid w:val="00522077"/>
    <w:rsid w:val="005225C8"/>
    <w:rsid w:val="00523250"/>
    <w:rsid w:val="0052378A"/>
    <w:rsid w:val="00523E75"/>
    <w:rsid w:val="005248DE"/>
    <w:rsid w:val="00524FFA"/>
    <w:rsid w:val="00525835"/>
    <w:rsid w:val="00525B8D"/>
    <w:rsid w:val="0052702F"/>
    <w:rsid w:val="005271FA"/>
    <w:rsid w:val="00527AAF"/>
    <w:rsid w:val="0053091B"/>
    <w:rsid w:val="00530E19"/>
    <w:rsid w:val="00530FCB"/>
    <w:rsid w:val="00531084"/>
    <w:rsid w:val="00531E23"/>
    <w:rsid w:val="00532B19"/>
    <w:rsid w:val="00532DAC"/>
    <w:rsid w:val="00533491"/>
    <w:rsid w:val="00533916"/>
    <w:rsid w:val="00533A7E"/>
    <w:rsid w:val="00533E5C"/>
    <w:rsid w:val="00534026"/>
    <w:rsid w:val="00535AA3"/>
    <w:rsid w:val="00536862"/>
    <w:rsid w:val="00536CBE"/>
    <w:rsid w:val="00536DBD"/>
    <w:rsid w:val="005379FD"/>
    <w:rsid w:val="005407BE"/>
    <w:rsid w:val="005415FF"/>
    <w:rsid w:val="00541DDF"/>
    <w:rsid w:val="005422AD"/>
    <w:rsid w:val="005425E5"/>
    <w:rsid w:val="00542696"/>
    <w:rsid w:val="005435C8"/>
    <w:rsid w:val="005449AA"/>
    <w:rsid w:val="00546EE2"/>
    <w:rsid w:val="0055046C"/>
    <w:rsid w:val="00550751"/>
    <w:rsid w:val="00551E52"/>
    <w:rsid w:val="00552170"/>
    <w:rsid w:val="005522D9"/>
    <w:rsid w:val="005522FA"/>
    <w:rsid w:val="00552C5B"/>
    <w:rsid w:val="00553448"/>
    <w:rsid w:val="0055591A"/>
    <w:rsid w:val="00555BEA"/>
    <w:rsid w:val="00556640"/>
    <w:rsid w:val="0055729B"/>
    <w:rsid w:val="00557509"/>
    <w:rsid w:val="0055769E"/>
    <w:rsid w:val="00557D62"/>
    <w:rsid w:val="0056191B"/>
    <w:rsid w:val="005624DD"/>
    <w:rsid w:val="005627E4"/>
    <w:rsid w:val="00563651"/>
    <w:rsid w:val="005636BF"/>
    <w:rsid w:val="00563D23"/>
    <w:rsid w:val="0056434E"/>
    <w:rsid w:val="0056494C"/>
    <w:rsid w:val="00564A43"/>
    <w:rsid w:val="00566208"/>
    <w:rsid w:val="00566809"/>
    <w:rsid w:val="00567DA4"/>
    <w:rsid w:val="005714F7"/>
    <w:rsid w:val="00571D59"/>
    <w:rsid w:val="00571E92"/>
    <w:rsid w:val="00573312"/>
    <w:rsid w:val="00573769"/>
    <w:rsid w:val="00573817"/>
    <w:rsid w:val="00573A54"/>
    <w:rsid w:val="00573E2E"/>
    <w:rsid w:val="00574062"/>
    <w:rsid w:val="00574567"/>
    <w:rsid w:val="00574E60"/>
    <w:rsid w:val="00575498"/>
    <w:rsid w:val="00575635"/>
    <w:rsid w:val="00575CBF"/>
    <w:rsid w:val="00575E33"/>
    <w:rsid w:val="00576369"/>
    <w:rsid w:val="005769B5"/>
    <w:rsid w:val="00577108"/>
    <w:rsid w:val="005775A2"/>
    <w:rsid w:val="00577949"/>
    <w:rsid w:val="00577F92"/>
    <w:rsid w:val="0058198A"/>
    <w:rsid w:val="00581D03"/>
    <w:rsid w:val="005825E2"/>
    <w:rsid w:val="00582E49"/>
    <w:rsid w:val="00585B5E"/>
    <w:rsid w:val="00586E39"/>
    <w:rsid w:val="00587E76"/>
    <w:rsid w:val="00590028"/>
    <w:rsid w:val="005900E6"/>
    <w:rsid w:val="005909E2"/>
    <w:rsid w:val="00590DC8"/>
    <w:rsid w:val="0059299E"/>
    <w:rsid w:val="005929F1"/>
    <w:rsid w:val="00593C52"/>
    <w:rsid w:val="00593F30"/>
    <w:rsid w:val="00594BA8"/>
    <w:rsid w:val="00595E69"/>
    <w:rsid w:val="005962CC"/>
    <w:rsid w:val="005A00DC"/>
    <w:rsid w:val="005A02D8"/>
    <w:rsid w:val="005A0B56"/>
    <w:rsid w:val="005A0DD7"/>
    <w:rsid w:val="005A144D"/>
    <w:rsid w:val="005A1638"/>
    <w:rsid w:val="005A19E8"/>
    <w:rsid w:val="005A1BCE"/>
    <w:rsid w:val="005A2B13"/>
    <w:rsid w:val="005A3547"/>
    <w:rsid w:val="005A3756"/>
    <w:rsid w:val="005A37CD"/>
    <w:rsid w:val="005A3DC5"/>
    <w:rsid w:val="005A4238"/>
    <w:rsid w:val="005A50EE"/>
    <w:rsid w:val="005B0082"/>
    <w:rsid w:val="005B1048"/>
    <w:rsid w:val="005B1DC3"/>
    <w:rsid w:val="005B2540"/>
    <w:rsid w:val="005B33A7"/>
    <w:rsid w:val="005B372A"/>
    <w:rsid w:val="005B3DE6"/>
    <w:rsid w:val="005B54A0"/>
    <w:rsid w:val="005B5794"/>
    <w:rsid w:val="005B58DA"/>
    <w:rsid w:val="005B5918"/>
    <w:rsid w:val="005B5A77"/>
    <w:rsid w:val="005B5AFB"/>
    <w:rsid w:val="005B6591"/>
    <w:rsid w:val="005B680B"/>
    <w:rsid w:val="005B6E89"/>
    <w:rsid w:val="005B7696"/>
    <w:rsid w:val="005B7C2D"/>
    <w:rsid w:val="005C0E7D"/>
    <w:rsid w:val="005C1A0A"/>
    <w:rsid w:val="005C1BF5"/>
    <w:rsid w:val="005C1C29"/>
    <w:rsid w:val="005C1E42"/>
    <w:rsid w:val="005C2D64"/>
    <w:rsid w:val="005C50E7"/>
    <w:rsid w:val="005C518A"/>
    <w:rsid w:val="005C5567"/>
    <w:rsid w:val="005C5AF3"/>
    <w:rsid w:val="005C6784"/>
    <w:rsid w:val="005C6824"/>
    <w:rsid w:val="005C717B"/>
    <w:rsid w:val="005C7ADA"/>
    <w:rsid w:val="005C7DDC"/>
    <w:rsid w:val="005D00BE"/>
    <w:rsid w:val="005D09BB"/>
    <w:rsid w:val="005D0EE3"/>
    <w:rsid w:val="005D1678"/>
    <w:rsid w:val="005D230A"/>
    <w:rsid w:val="005D2338"/>
    <w:rsid w:val="005D29EA"/>
    <w:rsid w:val="005D452B"/>
    <w:rsid w:val="005D4611"/>
    <w:rsid w:val="005D4661"/>
    <w:rsid w:val="005D536B"/>
    <w:rsid w:val="005D6439"/>
    <w:rsid w:val="005D6F41"/>
    <w:rsid w:val="005D7EEE"/>
    <w:rsid w:val="005E13E3"/>
    <w:rsid w:val="005E203F"/>
    <w:rsid w:val="005E21B2"/>
    <w:rsid w:val="005E2A84"/>
    <w:rsid w:val="005E3BF4"/>
    <w:rsid w:val="005E5B69"/>
    <w:rsid w:val="005E6D31"/>
    <w:rsid w:val="005E6F5F"/>
    <w:rsid w:val="005E6F72"/>
    <w:rsid w:val="005E7042"/>
    <w:rsid w:val="005E72DC"/>
    <w:rsid w:val="005E7A97"/>
    <w:rsid w:val="005F01F2"/>
    <w:rsid w:val="005F0501"/>
    <w:rsid w:val="005F13D1"/>
    <w:rsid w:val="005F15BE"/>
    <w:rsid w:val="005F17A4"/>
    <w:rsid w:val="005F1911"/>
    <w:rsid w:val="005F1DA4"/>
    <w:rsid w:val="005F1F04"/>
    <w:rsid w:val="005F2F49"/>
    <w:rsid w:val="005F2FC0"/>
    <w:rsid w:val="005F2FE2"/>
    <w:rsid w:val="005F3A73"/>
    <w:rsid w:val="005F3DCE"/>
    <w:rsid w:val="005F482C"/>
    <w:rsid w:val="005F65AC"/>
    <w:rsid w:val="005F7587"/>
    <w:rsid w:val="005F7D92"/>
    <w:rsid w:val="00600B28"/>
    <w:rsid w:val="006011B7"/>
    <w:rsid w:val="006041AF"/>
    <w:rsid w:val="00604293"/>
    <w:rsid w:val="00604CB9"/>
    <w:rsid w:val="00605FD4"/>
    <w:rsid w:val="0060686D"/>
    <w:rsid w:val="006068BF"/>
    <w:rsid w:val="006069A9"/>
    <w:rsid w:val="00606C68"/>
    <w:rsid w:val="006105F2"/>
    <w:rsid w:val="00610CFD"/>
    <w:rsid w:val="00611516"/>
    <w:rsid w:val="00611743"/>
    <w:rsid w:val="006131A3"/>
    <w:rsid w:val="00614648"/>
    <w:rsid w:val="0061474F"/>
    <w:rsid w:val="006161FA"/>
    <w:rsid w:val="0061663F"/>
    <w:rsid w:val="006168DE"/>
    <w:rsid w:val="006173C9"/>
    <w:rsid w:val="0062071F"/>
    <w:rsid w:val="00620BC9"/>
    <w:rsid w:val="00620EA6"/>
    <w:rsid w:val="006211A7"/>
    <w:rsid w:val="00621774"/>
    <w:rsid w:val="00621A65"/>
    <w:rsid w:val="00621C8C"/>
    <w:rsid w:val="006227F7"/>
    <w:rsid w:val="00622A63"/>
    <w:rsid w:val="00623488"/>
    <w:rsid w:val="0062389C"/>
    <w:rsid w:val="0062392F"/>
    <w:rsid w:val="00623A9A"/>
    <w:rsid w:val="00623FED"/>
    <w:rsid w:val="00626676"/>
    <w:rsid w:val="00630444"/>
    <w:rsid w:val="00630F38"/>
    <w:rsid w:val="00630FCE"/>
    <w:rsid w:val="00631390"/>
    <w:rsid w:val="00632653"/>
    <w:rsid w:val="00633F08"/>
    <w:rsid w:val="00635192"/>
    <w:rsid w:val="00635535"/>
    <w:rsid w:val="00635E5D"/>
    <w:rsid w:val="00635E70"/>
    <w:rsid w:val="00636514"/>
    <w:rsid w:val="00636C47"/>
    <w:rsid w:val="00636EE0"/>
    <w:rsid w:val="0063775E"/>
    <w:rsid w:val="00637840"/>
    <w:rsid w:val="0063794D"/>
    <w:rsid w:val="00637FE2"/>
    <w:rsid w:val="0064110C"/>
    <w:rsid w:val="00642354"/>
    <w:rsid w:val="00642CDC"/>
    <w:rsid w:val="006433C0"/>
    <w:rsid w:val="00643A6C"/>
    <w:rsid w:val="00646845"/>
    <w:rsid w:val="006471B7"/>
    <w:rsid w:val="0065112C"/>
    <w:rsid w:val="006513B2"/>
    <w:rsid w:val="00651AD2"/>
    <w:rsid w:val="00652107"/>
    <w:rsid w:val="00652374"/>
    <w:rsid w:val="00653736"/>
    <w:rsid w:val="0065380C"/>
    <w:rsid w:val="00654A74"/>
    <w:rsid w:val="00654B64"/>
    <w:rsid w:val="006552F4"/>
    <w:rsid w:val="00655724"/>
    <w:rsid w:val="00656737"/>
    <w:rsid w:val="00660691"/>
    <w:rsid w:val="00662CD6"/>
    <w:rsid w:val="00663299"/>
    <w:rsid w:val="006633D0"/>
    <w:rsid w:val="006639A8"/>
    <w:rsid w:val="00663C73"/>
    <w:rsid w:val="00663DD5"/>
    <w:rsid w:val="00663F59"/>
    <w:rsid w:val="00664431"/>
    <w:rsid w:val="00664563"/>
    <w:rsid w:val="0066519E"/>
    <w:rsid w:val="00665555"/>
    <w:rsid w:val="00665757"/>
    <w:rsid w:val="00665826"/>
    <w:rsid w:val="00665BA1"/>
    <w:rsid w:val="006667E1"/>
    <w:rsid w:val="00666A94"/>
    <w:rsid w:val="006673E8"/>
    <w:rsid w:val="00667463"/>
    <w:rsid w:val="00670242"/>
    <w:rsid w:val="006719E4"/>
    <w:rsid w:val="00671C9B"/>
    <w:rsid w:val="00672733"/>
    <w:rsid w:val="00672B13"/>
    <w:rsid w:val="00672D75"/>
    <w:rsid w:val="00673211"/>
    <w:rsid w:val="00674E96"/>
    <w:rsid w:val="0067505D"/>
    <w:rsid w:val="00675579"/>
    <w:rsid w:val="00677039"/>
    <w:rsid w:val="00677DD8"/>
    <w:rsid w:val="00677FF9"/>
    <w:rsid w:val="006801F2"/>
    <w:rsid w:val="00680B98"/>
    <w:rsid w:val="006827A6"/>
    <w:rsid w:val="0068402B"/>
    <w:rsid w:val="00686000"/>
    <w:rsid w:val="00687570"/>
    <w:rsid w:val="006878B2"/>
    <w:rsid w:val="006879B4"/>
    <w:rsid w:val="00687BF3"/>
    <w:rsid w:val="00687D76"/>
    <w:rsid w:val="00687FDA"/>
    <w:rsid w:val="0069091B"/>
    <w:rsid w:val="00691C89"/>
    <w:rsid w:val="0069216A"/>
    <w:rsid w:val="00692219"/>
    <w:rsid w:val="006923C8"/>
    <w:rsid w:val="00692B95"/>
    <w:rsid w:val="00692EDE"/>
    <w:rsid w:val="00693323"/>
    <w:rsid w:val="0069416B"/>
    <w:rsid w:val="00694DDB"/>
    <w:rsid w:val="00695246"/>
    <w:rsid w:val="00696703"/>
    <w:rsid w:val="00696F07"/>
    <w:rsid w:val="00697B91"/>
    <w:rsid w:val="006A0CD9"/>
    <w:rsid w:val="006A0FF5"/>
    <w:rsid w:val="006A1A6D"/>
    <w:rsid w:val="006A2751"/>
    <w:rsid w:val="006A2B6C"/>
    <w:rsid w:val="006A42AF"/>
    <w:rsid w:val="006A445F"/>
    <w:rsid w:val="006A460C"/>
    <w:rsid w:val="006A640E"/>
    <w:rsid w:val="006B15EC"/>
    <w:rsid w:val="006B17C0"/>
    <w:rsid w:val="006B1F97"/>
    <w:rsid w:val="006B3337"/>
    <w:rsid w:val="006B36F1"/>
    <w:rsid w:val="006B3B58"/>
    <w:rsid w:val="006B3C3D"/>
    <w:rsid w:val="006B3F43"/>
    <w:rsid w:val="006B4609"/>
    <w:rsid w:val="006B4E5F"/>
    <w:rsid w:val="006B5D7E"/>
    <w:rsid w:val="006B6623"/>
    <w:rsid w:val="006B6BBB"/>
    <w:rsid w:val="006B7367"/>
    <w:rsid w:val="006B763D"/>
    <w:rsid w:val="006B7C3B"/>
    <w:rsid w:val="006B7C5C"/>
    <w:rsid w:val="006B7F37"/>
    <w:rsid w:val="006C04D1"/>
    <w:rsid w:val="006C070C"/>
    <w:rsid w:val="006C0A54"/>
    <w:rsid w:val="006C106B"/>
    <w:rsid w:val="006C1F84"/>
    <w:rsid w:val="006C2513"/>
    <w:rsid w:val="006C3248"/>
    <w:rsid w:val="006C3319"/>
    <w:rsid w:val="006C4147"/>
    <w:rsid w:val="006C4653"/>
    <w:rsid w:val="006C469F"/>
    <w:rsid w:val="006C47A0"/>
    <w:rsid w:val="006C4D01"/>
    <w:rsid w:val="006C4DB0"/>
    <w:rsid w:val="006C7CCF"/>
    <w:rsid w:val="006D0F1A"/>
    <w:rsid w:val="006D12D6"/>
    <w:rsid w:val="006D17BF"/>
    <w:rsid w:val="006D340A"/>
    <w:rsid w:val="006D37E8"/>
    <w:rsid w:val="006D4F23"/>
    <w:rsid w:val="006D5199"/>
    <w:rsid w:val="006D523D"/>
    <w:rsid w:val="006D53D1"/>
    <w:rsid w:val="006D5A73"/>
    <w:rsid w:val="006D5AF0"/>
    <w:rsid w:val="006D75D3"/>
    <w:rsid w:val="006D7976"/>
    <w:rsid w:val="006D79EF"/>
    <w:rsid w:val="006E0C7E"/>
    <w:rsid w:val="006E1712"/>
    <w:rsid w:val="006E27FA"/>
    <w:rsid w:val="006E3CCC"/>
    <w:rsid w:val="006E5AE1"/>
    <w:rsid w:val="006E5BB9"/>
    <w:rsid w:val="006E5C8C"/>
    <w:rsid w:val="006E63DE"/>
    <w:rsid w:val="006E6E05"/>
    <w:rsid w:val="006E6F1F"/>
    <w:rsid w:val="006F19E6"/>
    <w:rsid w:val="006F2A26"/>
    <w:rsid w:val="006F2BDE"/>
    <w:rsid w:val="006F3B72"/>
    <w:rsid w:val="006F48D0"/>
    <w:rsid w:val="006F4D23"/>
    <w:rsid w:val="006F4FD2"/>
    <w:rsid w:val="006F6BED"/>
    <w:rsid w:val="006F7FB3"/>
    <w:rsid w:val="0070052D"/>
    <w:rsid w:val="007009B4"/>
    <w:rsid w:val="0070163D"/>
    <w:rsid w:val="0070180E"/>
    <w:rsid w:val="00701884"/>
    <w:rsid w:val="00701BDC"/>
    <w:rsid w:val="007022B3"/>
    <w:rsid w:val="0070280D"/>
    <w:rsid w:val="007031FD"/>
    <w:rsid w:val="00703465"/>
    <w:rsid w:val="00703992"/>
    <w:rsid w:val="0070491A"/>
    <w:rsid w:val="00705622"/>
    <w:rsid w:val="00705D37"/>
    <w:rsid w:val="0070697E"/>
    <w:rsid w:val="00706F15"/>
    <w:rsid w:val="00707070"/>
    <w:rsid w:val="00710357"/>
    <w:rsid w:val="007104DD"/>
    <w:rsid w:val="00711746"/>
    <w:rsid w:val="00712149"/>
    <w:rsid w:val="007127CC"/>
    <w:rsid w:val="00713091"/>
    <w:rsid w:val="007133BC"/>
    <w:rsid w:val="00713D89"/>
    <w:rsid w:val="00713E49"/>
    <w:rsid w:val="00720DD2"/>
    <w:rsid w:val="00721BA0"/>
    <w:rsid w:val="0072221B"/>
    <w:rsid w:val="007224E9"/>
    <w:rsid w:val="00723C6D"/>
    <w:rsid w:val="00723EFA"/>
    <w:rsid w:val="007250DC"/>
    <w:rsid w:val="00725F3B"/>
    <w:rsid w:val="007260C6"/>
    <w:rsid w:val="00726698"/>
    <w:rsid w:val="007266EC"/>
    <w:rsid w:val="00726E3D"/>
    <w:rsid w:val="00727212"/>
    <w:rsid w:val="00727BDE"/>
    <w:rsid w:val="00727C8F"/>
    <w:rsid w:val="00727FA7"/>
    <w:rsid w:val="00730AFF"/>
    <w:rsid w:val="00730D59"/>
    <w:rsid w:val="00730DF2"/>
    <w:rsid w:val="00730F7E"/>
    <w:rsid w:val="00731111"/>
    <w:rsid w:val="00731937"/>
    <w:rsid w:val="00731CA9"/>
    <w:rsid w:val="00732275"/>
    <w:rsid w:val="00732647"/>
    <w:rsid w:val="00732AF7"/>
    <w:rsid w:val="007333D1"/>
    <w:rsid w:val="00733E41"/>
    <w:rsid w:val="0073481F"/>
    <w:rsid w:val="00734E2C"/>
    <w:rsid w:val="007352C2"/>
    <w:rsid w:val="0073546A"/>
    <w:rsid w:val="00735617"/>
    <w:rsid w:val="007367C3"/>
    <w:rsid w:val="00736BD1"/>
    <w:rsid w:val="00737A46"/>
    <w:rsid w:val="007406F3"/>
    <w:rsid w:val="00740755"/>
    <w:rsid w:val="00740D4A"/>
    <w:rsid w:val="00740ED4"/>
    <w:rsid w:val="00741817"/>
    <w:rsid w:val="00741C6D"/>
    <w:rsid w:val="00741CCA"/>
    <w:rsid w:val="00741D96"/>
    <w:rsid w:val="00742DFF"/>
    <w:rsid w:val="00743581"/>
    <w:rsid w:val="00743939"/>
    <w:rsid w:val="00743D58"/>
    <w:rsid w:val="007443B9"/>
    <w:rsid w:val="00744E7C"/>
    <w:rsid w:val="00745885"/>
    <w:rsid w:val="0074600B"/>
    <w:rsid w:val="00746FDC"/>
    <w:rsid w:val="00747154"/>
    <w:rsid w:val="00747C66"/>
    <w:rsid w:val="00747C95"/>
    <w:rsid w:val="00750400"/>
    <w:rsid w:val="00753AEB"/>
    <w:rsid w:val="00754396"/>
    <w:rsid w:val="007553F8"/>
    <w:rsid w:val="0075577A"/>
    <w:rsid w:val="0075595E"/>
    <w:rsid w:val="00756734"/>
    <w:rsid w:val="00757195"/>
    <w:rsid w:val="00757DAB"/>
    <w:rsid w:val="0076105D"/>
    <w:rsid w:val="00761A5F"/>
    <w:rsid w:val="0076276A"/>
    <w:rsid w:val="007628A3"/>
    <w:rsid w:val="00763D97"/>
    <w:rsid w:val="0076509F"/>
    <w:rsid w:val="00766337"/>
    <w:rsid w:val="007664FE"/>
    <w:rsid w:val="00766535"/>
    <w:rsid w:val="00766A21"/>
    <w:rsid w:val="007670C3"/>
    <w:rsid w:val="00767A02"/>
    <w:rsid w:val="0077126E"/>
    <w:rsid w:val="007720A9"/>
    <w:rsid w:val="0077242C"/>
    <w:rsid w:val="00772461"/>
    <w:rsid w:val="00772C34"/>
    <w:rsid w:val="00772DB2"/>
    <w:rsid w:val="00772F37"/>
    <w:rsid w:val="0077312C"/>
    <w:rsid w:val="00773F15"/>
    <w:rsid w:val="007742E8"/>
    <w:rsid w:val="00774403"/>
    <w:rsid w:val="00775C16"/>
    <w:rsid w:val="00775C36"/>
    <w:rsid w:val="0077728A"/>
    <w:rsid w:val="007774FE"/>
    <w:rsid w:val="00777639"/>
    <w:rsid w:val="0078137A"/>
    <w:rsid w:val="007820ED"/>
    <w:rsid w:val="007828FB"/>
    <w:rsid w:val="0078341D"/>
    <w:rsid w:val="007838DC"/>
    <w:rsid w:val="00785345"/>
    <w:rsid w:val="0078542D"/>
    <w:rsid w:val="00785BA8"/>
    <w:rsid w:val="00785F4C"/>
    <w:rsid w:val="00786163"/>
    <w:rsid w:val="007869EA"/>
    <w:rsid w:val="00787F13"/>
    <w:rsid w:val="00790F0C"/>
    <w:rsid w:val="00791066"/>
    <w:rsid w:val="00791E56"/>
    <w:rsid w:val="0079346F"/>
    <w:rsid w:val="007938F4"/>
    <w:rsid w:val="00793916"/>
    <w:rsid w:val="00795734"/>
    <w:rsid w:val="00795DD9"/>
    <w:rsid w:val="00796BE8"/>
    <w:rsid w:val="00796DB8"/>
    <w:rsid w:val="007977BF"/>
    <w:rsid w:val="00797B70"/>
    <w:rsid w:val="00797BCD"/>
    <w:rsid w:val="00797C81"/>
    <w:rsid w:val="00797CC1"/>
    <w:rsid w:val="007A1685"/>
    <w:rsid w:val="007A1DB0"/>
    <w:rsid w:val="007A1EBA"/>
    <w:rsid w:val="007A2227"/>
    <w:rsid w:val="007A22A5"/>
    <w:rsid w:val="007A27B8"/>
    <w:rsid w:val="007A2805"/>
    <w:rsid w:val="007A2D06"/>
    <w:rsid w:val="007A2D79"/>
    <w:rsid w:val="007A31CD"/>
    <w:rsid w:val="007A31FE"/>
    <w:rsid w:val="007A34AD"/>
    <w:rsid w:val="007A367A"/>
    <w:rsid w:val="007A382D"/>
    <w:rsid w:val="007A3EC7"/>
    <w:rsid w:val="007A5446"/>
    <w:rsid w:val="007A549A"/>
    <w:rsid w:val="007A559D"/>
    <w:rsid w:val="007A75F7"/>
    <w:rsid w:val="007A77D5"/>
    <w:rsid w:val="007A7AC0"/>
    <w:rsid w:val="007A7E11"/>
    <w:rsid w:val="007B059D"/>
    <w:rsid w:val="007B0FF1"/>
    <w:rsid w:val="007B21A2"/>
    <w:rsid w:val="007B365F"/>
    <w:rsid w:val="007B3F52"/>
    <w:rsid w:val="007B4365"/>
    <w:rsid w:val="007B480A"/>
    <w:rsid w:val="007B532C"/>
    <w:rsid w:val="007B59E3"/>
    <w:rsid w:val="007B59F1"/>
    <w:rsid w:val="007B5B0F"/>
    <w:rsid w:val="007B7857"/>
    <w:rsid w:val="007B7A4A"/>
    <w:rsid w:val="007B7DA1"/>
    <w:rsid w:val="007C0A7F"/>
    <w:rsid w:val="007C0D85"/>
    <w:rsid w:val="007C2470"/>
    <w:rsid w:val="007C26FC"/>
    <w:rsid w:val="007C40E9"/>
    <w:rsid w:val="007C4134"/>
    <w:rsid w:val="007C49A8"/>
    <w:rsid w:val="007C4CF8"/>
    <w:rsid w:val="007C5D22"/>
    <w:rsid w:val="007C65BB"/>
    <w:rsid w:val="007C6955"/>
    <w:rsid w:val="007C6DA8"/>
    <w:rsid w:val="007C70CB"/>
    <w:rsid w:val="007C7EFE"/>
    <w:rsid w:val="007D0309"/>
    <w:rsid w:val="007D23B7"/>
    <w:rsid w:val="007D2489"/>
    <w:rsid w:val="007D2B1F"/>
    <w:rsid w:val="007D3910"/>
    <w:rsid w:val="007D42CE"/>
    <w:rsid w:val="007D4408"/>
    <w:rsid w:val="007D44C6"/>
    <w:rsid w:val="007D5B31"/>
    <w:rsid w:val="007D60A6"/>
    <w:rsid w:val="007D66F7"/>
    <w:rsid w:val="007D6719"/>
    <w:rsid w:val="007D6A48"/>
    <w:rsid w:val="007D6CA2"/>
    <w:rsid w:val="007E1AA6"/>
    <w:rsid w:val="007E2E48"/>
    <w:rsid w:val="007E3139"/>
    <w:rsid w:val="007E45A3"/>
    <w:rsid w:val="007E4C05"/>
    <w:rsid w:val="007E581A"/>
    <w:rsid w:val="007E5BD0"/>
    <w:rsid w:val="007E74C2"/>
    <w:rsid w:val="007E7708"/>
    <w:rsid w:val="007F0089"/>
    <w:rsid w:val="007F00CD"/>
    <w:rsid w:val="007F0BCA"/>
    <w:rsid w:val="007F2075"/>
    <w:rsid w:val="007F2489"/>
    <w:rsid w:val="007F2C8D"/>
    <w:rsid w:val="007F2FFC"/>
    <w:rsid w:val="007F3DD2"/>
    <w:rsid w:val="007F46DA"/>
    <w:rsid w:val="007F5005"/>
    <w:rsid w:val="007F52FB"/>
    <w:rsid w:val="007F73A8"/>
    <w:rsid w:val="007F7978"/>
    <w:rsid w:val="007F7AC2"/>
    <w:rsid w:val="00801136"/>
    <w:rsid w:val="00801595"/>
    <w:rsid w:val="00801C43"/>
    <w:rsid w:val="00801F96"/>
    <w:rsid w:val="008025F3"/>
    <w:rsid w:val="00802999"/>
    <w:rsid w:val="00802DCF"/>
    <w:rsid w:val="00803565"/>
    <w:rsid w:val="0080357B"/>
    <w:rsid w:val="008035F3"/>
    <w:rsid w:val="00803D0D"/>
    <w:rsid w:val="00804180"/>
    <w:rsid w:val="0080558A"/>
    <w:rsid w:val="00805751"/>
    <w:rsid w:val="008066E2"/>
    <w:rsid w:val="008068BD"/>
    <w:rsid w:val="00806921"/>
    <w:rsid w:val="00806E7B"/>
    <w:rsid w:val="00807083"/>
    <w:rsid w:val="00810E80"/>
    <w:rsid w:val="00811007"/>
    <w:rsid w:val="008116FE"/>
    <w:rsid w:val="00811705"/>
    <w:rsid w:val="00811793"/>
    <w:rsid w:val="0081240D"/>
    <w:rsid w:val="00812595"/>
    <w:rsid w:val="008125A7"/>
    <w:rsid w:val="008126BE"/>
    <w:rsid w:val="008129E1"/>
    <w:rsid w:val="00812A16"/>
    <w:rsid w:val="00813136"/>
    <w:rsid w:val="008135A1"/>
    <w:rsid w:val="008139DB"/>
    <w:rsid w:val="00813C60"/>
    <w:rsid w:val="00814411"/>
    <w:rsid w:val="00814453"/>
    <w:rsid w:val="00814AF8"/>
    <w:rsid w:val="008155D0"/>
    <w:rsid w:val="00816456"/>
    <w:rsid w:val="00816588"/>
    <w:rsid w:val="00816651"/>
    <w:rsid w:val="00816CEB"/>
    <w:rsid w:val="00816CF2"/>
    <w:rsid w:val="00816E0C"/>
    <w:rsid w:val="0082029A"/>
    <w:rsid w:val="00820805"/>
    <w:rsid w:val="00820998"/>
    <w:rsid w:val="008212FC"/>
    <w:rsid w:val="00821784"/>
    <w:rsid w:val="008218FC"/>
    <w:rsid w:val="00821AEC"/>
    <w:rsid w:val="0082206E"/>
    <w:rsid w:val="008227B7"/>
    <w:rsid w:val="00823287"/>
    <w:rsid w:val="00823A36"/>
    <w:rsid w:val="00823D08"/>
    <w:rsid w:val="00825A03"/>
    <w:rsid w:val="00827470"/>
    <w:rsid w:val="008277A7"/>
    <w:rsid w:val="008277FE"/>
    <w:rsid w:val="008308CF"/>
    <w:rsid w:val="008314AE"/>
    <w:rsid w:val="008356E2"/>
    <w:rsid w:val="00835764"/>
    <w:rsid w:val="00835EC8"/>
    <w:rsid w:val="008362C1"/>
    <w:rsid w:val="00836A3D"/>
    <w:rsid w:val="008376C7"/>
    <w:rsid w:val="00840A85"/>
    <w:rsid w:val="0084103D"/>
    <w:rsid w:val="00841123"/>
    <w:rsid w:val="00841640"/>
    <w:rsid w:val="00841B40"/>
    <w:rsid w:val="00842B11"/>
    <w:rsid w:val="00842BF4"/>
    <w:rsid w:val="00842E70"/>
    <w:rsid w:val="00843522"/>
    <w:rsid w:val="00844691"/>
    <w:rsid w:val="00844FCA"/>
    <w:rsid w:val="00846420"/>
    <w:rsid w:val="008465B5"/>
    <w:rsid w:val="00851396"/>
    <w:rsid w:val="00851F1F"/>
    <w:rsid w:val="00852447"/>
    <w:rsid w:val="00852804"/>
    <w:rsid w:val="00852B27"/>
    <w:rsid w:val="00853E44"/>
    <w:rsid w:val="008540B2"/>
    <w:rsid w:val="00854602"/>
    <w:rsid w:val="0085468A"/>
    <w:rsid w:val="008551AA"/>
    <w:rsid w:val="008552CD"/>
    <w:rsid w:val="00855FDC"/>
    <w:rsid w:val="0085610D"/>
    <w:rsid w:val="0085639E"/>
    <w:rsid w:val="008566AD"/>
    <w:rsid w:val="008566B9"/>
    <w:rsid w:val="00856E2F"/>
    <w:rsid w:val="0085713B"/>
    <w:rsid w:val="00857687"/>
    <w:rsid w:val="008578D3"/>
    <w:rsid w:val="0085793B"/>
    <w:rsid w:val="00857E68"/>
    <w:rsid w:val="00857F35"/>
    <w:rsid w:val="008623C4"/>
    <w:rsid w:val="008638CE"/>
    <w:rsid w:val="00863B75"/>
    <w:rsid w:val="00863BBC"/>
    <w:rsid w:val="00863D15"/>
    <w:rsid w:val="00863FE9"/>
    <w:rsid w:val="00864107"/>
    <w:rsid w:val="00865049"/>
    <w:rsid w:val="008653C4"/>
    <w:rsid w:val="00865F5B"/>
    <w:rsid w:val="008663B8"/>
    <w:rsid w:val="008669F0"/>
    <w:rsid w:val="00866C7A"/>
    <w:rsid w:val="008670EF"/>
    <w:rsid w:val="00867333"/>
    <w:rsid w:val="0086769E"/>
    <w:rsid w:val="0086780A"/>
    <w:rsid w:val="008718EF"/>
    <w:rsid w:val="00871E2E"/>
    <w:rsid w:val="00872F57"/>
    <w:rsid w:val="00872F5A"/>
    <w:rsid w:val="008745E6"/>
    <w:rsid w:val="008747BC"/>
    <w:rsid w:val="0087532D"/>
    <w:rsid w:val="00875681"/>
    <w:rsid w:val="00875C07"/>
    <w:rsid w:val="00875EFD"/>
    <w:rsid w:val="00877F0E"/>
    <w:rsid w:val="00880211"/>
    <w:rsid w:val="00880B08"/>
    <w:rsid w:val="00881A82"/>
    <w:rsid w:val="008843DA"/>
    <w:rsid w:val="00884701"/>
    <w:rsid w:val="0088511C"/>
    <w:rsid w:val="00885234"/>
    <w:rsid w:val="0088541C"/>
    <w:rsid w:val="00885586"/>
    <w:rsid w:val="008856D2"/>
    <w:rsid w:val="00885CDF"/>
    <w:rsid w:val="00886781"/>
    <w:rsid w:val="00886DE9"/>
    <w:rsid w:val="00890564"/>
    <w:rsid w:val="00890DA1"/>
    <w:rsid w:val="0089108A"/>
    <w:rsid w:val="008918B1"/>
    <w:rsid w:val="00891C34"/>
    <w:rsid w:val="00891D26"/>
    <w:rsid w:val="00891F44"/>
    <w:rsid w:val="00892223"/>
    <w:rsid w:val="008936F1"/>
    <w:rsid w:val="00893960"/>
    <w:rsid w:val="00893B91"/>
    <w:rsid w:val="00893D75"/>
    <w:rsid w:val="0089428D"/>
    <w:rsid w:val="00894E01"/>
    <w:rsid w:val="00894EF8"/>
    <w:rsid w:val="00895DF7"/>
    <w:rsid w:val="00897928"/>
    <w:rsid w:val="008A1223"/>
    <w:rsid w:val="008A130F"/>
    <w:rsid w:val="008A1954"/>
    <w:rsid w:val="008A3462"/>
    <w:rsid w:val="008A374F"/>
    <w:rsid w:val="008A3976"/>
    <w:rsid w:val="008A5034"/>
    <w:rsid w:val="008A6759"/>
    <w:rsid w:val="008B0811"/>
    <w:rsid w:val="008B1107"/>
    <w:rsid w:val="008B16F5"/>
    <w:rsid w:val="008B2846"/>
    <w:rsid w:val="008B2ACA"/>
    <w:rsid w:val="008B355C"/>
    <w:rsid w:val="008B43C7"/>
    <w:rsid w:val="008B4F22"/>
    <w:rsid w:val="008B5104"/>
    <w:rsid w:val="008C1B53"/>
    <w:rsid w:val="008C3351"/>
    <w:rsid w:val="008C5BB0"/>
    <w:rsid w:val="008C642C"/>
    <w:rsid w:val="008C6776"/>
    <w:rsid w:val="008C7326"/>
    <w:rsid w:val="008C751C"/>
    <w:rsid w:val="008C7802"/>
    <w:rsid w:val="008D01A6"/>
    <w:rsid w:val="008D1FE0"/>
    <w:rsid w:val="008D2140"/>
    <w:rsid w:val="008D2462"/>
    <w:rsid w:val="008D25E1"/>
    <w:rsid w:val="008D2E00"/>
    <w:rsid w:val="008D3199"/>
    <w:rsid w:val="008D4142"/>
    <w:rsid w:val="008D5DEA"/>
    <w:rsid w:val="008D5FEB"/>
    <w:rsid w:val="008D6050"/>
    <w:rsid w:val="008D632C"/>
    <w:rsid w:val="008D69AE"/>
    <w:rsid w:val="008E0166"/>
    <w:rsid w:val="008E0B78"/>
    <w:rsid w:val="008E0DF7"/>
    <w:rsid w:val="008E11A7"/>
    <w:rsid w:val="008E1544"/>
    <w:rsid w:val="008E3647"/>
    <w:rsid w:val="008E46DB"/>
    <w:rsid w:val="008E61F8"/>
    <w:rsid w:val="008E713D"/>
    <w:rsid w:val="008E7640"/>
    <w:rsid w:val="008E785D"/>
    <w:rsid w:val="008E7864"/>
    <w:rsid w:val="008E7B7B"/>
    <w:rsid w:val="008E7E9F"/>
    <w:rsid w:val="008F069E"/>
    <w:rsid w:val="008F187F"/>
    <w:rsid w:val="008F1990"/>
    <w:rsid w:val="008F29B0"/>
    <w:rsid w:val="008F33A0"/>
    <w:rsid w:val="008F37AA"/>
    <w:rsid w:val="008F3A26"/>
    <w:rsid w:val="008F4193"/>
    <w:rsid w:val="008F4278"/>
    <w:rsid w:val="008F4471"/>
    <w:rsid w:val="008F590D"/>
    <w:rsid w:val="008F6254"/>
    <w:rsid w:val="008F6572"/>
    <w:rsid w:val="008F6E70"/>
    <w:rsid w:val="008F7029"/>
    <w:rsid w:val="009003BD"/>
    <w:rsid w:val="00900A92"/>
    <w:rsid w:val="00901097"/>
    <w:rsid w:val="0090204A"/>
    <w:rsid w:val="00904629"/>
    <w:rsid w:val="0090585F"/>
    <w:rsid w:val="00906B6F"/>
    <w:rsid w:val="0090799B"/>
    <w:rsid w:val="009100E0"/>
    <w:rsid w:val="00910CB5"/>
    <w:rsid w:val="00910EC5"/>
    <w:rsid w:val="009110F0"/>
    <w:rsid w:val="00911379"/>
    <w:rsid w:val="00911668"/>
    <w:rsid w:val="00911F96"/>
    <w:rsid w:val="0091272D"/>
    <w:rsid w:val="00913036"/>
    <w:rsid w:val="00913FA2"/>
    <w:rsid w:val="009145C0"/>
    <w:rsid w:val="00914ADE"/>
    <w:rsid w:val="00915043"/>
    <w:rsid w:val="00915ADC"/>
    <w:rsid w:val="009166A3"/>
    <w:rsid w:val="009168FA"/>
    <w:rsid w:val="00916D60"/>
    <w:rsid w:val="009200A4"/>
    <w:rsid w:val="00920878"/>
    <w:rsid w:val="00920D2E"/>
    <w:rsid w:val="0092125B"/>
    <w:rsid w:val="0092148F"/>
    <w:rsid w:val="009216B5"/>
    <w:rsid w:val="00923132"/>
    <w:rsid w:val="009234FD"/>
    <w:rsid w:val="009236D0"/>
    <w:rsid w:val="009238FE"/>
    <w:rsid w:val="00923BF7"/>
    <w:rsid w:val="00923CC4"/>
    <w:rsid w:val="009245FE"/>
    <w:rsid w:val="00924998"/>
    <w:rsid w:val="009270C1"/>
    <w:rsid w:val="00927970"/>
    <w:rsid w:val="00927A2D"/>
    <w:rsid w:val="009300BC"/>
    <w:rsid w:val="00930B72"/>
    <w:rsid w:val="00930BB6"/>
    <w:rsid w:val="00932237"/>
    <w:rsid w:val="009325F5"/>
    <w:rsid w:val="0093267C"/>
    <w:rsid w:val="00932B84"/>
    <w:rsid w:val="0093677D"/>
    <w:rsid w:val="0093688D"/>
    <w:rsid w:val="00936FF9"/>
    <w:rsid w:val="009375CF"/>
    <w:rsid w:val="00937CAC"/>
    <w:rsid w:val="00937DEA"/>
    <w:rsid w:val="009425EF"/>
    <w:rsid w:val="00942E1E"/>
    <w:rsid w:val="00942F8F"/>
    <w:rsid w:val="009439FC"/>
    <w:rsid w:val="0094411F"/>
    <w:rsid w:val="00945E51"/>
    <w:rsid w:val="009470DF"/>
    <w:rsid w:val="00947473"/>
    <w:rsid w:val="00947CE3"/>
    <w:rsid w:val="00950415"/>
    <w:rsid w:val="00951282"/>
    <w:rsid w:val="00952C8A"/>
    <w:rsid w:val="00952D14"/>
    <w:rsid w:val="0095362F"/>
    <w:rsid w:val="0095445E"/>
    <w:rsid w:val="00954F1F"/>
    <w:rsid w:val="00955108"/>
    <w:rsid w:val="00955A14"/>
    <w:rsid w:val="00955D55"/>
    <w:rsid w:val="00956245"/>
    <w:rsid w:val="0095625A"/>
    <w:rsid w:val="00956336"/>
    <w:rsid w:val="00956D8C"/>
    <w:rsid w:val="00957171"/>
    <w:rsid w:val="0095799A"/>
    <w:rsid w:val="00957C6C"/>
    <w:rsid w:val="00957E8F"/>
    <w:rsid w:val="00961639"/>
    <w:rsid w:val="0096195A"/>
    <w:rsid w:val="00961E0A"/>
    <w:rsid w:val="009621ED"/>
    <w:rsid w:val="00964276"/>
    <w:rsid w:val="00964285"/>
    <w:rsid w:val="009669BC"/>
    <w:rsid w:val="00966F46"/>
    <w:rsid w:val="00967B16"/>
    <w:rsid w:val="0097046E"/>
    <w:rsid w:val="0097102B"/>
    <w:rsid w:val="00971278"/>
    <w:rsid w:val="00971C5D"/>
    <w:rsid w:val="00971D8B"/>
    <w:rsid w:val="00972DB3"/>
    <w:rsid w:val="00972DB9"/>
    <w:rsid w:val="00972DBB"/>
    <w:rsid w:val="00972E92"/>
    <w:rsid w:val="00972F16"/>
    <w:rsid w:val="009730FC"/>
    <w:rsid w:val="009736FB"/>
    <w:rsid w:val="0097389B"/>
    <w:rsid w:val="00974A9A"/>
    <w:rsid w:val="0097575C"/>
    <w:rsid w:val="00975BC5"/>
    <w:rsid w:val="00975D20"/>
    <w:rsid w:val="009802D8"/>
    <w:rsid w:val="009803B8"/>
    <w:rsid w:val="00980A7A"/>
    <w:rsid w:val="00980DAE"/>
    <w:rsid w:val="00980F65"/>
    <w:rsid w:val="00981C1D"/>
    <w:rsid w:val="009821D5"/>
    <w:rsid w:val="00983651"/>
    <w:rsid w:val="00983939"/>
    <w:rsid w:val="00983B96"/>
    <w:rsid w:val="00984733"/>
    <w:rsid w:val="00984F74"/>
    <w:rsid w:val="009852D9"/>
    <w:rsid w:val="00985889"/>
    <w:rsid w:val="009858F7"/>
    <w:rsid w:val="0098590E"/>
    <w:rsid w:val="00985BF5"/>
    <w:rsid w:val="00985CDA"/>
    <w:rsid w:val="00985E2F"/>
    <w:rsid w:val="009865F3"/>
    <w:rsid w:val="00986717"/>
    <w:rsid w:val="00986734"/>
    <w:rsid w:val="00986B16"/>
    <w:rsid w:val="009874F5"/>
    <w:rsid w:val="009879D7"/>
    <w:rsid w:val="00987ACC"/>
    <w:rsid w:val="00990A05"/>
    <w:rsid w:val="0099145B"/>
    <w:rsid w:val="00991C43"/>
    <w:rsid w:val="0099285B"/>
    <w:rsid w:val="00992FA0"/>
    <w:rsid w:val="0099394A"/>
    <w:rsid w:val="009939B2"/>
    <w:rsid w:val="00993C2B"/>
    <w:rsid w:val="009951D8"/>
    <w:rsid w:val="00995F51"/>
    <w:rsid w:val="009969CA"/>
    <w:rsid w:val="00996A8E"/>
    <w:rsid w:val="00997C49"/>
    <w:rsid w:val="009A05AB"/>
    <w:rsid w:val="009A05C3"/>
    <w:rsid w:val="009A106E"/>
    <w:rsid w:val="009A1DD6"/>
    <w:rsid w:val="009A207A"/>
    <w:rsid w:val="009A20AB"/>
    <w:rsid w:val="009A2333"/>
    <w:rsid w:val="009A38AA"/>
    <w:rsid w:val="009A3CEA"/>
    <w:rsid w:val="009A466D"/>
    <w:rsid w:val="009A6B65"/>
    <w:rsid w:val="009A6D81"/>
    <w:rsid w:val="009A7BD7"/>
    <w:rsid w:val="009B0E88"/>
    <w:rsid w:val="009B1F9F"/>
    <w:rsid w:val="009B28E1"/>
    <w:rsid w:val="009B29AE"/>
    <w:rsid w:val="009B355F"/>
    <w:rsid w:val="009B40FF"/>
    <w:rsid w:val="009B4E16"/>
    <w:rsid w:val="009B4F4F"/>
    <w:rsid w:val="009B5476"/>
    <w:rsid w:val="009B5E35"/>
    <w:rsid w:val="009B60C5"/>
    <w:rsid w:val="009B7EDB"/>
    <w:rsid w:val="009C01B9"/>
    <w:rsid w:val="009C1FD2"/>
    <w:rsid w:val="009C207C"/>
    <w:rsid w:val="009C3B9B"/>
    <w:rsid w:val="009C44E2"/>
    <w:rsid w:val="009C5FC6"/>
    <w:rsid w:val="009C6566"/>
    <w:rsid w:val="009C6C66"/>
    <w:rsid w:val="009C6DEC"/>
    <w:rsid w:val="009C6F7E"/>
    <w:rsid w:val="009C749F"/>
    <w:rsid w:val="009D0A4A"/>
    <w:rsid w:val="009D180C"/>
    <w:rsid w:val="009D20C4"/>
    <w:rsid w:val="009D275D"/>
    <w:rsid w:val="009D2DE5"/>
    <w:rsid w:val="009D3CA3"/>
    <w:rsid w:val="009D3EE4"/>
    <w:rsid w:val="009D4601"/>
    <w:rsid w:val="009D5406"/>
    <w:rsid w:val="009D5427"/>
    <w:rsid w:val="009D5785"/>
    <w:rsid w:val="009D6501"/>
    <w:rsid w:val="009D6969"/>
    <w:rsid w:val="009D7552"/>
    <w:rsid w:val="009E169A"/>
    <w:rsid w:val="009E1EBF"/>
    <w:rsid w:val="009E4EA7"/>
    <w:rsid w:val="009E522F"/>
    <w:rsid w:val="009E6007"/>
    <w:rsid w:val="009E64E7"/>
    <w:rsid w:val="009E68B5"/>
    <w:rsid w:val="009E70C9"/>
    <w:rsid w:val="009E7431"/>
    <w:rsid w:val="009F0A32"/>
    <w:rsid w:val="009F2282"/>
    <w:rsid w:val="009F2DC3"/>
    <w:rsid w:val="009F2F53"/>
    <w:rsid w:val="009F36CE"/>
    <w:rsid w:val="009F3EC7"/>
    <w:rsid w:val="009F4437"/>
    <w:rsid w:val="009F4449"/>
    <w:rsid w:val="009F4572"/>
    <w:rsid w:val="009F5250"/>
    <w:rsid w:val="009F546C"/>
    <w:rsid w:val="009F5925"/>
    <w:rsid w:val="009F5EC1"/>
    <w:rsid w:val="009F677E"/>
    <w:rsid w:val="009F7305"/>
    <w:rsid w:val="009F7740"/>
    <w:rsid w:val="00A00F85"/>
    <w:rsid w:val="00A0100E"/>
    <w:rsid w:val="00A030FD"/>
    <w:rsid w:val="00A0403F"/>
    <w:rsid w:val="00A05DCB"/>
    <w:rsid w:val="00A0667B"/>
    <w:rsid w:val="00A069BA"/>
    <w:rsid w:val="00A07245"/>
    <w:rsid w:val="00A10E77"/>
    <w:rsid w:val="00A11DE0"/>
    <w:rsid w:val="00A12FE8"/>
    <w:rsid w:val="00A130C5"/>
    <w:rsid w:val="00A13338"/>
    <w:rsid w:val="00A13F0A"/>
    <w:rsid w:val="00A140BC"/>
    <w:rsid w:val="00A154E6"/>
    <w:rsid w:val="00A165BE"/>
    <w:rsid w:val="00A168D8"/>
    <w:rsid w:val="00A16AC4"/>
    <w:rsid w:val="00A171E8"/>
    <w:rsid w:val="00A1749D"/>
    <w:rsid w:val="00A21189"/>
    <w:rsid w:val="00A21BF6"/>
    <w:rsid w:val="00A225B3"/>
    <w:rsid w:val="00A22F5D"/>
    <w:rsid w:val="00A2370E"/>
    <w:rsid w:val="00A23B8D"/>
    <w:rsid w:val="00A24516"/>
    <w:rsid w:val="00A24D43"/>
    <w:rsid w:val="00A24F9E"/>
    <w:rsid w:val="00A252C1"/>
    <w:rsid w:val="00A25E6A"/>
    <w:rsid w:val="00A26E47"/>
    <w:rsid w:val="00A27639"/>
    <w:rsid w:val="00A27963"/>
    <w:rsid w:val="00A279C5"/>
    <w:rsid w:val="00A31426"/>
    <w:rsid w:val="00A314DD"/>
    <w:rsid w:val="00A31D32"/>
    <w:rsid w:val="00A32B9B"/>
    <w:rsid w:val="00A32C9E"/>
    <w:rsid w:val="00A33179"/>
    <w:rsid w:val="00A338A6"/>
    <w:rsid w:val="00A343CA"/>
    <w:rsid w:val="00A34985"/>
    <w:rsid w:val="00A35E5B"/>
    <w:rsid w:val="00A36337"/>
    <w:rsid w:val="00A36923"/>
    <w:rsid w:val="00A36AA0"/>
    <w:rsid w:val="00A37418"/>
    <w:rsid w:val="00A3785A"/>
    <w:rsid w:val="00A37FE6"/>
    <w:rsid w:val="00A400EB"/>
    <w:rsid w:val="00A409B4"/>
    <w:rsid w:val="00A40C87"/>
    <w:rsid w:val="00A40CB9"/>
    <w:rsid w:val="00A438EA"/>
    <w:rsid w:val="00A43E8C"/>
    <w:rsid w:val="00A455CC"/>
    <w:rsid w:val="00A464CC"/>
    <w:rsid w:val="00A466FF"/>
    <w:rsid w:val="00A50840"/>
    <w:rsid w:val="00A522CA"/>
    <w:rsid w:val="00A52390"/>
    <w:rsid w:val="00A5375C"/>
    <w:rsid w:val="00A54BD9"/>
    <w:rsid w:val="00A54D5D"/>
    <w:rsid w:val="00A55706"/>
    <w:rsid w:val="00A5669F"/>
    <w:rsid w:val="00A56AA8"/>
    <w:rsid w:val="00A56DD4"/>
    <w:rsid w:val="00A577FD"/>
    <w:rsid w:val="00A5790B"/>
    <w:rsid w:val="00A60109"/>
    <w:rsid w:val="00A6015B"/>
    <w:rsid w:val="00A60BA1"/>
    <w:rsid w:val="00A63118"/>
    <w:rsid w:val="00A636F5"/>
    <w:rsid w:val="00A63D68"/>
    <w:rsid w:val="00A64A56"/>
    <w:rsid w:val="00A64C2B"/>
    <w:rsid w:val="00A65460"/>
    <w:rsid w:val="00A65AF3"/>
    <w:rsid w:val="00A65C33"/>
    <w:rsid w:val="00A66255"/>
    <w:rsid w:val="00A6660A"/>
    <w:rsid w:val="00A666C5"/>
    <w:rsid w:val="00A66B85"/>
    <w:rsid w:val="00A66DAA"/>
    <w:rsid w:val="00A7087B"/>
    <w:rsid w:val="00A7109A"/>
    <w:rsid w:val="00A7117E"/>
    <w:rsid w:val="00A7333E"/>
    <w:rsid w:val="00A7366B"/>
    <w:rsid w:val="00A73707"/>
    <w:rsid w:val="00A75206"/>
    <w:rsid w:val="00A76E7C"/>
    <w:rsid w:val="00A77515"/>
    <w:rsid w:val="00A7777C"/>
    <w:rsid w:val="00A7788B"/>
    <w:rsid w:val="00A77B95"/>
    <w:rsid w:val="00A8006B"/>
    <w:rsid w:val="00A81275"/>
    <w:rsid w:val="00A81B2F"/>
    <w:rsid w:val="00A82DE5"/>
    <w:rsid w:val="00A84D43"/>
    <w:rsid w:val="00A84E1C"/>
    <w:rsid w:val="00A84ED0"/>
    <w:rsid w:val="00A86EE0"/>
    <w:rsid w:val="00A8748A"/>
    <w:rsid w:val="00A87AF7"/>
    <w:rsid w:val="00A90D4E"/>
    <w:rsid w:val="00A914BC"/>
    <w:rsid w:val="00A916F8"/>
    <w:rsid w:val="00A91C7F"/>
    <w:rsid w:val="00A92E8F"/>
    <w:rsid w:val="00A942CE"/>
    <w:rsid w:val="00A94D58"/>
    <w:rsid w:val="00A9521B"/>
    <w:rsid w:val="00A95733"/>
    <w:rsid w:val="00A96154"/>
    <w:rsid w:val="00A96268"/>
    <w:rsid w:val="00A964CC"/>
    <w:rsid w:val="00A96823"/>
    <w:rsid w:val="00A9692E"/>
    <w:rsid w:val="00A97647"/>
    <w:rsid w:val="00A97BDF"/>
    <w:rsid w:val="00AA0826"/>
    <w:rsid w:val="00AA1BA9"/>
    <w:rsid w:val="00AA2493"/>
    <w:rsid w:val="00AA2597"/>
    <w:rsid w:val="00AA2E47"/>
    <w:rsid w:val="00AA3C4D"/>
    <w:rsid w:val="00AA3D00"/>
    <w:rsid w:val="00AA3E97"/>
    <w:rsid w:val="00AA49B8"/>
    <w:rsid w:val="00AA50F7"/>
    <w:rsid w:val="00AA5252"/>
    <w:rsid w:val="00AA59E3"/>
    <w:rsid w:val="00AA603B"/>
    <w:rsid w:val="00AA7177"/>
    <w:rsid w:val="00AA7338"/>
    <w:rsid w:val="00AB068E"/>
    <w:rsid w:val="00AB0C21"/>
    <w:rsid w:val="00AB1756"/>
    <w:rsid w:val="00AB1FDA"/>
    <w:rsid w:val="00AB2148"/>
    <w:rsid w:val="00AB231F"/>
    <w:rsid w:val="00AB2C21"/>
    <w:rsid w:val="00AB31CA"/>
    <w:rsid w:val="00AB3643"/>
    <w:rsid w:val="00AB3909"/>
    <w:rsid w:val="00AB3D00"/>
    <w:rsid w:val="00AB4FFD"/>
    <w:rsid w:val="00AB51DC"/>
    <w:rsid w:val="00AB5AC8"/>
    <w:rsid w:val="00AB5FB2"/>
    <w:rsid w:val="00AB6586"/>
    <w:rsid w:val="00AB69BB"/>
    <w:rsid w:val="00AB773B"/>
    <w:rsid w:val="00AB7ECA"/>
    <w:rsid w:val="00AC0239"/>
    <w:rsid w:val="00AC0568"/>
    <w:rsid w:val="00AC20D0"/>
    <w:rsid w:val="00AC24A0"/>
    <w:rsid w:val="00AC27F4"/>
    <w:rsid w:val="00AC2C91"/>
    <w:rsid w:val="00AC4EC7"/>
    <w:rsid w:val="00AC5402"/>
    <w:rsid w:val="00AC5605"/>
    <w:rsid w:val="00AC5720"/>
    <w:rsid w:val="00AC75C3"/>
    <w:rsid w:val="00AC7E70"/>
    <w:rsid w:val="00AD0017"/>
    <w:rsid w:val="00AD02B2"/>
    <w:rsid w:val="00AD0355"/>
    <w:rsid w:val="00AD0D77"/>
    <w:rsid w:val="00AD146C"/>
    <w:rsid w:val="00AD226F"/>
    <w:rsid w:val="00AD2B8F"/>
    <w:rsid w:val="00AD4CD8"/>
    <w:rsid w:val="00AE082D"/>
    <w:rsid w:val="00AE0CC7"/>
    <w:rsid w:val="00AE156A"/>
    <w:rsid w:val="00AE1F6A"/>
    <w:rsid w:val="00AE275A"/>
    <w:rsid w:val="00AE4711"/>
    <w:rsid w:val="00AE47A2"/>
    <w:rsid w:val="00AE5413"/>
    <w:rsid w:val="00AE5616"/>
    <w:rsid w:val="00AE5AF2"/>
    <w:rsid w:val="00AE6A9A"/>
    <w:rsid w:val="00AE6CED"/>
    <w:rsid w:val="00AE6DAB"/>
    <w:rsid w:val="00AF0796"/>
    <w:rsid w:val="00AF0C36"/>
    <w:rsid w:val="00AF1078"/>
    <w:rsid w:val="00AF236A"/>
    <w:rsid w:val="00AF3ADC"/>
    <w:rsid w:val="00AF4CE5"/>
    <w:rsid w:val="00AF5755"/>
    <w:rsid w:val="00AF5B60"/>
    <w:rsid w:val="00AF5F23"/>
    <w:rsid w:val="00AF634F"/>
    <w:rsid w:val="00AF6BE3"/>
    <w:rsid w:val="00AF7283"/>
    <w:rsid w:val="00AF7CA0"/>
    <w:rsid w:val="00AF7F57"/>
    <w:rsid w:val="00B0030D"/>
    <w:rsid w:val="00B006FB"/>
    <w:rsid w:val="00B01F1C"/>
    <w:rsid w:val="00B024CE"/>
    <w:rsid w:val="00B02B9C"/>
    <w:rsid w:val="00B02BAE"/>
    <w:rsid w:val="00B03022"/>
    <w:rsid w:val="00B03443"/>
    <w:rsid w:val="00B037F6"/>
    <w:rsid w:val="00B041D9"/>
    <w:rsid w:val="00B04287"/>
    <w:rsid w:val="00B04945"/>
    <w:rsid w:val="00B0561B"/>
    <w:rsid w:val="00B05759"/>
    <w:rsid w:val="00B05CC1"/>
    <w:rsid w:val="00B07418"/>
    <w:rsid w:val="00B07891"/>
    <w:rsid w:val="00B07B5C"/>
    <w:rsid w:val="00B07CD0"/>
    <w:rsid w:val="00B105C0"/>
    <w:rsid w:val="00B11ED9"/>
    <w:rsid w:val="00B11EF2"/>
    <w:rsid w:val="00B121FE"/>
    <w:rsid w:val="00B1226E"/>
    <w:rsid w:val="00B12B1A"/>
    <w:rsid w:val="00B12B7D"/>
    <w:rsid w:val="00B1319A"/>
    <w:rsid w:val="00B13918"/>
    <w:rsid w:val="00B13EB9"/>
    <w:rsid w:val="00B15701"/>
    <w:rsid w:val="00B157B6"/>
    <w:rsid w:val="00B15F34"/>
    <w:rsid w:val="00B17A50"/>
    <w:rsid w:val="00B17D28"/>
    <w:rsid w:val="00B20A5E"/>
    <w:rsid w:val="00B20FC7"/>
    <w:rsid w:val="00B211BA"/>
    <w:rsid w:val="00B21BC8"/>
    <w:rsid w:val="00B22365"/>
    <w:rsid w:val="00B24143"/>
    <w:rsid w:val="00B244FF"/>
    <w:rsid w:val="00B24718"/>
    <w:rsid w:val="00B25413"/>
    <w:rsid w:val="00B258AD"/>
    <w:rsid w:val="00B26389"/>
    <w:rsid w:val="00B26C94"/>
    <w:rsid w:val="00B27740"/>
    <w:rsid w:val="00B305A2"/>
    <w:rsid w:val="00B308D3"/>
    <w:rsid w:val="00B31404"/>
    <w:rsid w:val="00B321E2"/>
    <w:rsid w:val="00B322F7"/>
    <w:rsid w:val="00B326E0"/>
    <w:rsid w:val="00B32E69"/>
    <w:rsid w:val="00B338D6"/>
    <w:rsid w:val="00B3535C"/>
    <w:rsid w:val="00B3563E"/>
    <w:rsid w:val="00B35C33"/>
    <w:rsid w:val="00B37722"/>
    <w:rsid w:val="00B37ADB"/>
    <w:rsid w:val="00B37DF9"/>
    <w:rsid w:val="00B40D3C"/>
    <w:rsid w:val="00B41BBF"/>
    <w:rsid w:val="00B43289"/>
    <w:rsid w:val="00B44F49"/>
    <w:rsid w:val="00B450FD"/>
    <w:rsid w:val="00B45AC1"/>
    <w:rsid w:val="00B46FCD"/>
    <w:rsid w:val="00B475F7"/>
    <w:rsid w:val="00B47822"/>
    <w:rsid w:val="00B47971"/>
    <w:rsid w:val="00B501FB"/>
    <w:rsid w:val="00B50CDE"/>
    <w:rsid w:val="00B516CC"/>
    <w:rsid w:val="00B54623"/>
    <w:rsid w:val="00B54B56"/>
    <w:rsid w:val="00B555CA"/>
    <w:rsid w:val="00B564F7"/>
    <w:rsid w:val="00B56540"/>
    <w:rsid w:val="00B56F44"/>
    <w:rsid w:val="00B57204"/>
    <w:rsid w:val="00B60E80"/>
    <w:rsid w:val="00B6130B"/>
    <w:rsid w:val="00B6151D"/>
    <w:rsid w:val="00B62086"/>
    <w:rsid w:val="00B6259E"/>
    <w:rsid w:val="00B62C89"/>
    <w:rsid w:val="00B6326B"/>
    <w:rsid w:val="00B63544"/>
    <w:rsid w:val="00B63C0D"/>
    <w:rsid w:val="00B63C81"/>
    <w:rsid w:val="00B643E6"/>
    <w:rsid w:val="00B64780"/>
    <w:rsid w:val="00B64E11"/>
    <w:rsid w:val="00B65E0E"/>
    <w:rsid w:val="00B660D3"/>
    <w:rsid w:val="00B660DF"/>
    <w:rsid w:val="00B67287"/>
    <w:rsid w:val="00B6761A"/>
    <w:rsid w:val="00B67BAE"/>
    <w:rsid w:val="00B70728"/>
    <w:rsid w:val="00B71C1F"/>
    <w:rsid w:val="00B7203F"/>
    <w:rsid w:val="00B7335A"/>
    <w:rsid w:val="00B7448F"/>
    <w:rsid w:val="00B747A7"/>
    <w:rsid w:val="00B7489E"/>
    <w:rsid w:val="00B74AC8"/>
    <w:rsid w:val="00B75511"/>
    <w:rsid w:val="00B759DC"/>
    <w:rsid w:val="00B75CD9"/>
    <w:rsid w:val="00B76095"/>
    <w:rsid w:val="00B76678"/>
    <w:rsid w:val="00B7733A"/>
    <w:rsid w:val="00B775E4"/>
    <w:rsid w:val="00B804A6"/>
    <w:rsid w:val="00B80B20"/>
    <w:rsid w:val="00B813DB"/>
    <w:rsid w:val="00B81C86"/>
    <w:rsid w:val="00B824B8"/>
    <w:rsid w:val="00B82B66"/>
    <w:rsid w:val="00B82E9F"/>
    <w:rsid w:val="00B83AE9"/>
    <w:rsid w:val="00B83DA9"/>
    <w:rsid w:val="00B84549"/>
    <w:rsid w:val="00B84EF0"/>
    <w:rsid w:val="00B85732"/>
    <w:rsid w:val="00B86C31"/>
    <w:rsid w:val="00B86E74"/>
    <w:rsid w:val="00B87101"/>
    <w:rsid w:val="00B8754A"/>
    <w:rsid w:val="00B878BA"/>
    <w:rsid w:val="00B87FB0"/>
    <w:rsid w:val="00B92C9E"/>
    <w:rsid w:val="00B93313"/>
    <w:rsid w:val="00B934EA"/>
    <w:rsid w:val="00B93D66"/>
    <w:rsid w:val="00B95007"/>
    <w:rsid w:val="00B95214"/>
    <w:rsid w:val="00B9707B"/>
    <w:rsid w:val="00B9707F"/>
    <w:rsid w:val="00B974DA"/>
    <w:rsid w:val="00BA0439"/>
    <w:rsid w:val="00BA0782"/>
    <w:rsid w:val="00BA082E"/>
    <w:rsid w:val="00BA1516"/>
    <w:rsid w:val="00BA19B0"/>
    <w:rsid w:val="00BA1C95"/>
    <w:rsid w:val="00BA26C6"/>
    <w:rsid w:val="00BA305C"/>
    <w:rsid w:val="00BA3B61"/>
    <w:rsid w:val="00BA4125"/>
    <w:rsid w:val="00BA46CD"/>
    <w:rsid w:val="00BA4D23"/>
    <w:rsid w:val="00BA4F8A"/>
    <w:rsid w:val="00BA5BD3"/>
    <w:rsid w:val="00BA72C8"/>
    <w:rsid w:val="00BA7FCF"/>
    <w:rsid w:val="00BB058D"/>
    <w:rsid w:val="00BB21A1"/>
    <w:rsid w:val="00BB24BE"/>
    <w:rsid w:val="00BB3FCA"/>
    <w:rsid w:val="00BB4482"/>
    <w:rsid w:val="00BB454F"/>
    <w:rsid w:val="00BB4E65"/>
    <w:rsid w:val="00BB516E"/>
    <w:rsid w:val="00BB5AC7"/>
    <w:rsid w:val="00BB5BAB"/>
    <w:rsid w:val="00BB6A88"/>
    <w:rsid w:val="00BB6A9F"/>
    <w:rsid w:val="00BB7B16"/>
    <w:rsid w:val="00BC014D"/>
    <w:rsid w:val="00BC0D7B"/>
    <w:rsid w:val="00BC1BBC"/>
    <w:rsid w:val="00BC253D"/>
    <w:rsid w:val="00BC290B"/>
    <w:rsid w:val="00BC353C"/>
    <w:rsid w:val="00BC4226"/>
    <w:rsid w:val="00BC488A"/>
    <w:rsid w:val="00BC4C31"/>
    <w:rsid w:val="00BC50A5"/>
    <w:rsid w:val="00BC5483"/>
    <w:rsid w:val="00BC5FEA"/>
    <w:rsid w:val="00BC62C7"/>
    <w:rsid w:val="00BC64D4"/>
    <w:rsid w:val="00BC7692"/>
    <w:rsid w:val="00BC7C04"/>
    <w:rsid w:val="00BD0E01"/>
    <w:rsid w:val="00BD0F89"/>
    <w:rsid w:val="00BD1C83"/>
    <w:rsid w:val="00BD2DE3"/>
    <w:rsid w:val="00BD37E5"/>
    <w:rsid w:val="00BD4004"/>
    <w:rsid w:val="00BD4623"/>
    <w:rsid w:val="00BD48E0"/>
    <w:rsid w:val="00BD4C71"/>
    <w:rsid w:val="00BD50DA"/>
    <w:rsid w:val="00BD5578"/>
    <w:rsid w:val="00BD5617"/>
    <w:rsid w:val="00BD5893"/>
    <w:rsid w:val="00BD66DD"/>
    <w:rsid w:val="00BD6C21"/>
    <w:rsid w:val="00BD74AC"/>
    <w:rsid w:val="00BD7CE3"/>
    <w:rsid w:val="00BE02C9"/>
    <w:rsid w:val="00BE07D4"/>
    <w:rsid w:val="00BE1D52"/>
    <w:rsid w:val="00BE22D2"/>
    <w:rsid w:val="00BE38DC"/>
    <w:rsid w:val="00BE4540"/>
    <w:rsid w:val="00BE5448"/>
    <w:rsid w:val="00BE583C"/>
    <w:rsid w:val="00BE62EA"/>
    <w:rsid w:val="00BE6A02"/>
    <w:rsid w:val="00BE6C57"/>
    <w:rsid w:val="00BE762E"/>
    <w:rsid w:val="00BF07EB"/>
    <w:rsid w:val="00BF2392"/>
    <w:rsid w:val="00BF24D0"/>
    <w:rsid w:val="00BF2EBC"/>
    <w:rsid w:val="00BF3252"/>
    <w:rsid w:val="00BF4971"/>
    <w:rsid w:val="00BF59B4"/>
    <w:rsid w:val="00BF65BD"/>
    <w:rsid w:val="00BF66B3"/>
    <w:rsid w:val="00BF6F08"/>
    <w:rsid w:val="00C00F59"/>
    <w:rsid w:val="00C017B0"/>
    <w:rsid w:val="00C01ACA"/>
    <w:rsid w:val="00C01B25"/>
    <w:rsid w:val="00C01CD2"/>
    <w:rsid w:val="00C0233C"/>
    <w:rsid w:val="00C028A7"/>
    <w:rsid w:val="00C03B06"/>
    <w:rsid w:val="00C04029"/>
    <w:rsid w:val="00C04C28"/>
    <w:rsid w:val="00C05035"/>
    <w:rsid w:val="00C051EA"/>
    <w:rsid w:val="00C05E22"/>
    <w:rsid w:val="00C06B24"/>
    <w:rsid w:val="00C07384"/>
    <w:rsid w:val="00C1039E"/>
    <w:rsid w:val="00C112DA"/>
    <w:rsid w:val="00C11C90"/>
    <w:rsid w:val="00C11D7E"/>
    <w:rsid w:val="00C12142"/>
    <w:rsid w:val="00C12A8D"/>
    <w:rsid w:val="00C13914"/>
    <w:rsid w:val="00C13E7D"/>
    <w:rsid w:val="00C14182"/>
    <w:rsid w:val="00C144FF"/>
    <w:rsid w:val="00C14BD5"/>
    <w:rsid w:val="00C14EA0"/>
    <w:rsid w:val="00C1502A"/>
    <w:rsid w:val="00C151F9"/>
    <w:rsid w:val="00C16AB8"/>
    <w:rsid w:val="00C177F6"/>
    <w:rsid w:val="00C17893"/>
    <w:rsid w:val="00C17A71"/>
    <w:rsid w:val="00C20196"/>
    <w:rsid w:val="00C20E91"/>
    <w:rsid w:val="00C23C4C"/>
    <w:rsid w:val="00C23ED5"/>
    <w:rsid w:val="00C240FD"/>
    <w:rsid w:val="00C24E1E"/>
    <w:rsid w:val="00C27820"/>
    <w:rsid w:val="00C31721"/>
    <w:rsid w:val="00C323F4"/>
    <w:rsid w:val="00C33A0A"/>
    <w:rsid w:val="00C33CF7"/>
    <w:rsid w:val="00C35541"/>
    <w:rsid w:val="00C35555"/>
    <w:rsid w:val="00C35E1C"/>
    <w:rsid w:val="00C36690"/>
    <w:rsid w:val="00C36EB2"/>
    <w:rsid w:val="00C376E7"/>
    <w:rsid w:val="00C378FC"/>
    <w:rsid w:val="00C410E9"/>
    <w:rsid w:val="00C4160D"/>
    <w:rsid w:val="00C416BD"/>
    <w:rsid w:val="00C41E12"/>
    <w:rsid w:val="00C41FD9"/>
    <w:rsid w:val="00C42259"/>
    <w:rsid w:val="00C42EB2"/>
    <w:rsid w:val="00C43F2C"/>
    <w:rsid w:val="00C44D20"/>
    <w:rsid w:val="00C451F6"/>
    <w:rsid w:val="00C45CA2"/>
    <w:rsid w:val="00C46BF0"/>
    <w:rsid w:val="00C46F8C"/>
    <w:rsid w:val="00C4719B"/>
    <w:rsid w:val="00C4728E"/>
    <w:rsid w:val="00C47BF2"/>
    <w:rsid w:val="00C50210"/>
    <w:rsid w:val="00C50373"/>
    <w:rsid w:val="00C504BF"/>
    <w:rsid w:val="00C51357"/>
    <w:rsid w:val="00C51BFB"/>
    <w:rsid w:val="00C51CF4"/>
    <w:rsid w:val="00C51DAE"/>
    <w:rsid w:val="00C5361B"/>
    <w:rsid w:val="00C53C47"/>
    <w:rsid w:val="00C54D4E"/>
    <w:rsid w:val="00C552FE"/>
    <w:rsid w:val="00C5544B"/>
    <w:rsid w:val="00C55BF3"/>
    <w:rsid w:val="00C564A6"/>
    <w:rsid w:val="00C56612"/>
    <w:rsid w:val="00C57CE4"/>
    <w:rsid w:val="00C60FC6"/>
    <w:rsid w:val="00C611EC"/>
    <w:rsid w:val="00C615B2"/>
    <w:rsid w:val="00C62A77"/>
    <w:rsid w:val="00C62FE4"/>
    <w:rsid w:val="00C631D8"/>
    <w:rsid w:val="00C635B9"/>
    <w:rsid w:val="00C637D6"/>
    <w:rsid w:val="00C64C1E"/>
    <w:rsid w:val="00C64C30"/>
    <w:rsid w:val="00C64F13"/>
    <w:rsid w:val="00C65183"/>
    <w:rsid w:val="00C65389"/>
    <w:rsid w:val="00C653A7"/>
    <w:rsid w:val="00C65579"/>
    <w:rsid w:val="00C67CFB"/>
    <w:rsid w:val="00C70070"/>
    <w:rsid w:val="00C70AA6"/>
    <w:rsid w:val="00C70FED"/>
    <w:rsid w:val="00C71BD3"/>
    <w:rsid w:val="00C72F04"/>
    <w:rsid w:val="00C73362"/>
    <w:rsid w:val="00C7337F"/>
    <w:rsid w:val="00C74CDC"/>
    <w:rsid w:val="00C74CE4"/>
    <w:rsid w:val="00C74F02"/>
    <w:rsid w:val="00C759CF"/>
    <w:rsid w:val="00C75EBC"/>
    <w:rsid w:val="00C76221"/>
    <w:rsid w:val="00C76CB4"/>
    <w:rsid w:val="00C76F94"/>
    <w:rsid w:val="00C77347"/>
    <w:rsid w:val="00C77848"/>
    <w:rsid w:val="00C77B95"/>
    <w:rsid w:val="00C800D5"/>
    <w:rsid w:val="00C80210"/>
    <w:rsid w:val="00C83119"/>
    <w:rsid w:val="00C84F2F"/>
    <w:rsid w:val="00C852E3"/>
    <w:rsid w:val="00C85A13"/>
    <w:rsid w:val="00C866F5"/>
    <w:rsid w:val="00C867AA"/>
    <w:rsid w:val="00C869D4"/>
    <w:rsid w:val="00C870F2"/>
    <w:rsid w:val="00C8776D"/>
    <w:rsid w:val="00C9016B"/>
    <w:rsid w:val="00C906F5"/>
    <w:rsid w:val="00C9084C"/>
    <w:rsid w:val="00C91B9A"/>
    <w:rsid w:val="00C91E1A"/>
    <w:rsid w:val="00C9219E"/>
    <w:rsid w:val="00C927EC"/>
    <w:rsid w:val="00C92B10"/>
    <w:rsid w:val="00C93200"/>
    <w:rsid w:val="00C93BF0"/>
    <w:rsid w:val="00C93D8C"/>
    <w:rsid w:val="00C94737"/>
    <w:rsid w:val="00C955B0"/>
    <w:rsid w:val="00C96DF6"/>
    <w:rsid w:val="00C97A18"/>
    <w:rsid w:val="00C97C5B"/>
    <w:rsid w:val="00CA02D5"/>
    <w:rsid w:val="00CA04DC"/>
    <w:rsid w:val="00CA06EE"/>
    <w:rsid w:val="00CA0979"/>
    <w:rsid w:val="00CA0C42"/>
    <w:rsid w:val="00CA1211"/>
    <w:rsid w:val="00CA22FA"/>
    <w:rsid w:val="00CA39B1"/>
    <w:rsid w:val="00CA3DCB"/>
    <w:rsid w:val="00CA3FF9"/>
    <w:rsid w:val="00CA4348"/>
    <w:rsid w:val="00CA4FAF"/>
    <w:rsid w:val="00CA5058"/>
    <w:rsid w:val="00CA59CA"/>
    <w:rsid w:val="00CA5CCB"/>
    <w:rsid w:val="00CA63C0"/>
    <w:rsid w:val="00CA6700"/>
    <w:rsid w:val="00CA6CCB"/>
    <w:rsid w:val="00CA77BC"/>
    <w:rsid w:val="00CA793A"/>
    <w:rsid w:val="00CB011F"/>
    <w:rsid w:val="00CB1D06"/>
    <w:rsid w:val="00CB3399"/>
    <w:rsid w:val="00CB39B4"/>
    <w:rsid w:val="00CB470C"/>
    <w:rsid w:val="00CB6511"/>
    <w:rsid w:val="00CB6A20"/>
    <w:rsid w:val="00CB6DE7"/>
    <w:rsid w:val="00CB6ED0"/>
    <w:rsid w:val="00CB71C1"/>
    <w:rsid w:val="00CB7513"/>
    <w:rsid w:val="00CB7E3B"/>
    <w:rsid w:val="00CC0DD0"/>
    <w:rsid w:val="00CC0E0A"/>
    <w:rsid w:val="00CC152E"/>
    <w:rsid w:val="00CC1B4E"/>
    <w:rsid w:val="00CC1C68"/>
    <w:rsid w:val="00CC1D42"/>
    <w:rsid w:val="00CC1FC3"/>
    <w:rsid w:val="00CC2712"/>
    <w:rsid w:val="00CC2D7F"/>
    <w:rsid w:val="00CC3E25"/>
    <w:rsid w:val="00CC4C67"/>
    <w:rsid w:val="00CC590A"/>
    <w:rsid w:val="00CC634B"/>
    <w:rsid w:val="00CC7BB1"/>
    <w:rsid w:val="00CC7CDA"/>
    <w:rsid w:val="00CD03EA"/>
    <w:rsid w:val="00CD06C7"/>
    <w:rsid w:val="00CD143C"/>
    <w:rsid w:val="00CD1659"/>
    <w:rsid w:val="00CD1F71"/>
    <w:rsid w:val="00CD1FE3"/>
    <w:rsid w:val="00CD2736"/>
    <w:rsid w:val="00CD3322"/>
    <w:rsid w:val="00CD3AEF"/>
    <w:rsid w:val="00CD3BEC"/>
    <w:rsid w:val="00CD412A"/>
    <w:rsid w:val="00CD4303"/>
    <w:rsid w:val="00CD4412"/>
    <w:rsid w:val="00CD473E"/>
    <w:rsid w:val="00CD4742"/>
    <w:rsid w:val="00CD552D"/>
    <w:rsid w:val="00CD6415"/>
    <w:rsid w:val="00CD6799"/>
    <w:rsid w:val="00CD6A1B"/>
    <w:rsid w:val="00CD7FAA"/>
    <w:rsid w:val="00CE0DDC"/>
    <w:rsid w:val="00CE14BF"/>
    <w:rsid w:val="00CE265B"/>
    <w:rsid w:val="00CE272A"/>
    <w:rsid w:val="00CE40AD"/>
    <w:rsid w:val="00CE488F"/>
    <w:rsid w:val="00CE4928"/>
    <w:rsid w:val="00CE4A62"/>
    <w:rsid w:val="00CE5186"/>
    <w:rsid w:val="00CE5376"/>
    <w:rsid w:val="00CE5D8E"/>
    <w:rsid w:val="00CE6D01"/>
    <w:rsid w:val="00CE717B"/>
    <w:rsid w:val="00CE7FD8"/>
    <w:rsid w:val="00CF0F6F"/>
    <w:rsid w:val="00CF1D19"/>
    <w:rsid w:val="00CF2447"/>
    <w:rsid w:val="00CF2BE2"/>
    <w:rsid w:val="00CF49B9"/>
    <w:rsid w:val="00CF4E65"/>
    <w:rsid w:val="00CF5648"/>
    <w:rsid w:val="00CF626C"/>
    <w:rsid w:val="00CF67D4"/>
    <w:rsid w:val="00CF6AF0"/>
    <w:rsid w:val="00CF6E3F"/>
    <w:rsid w:val="00CF6F47"/>
    <w:rsid w:val="00CF74D4"/>
    <w:rsid w:val="00CF74DA"/>
    <w:rsid w:val="00D0098F"/>
    <w:rsid w:val="00D00FBB"/>
    <w:rsid w:val="00D010C4"/>
    <w:rsid w:val="00D012FB"/>
    <w:rsid w:val="00D01306"/>
    <w:rsid w:val="00D01444"/>
    <w:rsid w:val="00D01B3D"/>
    <w:rsid w:val="00D0289A"/>
    <w:rsid w:val="00D02FD0"/>
    <w:rsid w:val="00D0377B"/>
    <w:rsid w:val="00D03AA2"/>
    <w:rsid w:val="00D03BDD"/>
    <w:rsid w:val="00D04B98"/>
    <w:rsid w:val="00D05734"/>
    <w:rsid w:val="00D0597B"/>
    <w:rsid w:val="00D063C6"/>
    <w:rsid w:val="00D06AB4"/>
    <w:rsid w:val="00D06B60"/>
    <w:rsid w:val="00D07C50"/>
    <w:rsid w:val="00D107DE"/>
    <w:rsid w:val="00D10C79"/>
    <w:rsid w:val="00D10CC7"/>
    <w:rsid w:val="00D11DDF"/>
    <w:rsid w:val="00D126CA"/>
    <w:rsid w:val="00D12E10"/>
    <w:rsid w:val="00D13397"/>
    <w:rsid w:val="00D1371D"/>
    <w:rsid w:val="00D1381F"/>
    <w:rsid w:val="00D15332"/>
    <w:rsid w:val="00D15426"/>
    <w:rsid w:val="00D15B15"/>
    <w:rsid w:val="00D1778F"/>
    <w:rsid w:val="00D202A3"/>
    <w:rsid w:val="00D20FEE"/>
    <w:rsid w:val="00D216E3"/>
    <w:rsid w:val="00D2213F"/>
    <w:rsid w:val="00D22DCB"/>
    <w:rsid w:val="00D24263"/>
    <w:rsid w:val="00D24775"/>
    <w:rsid w:val="00D24866"/>
    <w:rsid w:val="00D26448"/>
    <w:rsid w:val="00D304A6"/>
    <w:rsid w:val="00D31EEF"/>
    <w:rsid w:val="00D322B6"/>
    <w:rsid w:val="00D329BC"/>
    <w:rsid w:val="00D335AC"/>
    <w:rsid w:val="00D34AC5"/>
    <w:rsid w:val="00D35D3A"/>
    <w:rsid w:val="00D36012"/>
    <w:rsid w:val="00D3624B"/>
    <w:rsid w:val="00D3725A"/>
    <w:rsid w:val="00D3748B"/>
    <w:rsid w:val="00D37567"/>
    <w:rsid w:val="00D377E3"/>
    <w:rsid w:val="00D401DB"/>
    <w:rsid w:val="00D41624"/>
    <w:rsid w:val="00D41B7C"/>
    <w:rsid w:val="00D420F9"/>
    <w:rsid w:val="00D424D4"/>
    <w:rsid w:val="00D4261A"/>
    <w:rsid w:val="00D42F44"/>
    <w:rsid w:val="00D4334D"/>
    <w:rsid w:val="00D433EC"/>
    <w:rsid w:val="00D43EB1"/>
    <w:rsid w:val="00D44903"/>
    <w:rsid w:val="00D4536A"/>
    <w:rsid w:val="00D4589C"/>
    <w:rsid w:val="00D45C30"/>
    <w:rsid w:val="00D4652B"/>
    <w:rsid w:val="00D46B5E"/>
    <w:rsid w:val="00D46EFC"/>
    <w:rsid w:val="00D47157"/>
    <w:rsid w:val="00D50CDF"/>
    <w:rsid w:val="00D5102B"/>
    <w:rsid w:val="00D51321"/>
    <w:rsid w:val="00D51BA0"/>
    <w:rsid w:val="00D51F7B"/>
    <w:rsid w:val="00D53882"/>
    <w:rsid w:val="00D551B4"/>
    <w:rsid w:val="00D5525F"/>
    <w:rsid w:val="00D553FF"/>
    <w:rsid w:val="00D56C4E"/>
    <w:rsid w:val="00D57554"/>
    <w:rsid w:val="00D60490"/>
    <w:rsid w:val="00D604C6"/>
    <w:rsid w:val="00D614CA"/>
    <w:rsid w:val="00D61FF8"/>
    <w:rsid w:val="00D62CEF"/>
    <w:rsid w:val="00D62F7A"/>
    <w:rsid w:val="00D633B8"/>
    <w:rsid w:val="00D63EC2"/>
    <w:rsid w:val="00D65E3A"/>
    <w:rsid w:val="00D662C0"/>
    <w:rsid w:val="00D66EBB"/>
    <w:rsid w:val="00D672A9"/>
    <w:rsid w:val="00D67D96"/>
    <w:rsid w:val="00D70843"/>
    <w:rsid w:val="00D714AC"/>
    <w:rsid w:val="00D71753"/>
    <w:rsid w:val="00D71A4E"/>
    <w:rsid w:val="00D71D98"/>
    <w:rsid w:val="00D72B18"/>
    <w:rsid w:val="00D743C8"/>
    <w:rsid w:val="00D748E6"/>
    <w:rsid w:val="00D751CB"/>
    <w:rsid w:val="00D75220"/>
    <w:rsid w:val="00D75B69"/>
    <w:rsid w:val="00D762CE"/>
    <w:rsid w:val="00D764A4"/>
    <w:rsid w:val="00D76964"/>
    <w:rsid w:val="00D76E1A"/>
    <w:rsid w:val="00D76E7B"/>
    <w:rsid w:val="00D77BDE"/>
    <w:rsid w:val="00D80265"/>
    <w:rsid w:val="00D8043C"/>
    <w:rsid w:val="00D814E1"/>
    <w:rsid w:val="00D8152A"/>
    <w:rsid w:val="00D81D2A"/>
    <w:rsid w:val="00D843D3"/>
    <w:rsid w:val="00D84B70"/>
    <w:rsid w:val="00D84D50"/>
    <w:rsid w:val="00D8578E"/>
    <w:rsid w:val="00D85A2D"/>
    <w:rsid w:val="00D85A71"/>
    <w:rsid w:val="00D8732C"/>
    <w:rsid w:val="00D87985"/>
    <w:rsid w:val="00D87C2A"/>
    <w:rsid w:val="00D87CF3"/>
    <w:rsid w:val="00D9326F"/>
    <w:rsid w:val="00D93FDC"/>
    <w:rsid w:val="00D95041"/>
    <w:rsid w:val="00D959E6"/>
    <w:rsid w:val="00D966B7"/>
    <w:rsid w:val="00D96714"/>
    <w:rsid w:val="00D96A63"/>
    <w:rsid w:val="00D96F85"/>
    <w:rsid w:val="00D9785C"/>
    <w:rsid w:val="00D979C8"/>
    <w:rsid w:val="00D97AEB"/>
    <w:rsid w:val="00DA03EC"/>
    <w:rsid w:val="00DA1903"/>
    <w:rsid w:val="00DA19C8"/>
    <w:rsid w:val="00DA3763"/>
    <w:rsid w:val="00DA3B01"/>
    <w:rsid w:val="00DA4C6C"/>
    <w:rsid w:val="00DA4F80"/>
    <w:rsid w:val="00DA507E"/>
    <w:rsid w:val="00DA5686"/>
    <w:rsid w:val="00DA6EA1"/>
    <w:rsid w:val="00DB0395"/>
    <w:rsid w:val="00DB05B7"/>
    <w:rsid w:val="00DB0BE9"/>
    <w:rsid w:val="00DB1484"/>
    <w:rsid w:val="00DB1566"/>
    <w:rsid w:val="00DB1F1E"/>
    <w:rsid w:val="00DB3569"/>
    <w:rsid w:val="00DB3705"/>
    <w:rsid w:val="00DB4A30"/>
    <w:rsid w:val="00DB577A"/>
    <w:rsid w:val="00DB7BAA"/>
    <w:rsid w:val="00DB7C1C"/>
    <w:rsid w:val="00DC003F"/>
    <w:rsid w:val="00DC06A3"/>
    <w:rsid w:val="00DC1B15"/>
    <w:rsid w:val="00DC1BA2"/>
    <w:rsid w:val="00DC1E6C"/>
    <w:rsid w:val="00DC208C"/>
    <w:rsid w:val="00DC2AAA"/>
    <w:rsid w:val="00DC2CBD"/>
    <w:rsid w:val="00DC2D9F"/>
    <w:rsid w:val="00DC3A8E"/>
    <w:rsid w:val="00DC3F11"/>
    <w:rsid w:val="00DC3F24"/>
    <w:rsid w:val="00DC404A"/>
    <w:rsid w:val="00DC44C4"/>
    <w:rsid w:val="00DC5488"/>
    <w:rsid w:val="00DC59BD"/>
    <w:rsid w:val="00DC5D51"/>
    <w:rsid w:val="00DC5E74"/>
    <w:rsid w:val="00DC6AAC"/>
    <w:rsid w:val="00DC6EA9"/>
    <w:rsid w:val="00DD0C6D"/>
    <w:rsid w:val="00DD116F"/>
    <w:rsid w:val="00DD1D39"/>
    <w:rsid w:val="00DD1E00"/>
    <w:rsid w:val="00DD3D78"/>
    <w:rsid w:val="00DD40C0"/>
    <w:rsid w:val="00DD45B2"/>
    <w:rsid w:val="00DD5DB5"/>
    <w:rsid w:val="00DD7859"/>
    <w:rsid w:val="00DD7B97"/>
    <w:rsid w:val="00DD7ED1"/>
    <w:rsid w:val="00DE07EF"/>
    <w:rsid w:val="00DE341D"/>
    <w:rsid w:val="00DE34DC"/>
    <w:rsid w:val="00DE357B"/>
    <w:rsid w:val="00DE3A13"/>
    <w:rsid w:val="00DE464E"/>
    <w:rsid w:val="00DE4D11"/>
    <w:rsid w:val="00DE5A79"/>
    <w:rsid w:val="00DE5BCF"/>
    <w:rsid w:val="00DF111F"/>
    <w:rsid w:val="00DF2098"/>
    <w:rsid w:val="00DF2105"/>
    <w:rsid w:val="00DF2C21"/>
    <w:rsid w:val="00DF2DDE"/>
    <w:rsid w:val="00DF3749"/>
    <w:rsid w:val="00DF3ACE"/>
    <w:rsid w:val="00DF3BB3"/>
    <w:rsid w:val="00DF4CE3"/>
    <w:rsid w:val="00DF576F"/>
    <w:rsid w:val="00DF66A9"/>
    <w:rsid w:val="00DF674D"/>
    <w:rsid w:val="00DF6AA4"/>
    <w:rsid w:val="00DF6B42"/>
    <w:rsid w:val="00DF6E85"/>
    <w:rsid w:val="00DF734B"/>
    <w:rsid w:val="00DF7724"/>
    <w:rsid w:val="00DF773B"/>
    <w:rsid w:val="00E00B17"/>
    <w:rsid w:val="00E011DB"/>
    <w:rsid w:val="00E01EE6"/>
    <w:rsid w:val="00E01EFB"/>
    <w:rsid w:val="00E01F1F"/>
    <w:rsid w:val="00E022AE"/>
    <w:rsid w:val="00E0298F"/>
    <w:rsid w:val="00E03203"/>
    <w:rsid w:val="00E0370B"/>
    <w:rsid w:val="00E03997"/>
    <w:rsid w:val="00E03CAB"/>
    <w:rsid w:val="00E03E11"/>
    <w:rsid w:val="00E041D5"/>
    <w:rsid w:val="00E04665"/>
    <w:rsid w:val="00E05394"/>
    <w:rsid w:val="00E0573B"/>
    <w:rsid w:val="00E05F45"/>
    <w:rsid w:val="00E061A7"/>
    <w:rsid w:val="00E10686"/>
    <w:rsid w:val="00E10AD3"/>
    <w:rsid w:val="00E1483E"/>
    <w:rsid w:val="00E14EF9"/>
    <w:rsid w:val="00E1671C"/>
    <w:rsid w:val="00E16F93"/>
    <w:rsid w:val="00E179AB"/>
    <w:rsid w:val="00E17F19"/>
    <w:rsid w:val="00E20891"/>
    <w:rsid w:val="00E20BA5"/>
    <w:rsid w:val="00E226BA"/>
    <w:rsid w:val="00E23977"/>
    <w:rsid w:val="00E23D10"/>
    <w:rsid w:val="00E302BB"/>
    <w:rsid w:val="00E30DDB"/>
    <w:rsid w:val="00E311EA"/>
    <w:rsid w:val="00E311EC"/>
    <w:rsid w:val="00E32646"/>
    <w:rsid w:val="00E32900"/>
    <w:rsid w:val="00E32BB2"/>
    <w:rsid w:val="00E33201"/>
    <w:rsid w:val="00E33536"/>
    <w:rsid w:val="00E338E2"/>
    <w:rsid w:val="00E35CEC"/>
    <w:rsid w:val="00E373CB"/>
    <w:rsid w:val="00E37819"/>
    <w:rsid w:val="00E37AD6"/>
    <w:rsid w:val="00E406E8"/>
    <w:rsid w:val="00E409AD"/>
    <w:rsid w:val="00E40F40"/>
    <w:rsid w:val="00E40FB0"/>
    <w:rsid w:val="00E41006"/>
    <w:rsid w:val="00E410DD"/>
    <w:rsid w:val="00E411DE"/>
    <w:rsid w:val="00E41CDF"/>
    <w:rsid w:val="00E448E8"/>
    <w:rsid w:val="00E457C2"/>
    <w:rsid w:val="00E45B10"/>
    <w:rsid w:val="00E460A0"/>
    <w:rsid w:val="00E468B8"/>
    <w:rsid w:val="00E46C4F"/>
    <w:rsid w:val="00E47B61"/>
    <w:rsid w:val="00E50124"/>
    <w:rsid w:val="00E50660"/>
    <w:rsid w:val="00E50B15"/>
    <w:rsid w:val="00E51323"/>
    <w:rsid w:val="00E51429"/>
    <w:rsid w:val="00E51CD0"/>
    <w:rsid w:val="00E53C33"/>
    <w:rsid w:val="00E542FE"/>
    <w:rsid w:val="00E5456C"/>
    <w:rsid w:val="00E545F9"/>
    <w:rsid w:val="00E54885"/>
    <w:rsid w:val="00E5499D"/>
    <w:rsid w:val="00E55F19"/>
    <w:rsid w:val="00E560F8"/>
    <w:rsid w:val="00E562EC"/>
    <w:rsid w:val="00E575AE"/>
    <w:rsid w:val="00E57B76"/>
    <w:rsid w:val="00E604C7"/>
    <w:rsid w:val="00E6091A"/>
    <w:rsid w:val="00E61266"/>
    <w:rsid w:val="00E61779"/>
    <w:rsid w:val="00E61C08"/>
    <w:rsid w:val="00E61F09"/>
    <w:rsid w:val="00E6241D"/>
    <w:rsid w:val="00E62CB4"/>
    <w:rsid w:val="00E62FF6"/>
    <w:rsid w:val="00E63178"/>
    <w:rsid w:val="00E63AEA"/>
    <w:rsid w:val="00E6400B"/>
    <w:rsid w:val="00E66621"/>
    <w:rsid w:val="00E66C1E"/>
    <w:rsid w:val="00E674FC"/>
    <w:rsid w:val="00E6797A"/>
    <w:rsid w:val="00E70B58"/>
    <w:rsid w:val="00E719D5"/>
    <w:rsid w:val="00E71D56"/>
    <w:rsid w:val="00E72361"/>
    <w:rsid w:val="00E726BE"/>
    <w:rsid w:val="00E72A45"/>
    <w:rsid w:val="00E73098"/>
    <w:rsid w:val="00E732FF"/>
    <w:rsid w:val="00E73D4A"/>
    <w:rsid w:val="00E74C60"/>
    <w:rsid w:val="00E7530D"/>
    <w:rsid w:val="00E75638"/>
    <w:rsid w:val="00E7566E"/>
    <w:rsid w:val="00E772B3"/>
    <w:rsid w:val="00E8087C"/>
    <w:rsid w:val="00E80D31"/>
    <w:rsid w:val="00E8350B"/>
    <w:rsid w:val="00E835BA"/>
    <w:rsid w:val="00E84466"/>
    <w:rsid w:val="00E84944"/>
    <w:rsid w:val="00E8569A"/>
    <w:rsid w:val="00E856CB"/>
    <w:rsid w:val="00E8587A"/>
    <w:rsid w:val="00E85E40"/>
    <w:rsid w:val="00E860C0"/>
    <w:rsid w:val="00E8619A"/>
    <w:rsid w:val="00E86225"/>
    <w:rsid w:val="00E871E7"/>
    <w:rsid w:val="00E87708"/>
    <w:rsid w:val="00E90F36"/>
    <w:rsid w:val="00E9221A"/>
    <w:rsid w:val="00E93848"/>
    <w:rsid w:val="00E94286"/>
    <w:rsid w:val="00E94B98"/>
    <w:rsid w:val="00E95AA0"/>
    <w:rsid w:val="00E96E74"/>
    <w:rsid w:val="00E96F03"/>
    <w:rsid w:val="00E97678"/>
    <w:rsid w:val="00E978E0"/>
    <w:rsid w:val="00E97AA2"/>
    <w:rsid w:val="00E97F78"/>
    <w:rsid w:val="00EA0172"/>
    <w:rsid w:val="00EA07D9"/>
    <w:rsid w:val="00EA09F0"/>
    <w:rsid w:val="00EA0B16"/>
    <w:rsid w:val="00EA2FF7"/>
    <w:rsid w:val="00EA3D2D"/>
    <w:rsid w:val="00EA4CBF"/>
    <w:rsid w:val="00EA5D2F"/>
    <w:rsid w:val="00EA6317"/>
    <w:rsid w:val="00EA69B1"/>
    <w:rsid w:val="00EA6E4D"/>
    <w:rsid w:val="00EA6FEE"/>
    <w:rsid w:val="00EA7198"/>
    <w:rsid w:val="00EA7792"/>
    <w:rsid w:val="00EA7967"/>
    <w:rsid w:val="00EA7C1A"/>
    <w:rsid w:val="00EB04AD"/>
    <w:rsid w:val="00EB0FC3"/>
    <w:rsid w:val="00EB121B"/>
    <w:rsid w:val="00EB182C"/>
    <w:rsid w:val="00EB1CF3"/>
    <w:rsid w:val="00EB2329"/>
    <w:rsid w:val="00EB31A6"/>
    <w:rsid w:val="00EB3880"/>
    <w:rsid w:val="00EB5C39"/>
    <w:rsid w:val="00EB76EC"/>
    <w:rsid w:val="00EC0B33"/>
    <w:rsid w:val="00EC1BC8"/>
    <w:rsid w:val="00EC1D2B"/>
    <w:rsid w:val="00EC2257"/>
    <w:rsid w:val="00EC336D"/>
    <w:rsid w:val="00EC3890"/>
    <w:rsid w:val="00EC452A"/>
    <w:rsid w:val="00EC497B"/>
    <w:rsid w:val="00EC4A1A"/>
    <w:rsid w:val="00EC4BEC"/>
    <w:rsid w:val="00EC542C"/>
    <w:rsid w:val="00EC5823"/>
    <w:rsid w:val="00EC68DE"/>
    <w:rsid w:val="00EC6E43"/>
    <w:rsid w:val="00EC7B0A"/>
    <w:rsid w:val="00ED05D6"/>
    <w:rsid w:val="00ED0609"/>
    <w:rsid w:val="00ED1DD8"/>
    <w:rsid w:val="00ED1EB4"/>
    <w:rsid w:val="00ED1FEF"/>
    <w:rsid w:val="00ED2A7B"/>
    <w:rsid w:val="00ED397F"/>
    <w:rsid w:val="00ED525D"/>
    <w:rsid w:val="00ED5264"/>
    <w:rsid w:val="00ED5C47"/>
    <w:rsid w:val="00ED6EF8"/>
    <w:rsid w:val="00ED77A7"/>
    <w:rsid w:val="00EE00B1"/>
    <w:rsid w:val="00EE18CF"/>
    <w:rsid w:val="00EE1976"/>
    <w:rsid w:val="00EE1CCE"/>
    <w:rsid w:val="00EE1FA3"/>
    <w:rsid w:val="00EE28C7"/>
    <w:rsid w:val="00EE4397"/>
    <w:rsid w:val="00EE452C"/>
    <w:rsid w:val="00EE4BB4"/>
    <w:rsid w:val="00EE592C"/>
    <w:rsid w:val="00EE5CF8"/>
    <w:rsid w:val="00EE5FDB"/>
    <w:rsid w:val="00EE6E11"/>
    <w:rsid w:val="00EE735A"/>
    <w:rsid w:val="00EE7526"/>
    <w:rsid w:val="00EF0809"/>
    <w:rsid w:val="00EF23A7"/>
    <w:rsid w:val="00EF3D32"/>
    <w:rsid w:val="00EF40FD"/>
    <w:rsid w:val="00EF4219"/>
    <w:rsid w:val="00EF517E"/>
    <w:rsid w:val="00EF5E3F"/>
    <w:rsid w:val="00EF6155"/>
    <w:rsid w:val="00EF7ADF"/>
    <w:rsid w:val="00F00252"/>
    <w:rsid w:val="00F00F0F"/>
    <w:rsid w:val="00F01832"/>
    <w:rsid w:val="00F04940"/>
    <w:rsid w:val="00F0562F"/>
    <w:rsid w:val="00F06582"/>
    <w:rsid w:val="00F07523"/>
    <w:rsid w:val="00F113C8"/>
    <w:rsid w:val="00F11DD2"/>
    <w:rsid w:val="00F121D5"/>
    <w:rsid w:val="00F12872"/>
    <w:rsid w:val="00F12CCF"/>
    <w:rsid w:val="00F13A70"/>
    <w:rsid w:val="00F13DB6"/>
    <w:rsid w:val="00F148F9"/>
    <w:rsid w:val="00F16B9B"/>
    <w:rsid w:val="00F212A9"/>
    <w:rsid w:val="00F22911"/>
    <w:rsid w:val="00F234BF"/>
    <w:rsid w:val="00F24680"/>
    <w:rsid w:val="00F24AB3"/>
    <w:rsid w:val="00F24FCB"/>
    <w:rsid w:val="00F251AF"/>
    <w:rsid w:val="00F265E5"/>
    <w:rsid w:val="00F26688"/>
    <w:rsid w:val="00F309D3"/>
    <w:rsid w:val="00F311E2"/>
    <w:rsid w:val="00F33179"/>
    <w:rsid w:val="00F33D03"/>
    <w:rsid w:val="00F341D7"/>
    <w:rsid w:val="00F34FDD"/>
    <w:rsid w:val="00F35360"/>
    <w:rsid w:val="00F35B0B"/>
    <w:rsid w:val="00F36514"/>
    <w:rsid w:val="00F36BE3"/>
    <w:rsid w:val="00F36DA5"/>
    <w:rsid w:val="00F37CFC"/>
    <w:rsid w:val="00F40895"/>
    <w:rsid w:val="00F40B21"/>
    <w:rsid w:val="00F41714"/>
    <w:rsid w:val="00F419FF"/>
    <w:rsid w:val="00F429E0"/>
    <w:rsid w:val="00F437CE"/>
    <w:rsid w:val="00F45119"/>
    <w:rsid w:val="00F45AE3"/>
    <w:rsid w:val="00F45F69"/>
    <w:rsid w:val="00F466DD"/>
    <w:rsid w:val="00F46710"/>
    <w:rsid w:val="00F46EDE"/>
    <w:rsid w:val="00F47C2A"/>
    <w:rsid w:val="00F47DFD"/>
    <w:rsid w:val="00F50F3D"/>
    <w:rsid w:val="00F52404"/>
    <w:rsid w:val="00F52D3B"/>
    <w:rsid w:val="00F53432"/>
    <w:rsid w:val="00F534B1"/>
    <w:rsid w:val="00F53F79"/>
    <w:rsid w:val="00F543C6"/>
    <w:rsid w:val="00F5440F"/>
    <w:rsid w:val="00F54A81"/>
    <w:rsid w:val="00F54DD1"/>
    <w:rsid w:val="00F54EDA"/>
    <w:rsid w:val="00F5517C"/>
    <w:rsid w:val="00F558E3"/>
    <w:rsid w:val="00F55AF3"/>
    <w:rsid w:val="00F564CC"/>
    <w:rsid w:val="00F57FF8"/>
    <w:rsid w:val="00F60298"/>
    <w:rsid w:val="00F60B3A"/>
    <w:rsid w:val="00F61345"/>
    <w:rsid w:val="00F61386"/>
    <w:rsid w:val="00F62009"/>
    <w:rsid w:val="00F6257E"/>
    <w:rsid w:val="00F63B01"/>
    <w:rsid w:val="00F64AD5"/>
    <w:rsid w:val="00F64CEB"/>
    <w:rsid w:val="00F65054"/>
    <w:rsid w:val="00F65703"/>
    <w:rsid w:val="00F67126"/>
    <w:rsid w:val="00F701E2"/>
    <w:rsid w:val="00F721CA"/>
    <w:rsid w:val="00F7298F"/>
    <w:rsid w:val="00F729C8"/>
    <w:rsid w:val="00F72A46"/>
    <w:rsid w:val="00F742E2"/>
    <w:rsid w:val="00F74B30"/>
    <w:rsid w:val="00F75185"/>
    <w:rsid w:val="00F75424"/>
    <w:rsid w:val="00F755D5"/>
    <w:rsid w:val="00F760EB"/>
    <w:rsid w:val="00F76D40"/>
    <w:rsid w:val="00F76FA6"/>
    <w:rsid w:val="00F80BB7"/>
    <w:rsid w:val="00F80DD6"/>
    <w:rsid w:val="00F80DFC"/>
    <w:rsid w:val="00F80F19"/>
    <w:rsid w:val="00F8119E"/>
    <w:rsid w:val="00F81430"/>
    <w:rsid w:val="00F8156D"/>
    <w:rsid w:val="00F8168A"/>
    <w:rsid w:val="00F816BF"/>
    <w:rsid w:val="00F8326D"/>
    <w:rsid w:val="00F85708"/>
    <w:rsid w:val="00F86A73"/>
    <w:rsid w:val="00F87454"/>
    <w:rsid w:val="00F87638"/>
    <w:rsid w:val="00F87B25"/>
    <w:rsid w:val="00F90250"/>
    <w:rsid w:val="00F918AE"/>
    <w:rsid w:val="00F91F69"/>
    <w:rsid w:val="00F95089"/>
    <w:rsid w:val="00F95FDE"/>
    <w:rsid w:val="00F9728C"/>
    <w:rsid w:val="00F97655"/>
    <w:rsid w:val="00F97B58"/>
    <w:rsid w:val="00F97C19"/>
    <w:rsid w:val="00FA0218"/>
    <w:rsid w:val="00FA04F5"/>
    <w:rsid w:val="00FA08AA"/>
    <w:rsid w:val="00FA1A75"/>
    <w:rsid w:val="00FA2389"/>
    <w:rsid w:val="00FA29B5"/>
    <w:rsid w:val="00FA37ED"/>
    <w:rsid w:val="00FA3E76"/>
    <w:rsid w:val="00FA3FD2"/>
    <w:rsid w:val="00FA4307"/>
    <w:rsid w:val="00FA445C"/>
    <w:rsid w:val="00FA4D0B"/>
    <w:rsid w:val="00FA4F0E"/>
    <w:rsid w:val="00FA5BC8"/>
    <w:rsid w:val="00FA64F0"/>
    <w:rsid w:val="00FA6D47"/>
    <w:rsid w:val="00FA6D90"/>
    <w:rsid w:val="00FA6FD7"/>
    <w:rsid w:val="00FA7ECB"/>
    <w:rsid w:val="00FB0345"/>
    <w:rsid w:val="00FB0830"/>
    <w:rsid w:val="00FB0965"/>
    <w:rsid w:val="00FB16D5"/>
    <w:rsid w:val="00FB1CC5"/>
    <w:rsid w:val="00FB22A0"/>
    <w:rsid w:val="00FB2783"/>
    <w:rsid w:val="00FB39D4"/>
    <w:rsid w:val="00FB4032"/>
    <w:rsid w:val="00FB438E"/>
    <w:rsid w:val="00FB51EB"/>
    <w:rsid w:val="00FB6502"/>
    <w:rsid w:val="00FB6D8D"/>
    <w:rsid w:val="00FB790A"/>
    <w:rsid w:val="00FC054B"/>
    <w:rsid w:val="00FC0551"/>
    <w:rsid w:val="00FC0CD9"/>
    <w:rsid w:val="00FC129B"/>
    <w:rsid w:val="00FC1E5B"/>
    <w:rsid w:val="00FC3409"/>
    <w:rsid w:val="00FC3BFD"/>
    <w:rsid w:val="00FC49E8"/>
    <w:rsid w:val="00FC505F"/>
    <w:rsid w:val="00FC6993"/>
    <w:rsid w:val="00FC6C20"/>
    <w:rsid w:val="00FC6D11"/>
    <w:rsid w:val="00FC726E"/>
    <w:rsid w:val="00FC7A4E"/>
    <w:rsid w:val="00FD0B35"/>
    <w:rsid w:val="00FD0BE3"/>
    <w:rsid w:val="00FD1BA0"/>
    <w:rsid w:val="00FD22C3"/>
    <w:rsid w:val="00FD2347"/>
    <w:rsid w:val="00FD2B99"/>
    <w:rsid w:val="00FD3236"/>
    <w:rsid w:val="00FD384F"/>
    <w:rsid w:val="00FD40A6"/>
    <w:rsid w:val="00FD4578"/>
    <w:rsid w:val="00FD58F3"/>
    <w:rsid w:val="00FD60F7"/>
    <w:rsid w:val="00FD690A"/>
    <w:rsid w:val="00FD74C3"/>
    <w:rsid w:val="00FE0167"/>
    <w:rsid w:val="00FE02EF"/>
    <w:rsid w:val="00FE08F6"/>
    <w:rsid w:val="00FE0DB7"/>
    <w:rsid w:val="00FE0FA6"/>
    <w:rsid w:val="00FE1333"/>
    <w:rsid w:val="00FE160E"/>
    <w:rsid w:val="00FE17E0"/>
    <w:rsid w:val="00FE1C2D"/>
    <w:rsid w:val="00FE4543"/>
    <w:rsid w:val="00FE45BB"/>
    <w:rsid w:val="00FE6F3E"/>
    <w:rsid w:val="00FE7D16"/>
    <w:rsid w:val="00FF015D"/>
    <w:rsid w:val="00FF0AC0"/>
    <w:rsid w:val="00FF0FB2"/>
    <w:rsid w:val="00FF12D4"/>
    <w:rsid w:val="00FF14C5"/>
    <w:rsid w:val="00FF1F9B"/>
    <w:rsid w:val="00FF2217"/>
    <w:rsid w:val="00FF3D87"/>
    <w:rsid w:val="00FF4BDC"/>
    <w:rsid w:val="00FF4D9B"/>
    <w:rsid w:val="00FF5A9B"/>
    <w:rsid w:val="00FF713C"/>
    <w:rsid w:val="00FF75D9"/>
    <w:rsid w:val="06EE7AEA"/>
    <w:rsid w:val="076240F5"/>
    <w:rsid w:val="085715E2"/>
    <w:rsid w:val="08F94163"/>
    <w:rsid w:val="0B985D6B"/>
    <w:rsid w:val="0DAF73A5"/>
    <w:rsid w:val="102F6617"/>
    <w:rsid w:val="10ED028B"/>
    <w:rsid w:val="1139043E"/>
    <w:rsid w:val="12063832"/>
    <w:rsid w:val="128E5ED0"/>
    <w:rsid w:val="130A7AC1"/>
    <w:rsid w:val="1536390F"/>
    <w:rsid w:val="1A895C42"/>
    <w:rsid w:val="1F273AC9"/>
    <w:rsid w:val="22CB5EF2"/>
    <w:rsid w:val="230B53CF"/>
    <w:rsid w:val="29CE3CF8"/>
    <w:rsid w:val="29E6471E"/>
    <w:rsid w:val="35627324"/>
    <w:rsid w:val="3DD12910"/>
    <w:rsid w:val="3FB91E68"/>
    <w:rsid w:val="408629CD"/>
    <w:rsid w:val="41902F5F"/>
    <w:rsid w:val="428E13C7"/>
    <w:rsid w:val="469E2F88"/>
    <w:rsid w:val="4E8B5136"/>
    <w:rsid w:val="50882252"/>
    <w:rsid w:val="5249188D"/>
    <w:rsid w:val="53FC2328"/>
    <w:rsid w:val="546F5740"/>
    <w:rsid w:val="5C8A3378"/>
    <w:rsid w:val="6730158D"/>
    <w:rsid w:val="67DF5F36"/>
    <w:rsid w:val="6A1A750F"/>
    <w:rsid w:val="7C3B56AF"/>
    <w:rsid w:val="7C52043D"/>
    <w:rsid w:val="7F9C13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AE91B8"/>
  <w15:docId w15:val="{8940C173-ECB7-4037-ABE6-9785107B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line="259" w:lineRule="auto"/>
      <w:outlineLvl w:val="1"/>
    </w:pPr>
    <w:rPr>
      <w:rFonts w:ascii="Calibri Light" w:eastAsia="Times New Roman" w:hAnsi="Calibri Light" w:cs="Times New Roman"/>
      <w:color w:val="2E74B5"/>
      <w:sz w:val="26"/>
      <w:szCs w:val="26"/>
      <w:lang w:val="zh-CN" w:eastAsia="zh-CN"/>
    </w:rPr>
  </w:style>
  <w:style w:type="paragraph" w:styleId="Heading3">
    <w:name w:val="heading 3"/>
    <w:basedOn w:val="Normal"/>
    <w:next w:val="Normal"/>
    <w:link w:val="Heading3Char"/>
    <w:uiPriority w:val="9"/>
    <w:unhideWhenUsed/>
    <w:qFormat/>
    <w:pPr>
      <w:keepNext/>
      <w:spacing w:before="240" w:after="60" w:line="240" w:lineRule="auto"/>
      <w:outlineLvl w:val="2"/>
    </w:pPr>
    <w:rPr>
      <w:rFonts w:ascii="Calibri Light" w:eastAsia="Times New Roman" w:hAnsi="Calibri Light" w:cs="Times New Roman"/>
      <w:b/>
      <w:bCs/>
      <w:sz w:val="26"/>
      <w:szCs w:val="26"/>
      <w:lang w:val="en-US"/>
    </w:rPr>
  </w:style>
  <w:style w:type="paragraph" w:styleId="Heading4">
    <w:name w:val="heading 4"/>
    <w:basedOn w:val="Normal"/>
    <w:next w:val="Normal"/>
    <w:link w:val="Heading4Char"/>
    <w:uiPriority w:val="9"/>
    <w:qFormat/>
    <w:pPr>
      <w:keepNext/>
      <w:keepLines/>
      <w:spacing w:before="120" w:after="0" w:line="259" w:lineRule="auto"/>
      <w:outlineLvl w:val="3"/>
    </w:pPr>
    <w:rPr>
      <w:rFonts w:ascii="Calibri Light" w:eastAsia="SimSun" w:hAnsi="Calibri Light" w:cs="SimSun"/>
      <w:caps/>
    </w:rPr>
  </w:style>
  <w:style w:type="paragraph" w:styleId="Heading5">
    <w:name w:val="heading 5"/>
    <w:basedOn w:val="Normal"/>
    <w:next w:val="Normal"/>
    <w:link w:val="Heading5Char"/>
    <w:uiPriority w:val="9"/>
    <w:qFormat/>
    <w:pPr>
      <w:keepNext/>
      <w:keepLines/>
      <w:spacing w:before="120" w:after="0" w:line="259" w:lineRule="auto"/>
      <w:outlineLvl w:val="4"/>
    </w:pPr>
    <w:rPr>
      <w:rFonts w:ascii="Calibri Light" w:eastAsia="SimSun" w:hAnsi="Calibri Light" w:cs="SimSun"/>
      <w:i/>
      <w:iCs/>
      <w:caps/>
    </w:rPr>
  </w:style>
  <w:style w:type="paragraph" w:styleId="Heading6">
    <w:name w:val="heading 6"/>
    <w:basedOn w:val="Normal"/>
    <w:next w:val="Normal"/>
    <w:link w:val="Heading6Char"/>
    <w:uiPriority w:val="9"/>
    <w:qFormat/>
    <w:pPr>
      <w:keepNext/>
      <w:keepLines/>
      <w:spacing w:before="120" w:after="0" w:line="259" w:lineRule="auto"/>
      <w:outlineLvl w:val="5"/>
    </w:pPr>
    <w:rPr>
      <w:rFonts w:ascii="Calibri Light" w:eastAsia="SimSun" w:hAnsi="Calibri Light" w:cs="SimSun"/>
      <w:b/>
      <w:bCs/>
      <w:caps/>
      <w:color w:val="262626"/>
      <w:sz w:val="20"/>
      <w:szCs w:val="20"/>
    </w:rPr>
  </w:style>
  <w:style w:type="paragraph" w:styleId="Heading7">
    <w:name w:val="heading 7"/>
    <w:basedOn w:val="Normal"/>
    <w:next w:val="Normal"/>
    <w:link w:val="Heading7Char"/>
    <w:uiPriority w:val="9"/>
    <w:qFormat/>
    <w:pPr>
      <w:keepNext/>
      <w:keepLines/>
      <w:spacing w:before="120" w:after="0" w:line="259" w:lineRule="auto"/>
      <w:outlineLvl w:val="6"/>
    </w:pPr>
    <w:rPr>
      <w:rFonts w:ascii="Calibri Light" w:eastAsia="SimSun" w:hAnsi="Calibri Light" w:cs="SimSun"/>
      <w:b/>
      <w:bCs/>
      <w:i/>
      <w:iCs/>
      <w:caps/>
      <w:color w:val="262626"/>
      <w:sz w:val="20"/>
      <w:szCs w:val="20"/>
    </w:rPr>
  </w:style>
  <w:style w:type="paragraph" w:styleId="Heading8">
    <w:name w:val="heading 8"/>
    <w:basedOn w:val="Normal"/>
    <w:next w:val="Normal"/>
    <w:link w:val="Heading8Char"/>
    <w:uiPriority w:val="9"/>
    <w:qFormat/>
    <w:pPr>
      <w:keepNext/>
      <w:keepLines/>
      <w:spacing w:before="120" w:after="0" w:line="259" w:lineRule="auto"/>
      <w:outlineLvl w:val="7"/>
    </w:pPr>
    <w:rPr>
      <w:rFonts w:ascii="Calibri Light" w:eastAsia="SimSun" w:hAnsi="Calibri Light" w:cs="SimSun"/>
      <w:b/>
      <w:bCs/>
      <w:caps/>
      <w:color w:val="7F7F7F"/>
      <w:sz w:val="20"/>
      <w:szCs w:val="20"/>
    </w:rPr>
  </w:style>
  <w:style w:type="paragraph" w:styleId="Heading9">
    <w:name w:val="heading 9"/>
    <w:basedOn w:val="Normal"/>
    <w:next w:val="Normal"/>
    <w:link w:val="Heading9Char"/>
    <w:uiPriority w:val="9"/>
    <w:qFormat/>
    <w:pPr>
      <w:keepNext/>
      <w:keepLines/>
      <w:spacing w:before="120" w:after="0" w:line="259" w:lineRule="auto"/>
      <w:outlineLvl w:val="8"/>
    </w:pPr>
    <w:rPr>
      <w:rFonts w:ascii="Calibri Light" w:eastAsia="SimSun" w:hAnsi="Calibri Light" w:cs="SimSun"/>
      <w:b/>
      <w:bCs/>
      <w:i/>
      <w:iCs/>
      <w:caps/>
      <w:color w:val="7F7F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qFormat/>
    <w:rPr>
      <w:rFonts w:ascii="Calibri Light" w:eastAsia="Times New Roman" w:hAnsi="Calibri Light" w:cs="Times New Roman"/>
      <w:color w:val="2E74B5"/>
      <w:sz w:val="26"/>
      <w:szCs w:val="26"/>
      <w:lang w:val="zh-CN" w:eastAsia="zh-CN"/>
    </w:rPr>
  </w:style>
  <w:style w:type="character" w:customStyle="1" w:styleId="Heading3Char">
    <w:name w:val="Heading 3 Char"/>
    <w:basedOn w:val="DefaultParagraphFont"/>
    <w:link w:val="Heading3"/>
    <w:uiPriority w:val="9"/>
    <w:qFormat/>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qFormat/>
    <w:rPr>
      <w:rFonts w:ascii="Calibri Light" w:eastAsia="SimSun" w:hAnsi="Calibri Light" w:cs="SimSun"/>
      <w:caps/>
      <w:lang w:val="en-GB"/>
    </w:rPr>
  </w:style>
  <w:style w:type="character" w:customStyle="1" w:styleId="Heading5Char">
    <w:name w:val="Heading 5 Char"/>
    <w:basedOn w:val="DefaultParagraphFont"/>
    <w:link w:val="Heading5"/>
    <w:uiPriority w:val="9"/>
    <w:qFormat/>
    <w:rPr>
      <w:rFonts w:ascii="Calibri Light" w:eastAsia="SimSun" w:hAnsi="Calibri Light" w:cs="SimSun"/>
      <w:i/>
      <w:iCs/>
      <w:caps/>
      <w:lang w:val="en-GB"/>
    </w:rPr>
  </w:style>
  <w:style w:type="character" w:customStyle="1" w:styleId="Heading6Char">
    <w:name w:val="Heading 6 Char"/>
    <w:basedOn w:val="DefaultParagraphFont"/>
    <w:link w:val="Heading6"/>
    <w:uiPriority w:val="9"/>
    <w:qFormat/>
    <w:rPr>
      <w:rFonts w:ascii="Calibri Light" w:eastAsia="SimSun" w:hAnsi="Calibri Light" w:cs="SimSun"/>
      <w:b/>
      <w:bCs/>
      <w:caps/>
      <w:color w:val="262626"/>
      <w:sz w:val="20"/>
      <w:szCs w:val="20"/>
      <w:lang w:val="en-GB"/>
    </w:rPr>
  </w:style>
  <w:style w:type="character" w:customStyle="1" w:styleId="Heading7Char">
    <w:name w:val="Heading 7 Char"/>
    <w:basedOn w:val="DefaultParagraphFont"/>
    <w:link w:val="Heading7"/>
    <w:uiPriority w:val="9"/>
    <w:qFormat/>
    <w:rPr>
      <w:rFonts w:ascii="Calibri Light" w:eastAsia="SimSun" w:hAnsi="Calibri Light" w:cs="SimSun"/>
      <w:b/>
      <w:bCs/>
      <w:i/>
      <w:iCs/>
      <w:caps/>
      <w:color w:val="262626"/>
      <w:sz w:val="20"/>
      <w:szCs w:val="20"/>
      <w:lang w:val="en-GB"/>
    </w:rPr>
  </w:style>
  <w:style w:type="character" w:customStyle="1" w:styleId="Heading8Char">
    <w:name w:val="Heading 8 Char"/>
    <w:basedOn w:val="DefaultParagraphFont"/>
    <w:link w:val="Heading8"/>
    <w:uiPriority w:val="9"/>
    <w:qFormat/>
    <w:rPr>
      <w:rFonts w:ascii="Calibri Light" w:eastAsia="SimSun" w:hAnsi="Calibri Light" w:cs="SimSun"/>
      <w:b/>
      <w:bCs/>
      <w:caps/>
      <w:color w:val="7F7F7F"/>
      <w:sz w:val="20"/>
      <w:szCs w:val="20"/>
      <w:lang w:val="en-GB"/>
    </w:rPr>
  </w:style>
  <w:style w:type="character" w:customStyle="1" w:styleId="Heading9Char">
    <w:name w:val="Heading 9 Char"/>
    <w:basedOn w:val="DefaultParagraphFont"/>
    <w:link w:val="Heading9"/>
    <w:uiPriority w:val="9"/>
    <w:qFormat/>
    <w:rPr>
      <w:rFonts w:ascii="Calibri Light" w:eastAsia="SimSun" w:hAnsi="Calibri Light" w:cs="SimSun"/>
      <w:b/>
      <w:bCs/>
      <w:i/>
      <w:iCs/>
      <w:caps/>
      <w:color w:val="7F7F7F"/>
      <w:sz w:val="20"/>
      <w:szCs w:val="20"/>
      <w:lang w:val="en-GB"/>
    </w:r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Pr>
      <w:rFonts w:ascii="Tahoma" w:hAnsi="Tahoma" w:cs="Tahoma"/>
      <w:sz w:val="16"/>
      <w:szCs w:val="16"/>
      <w:lang w:val="en-GB"/>
    </w:rPr>
  </w:style>
  <w:style w:type="paragraph" w:styleId="BodyText">
    <w:name w:val="Body Text"/>
    <w:basedOn w:val="Normal"/>
    <w:link w:val="BodyTextChar"/>
    <w:qFormat/>
    <w:pPr>
      <w:spacing w:after="0" w:line="240" w:lineRule="auto"/>
      <w:jc w:val="both"/>
    </w:pPr>
    <w:rPr>
      <w:rFonts w:ascii="Antique Olive" w:eastAsia="Times New Roman" w:hAnsi="Antique Olive" w:cs="Times New Roman"/>
      <w:sz w:val="28"/>
      <w:lang w:val="en-US"/>
    </w:rPr>
  </w:style>
  <w:style w:type="character" w:customStyle="1" w:styleId="BodyTextChar">
    <w:name w:val="Body Text Char"/>
    <w:basedOn w:val="DefaultParagraphFont"/>
    <w:link w:val="BodyText"/>
    <w:qFormat/>
    <w:rPr>
      <w:rFonts w:ascii="Antique Olive" w:eastAsia="Times New Roman" w:hAnsi="Antique Olive" w:cs="Times New Roman"/>
      <w:sz w:val="28"/>
    </w:rPr>
  </w:style>
  <w:style w:type="paragraph" w:styleId="BodyTextIndent">
    <w:name w:val="Body Text Indent"/>
    <w:basedOn w:val="Normal"/>
    <w:link w:val="BodyTextIndentChar"/>
    <w:qFormat/>
    <w:pPr>
      <w:spacing w:after="0" w:line="360" w:lineRule="auto"/>
      <w:ind w:left="547"/>
      <w:jc w:val="both"/>
    </w:pPr>
    <w:rPr>
      <w:rFonts w:ascii="Times New Roman" w:eastAsia="Times New Roman" w:hAnsi="Times New Roman" w:cs="Times New Roman"/>
      <w:b/>
      <w:bCs/>
      <w:lang w:val="en-US"/>
    </w:rPr>
  </w:style>
  <w:style w:type="character" w:customStyle="1" w:styleId="BodyTextIndentChar">
    <w:name w:val="Body Text Indent Char"/>
    <w:basedOn w:val="DefaultParagraphFont"/>
    <w:link w:val="BodyTextIndent"/>
    <w:qFormat/>
    <w:rPr>
      <w:rFonts w:ascii="Times New Roman" w:eastAsia="Times New Roman" w:hAnsi="Times New Roman" w:cs="Times New Roman"/>
      <w:b/>
      <w:bCs/>
    </w:rPr>
  </w:style>
  <w:style w:type="paragraph" w:styleId="Caption">
    <w:name w:val="caption"/>
    <w:basedOn w:val="Normal"/>
    <w:next w:val="Normal"/>
    <w:uiPriority w:val="35"/>
    <w:qFormat/>
    <w:pPr>
      <w:spacing w:after="160" w:line="240" w:lineRule="auto"/>
    </w:pPr>
    <w:rPr>
      <w:rFonts w:ascii="Calibri" w:eastAsia="SimSun" w:hAnsi="Calibri" w:cs="SimSun"/>
      <w:b/>
      <w:bCs/>
      <w:smallCaps/>
      <w:color w:val="595959"/>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16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qFormat/>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rPr>
      <w:rFonts w:ascii="Times New Roman" w:hAnsi="Times New Roman"/>
      <w:b/>
      <w:bCs/>
      <w:sz w:val="20"/>
      <w:szCs w:val="20"/>
      <w:lang w:val="en-GB"/>
    </w:rPr>
  </w:style>
  <w:style w:type="paragraph" w:styleId="DocumentMap">
    <w:name w:val="Document Map"/>
    <w:basedOn w:val="Normal"/>
    <w:link w:val="DocumentMapChar"/>
    <w:uiPriority w:val="99"/>
    <w:semiHidden/>
    <w:unhideWhenUsed/>
    <w:qFormat/>
    <w:pPr>
      <w:spacing w:after="160" w:line="259" w:lineRule="auto"/>
    </w:pPr>
    <w:rPr>
      <w:rFonts w:ascii="Tahoma" w:eastAsia="Calibri" w:hAnsi="Tahoma" w:cs="Times New Roman"/>
      <w:sz w:val="16"/>
      <w:szCs w:val="16"/>
      <w:lang w:val="zh-CN" w:eastAsia="zh-CN"/>
    </w:rPr>
  </w:style>
  <w:style w:type="character" w:customStyle="1" w:styleId="DocumentMapChar">
    <w:name w:val="Document Map Char"/>
    <w:basedOn w:val="DefaultParagraphFont"/>
    <w:link w:val="DocumentMap"/>
    <w:uiPriority w:val="99"/>
    <w:semiHidden/>
    <w:qFormat/>
    <w:rPr>
      <w:rFonts w:ascii="Tahoma" w:eastAsia="Calibri" w:hAnsi="Tahoma" w:cs="Times New Roman"/>
      <w:sz w:val="16"/>
      <w:szCs w:val="16"/>
      <w:lang w:val="zh-CN" w:eastAsia="zh-CN"/>
    </w:rPr>
  </w:style>
  <w:style w:type="character" w:styleId="Emphasis">
    <w:name w:val="Emphasis"/>
    <w:uiPriority w:val="20"/>
    <w:qFormat/>
    <w:rPr>
      <w:i/>
      <w:iCs/>
    </w:rPr>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rPr>
      <w:lang w:val="en-GB"/>
    </w:rPr>
  </w:style>
  <w:style w:type="character" w:styleId="FootnoteReference">
    <w:name w:val="footnote reference"/>
    <w:unhideWhenUsed/>
    <w:qFormat/>
    <w:rPr>
      <w:vertAlign w:val="superscript"/>
    </w:rPr>
  </w:style>
  <w:style w:type="paragraph" w:styleId="FootnoteText">
    <w:name w:val="footnote text"/>
    <w:basedOn w:val="Normal"/>
    <w:link w:val="FootnoteTextChar"/>
    <w:unhideWhenUsed/>
    <w:qFormat/>
    <w:pPr>
      <w:spacing w:after="0" w:line="240" w:lineRule="auto"/>
    </w:pPr>
    <w:rPr>
      <w:rFonts w:ascii="Times New Roman" w:eastAsia="Times New Roman" w:hAnsi="Times New Roman" w:cs="Times New Roman"/>
      <w:sz w:val="20"/>
      <w:szCs w:val="20"/>
      <w:lang w:val="zh-CN" w:eastAsia="zh-CN"/>
    </w:rPr>
  </w:style>
  <w:style w:type="character" w:customStyle="1" w:styleId="FootnoteTextChar">
    <w:name w:val="Footnote Text Char"/>
    <w:basedOn w:val="DefaultParagraphFont"/>
    <w:link w:val="FootnoteText"/>
    <w:qFormat/>
    <w:rPr>
      <w:rFonts w:ascii="Times New Roman" w:eastAsia="Times New Roman" w:hAnsi="Times New Roman" w:cs="Times New Roman"/>
      <w:sz w:val="20"/>
      <w:szCs w:val="20"/>
      <w:lang w:val="zh-CN" w:eastAsia="zh-CN"/>
    </w:rPr>
  </w:style>
  <w:style w:type="paragraph" w:styleId="Header">
    <w:name w:val="header"/>
    <w:basedOn w:val="Normal"/>
    <w:link w:val="HeaderChar"/>
    <w:uiPriority w:val="99"/>
    <w:unhideWhenUsed/>
    <w:qFormat/>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styleId="Hyperlink">
    <w:name w:val="Hyperlink"/>
    <w:uiPriority w:val="99"/>
    <w:unhideWhenUsed/>
    <w:qFormat/>
    <w:rPr>
      <w:color w:val="0563C1"/>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uiPriority w:val="99"/>
    <w:qFormat/>
    <w:rPr>
      <w:rFonts w:cs="Times New Roma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line="259" w:lineRule="auto"/>
    </w:pPr>
    <w:rPr>
      <w:rFonts w:ascii="Calibri Light" w:eastAsia="SimSun" w:hAnsi="Calibri Light" w:cs="SimSun"/>
      <w:smallCaps/>
      <w:color w:val="595959"/>
      <w:sz w:val="28"/>
      <w:szCs w:val="28"/>
    </w:rPr>
  </w:style>
  <w:style w:type="character" w:customStyle="1" w:styleId="SubtitleChar">
    <w:name w:val="Subtitle Char"/>
    <w:basedOn w:val="DefaultParagraphFont"/>
    <w:link w:val="Subtitle"/>
    <w:uiPriority w:val="11"/>
    <w:qFormat/>
    <w:rPr>
      <w:rFonts w:ascii="Calibri Light" w:eastAsia="SimSun" w:hAnsi="Calibri Light" w:cs="SimSun"/>
      <w:smallCaps/>
      <w:color w:val="595959"/>
      <w:sz w:val="28"/>
      <w:szCs w:val="28"/>
      <w:lang w:val="en-GB"/>
    </w:rPr>
  </w:style>
  <w:style w:type="table" w:styleId="TableGrid">
    <w:name w:val="Table Grid"/>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pacing w:after="0" w:line="240" w:lineRule="auto"/>
      <w:jc w:val="center"/>
    </w:pPr>
    <w:rPr>
      <w:rFonts w:ascii="Times New Roman" w:eastAsia="Times New Roman" w:hAnsi="Times New Roman" w:cs="Times New Roman"/>
      <w:b/>
      <w:bCs/>
      <w:sz w:val="32"/>
      <w:szCs w:val="20"/>
      <w:lang w:val="en-US"/>
    </w:rPr>
  </w:style>
  <w:style w:type="character" w:customStyle="1" w:styleId="TitleChar">
    <w:name w:val="Title Char"/>
    <w:basedOn w:val="DefaultParagraphFont"/>
    <w:link w:val="Title"/>
    <w:uiPriority w:val="10"/>
    <w:qFormat/>
    <w:rPr>
      <w:rFonts w:ascii="Times New Roman" w:eastAsia="Times New Roman" w:hAnsi="Times New Roman" w:cs="Times New Roman"/>
      <w:b/>
      <w:bCs/>
      <w:sz w:val="32"/>
      <w:szCs w:val="20"/>
    </w:rPr>
  </w:style>
  <w:style w:type="paragraph" w:styleId="TOC1">
    <w:name w:val="toc 1"/>
    <w:basedOn w:val="Normal"/>
    <w:next w:val="Normal"/>
    <w:uiPriority w:val="39"/>
    <w:unhideWhenUsed/>
    <w:qFormat/>
    <w:pPr>
      <w:tabs>
        <w:tab w:val="right" w:leader="dot" w:pos="9350"/>
      </w:tabs>
      <w:spacing w:after="0" w:line="360" w:lineRule="auto"/>
      <w:jc w:val="both"/>
    </w:pPr>
    <w:rPr>
      <w:rFonts w:ascii="Calibri" w:eastAsia="Calibri" w:hAnsi="Calibri" w:cs="Times New Roman"/>
      <w:lang w:val="en-US"/>
    </w:rPr>
  </w:style>
  <w:style w:type="paragraph" w:styleId="TOC2">
    <w:name w:val="toc 2"/>
    <w:basedOn w:val="Normal"/>
    <w:next w:val="Normal"/>
    <w:uiPriority w:val="39"/>
    <w:unhideWhenUsed/>
    <w:qFormat/>
    <w:pPr>
      <w:tabs>
        <w:tab w:val="right" w:leader="dot" w:pos="9350"/>
      </w:tabs>
      <w:spacing w:after="100" w:line="259" w:lineRule="auto"/>
      <w:ind w:left="220"/>
      <w:jc w:val="center"/>
    </w:pPr>
    <w:rPr>
      <w:rFonts w:ascii="Calibri" w:eastAsia="Times New Roman" w:hAnsi="Calibri" w:cs="Times New Roman"/>
      <w:lang w:eastAsia="en-GB"/>
    </w:rPr>
  </w:style>
  <w:style w:type="paragraph" w:styleId="TOC3">
    <w:name w:val="toc 3"/>
    <w:basedOn w:val="Normal"/>
    <w:next w:val="Normal"/>
    <w:uiPriority w:val="39"/>
    <w:unhideWhenUsed/>
    <w:qFormat/>
    <w:pPr>
      <w:spacing w:after="100" w:line="259" w:lineRule="auto"/>
      <w:ind w:left="440"/>
    </w:pPr>
    <w:rPr>
      <w:rFonts w:ascii="Calibri" w:eastAsia="Times New Roman" w:hAnsi="Calibri" w:cs="Times New Roman"/>
      <w:lang w:eastAsia="en-GB"/>
    </w:rPr>
  </w:style>
  <w:style w:type="paragraph" w:styleId="TOC4">
    <w:name w:val="toc 4"/>
    <w:basedOn w:val="Normal"/>
    <w:next w:val="Normal"/>
    <w:uiPriority w:val="39"/>
    <w:unhideWhenUsed/>
    <w:qFormat/>
    <w:pPr>
      <w:spacing w:after="100" w:line="259" w:lineRule="auto"/>
      <w:ind w:left="660"/>
    </w:pPr>
    <w:rPr>
      <w:rFonts w:ascii="Calibri" w:eastAsia="Times New Roman" w:hAnsi="Calibri" w:cs="Times New Roman"/>
      <w:lang w:eastAsia="en-GB"/>
    </w:rPr>
  </w:style>
  <w:style w:type="paragraph" w:styleId="TOC5">
    <w:name w:val="toc 5"/>
    <w:basedOn w:val="Normal"/>
    <w:next w:val="Normal"/>
    <w:uiPriority w:val="39"/>
    <w:unhideWhenUsed/>
    <w:qFormat/>
    <w:pPr>
      <w:spacing w:after="100" w:line="259" w:lineRule="auto"/>
      <w:ind w:left="880"/>
    </w:pPr>
    <w:rPr>
      <w:rFonts w:ascii="Calibri" w:eastAsia="Times New Roman" w:hAnsi="Calibri" w:cs="Times New Roman"/>
      <w:lang w:eastAsia="en-GB"/>
    </w:rPr>
  </w:style>
  <w:style w:type="paragraph" w:styleId="TOC6">
    <w:name w:val="toc 6"/>
    <w:basedOn w:val="Normal"/>
    <w:next w:val="Normal"/>
    <w:uiPriority w:val="39"/>
    <w:unhideWhenUsed/>
    <w:qFormat/>
    <w:pPr>
      <w:spacing w:after="100" w:line="259" w:lineRule="auto"/>
      <w:ind w:left="1100"/>
    </w:pPr>
    <w:rPr>
      <w:rFonts w:ascii="Calibri" w:eastAsia="Times New Roman" w:hAnsi="Calibri" w:cs="Times New Roman"/>
      <w:lang w:eastAsia="en-GB"/>
    </w:rPr>
  </w:style>
  <w:style w:type="paragraph" w:styleId="TOC7">
    <w:name w:val="toc 7"/>
    <w:basedOn w:val="Normal"/>
    <w:next w:val="Normal"/>
    <w:uiPriority w:val="39"/>
    <w:unhideWhenUsed/>
    <w:qFormat/>
    <w:pPr>
      <w:spacing w:after="100" w:line="259" w:lineRule="auto"/>
      <w:ind w:left="1320"/>
    </w:pPr>
    <w:rPr>
      <w:rFonts w:ascii="Calibri" w:eastAsia="Times New Roman" w:hAnsi="Calibri" w:cs="Times New Roman"/>
      <w:lang w:eastAsia="en-GB"/>
    </w:rPr>
  </w:style>
  <w:style w:type="paragraph" w:styleId="TOC8">
    <w:name w:val="toc 8"/>
    <w:basedOn w:val="Normal"/>
    <w:next w:val="Normal"/>
    <w:uiPriority w:val="39"/>
    <w:unhideWhenUsed/>
    <w:qFormat/>
    <w:pPr>
      <w:spacing w:after="100" w:line="259" w:lineRule="auto"/>
      <w:ind w:left="1540"/>
    </w:pPr>
    <w:rPr>
      <w:rFonts w:ascii="Calibri" w:eastAsia="Times New Roman" w:hAnsi="Calibri" w:cs="Times New Roman"/>
      <w:lang w:eastAsia="en-GB"/>
    </w:rPr>
  </w:style>
  <w:style w:type="paragraph" w:styleId="TOC9">
    <w:name w:val="toc 9"/>
    <w:basedOn w:val="Normal"/>
    <w:next w:val="Normal"/>
    <w:uiPriority w:val="39"/>
    <w:unhideWhenUsed/>
    <w:qFormat/>
    <w:pPr>
      <w:spacing w:after="100" w:line="259" w:lineRule="auto"/>
      <w:ind w:left="1760"/>
    </w:pPr>
    <w:rPr>
      <w:rFonts w:ascii="Calibri" w:eastAsia="Times New Roman" w:hAnsi="Calibri" w:cs="Times New Roman"/>
      <w:lang w:eastAsia="en-GB"/>
    </w:rPr>
  </w:style>
  <w:style w:type="paragraph" w:styleId="NoSpacing">
    <w:name w:val="No Spacing"/>
    <w:link w:val="NoSpacingChar"/>
    <w:uiPriority w:val="1"/>
    <w:qFormat/>
    <w:rPr>
      <w:rFonts w:eastAsia="Times New Roman"/>
      <w:sz w:val="24"/>
      <w:szCs w:val="24"/>
    </w:rPr>
  </w:style>
  <w:style w:type="character" w:customStyle="1" w:styleId="NoSpacingChar">
    <w:name w:val="No Spacing Char"/>
    <w:link w:val="NoSpacing"/>
    <w:uiPriority w:val="1"/>
    <w:qFormat/>
    <w:locked/>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rPr>
      <w:rFonts w:ascii="Times New Roman" w:eastAsia="Times New Roman" w:hAnsi="Times New Roman" w:cs="Times New Roman"/>
      <w:sz w:val="24"/>
      <w:szCs w:val="24"/>
    </w:rPr>
  </w:style>
  <w:style w:type="paragraph" w:customStyle="1" w:styleId="Default">
    <w:name w:val="Default"/>
    <w:uiPriority w:val="99"/>
    <w:qFormat/>
    <w:pPr>
      <w:autoSpaceDE w:val="0"/>
      <w:autoSpaceDN w:val="0"/>
      <w:adjustRightInd w:val="0"/>
    </w:pPr>
    <w:rPr>
      <w:rFonts w:eastAsia="Times New Roman"/>
      <w:color w:val="000000"/>
      <w:sz w:val="24"/>
      <w:szCs w:val="24"/>
    </w:rPr>
  </w:style>
  <w:style w:type="character" w:customStyle="1" w:styleId="CommentTextChar1">
    <w:name w:val="Comment Text Char1"/>
    <w:basedOn w:val="DefaultParagraphFont"/>
    <w:uiPriority w:val="99"/>
    <w:semiHidden/>
    <w:qFormat/>
    <w:rPr>
      <w:sz w:val="20"/>
      <w:szCs w:val="20"/>
      <w:lang w:val="en-GB"/>
    </w:rPr>
  </w:style>
  <w:style w:type="character" w:customStyle="1" w:styleId="CommentSubjectChar1">
    <w:name w:val="Comment Subject Char1"/>
    <w:basedOn w:val="CommentTextChar1"/>
    <w:uiPriority w:val="99"/>
    <w:semiHidden/>
    <w:qFormat/>
    <w:rPr>
      <w:b/>
      <w:bCs/>
      <w:sz w:val="20"/>
      <w:szCs w:val="20"/>
      <w:lang w:val="en-GB"/>
    </w:rPr>
  </w:style>
  <w:style w:type="paragraph" w:customStyle="1" w:styleId="TOCHeading1">
    <w:name w:val="TOC Heading1"/>
    <w:basedOn w:val="Heading1"/>
    <w:next w:val="Normal"/>
    <w:uiPriority w:val="39"/>
    <w:unhideWhenUsed/>
    <w:qFormat/>
    <w:pPr>
      <w:spacing w:after="120" w:line="259" w:lineRule="auto"/>
      <w:outlineLvl w:val="9"/>
    </w:pPr>
    <w:rPr>
      <w:rFonts w:ascii="Times New Roman" w:eastAsia="Times New Roman" w:hAnsi="Times New Roman" w:cs="Times New Roman"/>
      <w:color w:val="2E74B5"/>
      <w:lang w:val="zh-CN" w:eastAsia="zh-CN"/>
    </w:rPr>
  </w:style>
  <w:style w:type="table" w:customStyle="1" w:styleId="TableGrid1">
    <w:name w:val="Table Grid1"/>
    <w:basedOn w:val="TableNormal"/>
    <w:uiPriority w:val="39"/>
    <w:qFormat/>
    <w:rPr>
      <w:rFonts w:eastAsia="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eastAsia="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table" w:customStyle="1" w:styleId="TableGrid3">
    <w:name w:val="Table Grid3"/>
    <w:basedOn w:val="TableNormal"/>
    <w:uiPriority w:val="39"/>
    <w:qFormat/>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eastAsia="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eastAsia="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eastAsia="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qFormat/>
    <w:rPr>
      <w:rFonts w:eastAsia="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pPr>
      <w:spacing w:before="160" w:after="160" w:line="240" w:lineRule="auto"/>
      <w:ind w:left="720" w:right="720"/>
    </w:pPr>
    <w:rPr>
      <w:rFonts w:ascii="Calibri Light" w:eastAsia="SimSun" w:hAnsi="Calibri Light" w:cs="SimSun"/>
      <w:sz w:val="25"/>
      <w:szCs w:val="25"/>
    </w:rPr>
  </w:style>
  <w:style w:type="character" w:customStyle="1" w:styleId="QuoteChar">
    <w:name w:val="Quote Char"/>
    <w:basedOn w:val="DefaultParagraphFont"/>
    <w:link w:val="Quote"/>
    <w:uiPriority w:val="29"/>
    <w:qFormat/>
    <w:rPr>
      <w:rFonts w:ascii="Calibri Light" w:eastAsia="SimSun" w:hAnsi="Calibri Light" w:cs="SimSun"/>
      <w:sz w:val="25"/>
      <w:szCs w:val="25"/>
      <w:lang w:val="en-GB"/>
    </w:rPr>
  </w:style>
  <w:style w:type="paragraph" w:styleId="IntenseQuote">
    <w:name w:val="Intense Quote"/>
    <w:basedOn w:val="Normal"/>
    <w:next w:val="Normal"/>
    <w:link w:val="IntenseQuoteChar"/>
    <w:uiPriority w:val="30"/>
    <w:qFormat/>
    <w:pPr>
      <w:spacing w:before="280" w:after="280" w:line="240" w:lineRule="auto"/>
      <w:ind w:left="1080" w:right="1080"/>
      <w:jc w:val="center"/>
    </w:pPr>
    <w:rPr>
      <w:rFonts w:ascii="Calibri" w:eastAsia="SimSun" w:hAnsi="Calibri" w:cs="SimSun"/>
      <w:color w:val="404040"/>
      <w:sz w:val="32"/>
      <w:szCs w:val="32"/>
    </w:rPr>
  </w:style>
  <w:style w:type="character" w:customStyle="1" w:styleId="IntenseQuoteChar">
    <w:name w:val="Intense Quote Char"/>
    <w:basedOn w:val="DefaultParagraphFont"/>
    <w:link w:val="IntenseQuote"/>
    <w:uiPriority w:val="30"/>
    <w:qFormat/>
    <w:rPr>
      <w:rFonts w:ascii="Calibri" w:eastAsia="SimSun" w:hAnsi="Calibri" w:cs="SimSun"/>
      <w:color w:val="404040"/>
      <w:sz w:val="32"/>
      <w:szCs w:val="32"/>
      <w:lang w:val="en-GB"/>
    </w:rPr>
  </w:style>
  <w:style w:type="character" w:customStyle="1" w:styleId="SubtleEmphasis1">
    <w:name w:val="Subtle Emphasis1"/>
    <w:basedOn w:val="DefaultParagraphFont"/>
    <w:uiPriority w:val="19"/>
    <w:qFormat/>
    <w:rPr>
      <w:i/>
      <w:iCs/>
      <w:color w:val="595959"/>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404040"/>
      <w:u w:val="single" w:color="7F7F7F"/>
    </w:rPr>
  </w:style>
  <w:style w:type="character" w:customStyle="1" w:styleId="IntenseReference1">
    <w:name w:val="Intense Reference1"/>
    <w:basedOn w:val="DefaultParagraphFont"/>
    <w:uiPriority w:val="32"/>
    <w:qFormat/>
    <w:rPr>
      <w:b/>
      <w:bCs/>
      <w:smallCaps/>
      <w:color w:val="auto"/>
      <w:spacing w:val="3"/>
      <w:u w:val="single"/>
    </w:rPr>
  </w:style>
  <w:style w:type="character" w:customStyle="1" w:styleId="BookTitle1">
    <w:name w:val="Book Title1"/>
    <w:basedOn w:val="DefaultParagraphFont"/>
    <w:uiPriority w:val="33"/>
    <w:qFormat/>
    <w:rPr>
      <w:b/>
      <w:bCs/>
      <w:smallCaps/>
      <w:spacing w:val="7"/>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qFormat/>
    <w:pP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font6">
    <w:name w:val="font6"/>
    <w:basedOn w:val="Normal"/>
    <w:qFormat/>
    <w:pP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Normal"/>
    <w:qFormat/>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1">
    <w:name w:val="xl71"/>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3">
    <w:name w:val="xl73"/>
    <w:basedOn w:val="Normal"/>
    <w:qFormat/>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en-US"/>
    </w:rPr>
  </w:style>
  <w:style w:type="paragraph" w:customStyle="1" w:styleId="xl75">
    <w:name w:val="xl75"/>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83">
    <w:name w:val="xl83"/>
    <w:basedOn w:val="Normal"/>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86">
    <w:name w:val="xl86"/>
    <w:basedOn w:val="Normal"/>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9">
    <w:name w:val="xl89"/>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0">
    <w:name w:val="xl90"/>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en-US"/>
    </w:rPr>
  </w:style>
  <w:style w:type="paragraph" w:customStyle="1" w:styleId="xl92">
    <w:name w:val="xl92"/>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en-US"/>
    </w:rPr>
  </w:style>
  <w:style w:type="paragraph" w:customStyle="1" w:styleId="xl93">
    <w:name w:val="xl9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4">
    <w:name w:val="xl94"/>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5">
    <w:name w:val="xl95"/>
    <w:basedOn w:val="Normal"/>
    <w:pP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96">
    <w:name w:val="xl96"/>
    <w:basedOn w:val="Normal"/>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8">
    <w:name w:val="xl98"/>
    <w:basedOn w:val="Normal"/>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99">
    <w:name w:val="xl99"/>
    <w:basedOn w:val="Normal"/>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0">
    <w:name w:val="xl100"/>
    <w:basedOn w:val="Normal"/>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01">
    <w:name w:val="xl101"/>
    <w:basedOn w:val="Normal"/>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02">
    <w:name w:val="xl102"/>
    <w:basedOn w:val="Normal"/>
    <w:pP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font7">
    <w:name w:val="font7"/>
    <w:basedOn w:val="Normal"/>
    <w:pPr>
      <w:spacing w:before="100" w:beforeAutospacing="1" w:after="100" w:afterAutospacing="1" w:line="240" w:lineRule="auto"/>
    </w:pPr>
    <w:rPr>
      <w:rFonts w:ascii="Times New Roman" w:eastAsia="Times New Roman" w:hAnsi="Times New Roman" w:cs="Times New Roman"/>
      <w:color w:val="333333"/>
      <w:lang w:val="en-US"/>
    </w:rPr>
  </w:style>
  <w:style w:type="paragraph" w:customStyle="1" w:styleId="font8">
    <w:name w:val="font8"/>
    <w:basedOn w:val="Normal"/>
    <w:pPr>
      <w:spacing w:before="100" w:beforeAutospacing="1" w:after="100" w:afterAutospacing="1" w:line="240" w:lineRule="auto"/>
    </w:pPr>
    <w:rPr>
      <w:rFonts w:ascii="Times New Roman" w:eastAsia="Times New Roman" w:hAnsi="Times New Roman" w:cs="Times New Roman"/>
      <w:b/>
      <w:bCs/>
      <w:color w:val="333333"/>
      <w:lang w:val="en-US"/>
    </w:rPr>
  </w:style>
  <w:style w:type="paragraph" w:customStyle="1" w:styleId="xl104">
    <w:name w:val="xl104"/>
    <w:basedOn w:val="Normal"/>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en-US"/>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7">
    <w:name w:val="xl107"/>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en-US"/>
    </w:rPr>
  </w:style>
  <w:style w:type="paragraph" w:customStyle="1" w:styleId="xl108">
    <w:name w:val="xl108"/>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en-US"/>
    </w:rPr>
  </w:style>
  <w:style w:type="paragraph" w:customStyle="1" w:styleId="xl109">
    <w:name w:val="xl109"/>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10">
    <w:name w:val="xl110"/>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11">
    <w:name w:val="xl111"/>
    <w:basedOn w:val="Normal"/>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12">
    <w:name w:val="xl11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13">
    <w:name w:val="xl113"/>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14">
    <w:name w:val="xl114"/>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16">
    <w:name w:val="xl116"/>
    <w:basedOn w:val="Normal"/>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17">
    <w:name w:val="xl117"/>
    <w:basedOn w:val="Normal"/>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18">
    <w:name w:val="xl118"/>
    <w:basedOn w:val="Normal"/>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9">
    <w:name w:val="xl119"/>
    <w:basedOn w:val="Normal"/>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Normal"/>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table" w:customStyle="1" w:styleId="TableGrid6">
    <w:name w:val="Table Grid6"/>
    <w:basedOn w:val="TableNormal"/>
    <w:uiPriority w:val="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font41">
    <w:name w:val="font41"/>
    <w:rPr>
      <w:rFonts w:ascii="Times New Roman" w:hAnsi="Times New Roman" w:cs="Times New Roman" w:hint="default"/>
      <w:color w:val="000000"/>
      <w:sz w:val="20"/>
      <w:szCs w:val="20"/>
      <w:u w:val="none"/>
    </w:rPr>
  </w:style>
  <w:style w:type="character" w:customStyle="1" w:styleId="font31">
    <w:name w:val="font31"/>
    <w:rPr>
      <w:rFonts w:ascii="Times New Roman" w:hAnsi="Times New Roman" w:cs="Times New Roman" w:hint="default"/>
      <w:color w:val="000000"/>
      <w:sz w:val="20"/>
      <w:szCs w:val="20"/>
      <w:u w:val="none"/>
    </w:rPr>
  </w:style>
  <w:style w:type="character" w:customStyle="1" w:styleId="font61">
    <w:name w:val="font61"/>
    <w:rPr>
      <w:rFonts w:ascii="Times New Roman" w:hAnsi="Times New Roman" w:cs="Times New Roman" w:hint="default"/>
      <w:color w:val="333333"/>
      <w:sz w:val="20"/>
      <w:szCs w:val="20"/>
      <w:u w:val="none"/>
    </w:rPr>
  </w:style>
  <w:style w:type="character" w:customStyle="1" w:styleId="font71">
    <w:name w:val="font71"/>
    <w:rPr>
      <w:rFonts w:ascii="Times New Roman" w:hAnsi="Times New Roman" w:cs="Times New Roman" w:hint="default"/>
      <w:color w:val="333333"/>
      <w:sz w:val="20"/>
      <w:szCs w:val="20"/>
      <w:u w:val="none"/>
    </w:rPr>
  </w:style>
  <w:style w:type="character" w:customStyle="1" w:styleId="font81">
    <w:name w:val="font81"/>
    <w:rPr>
      <w:rFonts w:ascii="Times New Roman" w:hAnsi="Times New Roman" w:cs="Times New Roman" w:hint="default"/>
      <w:color w:val="000000"/>
      <w:sz w:val="20"/>
      <w:szCs w:val="20"/>
      <w:u w:val="none"/>
    </w:rPr>
  </w:style>
  <w:style w:type="paragraph" w:styleId="BodyText2">
    <w:name w:val="Body Text 2"/>
    <w:basedOn w:val="Normal"/>
    <w:link w:val="BodyText2Char"/>
    <w:uiPriority w:val="99"/>
    <w:semiHidden/>
    <w:unhideWhenUsed/>
    <w:rsid w:val="0087532D"/>
    <w:pPr>
      <w:spacing w:after="120" w:line="480" w:lineRule="auto"/>
    </w:pPr>
  </w:style>
  <w:style w:type="character" w:customStyle="1" w:styleId="BodyText2Char">
    <w:name w:val="Body Text 2 Char"/>
    <w:basedOn w:val="DefaultParagraphFont"/>
    <w:link w:val="BodyText2"/>
    <w:uiPriority w:val="99"/>
    <w:semiHidden/>
    <w:rsid w:val="0087532D"/>
    <w:rPr>
      <w:rFonts w:asciiTheme="minorHAnsi" w:eastAsiaTheme="minorHAnsi" w:hAnsiTheme="minorHAnsi" w:cstheme="minorBidi"/>
      <w:sz w:val="22"/>
      <w:szCs w:val="22"/>
      <w:lang w:val="en-GB"/>
    </w:rPr>
  </w:style>
  <w:style w:type="character" w:customStyle="1" w:styleId="UnresolvedMention1">
    <w:name w:val="Unresolved Mention1"/>
    <w:basedOn w:val="DefaultParagraphFont"/>
    <w:uiPriority w:val="99"/>
    <w:semiHidden/>
    <w:unhideWhenUsed/>
    <w:rsid w:val="00796DB8"/>
    <w:rPr>
      <w:color w:val="605E5C"/>
      <w:shd w:val="clear" w:color="auto" w:fill="E1DFDD"/>
    </w:rPr>
  </w:style>
  <w:style w:type="paragraph" w:customStyle="1" w:styleId="TableParagraph">
    <w:name w:val="Table Paragraph"/>
    <w:basedOn w:val="Normal"/>
    <w:uiPriority w:val="1"/>
    <w:qFormat/>
    <w:rsid w:val="00D51BA0"/>
    <w:pPr>
      <w:widowControl w:val="0"/>
      <w:autoSpaceDE w:val="0"/>
      <w:autoSpaceDN w:val="0"/>
      <w:spacing w:after="0" w:line="240" w:lineRule="auto"/>
      <w:ind w:left="107"/>
    </w:pPr>
    <w:rPr>
      <w:rFonts w:ascii="Times New Roman" w:eastAsia="Times New Roman" w:hAnsi="Times New Roman" w:cs="Times New Roman"/>
      <w:lang w:val="en-US"/>
    </w:rPr>
  </w:style>
  <w:style w:type="paragraph" w:customStyle="1" w:styleId="xl65">
    <w:name w:val="xl65"/>
    <w:basedOn w:val="Normal"/>
    <w:rsid w:val="003F2F14"/>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66">
    <w:name w:val="xl66"/>
    <w:basedOn w:val="Normal"/>
    <w:rsid w:val="003F2F14"/>
    <w:pP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67">
    <w:name w:val="xl67"/>
    <w:basedOn w:val="Normal"/>
    <w:rsid w:val="003F2F14"/>
    <w:pP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character" w:customStyle="1" w:styleId="UnresolvedMention">
    <w:name w:val="Unresolved Mention"/>
    <w:basedOn w:val="DefaultParagraphFont"/>
    <w:uiPriority w:val="99"/>
    <w:semiHidden/>
    <w:unhideWhenUsed/>
    <w:rsid w:val="003F6D5D"/>
    <w:rPr>
      <w:color w:val="605E5C"/>
      <w:shd w:val="clear" w:color="auto" w:fill="E1DFDD"/>
    </w:rPr>
  </w:style>
  <w:style w:type="paragraph" w:customStyle="1" w:styleId="xl121">
    <w:name w:val="xl121"/>
    <w:basedOn w:val="Normal"/>
    <w:rsid w:val="00240FB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val="en-US"/>
    </w:rPr>
  </w:style>
  <w:style w:type="paragraph" w:customStyle="1" w:styleId="xl122">
    <w:name w:val="xl122"/>
    <w:basedOn w:val="Normal"/>
    <w:rsid w:val="00240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val="en-US"/>
    </w:rPr>
  </w:style>
  <w:style w:type="paragraph" w:customStyle="1" w:styleId="xl123">
    <w:name w:val="xl123"/>
    <w:basedOn w:val="Normal"/>
    <w:rsid w:val="00240FBF"/>
    <w:pP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val="en-US"/>
    </w:rPr>
  </w:style>
  <w:style w:type="paragraph" w:customStyle="1" w:styleId="xl124">
    <w:name w:val="xl124"/>
    <w:basedOn w:val="Normal"/>
    <w:rsid w:val="00240FBF"/>
    <w:pPr>
      <w:spacing w:before="100" w:beforeAutospacing="1" w:after="100" w:afterAutospacing="1" w:line="240" w:lineRule="auto"/>
      <w:textAlignment w:val="bottom"/>
    </w:pPr>
    <w:rPr>
      <w:rFonts w:ascii="Times New Roman" w:eastAsia="Times New Roman" w:hAnsi="Times New Roman" w:cs="Times New Roman"/>
      <w:color w:val="000000"/>
      <w:sz w:val="20"/>
      <w:szCs w:val="20"/>
      <w:lang w:val="en-US"/>
    </w:rPr>
  </w:style>
  <w:style w:type="paragraph" w:customStyle="1" w:styleId="xl125">
    <w:name w:val="xl125"/>
    <w:basedOn w:val="Normal"/>
    <w:rsid w:val="00240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val="en-US"/>
    </w:rPr>
  </w:style>
  <w:style w:type="paragraph" w:customStyle="1" w:styleId="xl126">
    <w:name w:val="xl126"/>
    <w:basedOn w:val="Normal"/>
    <w:rsid w:val="00240FB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222">
      <w:bodyDiv w:val="1"/>
      <w:marLeft w:val="0"/>
      <w:marRight w:val="0"/>
      <w:marTop w:val="0"/>
      <w:marBottom w:val="0"/>
      <w:divBdr>
        <w:top w:val="none" w:sz="0" w:space="0" w:color="auto"/>
        <w:left w:val="none" w:sz="0" w:space="0" w:color="auto"/>
        <w:bottom w:val="none" w:sz="0" w:space="0" w:color="auto"/>
        <w:right w:val="none" w:sz="0" w:space="0" w:color="auto"/>
      </w:divBdr>
    </w:div>
    <w:div w:id="2559240">
      <w:bodyDiv w:val="1"/>
      <w:marLeft w:val="0"/>
      <w:marRight w:val="0"/>
      <w:marTop w:val="0"/>
      <w:marBottom w:val="0"/>
      <w:divBdr>
        <w:top w:val="none" w:sz="0" w:space="0" w:color="auto"/>
        <w:left w:val="none" w:sz="0" w:space="0" w:color="auto"/>
        <w:bottom w:val="none" w:sz="0" w:space="0" w:color="auto"/>
        <w:right w:val="none" w:sz="0" w:space="0" w:color="auto"/>
      </w:divBdr>
    </w:div>
    <w:div w:id="2782521">
      <w:bodyDiv w:val="1"/>
      <w:marLeft w:val="0"/>
      <w:marRight w:val="0"/>
      <w:marTop w:val="0"/>
      <w:marBottom w:val="0"/>
      <w:divBdr>
        <w:top w:val="none" w:sz="0" w:space="0" w:color="auto"/>
        <w:left w:val="none" w:sz="0" w:space="0" w:color="auto"/>
        <w:bottom w:val="none" w:sz="0" w:space="0" w:color="auto"/>
        <w:right w:val="none" w:sz="0" w:space="0" w:color="auto"/>
      </w:divBdr>
    </w:div>
    <w:div w:id="2976121">
      <w:bodyDiv w:val="1"/>
      <w:marLeft w:val="0"/>
      <w:marRight w:val="0"/>
      <w:marTop w:val="0"/>
      <w:marBottom w:val="0"/>
      <w:divBdr>
        <w:top w:val="none" w:sz="0" w:space="0" w:color="auto"/>
        <w:left w:val="none" w:sz="0" w:space="0" w:color="auto"/>
        <w:bottom w:val="none" w:sz="0" w:space="0" w:color="auto"/>
        <w:right w:val="none" w:sz="0" w:space="0" w:color="auto"/>
      </w:divBdr>
    </w:div>
    <w:div w:id="4095617">
      <w:bodyDiv w:val="1"/>
      <w:marLeft w:val="0"/>
      <w:marRight w:val="0"/>
      <w:marTop w:val="0"/>
      <w:marBottom w:val="0"/>
      <w:divBdr>
        <w:top w:val="none" w:sz="0" w:space="0" w:color="auto"/>
        <w:left w:val="none" w:sz="0" w:space="0" w:color="auto"/>
        <w:bottom w:val="none" w:sz="0" w:space="0" w:color="auto"/>
        <w:right w:val="none" w:sz="0" w:space="0" w:color="auto"/>
      </w:divBdr>
    </w:div>
    <w:div w:id="4941119">
      <w:bodyDiv w:val="1"/>
      <w:marLeft w:val="0"/>
      <w:marRight w:val="0"/>
      <w:marTop w:val="0"/>
      <w:marBottom w:val="0"/>
      <w:divBdr>
        <w:top w:val="none" w:sz="0" w:space="0" w:color="auto"/>
        <w:left w:val="none" w:sz="0" w:space="0" w:color="auto"/>
        <w:bottom w:val="none" w:sz="0" w:space="0" w:color="auto"/>
        <w:right w:val="none" w:sz="0" w:space="0" w:color="auto"/>
      </w:divBdr>
    </w:div>
    <w:div w:id="6372834">
      <w:bodyDiv w:val="1"/>
      <w:marLeft w:val="0"/>
      <w:marRight w:val="0"/>
      <w:marTop w:val="0"/>
      <w:marBottom w:val="0"/>
      <w:divBdr>
        <w:top w:val="none" w:sz="0" w:space="0" w:color="auto"/>
        <w:left w:val="none" w:sz="0" w:space="0" w:color="auto"/>
        <w:bottom w:val="none" w:sz="0" w:space="0" w:color="auto"/>
        <w:right w:val="none" w:sz="0" w:space="0" w:color="auto"/>
      </w:divBdr>
    </w:div>
    <w:div w:id="9110769">
      <w:bodyDiv w:val="1"/>
      <w:marLeft w:val="0"/>
      <w:marRight w:val="0"/>
      <w:marTop w:val="0"/>
      <w:marBottom w:val="0"/>
      <w:divBdr>
        <w:top w:val="none" w:sz="0" w:space="0" w:color="auto"/>
        <w:left w:val="none" w:sz="0" w:space="0" w:color="auto"/>
        <w:bottom w:val="none" w:sz="0" w:space="0" w:color="auto"/>
        <w:right w:val="none" w:sz="0" w:space="0" w:color="auto"/>
      </w:divBdr>
    </w:div>
    <w:div w:id="10910992">
      <w:bodyDiv w:val="1"/>
      <w:marLeft w:val="0"/>
      <w:marRight w:val="0"/>
      <w:marTop w:val="0"/>
      <w:marBottom w:val="0"/>
      <w:divBdr>
        <w:top w:val="none" w:sz="0" w:space="0" w:color="auto"/>
        <w:left w:val="none" w:sz="0" w:space="0" w:color="auto"/>
        <w:bottom w:val="none" w:sz="0" w:space="0" w:color="auto"/>
        <w:right w:val="none" w:sz="0" w:space="0" w:color="auto"/>
      </w:divBdr>
    </w:div>
    <w:div w:id="15735360">
      <w:bodyDiv w:val="1"/>
      <w:marLeft w:val="0"/>
      <w:marRight w:val="0"/>
      <w:marTop w:val="0"/>
      <w:marBottom w:val="0"/>
      <w:divBdr>
        <w:top w:val="none" w:sz="0" w:space="0" w:color="auto"/>
        <w:left w:val="none" w:sz="0" w:space="0" w:color="auto"/>
        <w:bottom w:val="none" w:sz="0" w:space="0" w:color="auto"/>
        <w:right w:val="none" w:sz="0" w:space="0" w:color="auto"/>
      </w:divBdr>
    </w:div>
    <w:div w:id="15892152">
      <w:bodyDiv w:val="1"/>
      <w:marLeft w:val="0"/>
      <w:marRight w:val="0"/>
      <w:marTop w:val="0"/>
      <w:marBottom w:val="0"/>
      <w:divBdr>
        <w:top w:val="none" w:sz="0" w:space="0" w:color="auto"/>
        <w:left w:val="none" w:sz="0" w:space="0" w:color="auto"/>
        <w:bottom w:val="none" w:sz="0" w:space="0" w:color="auto"/>
        <w:right w:val="none" w:sz="0" w:space="0" w:color="auto"/>
      </w:divBdr>
    </w:div>
    <w:div w:id="17126123">
      <w:bodyDiv w:val="1"/>
      <w:marLeft w:val="0"/>
      <w:marRight w:val="0"/>
      <w:marTop w:val="0"/>
      <w:marBottom w:val="0"/>
      <w:divBdr>
        <w:top w:val="none" w:sz="0" w:space="0" w:color="auto"/>
        <w:left w:val="none" w:sz="0" w:space="0" w:color="auto"/>
        <w:bottom w:val="none" w:sz="0" w:space="0" w:color="auto"/>
        <w:right w:val="none" w:sz="0" w:space="0" w:color="auto"/>
      </w:divBdr>
    </w:div>
    <w:div w:id="19479015">
      <w:bodyDiv w:val="1"/>
      <w:marLeft w:val="0"/>
      <w:marRight w:val="0"/>
      <w:marTop w:val="0"/>
      <w:marBottom w:val="0"/>
      <w:divBdr>
        <w:top w:val="none" w:sz="0" w:space="0" w:color="auto"/>
        <w:left w:val="none" w:sz="0" w:space="0" w:color="auto"/>
        <w:bottom w:val="none" w:sz="0" w:space="0" w:color="auto"/>
        <w:right w:val="none" w:sz="0" w:space="0" w:color="auto"/>
      </w:divBdr>
    </w:div>
    <w:div w:id="22706861">
      <w:bodyDiv w:val="1"/>
      <w:marLeft w:val="0"/>
      <w:marRight w:val="0"/>
      <w:marTop w:val="0"/>
      <w:marBottom w:val="0"/>
      <w:divBdr>
        <w:top w:val="none" w:sz="0" w:space="0" w:color="auto"/>
        <w:left w:val="none" w:sz="0" w:space="0" w:color="auto"/>
        <w:bottom w:val="none" w:sz="0" w:space="0" w:color="auto"/>
        <w:right w:val="none" w:sz="0" w:space="0" w:color="auto"/>
      </w:divBdr>
    </w:div>
    <w:div w:id="26377881">
      <w:bodyDiv w:val="1"/>
      <w:marLeft w:val="0"/>
      <w:marRight w:val="0"/>
      <w:marTop w:val="0"/>
      <w:marBottom w:val="0"/>
      <w:divBdr>
        <w:top w:val="none" w:sz="0" w:space="0" w:color="auto"/>
        <w:left w:val="none" w:sz="0" w:space="0" w:color="auto"/>
        <w:bottom w:val="none" w:sz="0" w:space="0" w:color="auto"/>
        <w:right w:val="none" w:sz="0" w:space="0" w:color="auto"/>
      </w:divBdr>
    </w:div>
    <w:div w:id="30496210">
      <w:bodyDiv w:val="1"/>
      <w:marLeft w:val="0"/>
      <w:marRight w:val="0"/>
      <w:marTop w:val="0"/>
      <w:marBottom w:val="0"/>
      <w:divBdr>
        <w:top w:val="none" w:sz="0" w:space="0" w:color="auto"/>
        <w:left w:val="none" w:sz="0" w:space="0" w:color="auto"/>
        <w:bottom w:val="none" w:sz="0" w:space="0" w:color="auto"/>
        <w:right w:val="none" w:sz="0" w:space="0" w:color="auto"/>
      </w:divBdr>
    </w:div>
    <w:div w:id="39284914">
      <w:bodyDiv w:val="1"/>
      <w:marLeft w:val="0"/>
      <w:marRight w:val="0"/>
      <w:marTop w:val="0"/>
      <w:marBottom w:val="0"/>
      <w:divBdr>
        <w:top w:val="none" w:sz="0" w:space="0" w:color="auto"/>
        <w:left w:val="none" w:sz="0" w:space="0" w:color="auto"/>
        <w:bottom w:val="none" w:sz="0" w:space="0" w:color="auto"/>
        <w:right w:val="none" w:sz="0" w:space="0" w:color="auto"/>
      </w:divBdr>
    </w:div>
    <w:div w:id="45643082">
      <w:bodyDiv w:val="1"/>
      <w:marLeft w:val="0"/>
      <w:marRight w:val="0"/>
      <w:marTop w:val="0"/>
      <w:marBottom w:val="0"/>
      <w:divBdr>
        <w:top w:val="none" w:sz="0" w:space="0" w:color="auto"/>
        <w:left w:val="none" w:sz="0" w:space="0" w:color="auto"/>
        <w:bottom w:val="none" w:sz="0" w:space="0" w:color="auto"/>
        <w:right w:val="none" w:sz="0" w:space="0" w:color="auto"/>
      </w:divBdr>
    </w:div>
    <w:div w:id="46493478">
      <w:bodyDiv w:val="1"/>
      <w:marLeft w:val="0"/>
      <w:marRight w:val="0"/>
      <w:marTop w:val="0"/>
      <w:marBottom w:val="0"/>
      <w:divBdr>
        <w:top w:val="none" w:sz="0" w:space="0" w:color="auto"/>
        <w:left w:val="none" w:sz="0" w:space="0" w:color="auto"/>
        <w:bottom w:val="none" w:sz="0" w:space="0" w:color="auto"/>
        <w:right w:val="none" w:sz="0" w:space="0" w:color="auto"/>
      </w:divBdr>
    </w:div>
    <w:div w:id="47539145">
      <w:bodyDiv w:val="1"/>
      <w:marLeft w:val="0"/>
      <w:marRight w:val="0"/>
      <w:marTop w:val="0"/>
      <w:marBottom w:val="0"/>
      <w:divBdr>
        <w:top w:val="none" w:sz="0" w:space="0" w:color="auto"/>
        <w:left w:val="none" w:sz="0" w:space="0" w:color="auto"/>
        <w:bottom w:val="none" w:sz="0" w:space="0" w:color="auto"/>
        <w:right w:val="none" w:sz="0" w:space="0" w:color="auto"/>
      </w:divBdr>
    </w:div>
    <w:div w:id="48387734">
      <w:bodyDiv w:val="1"/>
      <w:marLeft w:val="0"/>
      <w:marRight w:val="0"/>
      <w:marTop w:val="0"/>
      <w:marBottom w:val="0"/>
      <w:divBdr>
        <w:top w:val="none" w:sz="0" w:space="0" w:color="auto"/>
        <w:left w:val="none" w:sz="0" w:space="0" w:color="auto"/>
        <w:bottom w:val="none" w:sz="0" w:space="0" w:color="auto"/>
        <w:right w:val="none" w:sz="0" w:space="0" w:color="auto"/>
      </w:divBdr>
    </w:div>
    <w:div w:id="50231744">
      <w:bodyDiv w:val="1"/>
      <w:marLeft w:val="0"/>
      <w:marRight w:val="0"/>
      <w:marTop w:val="0"/>
      <w:marBottom w:val="0"/>
      <w:divBdr>
        <w:top w:val="none" w:sz="0" w:space="0" w:color="auto"/>
        <w:left w:val="none" w:sz="0" w:space="0" w:color="auto"/>
        <w:bottom w:val="none" w:sz="0" w:space="0" w:color="auto"/>
        <w:right w:val="none" w:sz="0" w:space="0" w:color="auto"/>
      </w:divBdr>
    </w:div>
    <w:div w:id="55050764">
      <w:bodyDiv w:val="1"/>
      <w:marLeft w:val="0"/>
      <w:marRight w:val="0"/>
      <w:marTop w:val="0"/>
      <w:marBottom w:val="0"/>
      <w:divBdr>
        <w:top w:val="none" w:sz="0" w:space="0" w:color="auto"/>
        <w:left w:val="none" w:sz="0" w:space="0" w:color="auto"/>
        <w:bottom w:val="none" w:sz="0" w:space="0" w:color="auto"/>
        <w:right w:val="none" w:sz="0" w:space="0" w:color="auto"/>
      </w:divBdr>
    </w:div>
    <w:div w:id="56785006">
      <w:bodyDiv w:val="1"/>
      <w:marLeft w:val="0"/>
      <w:marRight w:val="0"/>
      <w:marTop w:val="0"/>
      <w:marBottom w:val="0"/>
      <w:divBdr>
        <w:top w:val="none" w:sz="0" w:space="0" w:color="auto"/>
        <w:left w:val="none" w:sz="0" w:space="0" w:color="auto"/>
        <w:bottom w:val="none" w:sz="0" w:space="0" w:color="auto"/>
        <w:right w:val="none" w:sz="0" w:space="0" w:color="auto"/>
      </w:divBdr>
    </w:div>
    <w:div w:id="60182641">
      <w:bodyDiv w:val="1"/>
      <w:marLeft w:val="0"/>
      <w:marRight w:val="0"/>
      <w:marTop w:val="0"/>
      <w:marBottom w:val="0"/>
      <w:divBdr>
        <w:top w:val="none" w:sz="0" w:space="0" w:color="auto"/>
        <w:left w:val="none" w:sz="0" w:space="0" w:color="auto"/>
        <w:bottom w:val="none" w:sz="0" w:space="0" w:color="auto"/>
        <w:right w:val="none" w:sz="0" w:space="0" w:color="auto"/>
      </w:divBdr>
    </w:div>
    <w:div w:id="60449844">
      <w:bodyDiv w:val="1"/>
      <w:marLeft w:val="0"/>
      <w:marRight w:val="0"/>
      <w:marTop w:val="0"/>
      <w:marBottom w:val="0"/>
      <w:divBdr>
        <w:top w:val="none" w:sz="0" w:space="0" w:color="auto"/>
        <w:left w:val="none" w:sz="0" w:space="0" w:color="auto"/>
        <w:bottom w:val="none" w:sz="0" w:space="0" w:color="auto"/>
        <w:right w:val="none" w:sz="0" w:space="0" w:color="auto"/>
      </w:divBdr>
    </w:div>
    <w:div w:id="60763394">
      <w:bodyDiv w:val="1"/>
      <w:marLeft w:val="0"/>
      <w:marRight w:val="0"/>
      <w:marTop w:val="0"/>
      <w:marBottom w:val="0"/>
      <w:divBdr>
        <w:top w:val="none" w:sz="0" w:space="0" w:color="auto"/>
        <w:left w:val="none" w:sz="0" w:space="0" w:color="auto"/>
        <w:bottom w:val="none" w:sz="0" w:space="0" w:color="auto"/>
        <w:right w:val="none" w:sz="0" w:space="0" w:color="auto"/>
      </w:divBdr>
    </w:div>
    <w:div w:id="63647744">
      <w:bodyDiv w:val="1"/>
      <w:marLeft w:val="0"/>
      <w:marRight w:val="0"/>
      <w:marTop w:val="0"/>
      <w:marBottom w:val="0"/>
      <w:divBdr>
        <w:top w:val="none" w:sz="0" w:space="0" w:color="auto"/>
        <w:left w:val="none" w:sz="0" w:space="0" w:color="auto"/>
        <w:bottom w:val="none" w:sz="0" w:space="0" w:color="auto"/>
        <w:right w:val="none" w:sz="0" w:space="0" w:color="auto"/>
      </w:divBdr>
    </w:div>
    <w:div w:id="64961288">
      <w:bodyDiv w:val="1"/>
      <w:marLeft w:val="0"/>
      <w:marRight w:val="0"/>
      <w:marTop w:val="0"/>
      <w:marBottom w:val="0"/>
      <w:divBdr>
        <w:top w:val="none" w:sz="0" w:space="0" w:color="auto"/>
        <w:left w:val="none" w:sz="0" w:space="0" w:color="auto"/>
        <w:bottom w:val="none" w:sz="0" w:space="0" w:color="auto"/>
        <w:right w:val="none" w:sz="0" w:space="0" w:color="auto"/>
      </w:divBdr>
    </w:div>
    <w:div w:id="66149031">
      <w:bodyDiv w:val="1"/>
      <w:marLeft w:val="0"/>
      <w:marRight w:val="0"/>
      <w:marTop w:val="0"/>
      <w:marBottom w:val="0"/>
      <w:divBdr>
        <w:top w:val="none" w:sz="0" w:space="0" w:color="auto"/>
        <w:left w:val="none" w:sz="0" w:space="0" w:color="auto"/>
        <w:bottom w:val="none" w:sz="0" w:space="0" w:color="auto"/>
        <w:right w:val="none" w:sz="0" w:space="0" w:color="auto"/>
      </w:divBdr>
    </w:div>
    <w:div w:id="67196385">
      <w:bodyDiv w:val="1"/>
      <w:marLeft w:val="0"/>
      <w:marRight w:val="0"/>
      <w:marTop w:val="0"/>
      <w:marBottom w:val="0"/>
      <w:divBdr>
        <w:top w:val="none" w:sz="0" w:space="0" w:color="auto"/>
        <w:left w:val="none" w:sz="0" w:space="0" w:color="auto"/>
        <w:bottom w:val="none" w:sz="0" w:space="0" w:color="auto"/>
        <w:right w:val="none" w:sz="0" w:space="0" w:color="auto"/>
      </w:divBdr>
    </w:div>
    <w:div w:id="68776528">
      <w:bodyDiv w:val="1"/>
      <w:marLeft w:val="0"/>
      <w:marRight w:val="0"/>
      <w:marTop w:val="0"/>
      <w:marBottom w:val="0"/>
      <w:divBdr>
        <w:top w:val="none" w:sz="0" w:space="0" w:color="auto"/>
        <w:left w:val="none" w:sz="0" w:space="0" w:color="auto"/>
        <w:bottom w:val="none" w:sz="0" w:space="0" w:color="auto"/>
        <w:right w:val="none" w:sz="0" w:space="0" w:color="auto"/>
      </w:divBdr>
    </w:div>
    <w:div w:id="72551339">
      <w:bodyDiv w:val="1"/>
      <w:marLeft w:val="0"/>
      <w:marRight w:val="0"/>
      <w:marTop w:val="0"/>
      <w:marBottom w:val="0"/>
      <w:divBdr>
        <w:top w:val="none" w:sz="0" w:space="0" w:color="auto"/>
        <w:left w:val="none" w:sz="0" w:space="0" w:color="auto"/>
        <w:bottom w:val="none" w:sz="0" w:space="0" w:color="auto"/>
        <w:right w:val="none" w:sz="0" w:space="0" w:color="auto"/>
      </w:divBdr>
    </w:div>
    <w:div w:id="73019036">
      <w:bodyDiv w:val="1"/>
      <w:marLeft w:val="0"/>
      <w:marRight w:val="0"/>
      <w:marTop w:val="0"/>
      <w:marBottom w:val="0"/>
      <w:divBdr>
        <w:top w:val="none" w:sz="0" w:space="0" w:color="auto"/>
        <w:left w:val="none" w:sz="0" w:space="0" w:color="auto"/>
        <w:bottom w:val="none" w:sz="0" w:space="0" w:color="auto"/>
        <w:right w:val="none" w:sz="0" w:space="0" w:color="auto"/>
      </w:divBdr>
    </w:div>
    <w:div w:id="76097812">
      <w:bodyDiv w:val="1"/>
      <w:marLeft w:val="0"/>
      <w:marRight w:val="0"/>
      <w:marTop w:val="0"/>
      <w:marBottom w:val="0"/>
      <w:divBdr>
        <w:top w:val="none" w:sz="0" w:space="0" w:color="auto"/>
        <w:left w:val="none" w:sz="0" w:space="0" w:color="auto"/>
        <w:bottom w:val="none" w:sz="0" w:space="0" w:color="auto"/>
        <w:right w:val="none" w:sz="0" w:space="0" w:color="auto"/>
      </w:divBdr>
    </w:div>
    <w:div w:id="78061584">
      <w:bodyDiv w:val="1"/>
      <w:marLeft w:val="0"/>
      <w:marRight w:val="0"/>
      <w:marTop w:val="0"/>
      <w:marBottom w:val="0"/>
      <w:divBdr>
        <w:top w:val="none" w:sz="0" w:space="0" w:color="auto"/>
        <w:left w:val="none" w:sz="0" w:space="0" w:color="auto"/>
        <w:bottom w:val="none" w:sz="0" w:space="0" w:color="auto"/>
        <w:right w:val="none" w:sz="0" w:space="0" w:color="auto"/>
      </w:divBdr>
    </w:div>
    <w:div w:id="78186468">
      <w:bodyDiv w:val="1"/>
      <w:marLeft w:val="0"/>
      <w:marRight w:val="0"/>
      <w:marTop w:val="0"/>
      <w:marBottom w:val="0"/>
      <w:divBdr>
        <w:top w:val="none" w:sz="0" w:space="0" w:color="auto"/>
        <w:left w:val="none" w:sz="0" w:space="0" w:color="auto"/>
        <w:bottom w:val="none" w:sz="0" w:space="0" w:color="auto"/>
        <w:right w:val="none" w:sz="0" w:space="0" w:color="auto"/>
      </w:divBdr>
    </w:div>
    <w:div w:id="79109295">
      <w:bodyDiv w:val="1"/>
      <w:marLeft w:val="0"/>
      <w:marRight w:val="0"/>
      <w:marTop w:val="0"/>
      <w:marBottom w:val="0"/>
      <w:divBdr>
        <w:top w:val="none" w:sz="0" w:space="0" w:color="auto"/>
        <w:left w:val="none" w:sz="0" w:space="0" w:color="auto"/>
        <w:bottom w:val="none" w:sz="0" w:space="0" w:color="auto"/>
        <w:right w:val="none" w:sz="0" w:space="0" w:color="auto"/>
      </w:divBdr>
    </w:div>
    <w:div w:id="79375040">
      <w:bodyDiv w:val="1"/>
      <w:marLeft w:val="0"/>
      <w:marRight w:val="0"/>
      <w:marTop w:val="0"/>
      <w:marBottom w:val="0"/>
      <w:divBdr>
        <w:top w:val="none" w:sz="0" w:space="0" w:color="auto"/>
        <w:left w:val="none" w:sz="0" w:space="0" w:color="auto"/>
        <w:bottom w:val="none" w:sz="0" w:space="0" w:color="auto"/>
        <w:right w:val="none" w:sz="0" w:space="0" w:color="auto"/>
      </w:divBdr>
    </w:div>
    <w:div w:id="79526951">
      <w:bodyDiv w:val="1"/>
      <w:marLeft w:val="0"/>
      <w:marRight w:val="0"/>
      <w:marTop w:val="0"/>
      <w:marBottom w:val="0"/>
      <w:divBdr>
        <w:top w:val="none" w:sz="0" w:space="0" w:color="auto"/>
        <w:left w:val="none" w:sz="0" w:space="0" w:color="auto"/>
        <w:bottom w:val="none" w:sz="0" w:space="0" w:color="auto"/>
        <w:right w:val="none" w:sz="0" w:space="0" w:color="auto"/>
      </w:divBdr>
    </w:div>
    <w:div w:id="80420526">
      <w:bodyDiv w:val="1"/>
      <w:marLeft w:val="0"/>
      <w:marRight w:val="0"/>
      <w:marTop w:val="0"/>
      <w:marBottom w:val="0"/>
      <w:divBdr>
        <w:top w:val="none" w:sz="0" w:space="0" w:color="auto"/>
        <w:left w:val="none" w:sz="0" w:space="0" w:color="auto"/>
        <w:bottom w:val="none" w:sz="0" w:space="0" w:color="auto"/>
        <w:right w:val="none" w:sz="0" w:space="0" w:color="auto"/>
      </w:divBdr>
    </w:div>
    <w:div w:id="81145830">
      <w:bodyDiv w:val="1"/>
      <w:marLeft w:val="0"/>
      <w:marRight w:val="0"/>
      <w:marTop w:val="0"/>
      <w:marBottom w:val="0"/>
      <w:divBdr>
        <w:top w:val="none" w:sz="0" w:space="0" w:color="auto"/>
        <w:left w:val="none" w:sz="0" w:space="0" w:color="auto"/>
        <w:bottom w:val="none" w:sz="0" w:space="0" w:color="auto"/>
        <w:right w:val="none" w:sz="0" w:space="0" w:color="auto"/>
      </w:divBdr>
    </w:div>
    <w:div w:id="82722814">
      <w:bodyDiv w:val="1"/>
      <w:marLeft w:val="0"/>
      <w:marRight w:val="0"/>
      <w:marTop w:val="0"/>
      <w:marBottom w:val="0"/>
      <w:divBdr>
        <w:top w:val="none" w:sz="0" w:space="0" w:color="auto"/>
        <w:left w:val="none" w:sz="0" w:space="0" w:color="auto"/>
        <w:bottom w:val="none" w:sz="0" w:space="0" w:color="auto"/>
        <w:right w:val="none" w:sz="0" w:space="0" w:color="auto"/>
      </w:divBdr>
    </w:div>
    <w:div w:id="83964741">
      <w:bodyDiv w:val="1"/>
      <w:marLeft w:val="0"/>
      <w:marRight w:val="0"/>
      <w:marTop w:val="0"/>
      <w:marBottom w:val="0"/>
      <w:divBdr>
        <w:top w:val="none" w:sz="0" w:space="0" w:color="auto"/>
        <w:left w:val="none" w:sz="0" w:space="0" w:color="auto"/>
        <w:bottom w:val="none" w:sz="0" w:space="0" w:color="auto"/>
        <w:right w:val="none" w:sz="0" w:space="0" w:color="auto"/>
      </w:divBdr>
    </w:div>
    <w:div w:id="84960338">
      <w:bodyDiv w:val="1"/>
      <w:marLeft w:val="0"/>
      <w:marRight w:val="0"/>
      <w:marTop w:val="0"/>
      <w:marBottom w:val="0"/>
      <w:divBdr>
        <w:top w:val="none" w:sz="0" w:space="0" w:color="auto"/>
        <w:left w:val="none" w:sz="0" w:space="0" w:color="auto"/>
        <w:bottom w:val="none" w:sz="0" w:space="0" w:color="auto"/>
        <w:right w:val="none" w:sz="0" w:space="0" w:color="auto"/>
      </w:divBdr>
    </w:div>
    <w:div w:id="85539965">
      <w:bodyDiv w:val="1"/>
      <w:marLeft w:val="0"/>
      <w:marRight w:val="0"/>
      <w:marTop w:val="0"/>
      <w:marBottom w:val="0"/>
      <w:divBdr>
        <w:top w:val="none" w:sz="0" w:space="0" w:color="auto"/>
        <w:left w:val="none" w:sz="0" w:space="0" w:color="auto"/>
        <w:bottom w:val="none" w:sz="0" w:space="0" w:color="auto"/>
        <w:right w:val="none" w:sz="0" w:space="0" w:color="auto"/>
      </w:divBdr>
    </w:div>
    <w:div w:id="92944503">
      <w:bodyDiv w:val="1"/>
      <w:marLeft w:val="0"/>
      <w:marRight w:val="0"/>
      <w:marTop w:val="0"/>
      <w:marBottom w:val="0"/>
      <w:divBdr>
        <w:top w:val="none" w:sz="0" w:space="0" w:color="auto"/>
        <w:left w:val="none" w:sz="0" w:space="0" w:color="auto"/>
        <w:bottom w:val="none" w:sz="0" w:space="0" w:color="auto"/>
        <w:right w:val="none" w:sz="0" w:space="0" w:color="auto"/>
      </w:divBdr>
    </w:div>
    <w:div w:id="94207299">
      <w:bodyDiv w:val="1"/>
      <w:marLeft w:val="0"/>
      <w:marRight w:val="0"/>
      <w:marTop w:val="0"/>
      <w:marBottom w:val="0"/>
      <w:divBdr>
        <w:top w:val="none" w:sz="0" w:space="0" w:color="auto"/>
        <w:left w:val="none" w:sz="0" w:space="0" w:color="auto"/>
        <w:bottom w:val="none" w:sz="0" w:space="0" w:color="auto"/>
        <w:right w:val="none" w:sz="0" w:space="0" w:color="auto"/>
      </w:divBdr>
    </w:div>
    <w:div w:id="99227692">
      <w:bodyDiv w:val="1"/>
      <w:marLeft w:val="0"/>
      <w:marRight w:val="0"/>
      <w:marTop w:val="0"/>
      <w:marBottom w:val="0"/>
      <w:divBdr>
        <w:top w:val="none" w:sz="0" w:space="0" w:color="auto"/>
        <w:left w:val="none" w:sz="0" w:space="0" w:color="auto"/>
        <w:bottom w:val="none" w:sz="0" w:space="0" w:color="auto"/>
        <w:right w:val="none" w:sz="0" w:space="0" w:color="auto"/>
      </w:divBdr>
    </w:div>
    <w:div w:id="99492711">
      <w:bodyDiv w:val="1"/>
      <w:marLeft w:val="0"/>
      <w:marRight w:val="0"/>
      <w:marTop w:val="0"/>
      <w:marBottom w:val="0"/>
      <w:divBdr>
        <w:top w:val="none" w:sz="0" w:space="0" w:color="auto"/>
        <w:left w:val="none" w:sz="0" w:space="0" w:color="auto"/>
        <w:bottom w:val="none" w:sz="0" w:space="0" w:color="auto"/>
        <w:right w:val="none" w:sz="0" w:space="0" w:color="auto"/>
      </w:divBdr>
    </w:div>
    <w:div w:id="99569147">
      <w:bodyDiv w:val="1"/>
      <w:marLeft w:val="0"/>
      <w:marRight w:val="0"/>
      <w:marTop w:val="0"/>
      <w:marBottom w:val="0"/>
      <w:divBdr>
        <w:top w:val="none" w:sz="0" w:space="0" w:color="auto"/>
        <w:left w:val="none" w:sz="0" w:space="0" w:color="auto"/>
        <w:bottom w:val="none" w:sz="0" w:space="0" w:color="auto"/>
        <w:right w:val="none" w:sz="0" w:space="0" w:color="auto"/>
      </w:divBdr>
    </w:div>
    <w:div w:id="99878711">
      <w:bodyDiv w:val="1"/>
      <w:marLeft w:val="0"/>
      <w:marRight w:val="0"/>
      <w:marTop w:val="0"/>
      <w:marBottom w:val="0"/>
      <w:divBdr>
        <w:top w:val="none" w:sz="0" w:space="0" w:color="auto"/>
        <w:left w:val="none" w:sz="0" w:space="0" w:color="auto"/>
        <w:bottom w:val="none" w:sz="0" w:space="0" w:color="auto"/>
        <w:right w:val="none" w:sz="0" w:space="0" w:color="auto"/>
      </w:divBdr>
    </w:div>
    <w:div w:id="100613071">
      <w:bodyDiv w:val="1"/>
      <w:marLeft w:val="0"/>
      <w:marRight w:val="0"/>
      <w:marTop w:val="0"/>
      <w:marBottom w:val="0"/>
      <w:divBdr>
        <w:top w:val="none" w:sz="0" w:space="0" w:color="auto"/>
        <w:left w:val="none" w:sz="0" w:space="0" w:color="auto"/>
        <w:bottom w:val="none" w:sz="0" w:space="0" w:color="auto"/>
        <w:right w:val="none" w:sz="0" w:space="0" w:color="auto"/>
      </w:divBdr>
    </w:div>
    <w:div w:id="101262933">
      <w:bodyDiv w:val="1"/>
      <w:marLeft w:val="0"/>
      <w:marRight w:val="0"/>
      <w:marTop w:val="0"/>
      <w:marBottom w:val="0"/>
      <w:divBdr>
        <w:top w:val="none" w:sz="0" w:space="0" w:color="auto"/>
        <w:left w:val="none" w:sz="0" w:space="0" w:color="auto"/>
        <w:bottom w:val="none" w:sz="0" w:space="0" w:color="auto"/>
        <w:right w:val="none" w:sz="0" w:space="0" w:color="auto"/>
      </w:divBdr>
    </w:div>
    <w:div w:id="102575248">
      <w:bodyDiv w:val="1"/>
      <w:marLeft w:val="0"/>
      <w:marRight w:val="0"/>
      <w:marTop w:val="0"/>
      <w:marBottom w:val="0"/>
      <w:divBdr>
        <w:top w:val="none" w:sz="0" w:space="0" w:color="auto"/>
        <w:left w:val="none" w:sz="0" w:space="0" w:color="auto"/>
        <w:bottom w:val="none" w:sz="0" w:space="0" w:color="auto"/>
        <w:right w:val="none" w:sz="0" w:space="0" w:color="auto"/>
      </w:divBdr>
    </w:div>
    <w:div w:id="103234944">
      <w:bodyDiv w:val="1"/>
      <w:marLeft w:val="0"/>
      <w:marRight w:val="0"/>
      <w:marTop w:val="0"/>
      <w:marBottom w:val="0"/>
      <w:divBdr>
        <w:top w:val="none" w:sz="0" w:space="0" w:color="auto"/>
        <w:left w:val="none" w:sz="0" w:space="0" w:color="auto"/>
        <w:bottom w:val="none" w:sz="0" w:space="0" w:color="auto"/>
        <w:right w:val="none" w:sz="0" w:space="0" w:color="auto"/>
      </w:divBdr>
    </w:div>
    <w:div w:id="109250523">
      <w:bodyDiv w:val="1"/>
      <w:marLeft w:val="0"/>
      <w:marRight w:val="0"/>
      <w:marTop w:val="0"/>
      <w:marBottom w:val="0"/>
      <w:divBdr>
        <w:top w:val="none" w:sz="0" w:space="0" w:color="auto"/>
        <w:left w:val="none" w:sz="0" w:space="0" w:color="auto"/>
        <w:bottom w:val="none" w:sz="0" w:space="0" w:color="auto"/>
        <w:right w:val="none" w:sz="0" w:space="0" w:color="auto"/>
      </w:divBdr>
    </w:div>
    <w:div w:id="110515968">
      <w:bodyDiv w:val="1"/>
      <w:marLeft w:val="0"/>
      <w:marRight w:val="0"/>
      <w:marTop w:val="0"/>
      <w:marBottom w:val="0"/>
      <w:divBdr>
        <w:top w:val="none" w:sz="0" w:space="0" w:color="auto"/>
        <w:left w:val="none" w:sz="0" w:space="0" w:color="auto"/>
        <w:bottom w:val="none" w:sz="0" w:space="0" w:color="auto"/>
        <w:right w:val="none" w:sz="0" w:space="0" w:color="auto"/>
      </w:divBdr>
    </w:div>
    <w:div w:id="112486874">
      <w:bodyDiv w:val="1"/>
      <w:marLeft w:val="0"/>
      <w:marRight w:val="0"/>
      <w:marTop w:val="0"/>
      <w:marBottom w:val="0"/>
      <w:divBdr>
        <w:top w:val="none" w:sz="0" w:space="0" w:color="auto"/>
        <w:left w:val="none" w:sz="0" w:space="0" w:color="auto"/>
        <w:bottom w:val="none" w:sz="0" w:space="0" w:color="auto"/>
        <w:right w:val="none" w:sz="0" w:space="0" w:color="auto"/>
      </w:divBdr>
    </w:div>
    <w:div w:id="114954859">
      <w:bodyDiv w:val="1"/>
      <w:marLeft w:val="0"/>
      <w:marRight w:val="0"/>
      <w:marTop w:val="0"/>
      <w:marBottom w:val="0"/>
      <w:divBdr>
        <w:top w:val="none" w:sz="0" w:space="0" w:color="auto"/>
        <w:left w:val="none" w:sz="0" w:space="0" w:color="auto"/>
        <w:bottom w:val="none" w:sz="0" w:space="0" w:color="auto"/>
        <w:right w:val="none" w:sz="0" w:space="0" w:color="auto"/>
      </w:divBdr>
    </w:div>
    <w:div w:id="117376600">
      <w:bodyDiv w:val="1"/>
      <w:marLeft w:val="0"/>
      <w:marRight w:val="0"/>
      <w:marTop w:val="0"/>
      <w:marBottom w:val="0"/>
      <w:divBdr>
        <w:top w:val="none" w:sz="0" w:space="0" w:color="auto"/>
        <w:left w:val="none" w:sz="0" w:space="0" w:color="auto"/>
        <w:bottom w:val="none" w:sz="0" w:space="0" w:color="auto"/>
        <w:right w:val="none" w:sz="0" w:space="0" w:color="auto"/>
      </w:divBdr>
    </w:div>
    <w:div w:id="117459071">
      <w:bodyDiv w:val="1"/>
      <w:marLeft w:val="0"/>
      <w:marRight w:val="0"/>
      <w:marTop w:val="0"/>
      <w:marBottom w:val="0"/>
      <w:divBdr>
        <w:top w:val="none" w:sz="0" w:space="0" w:color="auto"/>
        <w:left w:val="none" w:sz="0" w:space="0" w:color="auto"/>
        <w:bottom w:val="none" w:sz="0" w:space="0" w:color="auto"/>
        <w:right w:val="none" w:sz="0" w:space="0" w:color="auto"/>
      </w:divBdr>
    </w:div>
    <w:div w:id="122160826">
      <w:bodyDiv w:val="1"/>
      <w:marLeft w:val="0"/>
      <w:marRight w:val="0"/>
      <w:marTop w:val="0"/>
      <w:marBottom w:val="0"/>
      <w:divBdr>
        <w:top w:val="none" w:sz="0" w:space="0" w:color="auto"/>
        <w:left w:val="none" w:sz="0" w:space="0" w:color="auto"/>
        <w:bottom w:val="none" w:sz="0" w:space="0" w:color="auto"/>
        <w:right w:val="none" w:sz="0" w:space="0" w:color="auto"/>
      </w:divBdr>
    </w:div>
    <w:div w:id="122309144">
      <w:bodyDiv w:val="1"/>
      <w:marLeft w:val="0"/>
      <w:marRight w:val="0"/>
      <w:marTop w:val="0"/>
      <w:marBottom w:val="0"/>
      <w:divBdr>
        <w:top w:val="none" w:sz="0" w:space="0" w:color="auto"/>
        <w:left w:val="none" w:sz="0" w:space="0" w:color="auto"/>
        <w:bottom w:val="none" w:sz="0" w:space="0" w:color="auto"/>
        <w:right w:val="none" w:sz="0" w:space="0" w:color="auto"/>
      </w:divBdr>
    </w:div>
    <w:div w:id="123039190">
      <w:bodyDiv w:val="1"/>
      <w:marLeft w:val="0"/>
      <w:marRight w:val="0"/>
      <w:marTop w:val="0"/>
      <w:marBottom w:val="0"/>
      <w:divBdr>
        <w:top w:val="none" w:sz="0" w:space="0" w:color="auto"/>
        <w:left w:val="none" w:sz="0" w:space="0" w:color="auto"/>
        <w:bottom w:val="none" w:sz="0" w:space="0" w:color="auto"/>
        <w:right w:val="none" w:sz="0" w:space="0" w:color="auto"/>
      </w:divBdr>
    </w:div>
    <w:div w:id="125704595">
      <w:bodyDiv w:val="1"/>
      <w:marLeft w:val="0"/>
      <w:marRight w:val="0"/>
      <w:marTop w:val="0"/>
      <w:marBottom w:val="0"/>
      <w:divBdr>
        <w:top w:val="none" w:sz="0" w:space="0" w:color="auto"/>
        <w:left w:val="none" w:sz="0" w:space="0" w:color="auto"/>
        <w:bottom w:val="none" w:sz="0" w:space="0" w:color="auto"/>
        <w:right w:val="none" w:sz="0" w:space="0" w:color="auto"/>
      </w:divBdr>
    </w:div>
    <w:div w:id="126704401">
      <w:bodyDiv w:val="1"/>
      <w:marLeft w:val="0"/>
      <w:marRight w:val="0"/>
      <w:marTop w:val="0"/>
      <w:marBottom w:val="0"/>
      <w:divBdr>
        <w:top w:val="none" w:sz="0" w:space="0" w:color="auto"/>
        <w:left w:val="none" w:sz="0" w:space="0" w:color="auto"/>
        <w:bottom w:val="none" w:sz="0" w:space="0" w:color="auto"/>
        <w:right w:val="none" w:sz="0" w:space="0" w:color="auto"/>
      </w:divBdr>
    </w:div>
    <w:div w:id="126818327">
      <w:bodyDiv w:val="1"/>
      <w:marLeft w:val="0"/>
      <w:marRight w:val="0"/>
      <w:marTop w:val="0"/>
      <w:marBottom w:val="0"/>
      <w:divBdr>
        <w:top w:val="none" w:sz="0" w:space="0" w:color="auto"/>
        <w:left w:val="none" w:sz="0" w:space="0" w:color="auto"/>
        <w:bottom w:val="none" w:sz="0" w:space="0" w:color="auto"/>
        <w:right w:val="none" w:sz="0" w:space="0" w:color="auto"/>
      </w:divBdr>
    </w:div>
    <w:div w:id="131559506">
      <w:bodyDiv w:val="1"/>
      <w:marLeft w:val="0"/>
      <w:marRight w:val="0"/>
      <w:marTop w:val="0"/>
      <w:marBottom w:val="0"/>
      <w:divBdr>
        <w:top w:val="none" w:sz="0" w:space="0" w:color="auto"/>
        <w:left w:val="none" w:sz="0" w:space="0" w:color="auto"/>
        <w:bottom w:val="none" w:sz="0" w:space="0" w:color="auto"/>
        <w:right w:val="none" w:sz="0" w:space="0" w:color="auto"/>
      </w:divBdr>
    </w:div>
    <w:div w:id="138353684">
      <w:bodyDiv w:val="1"/>
      <w:marLeft w:val="0"/>
      <w:marRight w:val="0"/>
      <w:marTop w:val="0"/>
      <w:marBottom w:val="0"/>
      <w:divBdr>
        <w:top w:val="none" w:sz="0" w:space="0" w:color="auto"/>
        <w:left w:val="none" w:sz="0" w:space="0" w:color="auto"/>
        <w:bottom w:val="none" w:sz="0" w:space="0" w:color="auto"/>
        <w:right w:val="none" w:sz="0" w:space="0" w:color="auto"/>
      </w:divBdr>
    </w:div>
    <w:div w:id="141124412">
      <w:bodyDiv w:val="1"/>
      <w:marLeft w:val="0"/>
      <w:marRight w:val="0"/>
      <w:marTop w:val="0"/>
      <w:marBottom w:val="0"/>
      <w:divBdr>
        <w:top w:val="none" w:sz="0" w:space="0" w:color="auto"/>
        <w:left w:val="none" w:sz="0" w:space="0" w:color="auto"/>
        <w:bottom w:val="none" w:sz="0" w:space="0" w:color="auto"/>
        <w:right w:val="none" w:sz="0" w:space="0" w:color="auto"/>
      </w:divBdr>
    </w:div>
    <w:div w:id="141235491">
      <w:bodyDiv w:val="1"/>
      <w:marLeft w:val="0"/>
      <w:marRight w:val="0"/>
      <w:marTop w:val="0"/>
      <w:marBottom w:val="0"/>
      <w:divBdr>
        <w:top w:val="none" w:sz="0" w:space="0" w:color="auto"/>
        <w:left w:val="none" w:sz="0" w:space="0" w:color="auto"/>
        <w:bottom w:val="none" w:sz="0" w:space="0" w:color="auto"/>
        <w:right w:val="none" w:sz="0" w:space="0" w:color="auto"/>
      </w:divBdr>
    </w:div>
    <w:div w:id="143200178">
      <w:bodyDiv w:val="1"/>
      <w:marLeft w:val="0"/>
      <w:marRight w:val="0"/>
      <w:marTop w:val="0"/>
      <w:marBottom w:val="0"/>
      <w:divBdr>
        <w:top w:val="none" w:sz="0" w:space="0" w:color="auto"/>
        <w:left w:val="none" w:sz="0" w:space="0" w:color="auto"/>
        <w:bottom w:val="none" w:sz="0" w:space="0" w:color="auto"/>
        <w:right w:val="none" w:sz="0" w:space="0" w:color="auto"/>
      </w:divBdr>
    </w:div>
    <w:div w:id="148332018">
      <w:bodyDiv w:val="1"/>
      <w:marLeft w:val="0"/>
      <w:marRight w:val="0"/>
      <w:marTop w:val="0"/>
      <w:marBottom w:val="0"/>
      <w:divBdr>
        <w:top w:val="none" w:sz="0" w:space="0" w:color="auto"/>
        <w:left w:val="none" w:sz="0" w:space="0" w:color="auto"/>
        <w:bottom w:val="none" w:sz="0" w:space="0" w:color="auto"/>
        <w:right w:val="none" w:sz="0" w:space="0" w:color="auto"/>
      </w:divBdr>
    </w:div>
    <w:div w:id="152569141">
      <w:bodyDiv w:val="1"/>
      <w:marLeft w:val="0"/>
      <w:marRight w:val="0"/>
      <w:marTop w:val="0"/>
      <w:marBottom w:val="0"/>
      <w:divBdr>
        <w:top w:val="none" w:sz="0" w:space="0" w:color="auto"/>
        <w:left w:val="none" w:sz="0" w:space="0" w:color="auto"/>
        <w:bottom w:val="none" w:sz="0" w:space="0" w:color="auto"/>
        <w:right w:val="none" w:sz="0" w:space="0" w:color="auto"/>
      </w:divBdr>
    </w:div>
    <w:div w:id="155191054">
      <w:bodyDiv w:val="1"/>
      <w:marLeft w:val="0"/>
      <w:marRight w:val="0"/>
      <w:marTop w:val="0"/>
      <w:marBottom w:val="0"/>
      <w:divBdr>
        <w:top w:val="none" w:sz="0" w:space="0" w:color="auto"/>
        <w:left w:val="none" w:sz="0" w:space="0" w:color="auto"/>
        <w:bottom w:val="none" w:sz="0" w:space="0" w:color="auto"/>
        <w:right w:val="none" w:sz="0" w:space="0" w:color="auto"/>
      </w:divBdr>
    </w:div>
    <w:div w:id="157890331">
      <w:bodyDiv w:val="1"/>
      <w:marLeft w:val="0"/>
      <w:marRight w:val="0"/>
      <w:marTop w:val="0"/>
      <w:marBottom w:val="0"/>
      <w:divBdr>
        <w:top w:val="none" w:sz="0" w:space="0" w:color="auto"/>
        <w:left w:val="none" w:sz="0" w:space="0" w:color="auto"/>
        <w:bottom w:val="none" w:sz="0" w:space="0" w:color="auto"/>
        <w:right w:val="none" w:sz="0" w:space="0" w:color="auto"/>
      </w:divBdr>
    </w:div>
    <w:div w:id="158153610">
      <w:bodyDiv w:val="1"/>
      <w:marLeft w:val="0"/>
      <w:marRight w:val="0"/>
      <w:marTop w:val="0"/>
      <w:marBottom w:val="0"/>
      <w:divBdr>
        <w:top w:val="none" w:sz="0" w:space="0" w:color="auto"/>
        <w:left w:val="none" w:sz="0" w:space="0" w:color="auto"/>
        <w:bottom w:val="none" w:sz="0" w:space="0" w:color="auto"/>
        <w:right w:val="none" w:sz="0" w:space="0" w:color="auto"/>
      </w:divBdr>
    </w:div>
    <w:div w:id="159515122">
      <w:bodyDiv w:val="1"/>
      <w:marLeft w:val="0"/>
      <w:marRight w:val="0"/>
      <w:marTop w:val="0"/>
      <w:marBottom w:val="0"/>
      <w:divBdr>
        <w:top w:val="none" w:sz="0" w:space="0" w:color="auto"/>
        <w:left w:val="none" w:sz="0" w:space="0" w:color="auto"/>
        <w:bottom w:val="none" w:sz="0" w:space="0" w:color="auto"/>
        <w:right w:val="none" w:sz="0" w:space="0" w:color="auto"/>
      </w:divBdr>
    </w:div>
    <w:div w:id="159590694">
      <w:bodyDiv w:val="1"/>
      <w:marLeft w:val="0"/>
      <w:marRight w:val="0"/>
      <w:marTop w:val="0"/>
      <w:marBottom w:val="0"/>
      <w:divBdr>
        <w:top w:val="none" w:sz="0" w:space="0" w:color="auto"/>
        <w:left w:val="none" w:sz="0" w:space="0" w:color="auto"/>
        <w:bottom w:val="none" w:sz="0" w:space="0" w:color="auto"/>
        <w:right w:val="none" w:sz="0" w:space="0" w:color="auto"/>
      </w:divBdr>
    </w:div>
    <w:div w:id="167602267">
      <w:bodyDiv w:val="1"/>
      <w:marLeft w:val="0"/>
      <w:marRight w:val="0"/>
      <w:marTop w:val="0"/>
      <w:marBottom w:val="0"/>
      <w:divBdr>
        <w:top w:val="none" w:sz="0" w:space="0" w:color="auto"/>
        <w:left w:val="none" w:sz="0" w:space="0" w:color="auto"/>
        <w:bottom w:val="none" w:sz="0" w:space="0" w:color="auto"/>
        <w:right w:val="none" w:sz="0" w:space="0" w:color="auto"/>
      </w:divBdr>
    </w:div>
    <w:div w:id="173032635">
      <w:bodyDiv w:val="1"/>
      <w:marLeft w:val="0"/>
      <w:marRight w:val="0"/>
      <w:marTop w:val="0"/>
      <w:marBottom w:val="0"/>
      <w:divBdr>
        <w:top w:val="none" w:sz="0" w:space="0" w:color="auto"/>
        <w:left w:val="none" w:sz="0" w:space="0" w:color="auto"/>
        <w:bottom w:val="none" w:sz="0" w:space="0" w:color="auto"/>
        <w:right w:val="none" w:sz="0" w:space="0" w:color="auto"/>
      </w:divBdr>
    </w:div>
    <w:div w:id="173960200">
      <w:bodyDiv w:val="1"/>
      <w:marLeft w:val="0"/>
      <w:marRight w:val="0"/>
      <w:marTop w:val="0"/>
      <w:marBottom w:val="0"/>
      <w:divBdr>
        <w:top w:val="none" w:sz="0" w:space="0" w:color="auto"/>
        <w:left w:val="none" w:sz="0" w:space="0" w:color="auto"/>
        <w:bottom w:val="none" w:sz="0" w:space="0" w:color="auto"/>
        <w:right w:val="none" w:sz="0" w:space="0" w:color="auto"/>
      </w:divBdr>
    </w:div>
    <w:div w:id="174851828">
      <w:bodyDiv w:val="1"/>
      <w:marLeft w:val="0"/>
      <w:marRight w:val="0"/>
      <w:marTop w:val="0"/>
      <w:marBottom w:val="0"/>
      <w:divBdr>
        <w:top w:val="none" w:sz="0" w:space="0" w:color="auto"/>
        <w:left w:val="none" w:sz="0" w:space="0" w:color="auto"/>
        <w:bottom w:val="none" w:sz="0" w:space="0" w:color="auto"/>
        <w:right w:val="none" w:sz="0" w:space="0" w:color="auto"/>
      </w:divBdr>
    </w:div>
    <w:div w:id="175383170">
      <w:bodyDiv w:val="1"/>
      <w:marLeft w:val="0"/>
      <w:marRight w:val="0"/>
      <w:marTop w:val="0"/>
      <w:marBottom w:val="0"/>
      <w:divBdr>
        <w:top w:val="none" w:sz="0" w:space="0" w:color="auto"/>
        <w:left w:val="none" w:sz="0" w:space="0" w:color="auto"/>
        <w:bottom w:val="none" w:sz="0" w:space="0" w:color="auto"/>
        <w:right w:val="none" w:sz="0" w:space="0" w:color="auto"/>
      </w:divBdr>
    </w:div>
    <w:div w:id="179785961">
      <w:bodyDiv w:val="1"/>
      <w:marLeft w:val="0"/>
      <w:marRight w:val="0"/>
      <w:marTop w:val="0"/>
      <w:marBottom w:val="0"/>
      <w:divBdr>
        <w:top w:val="none" w:sz="0" w:space="0" w:color="auto"/>
        <w:left w:val="none" w:sz="0" w:space="0" w:color="auto"/>
        <w:bottom w:val="none" w:sz="0" w:space="0" w:color="auto"/>
        <w:right w:val="none" w:sz="0" w:space="0" w:color="auto"/>
      </w:divBdr>
    </w:div>
    <w:div w:id="181434875">
      <w:bodyDiv w:val="1"/>
      <w:marLeft w:val="0"/>
      <w:marRight w:val="0"/>
      <w:marTop w:val="0"/>
      <w:marBottom w:val="0"/>
      <w:divBdr>
        <w:top w:val="none" w:sz="0" w:space="0" w:color="auto"/>
        <w:left w:val="none" w:sz="0" w:space="0" w:color="auto"/>
        <w:bottom w:val="none" w:sz="0" w:space="0" w:color="auto"/>
        <w:right w:val="none" w:sz="0" w:space="0" w:color="auto"/>
      </w:divBdr>
    </w:div>
    <w:div w:id="184052474">
      <w:bodyDiv w:val="1"/>
      <w:marLeft w:val="0"/>
      <w:marRight w:val="0"/>
      <w:marTop w:val="0"/>
      <w:marBottom w:val="0"/>
      <w:divBdr>
        <w:top w:val="none" w:sz="0" w:space="0" w:color="auto"/>
        <w:left w:val="none" w:sz="0" w:space="0" w:color="auto"/>
        <w:bottom w:val="none" w:sz="0" w:space="0" w:color="auto"/>
        <w:right w:val="none" w:sz="0" w:space="0" w:color="auto"/>
      </w:divBdr>
    </w:div>
    <w:div w:id="191311303">
      <w:bodyDiv w:val="1"/>
      <w:marLeft w:val="0"/>
      <w:marRight w:val="0"/>
      <w:marTop w:val="0"/>
      <w:marBottom w:val="0"/>
      <w:divBdr>
        <w:top w:val="none" w:sz="0" w:space="0" w:color="auto"/>
        <w:left w:val="none" w:sz="0" w:space="0" w:color="auto"/>
        <w:bottom w:val="none" w:sz="0" w:space="0" w:color="auto"/>
        <w:right w:val="none" w:sz="0" w:space="0" w:color="auto"/>
      </w:divBdr>
    </w:div>
    <w:div w:id="193345356">
      <w:bodyDiv w:val="1"/>
      <w:marLeft w:val="0"/>
      <w:marRight w:val="0"/>
      <w:marTop w:val="0"/>
      <w:marBottom w:val="0"/>
      <w:divBdr>
        <w:top w:val="none" w:sz="0" w:space="0" w:color="auto"/>
        <w:left w:val="none" w:sz="0" w:space="0" w:color="auto"/>
        <w:bottom w:val="none" w:sz="0" w:space="0" w:color="auto"/>
        <w:right w:val="none" w:sz="0" w:space="0" w:color="auto"/>
      </w:divBdr>
    </w:div>
    <w:div w:id="194387423">
      <w:bodyDiv w:val="1"/>
      <w:marLeft w:val="0"/>
      <w:marRight w:val="0"/>
      <w:marTop w:val="0"/>
      <w:marBottom w:val="0"/>
      <w:divBdr>
        <w:top w:val="none" w:sz="0" w:space="0" w:color="auto"/>
        <w:left w:val="none" w:sz="0" w:space="0" w:color="auto"/>
        <w:bottom w:val="none" w:sz="0" w:space="0" w:color="auto"/>
        <w:right w:val="none" w:sz="0" w:space="0" w:color="auto"/>
      </w:divBdr>
    </w:div>
    <w:div w:id="198124762">
      <w:bodyDiv w:val="1"/>
      <w:marLeft w:val="0"/>
      <w:marRight w:val="0"/>
      <w:marTop w:val="0"/>
      <w:marBottom w:val="0"/>
      <w:divBdr>
        <w:top w:val="none" w:sz="0" w:space="0" w:color="auto"/>
        <w:left w:val="none" w:sz="0" w:space="0" w:color="auto"/>
        <w:bottom w:val="none" w:sz="0" w:space="0" w:color="auto"/>
        <w:right w:val="none" w:sz="0" w:space="0" w:color="auto"/>
      </w:divBdr>
    </w:div>
    <w:div w:id="198977321">
      <w:bodyDiv w:val="1"/>
      <w:marLeft w:val="0"/>
      <w:marRight w:val="0"/>
      <w:marTop w:val="0"/>
      <w:marBottom w:val="0"/>
      <w:divBdr>
        <w:top w:val="none" w:sz="0" w:space="0" w:color="auto"/>
        <w:left w:val="none" w:sz="0" w:space="0" w:color="auto"/>
        <w:bottom w:val="none" w:sz="0" w:space="0" w:color="auto"/>
        <w:right w:val="none" w:sz="0" w:space="0" w:color="auto"/>
      </w:divBdr>
    </w:div>
    <w:div w:id="205340696">
      <w:bodyDiv w:val="1"/>
      <w:marLeft w:val="0"/>
      <w:marRight w:val="0"/>
      <w:marTop w:val="0"/>
      <w:marBottom w:val="0"/>
      <w:divBdr>
        <w:top w:val="none" w:sz="0" w:space="0" w:color="auto"/>
        <w:left w:val="none" w:sz="0" w:space="0" w:color="auto"/>
        <w:bottom w:val="none" w:sz="0" w:space="0" w:color="auto"/>
        <w:right w:val="none" w:sz="0" w:space="0" w:color="auto"/>
      </w:divBdr>
    </w:div>
    <w:div w:id="206141481">
      <w:bodyDiv w:val="1"/>
      <w:marLeft w:val="0"/>
      <w:marRight w:val="0"/>
      <w:marTop w:val="0"/>
      <w:marBottom w:val="0"/>
      <w:divBdr>
        <w:top w:val="none" w:sz="0" w:space="0" w:color="auto"/>
        <w:left w:val="none" w:sz="0" w:space="0" w:color="auto"/>
        <w:bottom w:val="none" w:sz="0" w:space="0" w:color="auto"/>
        <w:right w:val="none" w:sz="0" w:space="0" w:color="auto"/>
      </w:divBdr>
    </w:div>
    <w:div w:id="207649405">
      <w:bodyDiv w:val="1"/>
      <w:marLeft w:val="0"/>
      <w:marRight w:val="0"/>
      <w:marTop w:val="0"/>
      <w:marBottom w:val="0"/>
      <w:divBdr>
        <w:top w:val="none" w:sz="0" w:space="0" w:color="auto"/>
        <w:left w:val="none" w:sz="0" w:space="0" w:color="auto"/>
        <w:bottom w:val="none" w:sz="0" w:space="0" w:color="auto"/>
        <w:right w:val="none" w:sz="0" w:space="0" w:color="auto"/>
      </w:divBdr>
    </w:div>
    <w:div w:id="208301418">
      <w:bodyDiv w:val="1"/>
      <w:marLeft w:val="0"/>
      <w:marRight w:val="0"/>
      <w:marTop w:val="0"/>
      <w:marBottom w:val="0"/>
      <w:divBdr>
        <w:top w:val="none" w:sz="0" w:space="0" w:color="auto"/>
        <w:left w:val="none" w:sz="0" w:space="0" w:color="auto"/>
        <w:bottom w:val="none" w:sz="0" w:space="0" w:color="auto"/>
        <w:right w:val="none" w:sz="0" w:space="0" w:color="auto"/>
      </w:divBdr>
    </w:div>
    <w:div w:id="208494308">
      <w:bodyDiv w:val="1"/>
      <w:marLeft w:val="0"/>
      <w:marRight w:val="0"/>
      <w:marTop w:val="0"/>
      <w:marBottom w:val="0"/>
      <w:divBdr>
        <w:top w:val="none" w:sz="0" w:space="0" w:color="auto"/>
        <w:left w:val="none" w:sz="0" w:space="0" w:color="auto"/>
        <w:bottom w:val="none" w:sz="0" w:space="0" w:color="auto"/>
        <w:right w:val="none" w:sz="0" w:space="0" w:color="auto"/>
      </w:divBdr>
    </w:div>
    <w:div w:id="210196334">
      <w:bodyDiv w:val="1"/>
      <w:marLeft w:val="0"/>
      <w:marRight w:val="0"/>
      <w:marTop w:val="0"/>
      <w:marBottom w:val="0"/>
      <w:divBdr>
        <w:top w:val="none" w:sz="0" w:space="0" w:color="auto"/>
        <w:left w:val="none" w:sz="0" w:space="0" w:color="auto"/>
        <w:bottom w:val="none" w:sz="0" w:space="0" w:color="auto"/>
        <w:right w:val="none" w:sz="0" w:space="0" w:color="auto"/>
      </w:divBdr>
    </w:div>
    <w:div w:id="214515580">
      <w:bodyDiv w:val="1"/>
      <w:marLeft w:val="0"/>
      <w:marRight w:val="0"/>
      <w:marTop w:val="0"/>
      <w:marBottom w:val="0"/>
      <w:divBdr>
        <w:top w:val="none" w:sz="0" w:space="0" w:color="auto"/>
        <w:left w:val="none" w:sz="0" w:space="0" w:color="auto"/>
        <w:bottom w:val="none" w:sz="0" w:space="0" w:color="auto"/>
        <w:right w:val="none" w:sz="0" w:space="0" w:color="auto"/>
      </w:divBdr>
    </w:div>
    <w:div w:id="217476898">
      <w:bodyDiv w:val="1"/>
      <w:marLeft w:val="0"/>
      <w:marRight w:val="0"/>
      <w:marTop w:val="0"/>
      <w:marBottom w:val="0"/>
      <w:divBdr>
        <w:top w:val="none" w:sz="0" w:space="0" w:color="auto"/>
        <w:left w:val="none" w:sz="0" w:space="0" w:color="auto"/>
        <w:bottom w:val="none" w:sz="0" w:space="0" w:color="auto"/>
        <w:right w:val="none" w:sz="0" w:space="0" w:color="auto"/>
      </w:divBdr>
    </w:div>
    <w:div w:id="218715760">
      <w:bodyDiv w:val="1"/>
      <w:marLeft w:val="0"/>
      <w:marRight w:val="0"/>
      <w:marTop w:val="0"/>
      <w:marBottom w:val="0"/>
      <w:divBdr>
        <w:top w:val="none" w:sz="0" w:space="0" w:color="auto"/>
        <w:left w:val="none" w:sz="0" w:space="0" w:color="auto"/>
        <w:bottom w:val="none" w:sz="0" w:space="0" w:color="auto"/>
        <w:right w:val="none" w:sz="0" w:space="0" w:color="auto"/>
      </w:divBdr>
    </w:div>
    <w:div w:id="219290638">
      <w:bodyDiv w:val="1"/>
      <w:marLeft w:val="0"/>
      <w:marRight w:val="0"/>
      <w:marTop w:val="0"/>
      <w:marBottom w:val="0"/>
      <w:divBdr>
        <w:top w:val="none" w:sz="0" w:space="0" w:color="auto"/>
        <w:left w:val="none" w:sz="0" w:space="0" w:color="auto"/>
        <w:bottom w:val="none" w:sz="0" w:space="0" w:color="auto"/>
        <w:right w:val="none" w:sz="0" w:space="0" w:color="auto"/>
      </w:divBdr>
    </w:div>
    <w:div w:id="219748327">
      <w:bodyDiv w:val="1"/>
      <w:marLeft w:val="0"/>
      <w:marRight w:val="0"/>
      <w:marTop w:val="0"/>
      <w:marBottom w:val="0"/>
      <w:divBdr>
        <w:top w:val="none" w:sz="0" w:space="0" w:color="auto"/>
        <w:left w:val="none" w:sz="0" w:space="0" w:color="auto"/>
        <w:bottom w:val="none" w:sz="0" w:space="0" w:color="auto"/>
        <w:right w:val="none" w:sz="0" w:space="0" w:color="auto"/>
      </w:divBdr>
    </w:div>
    <w:div w:id="224798813">
      <w:bodyDiv w:val="1"/>
      <w:marLeft w:val="0"/>
      <w:marRight w:val="0"/>
      <w:marTop w:val="0"/>
      <w:marBottom w:val="0"/>
      <w:divBdr>
        <w:top w:val="none" w:sz="0" w:space="0" w:color="auto"/>
        <w:left w:val="none" w:sz="0" w:space="0" w:color="auto"/>
        <w:bottom w:val="none" w:sz="0" w:space="0" w:color="auto"/>
        <w:right w:val="none" w:sz="0" w:space="0" w:color="auto"/>
      </w:divBdr>
    </w:div>
    <w:div w:id="227887849">
      <w:bodyDiv w:val="1"/>
      <w:marLeft w:val="0"/>
      <w:marRight w:val="0"/>
      <w:marTop w:val="0"/>
      <w:marBottom w:val="0"/>
      <w:divBdr>
        <w:top w:val="none" w:sz="0" w:space="0" w:color="auto"/>
        <w:left w:val="none" w:sz="0" w:space="0" w:color="auto"/>
        <w:bottom w:val="none" w:sz="0" w:space="0" w:color="auto"/>
        <w:right w:val="none" w:sz="0" w:space="0" w:color="auto"/>
      </w:divBdr>
    </w:div>
    <w:div w:id="229079283">
      <w:bodyDiv w:val="1"/>
      <w:marLeft w:val="0"/>
      <w:marRight w:val="0"/>
      <w:marTop w:val="0"/>
      <w:marBottom w:val="0"/>
      <w:divBdr>
        <w:top w:val="none" w:sz="0" w:space="0" w:color="auto"/>
        <w:left w:val="none" w:sz="0" w:space="0" w:color="auto"/>
        <w:bottom w:val="none" w:sz="0" w:space="0" w:color="auto"/>
        <w:right w:val="none" w:sz="0" w:space="0" w:color="auto"/>
      </w:divBdr>
    </w:div>
    <w:div w:id="229466473">
      <w:bodyDiv w:val="1"/>
      <w:marLeft w:val="0"/>
      <w:marRight w:val="0"/>
      <w:marTop w:val="0"/>
      <w:marBottom w:val="0"/>
      <w:divBdr>
        <w:top w:val="none" w:sz="0" w:space="0" w:color="auto"/>
        <w:left w:val="none" w:sz="0" w:space="0" w:color="auto"/>
        <w:bottom w:val="none" w:sz="0" w:space="0" w:color="auto"/>
        <w:right w:val="none" w:sz="0" w:space="0" w:color="auto"/>
      </w:divBdr>
    </w:div>
    <w:div w:id="230819627">
      <w:bodyDiv w:val="1"/>
      <w:marLeft w:val="0"/>
      <w:marRight w:val="0"/>
      <w:marTop w:val="0"/>
      <w:marBottom w:val="0"/>
      <w:divBdr>
        <w:top w:val="none" w:sz="0" w:space="0" w:color="auto"/>
        <w:left w:val="none" w:sz="0" w:space="0" w:color="auto"/>
        <w:bottom w:val="none" w:sz="0" w:space="0" w:color="auto"/>
        <w:right w:val="none" w:sz="0" w:space="0" w:color="auto"/>
      </w:divBdr>
    </w:div>
    <w:div w:id="238255737">
      <w:bodyDiv w:val="1"/>
      <w:marLeft w:val="0"/>
      <w:marRight w:val="0"/>
      <w:marTop w:val="0"/>
      <w:marBottom w:val="0"/>
      <w:divBdr>
        <w:top w:val="none" w:sz="0" w:space="0" w:color="auto"/>
        <w:left w:val="none" w:sz="0" w:space="0" w:color="auto"/>
        <w:bottom w:val="none" w:sz="0" w:space="0" w:color="auto"/>
        <w:right w:val="none" w:sz="0" w:space="0" w:color="auto"/>
      </w:divBdr>
    </w:div>
    <w:div w:id="239411201">
      <w:bodyDiv w:val="1"/>
      <w:marLeft w:val="0"/>
      <w:marRight w:val="0"/>
      <w:marTop w:val="0"/>
      <w:marBottom w:val="0"/>
      <w:divBdr>
        <w:top w:val="none" w:sz="0" w:space="0" w:color="auto"/>
        <w:left w:val="none" w:sz="0" w:space="0" w:color="auto"/>
        <w:bottom w:val="none" w:sz="0" w:space="0" w:color="auto"/>
        <w:right w:val="none" w:sz="0" w:space="0" w:color="auto"/>
      </w:divBdr>
    </w:div>
    <w:div w:id="252856317">
      <w:bodyDiv w:val="1"/>
      <w:marLeft w:val="0"/>
      <w:marRight w:val="0"/>
      <w:marTop w:val="0"/>
      <w:marBottom w:val="0"/>
      <w:divBdr>
        <w:top w:val="none" w:sz="0" w:space="0" w:color="auto"/>
        <w:left w:val="none" w:sz="0" w:space="0" w:color="auto"/>
        <w:bottom w:val="none" w:sz="0" w:space="0" w:color="auto"/>
        <w:right w:val="none" w:sz="0" w:space="0" w:color="auto"/>
      </w:divBdr>
    </w:div>
    <w:div w:id="254289140">
      <w:bodyDiv w:val="1"/>
      <w:marLeft w:val="0"/>
      <w:marRight w:val="0"/>
      <w:marTop w:val="0"/>
      <w:marBottom w:val="0"/>
      <w:divBdr>
        <w:top w:val="none" w:sz="0" w:space="0" w:color="auto"/>
        <w:left w:val="none" w:sz="0" w:space="0" w:color="auto"/>
        <w:bottom w:val="none" w:sz="0" w:space="0" w:color="auto"/>
        <w:right w:val="none" w:sz="0" w:space="0" w:color="auto"/>
      </w:divBdr>
    </w:div>
    <w:div w:id="256140483">
      <w:bodyDiv w:val="1"/>
      <w:marLeft w:val="0"/>
      <w:marRight w:val="0"/>
      <w:marTop w:val="0"/>
      <w:marBottom w:val="0"/>
      <w:divBdr>
        <w:top w:val="none" w:sz="0" w:space="0" w:color="auto"/>
        <w:left w:val="none" w:sz="0" w:space="0" w:color="auto"/>
        <w:bottom w:val="none" w:sz="0" w:space="0" w:color="auto"/>
        <w:right w:val="none" w:sz="0" w:space="0" w:color="auto"/>
      </w:divBdr>
    </w:div>
    <w:div w:id="259069130">
      <w:bodyDiv w:val="1"/>
      <w:marLeft w:val="0"/>
      <w:marRight w:val="0"/>
      <w:marTop w:val="0"/>
      <w:marBottom w:val="0"/>
      <w:divBdr>
        <w:top w:val="none" w:sz="0" w:space="0" w:color="auto"/>
        <w:left w:val="none" w:sz="0" w:space="0" w:color="auto"/>
        <w:bottom w:val="none" w:sz="0" w:space="0" w:color="auto"/>
        <w:right w:val="none" w:sz="0" w:space="0" w:color="auto"/>
      </w:divBdr>
    </w:div>
    <w:div w:id="260189452">
      <w:bodyDiv w:val="1"/>
      <w:marLeft w:val="0"/>
      <w:marRight w:val="0"/>
      <w:marTop w:val="0"/>
      <w:marBottom w:val="0"/>
      <w:divBdr>
        <w:top w:val="none" w:sz="0" w:space="0" w:color="auto"/>
        <w:left w:val="none" w:sz="0" w:space="0" w:color="auto"/>
        <w:bottom w:val="none" w:sz="0" w:space="0" w:color="auto"/>
        <w:right w:val="none" w:sz="0" w:space="0" w:color="auto"/>
      </w:divBdr>
    </w:div>
    <w:div w:id="263147883">
      <w:bodyDiv w:val="1"/>
      <w:marLeft w:val="0"/>
      <w:marRight w:val="0"/>
      <w:marTop w:val="0"/>
      <w:marBottom w:val="0"/>
      <w:divBdr>
        <w:top w:val="none" w:sz="0" w:space="0" w:color="auto"/>
        <w:left w:val="none" w:sz="0" w:space="0" w:color="auto"/>
        <w:bottom w:val="none" w:sz="0" w:space="0" w:color="auto"/>
        <w:right w:val="none" w:sz="0" w:space="0" w:color="auto"/>
      </w:divBdr>
    </w:div>
    <w:div w:id="263805311">
      <w:bodyDiv w:val="1"/>
      <w:marLeft w:val="0"/>
      <w:marRight w:val="0"/>
      <w:marTop w:val="0"/>
      <w:marBottom w:val="0"/>
      <w:divBdr>
        <w:top w:val="none" w:sz="0" w:space="0" w:color="auto"/>
        <w:left w:val="none" w:sz="0" w:space="0" w:color="auto"/>
        <w:bottom w:val="none" w:sz="0" w:space="0" w:color="auto"/>
        <w:right w:val="none" w:sz="0" w:space="0" w:color="auto"/>
      </w:divBdr>
    </w:div>
    <w:div w:id="264700549">
      <w:bodyDiv w:val="1"/>
      <w:marLeft w:val="0"/>
      <w:marRight w:val="0"/>
      <w:marTop w:val="0"/>
      <w:marBottom w:val="0"/>
      <w:divBdr>
        <w:top w:val="none" w:sz="0" w:space="0" w:color="auto"/>
        <w:left w:val="none" w:sz="0" w:space="0" w:color="auto"/>
        <w:bottom w:val="none" w:sz="0" w:space="0" w:color="auto"/>
        <w:right w:val="none" w:sz="0" w:space="0" w:color="auto"/>
      </w:divBdr>
    </w:div>
    <w:div w:id="264772947">
      <w:bodyDiv w:val="1"/>
      <w:marLeft w:val="0"/>
      <w:marRight w:val="0"/>
      <w:marTop w:val="0"/>
      <w:marBottom w:val="0"/>
      <w:divBdr>
        <w:top w:val="none" w:sz="0" w:space="0" w:color="auto"/>
        <w:left w:val="none" w:sz="0" w:space="0" w:color="auto"/>
        <w:bottom w:val="none" w:sz="0" w:space="0" w:color="auto"/>
        <w:right w:val="none" w:sz="0" w:space="0" w:color="auto"/>
      </w:divBdr>
    </w:div>
    <w:div w:id="268271022">
      <w:bodyDiv w:val="1"/>
      <w:marLeft w:val="0"/>
      <w:marRight w:val="0"/>
      <w:marTop w:val="0"/>
      <w:marBottom w:val="0"/>
      <w:divBdr>
        <w:top w:val="none" w:sz="0" w:space="0" w:color="auto"/>
        <w:left w:val="none" w:sz="0" w:space="0" w:color="auto"/>
        <w:bottom w:val="none" w:sz="0" w:space="0" w:color="auto"/>
        <w:right w:val="none" w:sz="0" w:space="0" w:color="auto"/>
      </w:divBdr>
    </w:div>
    <w:div w:id="274602718">
      <w:bodyDiv w:val="1"/>
      <w:marLeft w:val="0"/>
      <w:marRight w:val="0"/>
      <w:marTop w:val="0"/>
      <w:marBottom w:val="0"/>
      <w:divBdr>
        <w:top w:val="none" w:sz="0" w:space="0" w:color="auto"/>
        <w:left w:val="none" w:sz="0" w:space="0" w:color="auto"/>
        <w:bottom w:val="none" w:sz="0" w:space="0" w:color="auto"/>
        <w:right w:val="none" w:sz="0" w:space="0" w:color="auto"/>
      </w:divBdr>
    </w:div>
    <w:div w:id="277496030">
      <w:bodyDiv w:val="1"/>
      <w:marLeft w:val="0"/>
      <w:marRight w:val="0"/>
      <w:marTop w:val="0"/>
      <w:marBottom w:val="0"/>
      <w:divBdr>
        <w:top w:val="none" w:sz="0" w:space="0" w:color="auto"/>
        <w:left w:val="none" w:sz="0" w:space="0" w:color="auto"/>
        <w:bottom w:val="none" w:sz="0" w:space="0" w:color="auto"/>
        <w:right w:val="none" w:sz="0" w:space="0" w:color="auto"/>
      </w:divBdr>
    </w:div>
    <w:div w:id="278876127">
      <w:bodyDiv w:val="1"/>
      <w:marLeft w:val="0"/>
      <w:marRight w:val="0"/>
      <w:marTop w:val="0"/>
      <w:marBottom w:val="0"/>
      <w:divBdr>
        <w:top w:val="none" w:sz="0" w:space="0" w:color="auto"/>
        <w:left w:val="none" w:sz="0" w:space="0" w:color="auto"/>
        <w:bottom w:val="none" w:sz="0" w:space="0" w:color="auto"/>
        <w:right w:val="none" w:sz="0" w:space="0" w:color="auto"/>
      </w:divBdr>
    </w:div>
    <w:div w:id="280263700">
      <w:bodyDiv w:val="1"/>
      <w:marLeft w:val="0"/>
      <w:marRight w:val="0"/>
      <w:marTop w:val="0"/>
      <w:marBottom w:val="0"/>
      <w:divBdr>
        <w:top w:val="none" w:sz="0" w:space="0" w:color="auto"/>
        <w:left w:val="none" w:sz="0" w:space="0" w:color="auto"/>
        <w:bottom w:val="none" w:sz="0" w:space="0" w:color="auto"/>
        <w:right w:val="none" w:sz="0" w:space="0" w:color="auto"/>
      </w:divBdr>
    </w:div>
    <w:div w:id="281034256">
      <w:bodyDiv w:val="1"/>
      <w:marLeft w:val="0"/>
      <w:marRight w:val="0"/>
      <w:marTop w:val="0"/>
      <w:marBottom w:val="0"/>
      <w:divBdr>
        <w:top w:val="none" w:sz="0" w:space="0" w:color="auto"/>
        <w:left w:val="none" w:sz="0" w:space="0" w:color="auto"/>
        <w:bottom w:val="none" w:sz="0" w:space="0" w:color="auto"/>
        <w:right w:val="none" w:sz="0" w:space="0" w:color="auto"/>
      </w:divBdr>
    </w:div>
    <w:div w:id="283118040">
      <w:bodyDiv w:val="1"/>
      <w:marLeft w:val="0"/>
      <w:marRight w:val="0"/>
      <w:marTop w:val="0"/>
      <w:marBottom w:val="0"/>
      <w:divBdr>
        <w:top w:val="none" w:sz="0" w:space="0" w:color="auto"/>
        <w:left w:val="none" w:sz="0" w:space="0" w:color="auto"/>
        <w:bottom w:val="none" w:sz="0" w:space="0" w:color="auto"/>
        <w:right w:val="none" w:sz="0" w:space="0" w:color="auto"/>
      </w:divBdr>
    </w:div>
    <w:div w:id="284773577">
      <w:bodyDiv w:val="1"/>
      <w:marLeft w:val="0"/>
      <w:marRight w:val="0"/>
      <w:marTop w:val="0"/>
      <w:marBottom w:val="0"/>
      <w:divBdr>
        <w:top w:val="none" w:sz="0" w:space="0" w:color="auto"/>
        <w:left w:val="none" w:sz="0" w:space="0" w:color="auto"/>
        <w:bottom w:val="none" w:sz="0" w:space="0" w:color="auto"/>
        <w:right w:val="none" w:sz="0" w:space="0" w:color="auto"/>
      </w:divBdr>
    </w:div>
    <w:div w:id="288122420">
      <w:bodyDiv w:val="1"/>
      <w:marLeft w:val="0"/>
      <w:marRight w:val="0"/>
      <w:marTop w:val="0"/>
      <w:marBottom w:val="0"/>
      <w:divBdr>
        <w:top w:val="none" w:sz="0" w:space="0" w:color="auto"/>
        <w:left w:val="none" w:sz="0" w:space="0" w:color="auto"/>
        <w:bottom w:val="none" w:sz="0" w:space="0" w:color="auto"/>
        <w:right w:val="none" w:sz="0" w:space="0" w:color="auto"/>
      </w:divBdr>
    </w:div>
    <w:div w:id="291208179">
      <w:bodyDiv w:val="1"/>
      <w:marLeft w:val="0"/>
      <w:marRight w:val="0"/>
      <w:marTop w:val="0"/>
      <w:marBottom w:val="0"/>
      <w:divBdr>
        <w:top w:val="none" w:sz="0" w:space="0" w:color="auto"/>
        <w:left w:val="none" w:sz="0" w:space="0" w:color="auto"/>
        <w:bottom w:val="none" w:sz="0" w:space="0" w:color="auto"/>
        <w:right w:val="none" w:sz="0" w:space="0" w:color="auto"/>
      </w:divBdr>
    </w:div>
    <w:div w:id="296498365">
      <w:bodyDiv w:val="1"/>
      <w:marLeft w:val="0"/>
      <w:marRight w:val="0"/>
      <w:marTop w:val="0"/>
      <w:marBottom w:val="0"/>
      <w:divBdr>
        <w:top w:val="none" w:sz="0" w:space="0" w:color="auto"/>
        <w:left w:val="none" w:sz="0" w:space="0" w:color="auto"/>
        <w:bottom w:val="none" w:sz="0" w:space="0" w:color="auto"/>
        <w:right w:val="none" w:sz="0" w:space="0" w:color="auto"/>
      </w:divBdr>
    </w:div>
    <w:div w:id="301927212">
      <w:bodyDiv w:val="1"/>
      <w:marLeft w:val="0"/>
      <w:marRight w:val="0"/>
      <w:marTop w:val="0"/>
      <w:marBottom w:val="0"/>
      <w:divBdr>
        <w:top w:val="none" w:sz="0" w:space="0" w:color="auto"/>
        <w:left w:val="none" w:sz="0" w:space="0" w:color="auto"/>
        <w:bottom w:val="none" w:sz="0" w:space="0" w:color="auto"/>
        <w:right w:val="none" w:sz="0" w:space="0" w:color="auto"/>
      </w:divBdr>
    </w:div>
    <w:div w:id="302126496">
      <w:bodyDiv w:val="1"/>
      <w:marLeft w:val="0"/>
      <w:marRight w:val="0"/>
      <w:marTop w:val="0"/>
      <w:marBottom w:val="0"/>
      <w:divBdr>
        <w:top w:val="none" w:sz="0" w:space="0" w:color="auto"/>
        <w:left w:val="none" w:sz="0" w:space="0" w:color="auto"/>
        <w:bottom w:val="none" w:sz="0" w:space="0" w:color="auto"/>
        <w:right w:val="none" w:sz="0" w:space="0" w:color="auto"/>
      </w:divBdr>
    </w:div>
    <w:div w:id="306015963">
      <w:bodyDiv w:val="1"/>
      <w:marLeft w:val="0"/>
      <w:marRight w:val="0"/>
      <w:marTop w:val="0"/>
      <w:marBottom w:val="0"/>
      <w:divBdr>
        <w:top w:val="none" w:sz="0" w:space="0" w:color="auto"/>
        <w:left w:val="none" w:sz="0" w:space="0" w:color="auto"/>
        <w:bottom w:val="none" w:sz="0" w:space="0" w:color="auto"/>
        <w:right w:val="none" w:sz="0" w:space="0" w:color="auto"/>
      </w:divBdr>
    </w:div>
    <w:div w:id="306251597">
      <w:bodyDiv w:val="1"/>
      <w:marLeft w:val="0"/>
      <w:marRight w:val="0"/>
      <w:marTop w:val="0"/>
      <w:marBottom w:val="0"/>
      <w:divBdr>
        <w:top w:val="none" w:sz="0" w:space="0" w:color="auto"/>
        <w:left w:val="none" w:sz="0" w:space="0" w:color="auto"/>
        <w:bottom w:val="none" w:sz="0" w:space="0" w:color="auto"/>
        <w:right w:val="none" w:sz="0" w:space="0" w:color="auto"/>
      </w:divBdr>
    </w:div>
    <w:div w:id="311372436">
      <w:bodyDiv w:val="1"/>
      <w:marLeft w:val="0"/>
      <w:marRight w:val="0"/>
      <w:marTop w:val="0"/>
      <w:marBottom w:val="0"/>
      <w:divBdr>
        <w:top w:val="none" w:sz="0" w:space="0" w:color="auto"/>
        <w:left w:val="none" w:sz="0" w:space="0" w:color="auto"/>
        <w:bottom w:val="none" w:sz="0" w:space="0" w:color="auto"/>
        <w:right w:val="none" w:sz="0" w:space="0" w:color="auto"/>
      </w:divBdr>
    </w:div>
    <w:div w:id="311909986">
      <w:bodyDiv w:val="1"/>
      <w:marLeft w:val="0"/>
      <w:marRight w:val="0"/>
      <w:marTop w:val="0"/>
      <w:marBottom w:val="0"/>
      <w:divBdr>
        <w:top w:val="none" w:sz="0" w:space="0" w:color="auto"/>
        <w:left w:val="none" w:sz="0" w:space="0" w:color="auto"/>
        <w:bottom w:val="none" w:sz="0" w:space="0" w:color="auto"/>
        <w:right w:val="none" w:sz="0" w:space="0" w:color="auto"/>
      </w:divBdr>
    </w:div>
    <w:div w:id="314460591">
      <w:bodyDiv w:val="1"/>
      <w:marLeft w:val="0"/>
      <w:marRight w:val="0"/>
      <w:marTop w:val="0"/>
      <w:marBottom w:val="0"/>
      <w:divBdr>
        <w:top w:val="none" w:sz="0" w:space="0" w:color="auto"/>
        <w:left w:val="none" w:sz="0" w:space="0" w:color="auto"/>
        <w:bottom w:val="none" w:sz="0" w:space="0" w:color="auto"/>
        <w:right w:val="none" w:sz="0" w:space="0" w:color="auto"/>
      </w:divBdr>
    </w:div>
    <w:div w:id="316954915">
      <w:bodyDiv w:val="1"/>
      <w:marLeft w:val="0"/>
      <w:marRight w:val="0"/>
      <w:marTop w:val="0"/>
      <w:marBottom w:val="0"/>
      <w:divBdr>
        <w:top w:val="none" w:sz="0" w:space="0" w:color="auto"/>
        <w:left w:val="none" w:sz="0" w:space="0" w:color="auto"/>
        <w:bottom w:val="none" w:sz="0" w:space="0" w:color="auto"/>
        <w:right w:val="none" w:sz="0" w:space="0" w:color="auto"/>
      </w:divBdr>
    </w:div>
    <w:div w:id="316957842">
      <w:bodyDiv w:val="1"/>
      <w:marLeft w:val="0"/>
      <w:marRight w:val="0"/>
      <w:marTop w:val="0"/>
      <w:marBottom w:val="0"/>
      <w:divBdr>
        <w:top w:val="none" w:sz="0" w:space="0" w:color="auto"/>
        <w:left w:val="none" w:sz="0" w:space="0" w:color="auto"/>
        <w:bottom w:val="none" w:sz="0" w:space="0" w:color="auto"/>
        <w:right w:val="none" w:sz="0" w:space="0" w:color="auto"/>
      </w:divBdr>
    </w:div>
    <w:div w:id="325062875">
      <w:bodyDiv w:val="1"/>
      <w:marLeft w:val="0"/>
      <w:marRight w:val="0"/>
      <w:marTop w:val="0"/>
      <w:marBottom w:val="0"/>
      <w:divBdr>
        <w:top w:val="none" w:sz="0" w:space="0" w:color="auto"/>
        <w:left w:val="none" w:sz="0" w:space="0" w:color="auto"/>
        <w:bottom w:val="none" w:sz="0" w:space="0" w:color="auto"/>
        <w:right w:val="none" w:sz="0" w:space="0" w:color="auto"/>
      </w:divBdr>
    </w:div>
    <w:div w:id="325255236">
      <w:bodyDiv w:val="1"/>
      <w:marLeft w:val="0"/>
      <w:marRight w:val="0"/>
      <w:marTop w:val="0"/>
      <w:marBottom w:val="0"/>
      <w:divBdr>
        <w:top w:val="none" w:sz="0" w:space="0" w:color="auto"/>
        <w:left w:val="none" w:sz="0" w:space="0" w:color="auto"/>
        <w:bottom w:val="none" w:sz="0" w:space="0" w:color="auto"/>
        <w:right w:val="none" w:sz="0" w:space="0" w:color="auto"/>
      </w:divBdr>
    </w:div>
    <w:div w:id="328488868">
      <w:bodyDiv w:val="1"/>
      <w:marLeft w:val="0"/>
      <w:marRight w:val="0"/>
      <w:marTop w:val="0"/>
      <w:marBottom w:val="0"/>
      <w:divBdr>
        <w:top w:val="none" w:sz="0" w:space="0" w:color="auto"/>
        <w:left w:val="none" w:sz="0" w:space="0" w:color="auto"/>
        <w:bottom w:val="none" w:sz="0" w:space="0" w:color="auto"/>
        <w:right w:val="none" w:sz="0" w:space="0" w:color="auto"/>
      </w:divBdr>
    </w:div>
    <w:div w:id="331831935">
      <w:bodyDiv w:val="1"/>
      <w:marLeft w:val="0"/>
      <w:marRight w:val="0"/>
      <w:marTop w:val="0"/>
      <w:marBottom w:val="0"/>
      <w:divBdr>
        <w:top w:val="none" w:sz="0" w:space="0" w:color="auto"/>
        <w:left w:val="none" w:sz="0" w:space="0" w:color="auto"/>
        <w:bottom w:val="none" w:sz="0" w:space="0" w:color="auto"/>
        <w:right w:val="none" w:sz="0" w:space="0" w:color="auto"/>
      </w:divBdr>
    </w:div>
    <w:div w:id="332800796">
      <w:bodyDiv w:val="1"/>
      <w:marLeft w:val="0"/>
      <w:marRight w:val="0"/>
      <w:marTop w:val="0"/>
      <w:marBottom w:val="0"/>
      <w:divBdr>
        <w:top w:val="none" w:sz="0" w:space="0" w:color="auto"/>
        <w:left w:val="none" w:sz="0" w:space="0" w:color="auto"/>
        <w:bottom w:val="none" w:sz="0" w:space="0" w:color="auto"/>
        <w:right w:val="none" w:sz="0" w:space="0" w:color="auto"/>
      </w:divBdr>
    </w:div>
    <w:div w:id="336427409">
      <w:bodyDiv w:val="1"/>
      <w:marLeft w:val="0"/>
      <w:marRight w:val="0"/>
      <w:marTop w:val="0"/>
      <w:marBottom w:val="0"/>
      <w:divBdr>
        <w:top w:val="none" w:sz="0" w:space="0" w:color="auto"/>
        <w:left w:val="none" w:sz="0" w:space="0" w:color="auto"/>
        <w:bottom w:val="none" w:sz="0" w:space="0" w:color="auto"/>
        <w:right w:val="none" w:sz="0" w:space="0" w:color="auto"/>
      </w:divBdr>
    </w:div>
    <w:div w:id="337776500">
      <w:bodyDiv w:val="1"/>
      <w:marLeft w:val="0"/>
      <w:marRight w:val="0"/>
      <w:marTop w:val="0"/>
      <w:marBottom w:val="0"/>
      <w:divBdr>
        <w:top w:val="none" w:sz="0" w:space="0" w:color="auto"/>
        <w:left w:val="none" w:sz="0" w:space="0" w:color="auto"/>
        <w:bottom w:val="none" w:sz="0" w:space="0" w:color="auto"/>
        <w:right w:val="none" w:sz="0" w:space="0" w:color="auto"/>
      </w:divBdr>
    </w:div>
    <w:div w:id="338429627">
      <w:bodyDiv w:val="1"/>
      <w:marLeft w:val="0"/>
      <w:marRight w:val="0"/>
      <w:marTop w:val="0"/>
      <w:marBottom w:val="0"/>
      <w:divBdr>
        <w:top w:val="none" w:sz="0" w:space="0" w:color="auto"/>
        <w:left w:val="none" w:sz="0" w:space="0" w:color="auto"/>
        <w:bottom w:val="none" w:sz="0" w:space="0" w:color="auto"/>
        <w:right w:val="none" w:sz="0" w:space="0" w:color="auto"/>
      </w:divBdr>
    </w:div>
    <w:div w:id="341247324">
      <w:bodyDiv w:val="1"/>
      <w:marLeft w:val="0"/>
      <w:marRight w:val="0"/>
      <w:marTop w:val="0"/>
      <w:marBottom w:val="0"/>
      <w:divBdr>
        <w:top w:val="none" w:sz="0" w:space="0" w:color="auto"/>
        <w:left w:val="none" w:sz="0" w:space="0" w:color="auto"/>
        <w:bottom w:val="none" w:sz="0" w:space="0" w:color="auto"/>
        <w:right w:val="none" w:sz="0" w:space="0" w:color="auto"/>
      </w:divBdr>
    </w:div>
    <w:div w:id="344678261">
      <w:bodyDiv w:val="1"/>
      <w:marLeft w:val="0"/>
      <w:marRight w:val="0"/>
      <w:marTop w:val="0"/>
      <w:marBottom w:val="0"/>
      <w:divBdr>
        <w:top w:val="none" w:sz="0" w:space="0" w:color="auto"/>
        <w:left w:val="none" w:sz="0" w:space="0" w:color="auto"/>
        <w:bottom w:val="none" w:sz="0" w:space="0" w:color="auto"/>
        <w:right w:val="none" w:sz="0" w:space="0" w:color="auto"/>
      </w:divBdr>
    </w:div>
    <w:div w:id="346755680">
      <w:bodyDiv w:val="1"/>
      <w:marLeft w:val="0"/>
      <w:marRight w:val="0"/>
      <w:marTop w:val="0"/>
      <w:marBottom w:val="0"/>
      <w:divBdr>
        <w:top w:val="none" w:sz="0" w:space="0" w:color="auto"/>
        <w:left w:val="none" w:sz="0" w:space="0" w:color="auto"/>
        <w:bottom w:val="none" w:sz="0" w:space="0" w:color="auto"/>
        <w:right w:val="none" w:sz="0" w:space="0" w:color="auto"/>
      </w:divBdr>
    </w:div>
    <w:div w:id="347871025">
      <w:bodyDiv w:val="1"/>
      <w:marLeft w:val="0"/>
      <w:marRight w:val="0"/>
      <w:marTop w:val="0"/>
      <w:marBottom w:val="0"/>
      <w:divBdr>
        <w:top w:val="none" w:sz="0" w:space="0" w:color="auto"/>
        <w:left w:val="none" w:sz="0" w:space="0" w:color="auto"/>
        <w:bottom w:val="none" w:sz="0" w:space="0" w:color="auto"/>
        <w:right w:val="none" w:sz="0" w:space="0" w:color="auto"/>
      </w:divBdr>
    </w:div>
    <w:div w:id="351301041">
      <w:bodyDiv w:val="1"/>
      <w:marLeft w:val="0"/>
      <w:marRight w:val="0"/>
      <w:marTop w:val="0"/>
      <w:marBottom w:val="0"/>
      <w:divBdr>
        <w:top w:val="none" w:sz="0" w:space="0" w:color="auto"/>
        <w:left w:val="none" w:sz="0" w:space="0" w:color="auto"/>
        <w:bottom w:val="none" w:sz="0" w:space="0" w:color="auto"/>
        <w:right w:val="none" w:sz="0" w:space="0" w:color="auto"/>
      </w:divBdr>
    </w:div>
    <w:div w:id="354574722">
      <w:bodyDiv w:val="1"/>
      <w:marLeft w:val="0"/>
      <w:marRight w:val="0"/>
      <w:marTop w:val="0"/>
      <w:marBottom w:val="0"/>
      <w:divBdr>
        <w:top w:val="none" w:sz="0" w:space="0" w:color="auto"/>
        <w:left w:val="none" w:sz="0" w:space="0" w:color="auto"/>
        <w:bottom w:val="none" w:sz="0" w:space="0" w:color="auto"/>
        <w:right w:val="none" w:sz="0" w:space="0" w:color="auto"/>
      </w:divBdr>
    </w:div>
    <w:div w:id="361975153">
      <w:bodyDiv w:val="1"/>
      <w:marLeft w:val="0"/>
      <w:marRight w:val="0"/>
      <w:marTop w:val="0"/>
      <w:marBottom w:val="0"/>
      <w:divBdr>
        <w:top w:val="none" w:sz="0" w:space="0" w:color="auto"/>
        <w:left w:val="none" w:sz="0" w:space="0" w:color="auto"/>
        <w:bottom w:val="none" w:sz="0" w:space="0" w:color="auto"/>
        <w:right w:val="none" w:sz="0" w:space="0" w:color="auto"/>
      </w:divBdr>
    </w:div>
    <w:div w:id="363023915">
      <w:bodyDiv w:val="1"/>
      <w:marLeft w:val="0"/>
      <w:marRight w:val="0"/>
      <w:marTop w:val="0"/>
      <w:marBottom w:val="0"/>
      <w:divBdr>
        <w:top w:val="none" w:sz="0" w:space="0" w:color="auto"/>
        <w:left w:val="none" w:sz="0" w:space="0" w:color="auto"/>
        <w:bottom w:val="none" w:sz="0" w:space="0" w:color="auto"/>
        <w:right w:val="none" w:sz="0" w:space="0" w:color="auto"/>
      </w:divBdr>
    </w:div>
    <w:div w:id="363864967">
      <w:bodyDiv w:val="1"/>
      <w:marLeft w:val="0"/>
      <w:marRight w:val="0"/>
      <w:marTop w:val="0"/>
      <w:marBottom w:val="0"/>
      <w:divBdr>
        <w:top w:val="none" w:sz="0" w:space="0" w:color="auto"/>
        <w:left w:val="none" w:sz="0" w:space="0" w:color="auto"/>
        <w:bottom w:val="none" w:sz="0" w:space="0" w:color="auto"/>
        <w:right w:val="none" w:sz="0" w:space="0" w:color="auto"/>
      </w:divBdr>
    </w:div>
    <w:div w:id="368074619">
      <w:bodyDiv w:val="1"/>
      <w:marLeft w:val="0"/>
      <w:marRight w:val="0"/>
      <w:marTop w:val="0"/>
      <w:marBottom w:val="0"/>
      <w:divBdr>
        <w:top w:val="none" w:sz="0" w:space="0" w:color="auto"/>
        <w:left w:val="none" w:sz="0" w:space="0" w:color="auto"/>
        <w:bottom w:val="none" w:sz="0" w:space="0" w:color="auto"/>
        <w:right w:val="none" w:sz="0" w:space="0" w:color="auto"/>
      </w:divBdr>
    </w:div>
    <w:div w:id="373359198">
      <w:bodyDiv w:val="1"/>
      <w:marLeft w:val="0"/>
      <w:marRight w:val="0"/>
      <w:marTop w:val="0"/>
      <w:marBottom w:val="0"/>
      <w:divBdr>
        <w:top w:val="none" w:sz="0" w:space="0" w:color="auto"/>
        <w:left w:val="none" w:sz="0" w:space="0" w:color="auto"/>
        <w:bottom w:val="none" w:sz="0" w:space="0" w:color="auto"/>
        <w:right w:val="none" w:sz="0" w:space="0" w:color="auto"/>
      </w:divBdr>
    </w:div>
    <w:div w:id="373621779">
      <w:bodyDiv w:val="1"/>
      <w:marLeft w:val="0"/>
      <w:marRight w:val="0"/>
      <w:marTop w:val="0"/>
      <w:marBottom w:val="0"/>
      <w:divBdr>
        <w:top w:val="none" w:sz="0" w:space="0" w:color="auto"/>
        <w:left w:val="none" w:sz="0" w:space="0" w:color="auto"/>
        <w:bottom w:val="none" w:sz="0" w:space="0" w:color="auto"/>
        <w:right w:val="none" w:sz="0" w:space="0" w:color="auto"/>
      </w:divBdr>
    </w:div>
    <w:div w:id="378017674">
      <w:bodyDiv w:val="1"/>
      <w:marLeft w:val="0"/>
      <w:marRight w:val="0"/>
      <w:marTop w:val="0"/>
      <w:marBottom w:val="0"/>
      <w:divBdr>
        <w:top w:val="none" w:sz="0" w:space="0" w:color="auto"/>
        <w:left w:val="none" w:sz="0" w:space="0" w:color="auto"/>
        <w:bottom w:val="none" w:sz="0" w:space="0" w:color="auto"/>
        <w:right w:val="none" w:sz="0" w:space="0" w:color="auto"/>
      </w:divBdr>
    </w:div>
    <w:div w:id="380058673">
      <w:bodyDiv w:val="1"/>
      <w:marLeft w:val="0"/>
      <w:marRight w:val="0"/>
      <w:marTop w:val="0"/>
      <w:marBottom w:val="0"/>
      <w:divBdr>
        <w:top w:val="none" w:sz="0" w:space="0" w:color="auto"/>
        <w:left w:val="none" w:sz="0" w:space="0" w:color="auto"/>
        <w:bottom w:val="none" w:sz="0" w:space="0" w:color="auto"/>
        <w:right w:val="none" w:sz="0" w:space="0" w:color="auto"/>
      </w:divBdr>
    </w:div>
    <w:div w:id="387992324">
      <w:bodyDiv w:val="1"/>
      <w:marLeft w:val="0"/>
      <w:marRight w:val="0"/>
      <w:marTop w:val="0"/>
      <w:marBottom w:val="0"/>
      <w:divBdr>
        <w:top w:val="none" w:sz="0" w:space="0" w:color="auto"/>
        <w:left w:val="none" w:sz="0" w:space="0" w:color="auto"/>
        <w:bottom w:val="none" w:sz="0" w:space="0" w:color="auto"/>
        <w:right w:val="none" w:sz="0" w:space="0" w:color="auto"/>
      </w:divBdr>
    </w:div>
    <w:div w:id="389500661">
      <w:bodyDiv w:val="1"/>
      <w:marLeft w:val="0"/>
      <w:marRight w:val="0"/>
      <w:marTop w:val="0"/>
      <w:marBottom w:val="0"/>
      <w:divBdr>
        <w:top w:val="none" w:sz="0" w:space="0" w:color="auto"/>
        <w:left w:val="none" w:sz="0" w:space="0" w:color="auto"/>
        <w:bottom w:val="none" w:sz="0" w:space="0" w:color="auto"/>
        <w:right w:val="none" w:sz="0" w:space="0" w:color="auto"/>
      </w:divBdr>
    </w:div>
    <w:div w:id="389571709">
      <w:bodyDiv w:val="1"/>
      <w:marLeft w:val="0"/>
      <w:marRight w:val="0"/>
      <w:marTop w:val="0"/>
      <w:marBottom w:val="0"/>
      <w:divBdr>
        <w:top w:val="none" w:sz="0" w:space="0" w:color="auto"/>
        <w:left w:val="none" w:sz="0" w:space="0" w:color="auto"/>
        <w:bottom w:val="none" w:sz="0" w:space="0" w:color="auto"/>
        <w:right w:val="none" w:sz="0" w:space="0" w:color="auto"/>
      </w:divBdr>
    </w:div>
    <w:div w:id="390036387">
      <w:bodyDiv w:val="1"/>
      <w:marLeft w:val="0"/>
      <w:marRight w:val="0"/>
      <w:marTop w:val="0"/>
      <w:marBottom w:val="0"/>
      <w:divBdr>
        <w:top w:val="none" w:sz="0" w:space="0" w:color="auto"/>
        <w:left w:val="none" w:sz="0" w:space="0" w:color="auto"/>
        <w:bottom w:val="none" w:sz="0" w:space="0" w:color="auto"/>
        <w:right w:val="none" w:sz="0" w:space="0" w:color="auto"/>
      </w:divBdr>
    </w:div>
    <w:div w:id="394746337">
      <w:bodyDiv w:val="1"/>
      <w:marLeft w:val="0"/>
      <w:marRight w:val="0"/>
      <w:marTop w:val="0"/>
      <w:marBottom w:val="0"/>
      <w:divBdr>
        <w:top w:val="none" w:sz="0" w:space="0" w:color="auto"/>
        <w:left w:val="none" w:sz="0" w:space="0" w:color="auto"/>
        <w:bottom w:val="none" w:sz="0" w:space="0" w:color="auto"/>
        <w:right w:val="none" w:sz="0" w:space="0" w:color="auto"/>
      </w:divBdr>
    </w:div>
    <w:div w:id="395973632">
      <w:bodyDiv w:val="1"/>
      <w:marLeft w:val="0"/>
      <w:marRight w:val="0"/>
      <w:marTop w:val="0"/>
      <w:marBottom w:val="0"/>
      <w:divBdr>
        <w:top w:val="none" w:sz="0" w:space="0" w:color="auto"/>
        <w:left w:val="none" w:sz="0" w:space="0" w:color="auto"/>
        <w:bottom w:val="none" w:sz="0" w:space="0" w:color="auto"/>
        <w:right w:val="none" w:sz="0" w:space="0" w:color="auto"/>
      </w:divBdr>
    </w:div>
    <w:div w:id="396897671">
      <w:bodyDiv w:val="1"/>
      <w:marLeft w:val="0"/>
      <w:marRight w:val="0"/>
      <w:marTop w:val="0"/>
      <w:marBottom w:val="0"/>
      <w:divBdr>
        <w:top w:val="none" w:sz="0" w:space="0" w:color="auto"/>
        <w:left w:val="none" w:sz="0" w:space="0" w:color="auto"/>
        <w:bottom w:val="none" w:sz="0" w:space="0" w:color="auto"/>
        <w:right w:val="none" w:sz="0" w:space="0" w:color="auto"/>
      </w:divBdr>
    </w:div>
    <w:div w:id="397480257">
      <w:bodyDiv w:val="1"/>
      <w:marLeft w:val="0"/>
      <w:marRight w:val="0"/>
      <w:marTop w:val="0"/>
      <w:marBottom w:val="0"/>
      <w:divBdr>
        <w:top w:val="none" w:sz="0" w:space="0" w:color="auto"/>
        <w:left w:val="none" w:sz="0" w:space="0" w:color="auto"/>
        <w:bottom w:val="none" w:sz="0" w:space="0" w:color="auto"/>
        <w:right w:val="none" w:sz="0" w:space="0" w:color="auto"/>
      </w:divBdr>
    </w:div>
    <w:div w:id="400178584">
      <w:bodyDiv w:val="1"/>
      <w:marLeft w:val="0"/>
      <w:marRight w:val="0"/>
      <w:marTop w:val="0"/>
      <w:marBottom w:val="0"/>
      <w:divBdr>
        <w:top w:val="none" w:sz="0" w:space="0" w:color="auto"/>
        <w:left w:val="none" w:sz="0" w:space="0" w:color="auto"/>
        <w:bottom w:val="none" w:sz="0" w:space="0" w:color="auto"/>
        <w:right w:val="none" w:sz="0" w:space="0" w:color="auto"/>
      </w:divBdr>
    </w:div>
    <w:div w:id="401175822">
      <w:bodyDiv w:val="1"/>
      <w:marLeft w:val="0"/>
      <w:marRight w:val="0"/>
      <w:marTop w:val="0"/>
      <w:marBottom w:val="0"/>
      <w:divBdr>
        <w:top w:val="none" w:sz="0" w:space="0" w:color="auto"/>
        <w:left w:val="none" w:sz="0" w:space="0" w:color="auto"/>
        <w:bottom w:val="none" w:sz="0" w:space="0" w:color="auto"/>
        <w:right w:val="none" w:sz="0" w:space="0" w:color="auto"/>
      </w:divBdr>
    </w:div>
    <w:div w:id="402218260">
      <w:bodyDiv w:val="1"/>
      <w:marLeft w:val="0"/>
      <w:marRight w:val="0"/>
      <w:marTop w:val="0"/>
      <w:marBottom w:val="0"/>
      <w:divBdr>
        <w:top w:val="none" w:sz="0" w:space="0" w:color="auto"/>
        <w:left w:val="none" w:sz="0" w:space="0" w:color="auto"/>
        <w:bottom w:val="none" w:sz="0" w:space="0" w:color="auto"/>
        <w:right w:val="none" w:sz="0" w:space="0" w:color="auto"/>
      </w:divBdr>
    </w:div>
    <w:div w:id="402458574">
      <w:bodyDiv w:val="1"/>
      <w:marLeft w:val="0"/>
      <w:marRight w:val="0"/>
      <w:marTop w:val="0"/>
      <w:marBottom w:val="0"/>
      <w:divBdr>
        <w:top w:val="none" w:sz="0" w:space="0" w:color="auto"/>
        <w:left w:val="none" w:sz="0" w:space="0" w:color="auto"/>
        <w:bottom w:val="none" w:sz="0" w:space="0" w:color="auto"/>
        <w:right w:val="none" w:sz="0" w:space="0" w:color="auto"/>
      </w:divBdr>
    </w:div>
    <w:div w:id="403181637">
      <w:bodyDiv w:val="1"/>
      <w:marLeft w:val="0"/>
      <w:marRight w:val="0"/>
      <w:marTop w:val="0"/>
      <w:marBottom w:val="0"/>
      <w:divBdr>
        <w:top w:val="none" w:sz="0" w:space="0" w:color="auto"/>
        <w:left w:val="none" w:sz="0" w:space="0" w:color="auto"/>
        <w:bottom w:val="none" w:sz="0" w:space="0" w:color="auto"/>
        <w:right w:val="none" w:sz="0" w:space="0" w:color="auto"/>
      </w:divBdr>
    </w:div>
    <w:div w:id="405762257">
      <w:bodyDiv w:val="1"/>
      <w:marLeft w:val="0"/>
      <w:marRight w:val="0"/>
      <w:marTop w:val="0"/>
      <w:marBottom w:val="0"/>
      <w:divBdr>
        <w:top w:val="none" w:sz="0" w:space="0" w:color="auto"/>
        <w:left w:val="none" w:sz="0" w:space="0" w:color="auto"/>
        <w:bottom w:val="none" w:sz="0" w:space="0" w:color="auto"/>
        <w:right w:val="none" w:sz="0" w:space="0" w:color="auto"/>
      </w:divBdr>
    </w:div>
    <w:div w:id="406462487">
      <w:bodyDiv w:val="1"/>
      <w:marLeft w:val="0"/>
      <w:marRight w:val="0"/>
      <w:marTop w:val="0"/>
      <w:marBottom w:val="0"/>
      <w:divBdr>
        <w:top w:val="none" w:sz="0" w:space="0" w:color="auto"/>
        <w:left w:val="none" w:sz="0" w:space="0" w:color="auto"/>
        <w:bottom w:val="none" w:sz="0" w:space="0" w:color="auto"/>
        <w:right w:val="none" w:sz="0" w:space="0" w:color="auto"/>
      </w:divBdr>
    </w:div>
    <w:div w:id="408232292">
      <w:bodyDiv w:val="1"/>
      <w:marLeft w:val="0"/>
      <w:marRight w:val="0"/>
      <w:marTop w:val="0"/>
      <w:marBottom w:val="0"/>
      <w:divBdr>
        <w:top w:val="none" w:sz="0" w:space="0" w:color="auto"/>
        <w:left w:val="none" w:sz="0" w:space="0" w:color="auto"/>
        <w:bottom w:val="none" w:sz="0" w:space="0" w:color="auto"/>
        <w:right w:val="none" w:sz="0" w:space="0" w:color="auto"/>
      </w:divBdr>
    </w:div>
    <w:div w:id="412438111">
      <w:bodyDiv w:val="1"/>
      <w:marLeft w:val="0"/>
      <w:marRight w:val="0"/>
      <w:marTop w:val="0"/>
      <w:marBottom w:val="0"/>
      <w:divBdr>
        <w:top w:val="none" w:sz="0" w:space="0" w:color="auto"/>
        <w:left w:val="none" w:sz="0" w:space="0" w:color="auto"/>
        <w:bottom w:val="none" w:sz="0" w:space="0" w:color="auto"/>
        <w:right w:val="none" w:sz="0" w:space="0" w:color="auto"/>
      </w:divBdr>
    </w:div>
    <w:div w:id="413671824">
      <w:bodyDiv w:val="1"/>
      <w:marLeft w:val="0"/>
      <w:marRight w:val="0"/>
      <w:marTop w:val="0"/>
      <w:marBottom w:val="0"/>
      <w:divBdr>
        <w:top w:val="none" w:sz="0" w:space="0" w:color="auto"/>
        <w:left w:val="none" w:sz="0" w:space="0" w:color="auto"/>
        <w:bottom w:val="none" w:sz="0" w:space="0" w:color="auto"/>
        <w:right w:val="none" w:sz="0" w:space="0" w:color="auto"/>
      </w:divBdr>
    </w:div>
    <w:div w:id="417868873">
      <w:bodyDiv w:val="1"/>
      <w:marLeft w:val="0"/>
      <w:marRight w:val="0"/>
      <w:marTop w:val="0"/>
      <w:marBottom w:val="0"/>
      <w:divBdr>
        <w:top w:val="none" w:sz="0" w:space="0" w:color="auto"/>
        <w:left w:val="none" w:sz="0" w:space="0" w:color="auto"/>
        <w:bottom w:val="none" w:sz="0" w:space="0" w:color="auto"/>
        <w:right w:val="none" w:sz="0" w:space="0" w:color="auto"/>
      </w:divBdr>
    </w:div>
    <w:div w:id="424813039">
      <w:bodyDiv w:val="1"/>
      <w:marLeft w:val="0"/>
      <w:marRight w:val="0"/>
      <w:marTop w:val="0"/>
      <w:marBottom w:val="0"/>
      <w:divBdr>
        <w:top w:val="none" w:sz="0" w:space="0" w:color="auto"/>
        <w:left w:val="none" w:sz="0" w:space="0" w:color="auto"/>
        <w:bottom w:val="none" w:sz="0" w:space="0" w:color="auto"/>
        <w:right w:val="none" w:sz="0" w:space="0" w:color="auto"/>
      </w:divBdr>
    </w:div>
    <w:div w:id="426000147">
      <w:bodyDiv w:val="1"/>
      <w:marLeft w:val="0"/>
      <w:marRight w:val="0"/>
      <w:marTop w:val="0"/>
      <w:marBottom w:val="0"/>
      <w:divBdr>
        <w:top w:val="none" w:sz="0" w:space="0" w:color="auto"/>
        <w:left w:val="none" w:sz="0" w:space="0" w:color="auto"/>
        <w:bottom w:val="none" w:sz="0" w:space="0" w:color="auto"/>
        <w:right w:val="none" w:sz="0" w:space="0" w:color="auto"/>
      </w:divBdr>
    </w:div>
    <w:div w:id="426384035">
      <w:bodyDiv w:val="1"/>
      <w:marLeft w:val="0"/>
      <w:marRight w:val="0"/>
      <w:marTop w:val="0"/>
      <w:marBottom w:val="0"/>
      <w:divBdr>
        <w:top w:val="none" w:sz="0" w:space="0" w:color="auto"/>
        <w:left w:val="none" w:sz="0" w:space="0" w:color="auto"/>
        <w:bottom w:val="none" w:sz="0" w:space="0" w:color="auto"/>
        <w:right w:val="none" w:sz="0" w:space="0" w:color="auto"/>
      </w:divBdr>
    </w:div>
    <w:div w:id="428545198">
      <w:bodyDiv w:val="1"/>
      <w:marLeft w:val="0"/>
      <w:marRight w:val="0"/>
      <w:marTop w:val="0"/>
      <w:marBottom w:val="0"/>
      <w:divBdr>
        <w:top w:val="none" w:sz="0" w:space="0" w:color="auto"/>
        <w:left w:val="none" w:sz="0" w:space="0" w:color="auto"/>
        <w:bottom w:val="none" w:sz="0" w:space="0" w:color="auto"/>
        <w:right w:val="none" w:sz="0" w:space="0" w:color="auto"/>
      </w:divBdr>
    </w:div>
    <w:div w:id="430274857">
      <w:bodyDiv w:val="1"/>
      <w:marLeft w:val="0"/>
      <w:marRight w:val="0"/>
      <w:marTop w:val="0"/>
      <w:marBottom w:val="0"/>
      <w:divBdr>
        <w:top w:val="none" w:sz="0" w:space="0" w:color="auto"/>
        <w:left w:val="none" w:sz="0" w:space="0" w:color="auto"/>
        <w:bottom w:val="none" w:sz="0" w:space="0" w:color="auto"/>
        <w:right w:val="none" w:sz="0" w:space="0" w:color="auto"/>
      </w:divBdr>
    </w:div>
    <w:div w:id="431979435">
      <w:bodyDiv w:val="1"/>
      <w:marLeft w:val="0"/>
      <w:marRight w:val="0"/>
      <w:marTop w:val="0"/>
      <w:marBottom w:val="0"/>
      <w:divBdr>
        <w:top w:val="none" w:sz="0" w:space="0" w:color="auto"/>
        <w:left w:val="none" w:sz="0" w:space="0" w:color="auto"/>
        <w:bottom w:val="none" w:sz="0" w:space="0" w:color="auto"/>
        <w:right w:val="none" w:sz="0" w:space="0" w:color="auto"/>
      </w:divBdr>
    </w:div>
    <w:div w:id="432439002">
      <w:bodyDiv w:val="1"/>
      <w:marLeft w:val="0"/>
      <w:marRight w:val="0"/>
      <w:marTop w:val="0"/>
      <w:marBottom w:val="0"/>
      <w:divBdr>
        <w:top w:val="none" w:sz="0" w:space="0" w:color="auto"/>
        <w:left w:val="none" w:sz="0" w:space="0" w:color="auto"/>
        <w:bottom w:val="none" w:sz="0" w:space="0" w:color="auto"/>
        <w:right w:val="none" w:sz="0" w:space="0" w:color="auto"/>
      </w:divBdr>
    </w:div>
    <w:div w:id="434598417">
      <w:bodyDiv w:val="1"/>
      <w:marLeft w:val="0"/>
      <w:marRight w:val="0"/>
      <w:marTop w:val="0"/>
      <w:marBottom w:val="0"/>
      <w:divBdr>
        <w:top w:val="none" w:sz="0" w:space="0" w:color="auto"/>
        <w:left w:val="none" w:sz="0" w:space="0" w:color="auto"/>
        <w:bottom w:val="none" w:sz="0" w:space="0" w:color="auto"/>
        <w:right w:val="none" w:sz="0" w:space="0" w:color="auto"/>
      </w:divBdr>
    </w:div>
    <w:div w:id="435518470">
      <w:bodyDiv w:val="1"/>
      <w:marLeft w:val="0"/>
      <w:marRight w:val="0"/>
      <w:marTop w:val="0"/>
      <w:marBottom w:val="0"/>
      <w:divBdr>
        <w:top w:val="none" w:sz="0" w:space="0" w:color="auto"/>
        <w:left w:val="none" w:sz="0" w:space="0" w:color="auto"/>
        <w:bottom w:val="none" w:sz="0" w:space="0" w:color="auto"/>
        <w:right w:val="none" w:sz="0" w:space="0" w:color="auto"/>
      </w:divBdr>
    </w:div>
    <w:div w:id="436021365">
      <w:bodyDiv w:val="1"/>
      <w:marLeft w:val="0"/>
      <w:marRight w:val="0"/>
      <w:marTop w:val="0"/>
      <w:marBottom w:val="0"/>
      <w:divBdr>
        <w:top w:val="none" w:sz="0" w:space="0" w:color="auto"/>
        <w:left w:val="none" w:sz="0" w:space="0" w:color="auto"/>
        <w:bottom w:val="none" w:sz="0" w:space="0" w:color="auto"/>
        <w:right w:val="none" w:sz="0" w:space="0" w:color="auto"/>
      </w:divBdr>
    </w:div>
    <w:div w:id="437025981">
      <w:bodyDiv w:val="1"/>
      <w:marLeft w:val="0"/>
      <w:marRight w:val="0"/>
      <w:marTop w:val="0"/>
      <w:marBottom w:val="0"/>
      <w:divBdr>
        <w:top w:val="none" w:sz="0" w:space="0" w:color="auto"/>
        <w:left w:val="none" w:sz="0" w:space="0" w:color="auto"/>
        <w:bottom w:val="none" w:sz="0" w:space="0" w:color="auto"/>
        <w:right w:val="none" w:sz="0" w:space="0" w:color="auto"/>
      </w:divBdr>
    </w:div>
    <w:div w:id="438648230">
      <w:bodyDiv w:val="1"/>
      <w:marLeft w:val="0"/>
      <w:marRight w:val="0"/>
      <w:marTop w:val="0"/>
      <w:marBottom w:val="0"/>
      <w:divBdr>
        <w:top w:val="none" w:sz="0" w:space="0" w:color="auto"/>
        <w:left w:val="none" w:sz="0" w:space="0" w:color="auto"/>
        <w:bottom w:val="none" w:sz="0" w:space="0" w:color="auto"/>
        <w:right w:val="none" w:sz="0" w:space="0" w:color="auto"/>
      </w:divBdr>
    </w:div>
    <w:div w:id="439571765">
      <w:bodyDiv w:val="1"/>
      <w:marLeft w:val="0"/>
      <w:marRight w:val="0"/>
      <w:marTop w:val="0"/>
      <w:marBottom w:val="0"/>
      <w:divBdr>
        <w:top w:val="none" w:sz="0" w:space="0" w:color="auto"/>
        <w:left w:val="none" w:sz="0" w:space="0" w:color="auto"/>
        <w:bottom w:val="none" w:sz="0" w:space="0" w:color="auto"/>
        <w:right w:val="none" w:sz="0" w:space="0" w:color="auto"/>
      </w:divBdr>
    </w:div>
    <w:div w:id="440301901">
      <w:bodyDiv w:val="1"/>
      <w:marLeft w:val="0"/>
      <w:marRight w:val="0"/>
      <w:marTop w:val="0"/>
      <w:marBottom w:val="0"/>
      <w:divBdr>
        <w:top w:val="none" w:sz="0" w:space="0" w:color="auto"/>
        <w:left w:val="none" w:sz="0" w:space="0" w:color="auto"/>
        <w:bottom w:val="none" w:sz="0" w:space="0" w:color="auto"/>
        <w:right w:val="none" w:sz="0" w:space="0" w:color="auto"/>
      </w:divBdr>
    </w:div>
    <w:div w:id="443160954">
      <w:bodyDiv w:val="1"/>
      <w:marLeft w:val="0"/>
      <w:marRight w:val="0"/>
      <w:marTop w:val="0"/>
      <w:marBottom w:val="0"/>
      <w:divBdr>
        <w:top w:val="none" w:sz="0" w:space="0" w:color="auto"/>
        <w:left w:val="none" w:sz="0" w:space="0" w:color="auto"/>
        <w:bottom w:val="none" w:sz="0" w:space="0" w:color="auto"/>
        <w:right w:val="none" w:sz="0" w:space="0" w:color="auto"/>
      </w:divBdr>
    </w:div>
    <w:div w:id="444083107">
      <w:bodyDiv w:val="1"/>
      <w:marLeft w:val="0"/>
      <w:marRight w:val="0"/>
      <w:marTop w:val="0"/>
      <w:marBottom w:val="0"/>
      <w:divBdr>
        <w:top w:val="none" w:sz="0" w:space="0" w:color="auto"/>
        <w:left w:val="none" w:sz="0" w:space="0" w:color="auto"/>
        <w:bottom w:val="none" w:sz="0" w:space="0" w:color="auto"/>
        <w:right w:val="none" w:sz="0" w:space="0" w:color="auto"/>
      </w:divBdr>
    </w:div>
    <w:div w:id="445464423">
      <w:bodyDiv w:val="1"/>
      <w:marLeft w:val="0"/>
      <w:marRight w:val="0"/>
      <w:marTop w:val="0"/>
      <w:marBottom w:val="0"/>
      <w:divBdr>
        <w:top w:val="none" w:sz="0" w:space="0" w:color="auto"/>
        <w:left w:val="none" w:sz="0" w:space="0" w:color="auto"/>
        <w:bottom w:val="none" w:sz="0" w:space="0" w:color="auto"/>
        <w:right w:val="none" w:sz="0" w:space="0" w:color="auto"/>
      </w:divBdr>
    </w:div>
    <w:div w:id="445853478">
      <w:bodyDiv w:val="1"/>
      <w:marLeft w:val="0"/>
      <w:marRight w:val="0"/>
      <w:marTop w:val="0"/>
      <w:marBottom w:val="0"/>
      <w:divBdr>
        <w:top w:val="none" w:sz="0" w:space="0" w:color="auto"/>
        <w:left w:val="none" w:sz="0" w:space="0" w:color="auto"/>
        <w:bottom w:val="none" w:sz="0" w:space="0" w:color="auto"/>
        <w:right w:val="none" w:sz="0" w:space="0" w:color="auto"/>
      </w:divBdr>
    </w:div>
    <w:div w:id="446697589">
      <w:bodyDiv w:val="1"/>
      <w:marLeft w:val="0"/>
      <w:marRight w:val="0"/>
      <w:marTop w:val="0"/>
      <w:marBottom w:val="0"/>
      <w:divBdr>
        <w:top w:val="none" w:sz="0" w:space="0" w:color="auto"/>
        <w:left w:val="none" w:sz="0" w:space="0" w:color="auto"/>
        <w:bottom w:val="none" w:sz="0" w:space="0" w:color="auto"/>
        <w:right w:val="none" w:sz="0" w:space="0" w:color="auto"/>
      </w:divBdr>
    </w:div>
    <w:div w:id="447746951">
      <w:bodyDiv w:val="1"/>
      <w:marLeft w:val="0"/>
      <w:marRight w:val="0"/>
      <w:marTop w:val="0"/>
      <w:marBottom w:val="0"/>
      <w:divBdr>
        <w:top w:val="none" w:sz="0" w:space="0" w:color="auto"/>
        <w:left w:val="none" w:sz="0" w:space="0" w:color="auto"/>
        <w:bottom w:val="none" w:sz="0" w:space="0" w:color="auto"/>
        <w:right w:val="none" w:sz="0" w:space="0" w:color="auto"/>
      </w:divBdr>
    </w:div>
    <w:div w:id="450588781">
      <w:bodyDiv w:val="1"/>
      <w:marLeft w:val="0"/>
      <w:marRight w:val="0"/>
      <w:marTop w:val="0"/>
      <w:marBottom w:val="0"/>
      <w:divBdr>
        <w:top w:val="none" w:sz="0" w:space="0" w:color="auto"/>
        <w:left w:val="none" w:sz="0" w:space="0" w:color="auto"/>
        <w:bottom w:val="none" w:sz="0" w:space="0" w:color="auto"/>
        <w:right w:val="none" w:sz="0" w:space="0" w:color="auto"/>
      </w:divBdr>
    </w:div>
    <w:div w:id="450704509">
      <w:bodyDiv w:val="1"/>
      <w:marLeft w:val="0"/>
      <w:marRight w:val="0"/>
      <w:marTop w:val="0"/>
      <w:marBottom w:val="0"/>
      <w:divBdr>
        <w:top w:val="none" w:sz="0" w:space="0" w:color="auto"/>
        <w:left w:val="none" w:sz="0" w:space="0" w:color="auto"/>
        <w:bottom w:val="none" w:sz="0" w:space="0" w:color="auto"/>
        <w:right w:val="none" w:sz="0" w:space="0" w:color="auto"/>
      </w:divBdr>
    </w:div>
    <w:div w:id="452678451">
      <w:bodyDiv w:val="1"/>
      <w:marLeft w:val="0"/>
      <w:marRight w:val="0"/>
      <w:marTop w:val="0"/>
      <w:marBottom w:val="0"/>
      <w:divBdr>
        <w:top w:val="none" w:sz="0" w:space="0" w:color="auto"/>
        <w:left w:val="none" w:sz="0" w:space="0" w:color="auto"/>
        <w:bottom w:val="none" w:sz="0" w:space="0" w:color="auto"/>
        <w:right w:val="none" w:sz="0" w:space="0" w:color="auto"/>
      </w:divBdr>
    </w:div>
    <w:div w:id="453864655">
      <w:bodyDiv w:val="1"/>
      <w:marLeft w:val="0"/>
      <w:marRight w:val="0"/>
      <w:marTop w:val="0"/>
      <w:marBottom w:val="0"/>
      <w:divBdr>
        <w:top w:val="none" w:sz="0" w:space="0" w:color="auto"/>
        <w:left w:val="none" w:sz="0" w:space="0" w:color="auto"/>
        <w:bottom w:val="none" w:sz="0" w:space="0" w:color="auto"/>
        <w:right w:val="none" w:sz="0" w:space="0" w:color="auto"/>
      </w:divBdr>
    </w:div>
    <w:div w:id="458686512">
      <w:bodyDiv w:val="1"/>
      <w:marLeft w:val="0"/>
      <w:marRight w:val="0"/>
      <w:marTop w:val="0"/>
      <w:marBottom w:val="0"/>
      <w:divBdr>
        <w:top w:val="none" w:sz="0" w:space="0" w:color="auto"/>
        <w:left w:val="none" w:sz="0" w:space="0" w:color="auto"/>
        <w:bottom w:val="none" w:sz="0" w:space="0" w:color="auto"/>
        <w:right w:val="none" w:sz="0" w:space="0" w:color="auto"/>
      </w:divBdr>
    </w:div>
    <w:div w:id="459305530">
      <w:bodyDiv w:val="1"/>
      <w:marLeft w:val="0"/>
      <w:marRight w:val="0"/>
      <w:marTop w:val="0"/>
      <w:marBottom w:val="0"/>
      <w:divBdr>
        <w:top w:val="none" w:sz="0" w:space="0" w:color="auto"/>
        <w:left w:val="none" w:sz="0" w:space="0" w:color="auto"/>
        <w:bottom w:val="none" w:sz="0" w:space="0" w:color="auto"/>
        <w:right w:val="none" w:sz="0" w:space="0" w:color="auto"/>
      </w:divBdr>
    </w:div>
    <w:div w:id="460730700">
      <w:bodyDiv w:val="1"/>
      <w:marLeft w:val="0"/>
      <w:marRight w:val="0"/>
      <w:marTop w:val="0"/>
      <w:marBottom w:val="0"/>
      <w:divBdr>
        <w:top w:val="none" w:sz="0" w:space="0" w:color="auto"/>
        <w:left w:val="none" w:sz="0" w:space="0" w:color="auto"/>
        <w:bottom w:val="none" w:sz="0" w:space="0" w:color="auto"/>
        <w:right w:val="none" w:sz="0" w:space="0" w:color="auto"/>
      </w:divBdr>
    </w:div>
    <w:div w:id="462235184">
      <w:bodyDiv w:val="1"/>
      <w:marLeft w:val="0"/>
      <w:marRight w:val="0"/>
      <w:marTop w:val="0"/>
      <w:marBottom w:val="0"/>
      <w:divBdr>
        <w:top w:val="none" w:sz="0" w:space="0" w:color="auto"/>
        <w:left w:val="none" w:sz="0" w:space="0" w:color="auto"/>
        <w:bottom w:val="none" w:sz="0" w:space="0" w:color="auto"/>
        <w:right w:val="none" w:sz="0" w:space="0" w:color="auto"/>
      </w:divBdr>
    </w:div>
    <w:div w:id="471483309">
      <w:bodyDiv w:val="1"/>
      <w:marLeft w:val="0"/>
      <w:marRight w:val="0"/>
      <w:marTop w:val="0"/>
      <w:marBottom w:val="0"/>
      <w:divBdr>
        <w:top w:val="none" w:sz="0" w:space="0" w:color="auto"/>
        <w:left w:val="none" w:sz="0" w:space="0" w:color="auto"/>
        <w:bottom w:val="none" w:sz="0" w:space="0" w:color="auto"/>
        <w:right w:val="none" w:sz="0" w:space="0" w:color="auto"/>
      </w:divBdr>
    </w:div>
    <w:div w:id="480199308">
      <w:bodyDiv w:val="1"/>
      <w:marLeft w:val="0"/>
      <w:marRight w:val="0"/>
      <w:marTop w:val="0"/>
      <w:marBottom w:val="0"/>
      <w:divBdr>
        <w:top w:val="none" w:sz="0" w:space="0" w:color="auto"/>
        <w:left w:val="none" w:sz="0" w:space="0" w:color="auto"/>
        <w:bottom w:val="none" w:sz="0" w:space="0" w:color="auto"/>
        <w:right w:val="none" w:sz="0" w:space="0" w:color="auto"/>
      </w:divBdr>
    </w:div>
    <w:div w:id="481459929">
      <w:bodyDiv w:val="1"/>
      <w:marLeft w:val="0"/>
      <w:marRight w:val="0"/>
      <w:marTop w:val="0"/>
      <w:marBottom w:val="0"/>
      <w:divBdr>
        <w:top w:val="none" w:sz="0" w:space="0" w:color="auto"/>
        <w:left w:val="none" w:sz="0" w:space="0" w:color="auto"/>
        <w:bottom w:val="none" w:sz="0" w:space="0" w:color="auto"/>
        <w:right w:val="none" w:sz="0" w:space="0" w:color="auto"/>
      </w:divBdr>
    </w:div>
    <w:div w:id="484979499">
      <w:bodyDiv w:val="1"/>
      <w:marLeft w:val="0"/>
      <w:marRight w:val="0"/>
      <w:marTop w:val="0"/>
      <w:marBottom w:val="0"/>
      <w:divBdr>
        <w:top w:val="none" w:sz="0" w:space="0" w:color="auto"/>
        <w:left w:val="none" w:sz="0" w:space="0" w:color="auto"/>
        <w:bottom w:val="none" w:sz="0" w:space="0" w:color="auto"/>
        <w:right w:val="none" w:sz="0" w:space="0" w:color="auto"/>
      </w:divBdr>
    </w:div>
    <w:div w:id="485056083">
      <w:bodyDiv w:val="1"/>
      <w:marLeft w:val="0"/>
      <w:marRight w:val="0"/>
      <w:marTop w:val="0"/>
      <w:marBottom w:val="0"/>
      <w:divBdr>
        <w:top w:val="none" w:sz="0" w:space="0" w:color="auto"/>
        <w:left w:val="none" w:sz="0" w:space="0" w:color="auto"/>
        <w:bottom w:val="none" w:sz="0" w:space="0" w:color="auto"/>
        <w:right w:val="none" w:sz="0" w:space="0" w:color="auto"/>
      </w:divBdr>
    </w:div>
    <w:div w:id="486367179">
      <w:bodyDiv w:val="1"/>
      <w:marLeft w:val="0"/>
      <w:marRight w:val="0"/>
      <w:marTop w:val="0"/>
      <w:marBottom w:val="0"/>
      <w:divBdr>
        <w:top w:val="none" w:sz="0" w:space="0" w:color="auto"/>
        <w:left w:val="none" w:sz="0" w:space="0" w:color="auto"/>
        <w:bottom w:val="none" w:sz="0" w:space="0" w:color="auto"/>
        <w:right w:val="none" w:sz="0" w:space="0" w:color="auto"/>
      </w:divBdr>
    </w:div>
    <w:div w:id="489954149">
      <w:bodyDiv w:val="1"/>
      <w:marLeft w:val="0"/>
      <w:marRight w:val="0"/>
      <w:marTop w:val="0"/>
      <w:marBottom w:val="0"/>
      <w:divBdr>
        <w:top w:val="none" w:sz="0" w:space="0" w:color="auto"/>
        <w:left w:val="none" w:sz="0" w:space="0" w:color="auto"/>
        <w:bottom w:val="none" w:sz="0" w:space="0" w:color="auto"/>
        <w:right w:val="none" w:sz="0" w:space="0" w:color="auto"/>
      </w:divBdr>
    </w:div>
    <w:div w:id="492375823">
      <w:bodyDiv w:val="1"/>
      <w:marLeft w:val="0"/>
      <w:marRight w:val="0"/>
      <w:marTop w:val="0"/>
      <w:marBottom w:val="0"/>
      <w:divBdr>
        <w:top w:val="none" w:sz="0" w:space="0" w:color="auto"/>
        <w:left w:val="none" w:sz="0" w:space="0" w:color="auto"/>
        <w:bottom w:val="none" w:sz="0" w:space="0" w:color="auto"/>
        <w:right w:val="none" w:sz="0" w:space="0" w:color="auto"/>
      </w:divBdr>
    </w:div>
    <w:div w:id="497964844">
      <w:bodyDiv w:val="1"/>
      <w:marLeft w:val="0"/>
      <w:marRight w:val="0"/>
      <w:marTop w:val="0"/>
      <w:marBottom w:val="0"/>
      <w:divBdr>
        <w:top w:val="none" w:sz="0" w:space="0" w:color="auto"/>
        <w:left w:val="none" w:sz="0" w:space="0" w:color="auto"/>
        <w:bottom w:val="none" w:sz="0" w:space="0" w:color="auto"/>
        <w:right w:val="none" w:sz="0" w:space="0" w:color="auto"/>
      </w:divBdr>
    </w:div>
    <w:div w:id="498544468">
      <w:bodyDiv w:val="1"/>
      <w:marLeft w:val="0"/>
      <w:marRight w:val="0"/>
      <w:marTop w:val="0"/>
      <w:marBottom w:val="0"/>
      <w:divBdr>
        <w:top w:val="none" w:sz="0" w:space="0" w:color="auto"/>
        <w:left w:val="none" w:sz="0" w:space="0" w:color="auto"/>
        <w:bottom w:val="none" w:sz="0" w:space="0" w:color="auto"/>
        <w:right w:val="none" w:sz="0" w:space="0" w:color="auto"/>
      </w:divBdr>
    </w:div>
    <w:div w:id="503937226">
      <w:bodyDiv w:val="1"/>
      <w:marLeft w:val="0"/>
      <w:marRight w:val="0"/>
      <w:marTop w:val="0"/>
      <w:marBottom w:val="0"/>
      <w:divBdr>
        <w:top w:val="none" w:sz="0" w:space="0" w:color="auto"/>
        <w:left w:val="none" w:sz="0" w:space="0" w:color="auto"/>
        <w:bottom w:val="none" w:sz="0" w:space="0" w:color="auto"/>
        <w:right w:val="none" w:sz="0" w:space="0" w:color="auto"/>
      </w:divBdr>
    </w:div>
    <w:div w:id="505944199">
      <w:bodyDiv w:val="1"/>
      <w:marLeft w:val="0"/>
      <w:marRight w:val="0"/>
      <w:marTop w:val="0"/>
      <w:marBottom w:val="0"/>
      <w:divBdr>
        <w:top w:val="none" w:sz="0" w:space="0" w:color="auto"/>
        <w:left w:val="none" w:sz="0" w:space="0" w:color="auto"/>
        <w:bottom w:val="none" w:sz="0" w:space="0" w:color="auto"/>
        <w:right w:val="none" w:sz="0" w:space="0" w:color="auto"/>
      </w:divBdr>
    </w:div>
    <w:div w:id="507061535">
      <w:bodyDiv w:val="1"/>
      <w:marLeft w:val="0"/>
      <w:marRight w:val="0"/>
      <w:marTop w:val="0"/>
      <w:marBottom w:val="0"/>
      <w:divBdr>
        <w:top w:val="none" w:sz="0" w:space="0" w:color="auto"/>
        <w:left w:val="none" w:sz="0" w:space="0" w:color="auto"/>
        <w:bottom w:val="none" w:sz="0" w:space="0" w:color="auto"/>
        <w:right w:val="none" w:sz="0" w:space="0" w:color="auto"/>
      </w:divBdr>
    </w:div>
    <w:div w:id="507716687">
      <w:bodyDiv w:val="1"/>
      <w:marLeft w:val="0"/>
      <w:marRight w:val="0"/>
      <w:marTop w:val="0"/>
      <w:marBottom w:val="0"/>
      <w:divBdr>
        <w:top w:val="none" w:sz="0" w:space="0" w:color="auto"/>
        <w:left w:val="none" w:sz="0" w:space="0" w:color="auto"/>
        <w:bottom w:val="none" w:sz="0" w:space="0" w:color="auto"/>
        <w:right w:val="none" w:sz="0" w:space="0" w:color="auto"/>
      </w:divBdr>
    </w:div>
    <w:div w:id="511846254">
      <w:bodyDiv w:val="1"/>
      <w:marLeft w:val="0"/>
      <w:marRight w:val="0"/>
      <w:marTop w:val="0"/>
      <w:marBottom w:val="0"/>
      <w:divBdr>
        <w:top w:val="none" w:sz="0" w:space="0" w:color="auto"/>
        <w:left w:val="none" w:sz="0" w:space="0" w:color="auto"/>
        <w:bottom w:val="none" w:sz="0" w:space="0" w:color="auto"/>
        <w:right w:val="none" w:sz="0" w:space="0" w:color="auto"/>
      </w:divBdr>
    </w:div>
    <w:div w:id="513617846">
      <w:bodyDiv w:val="1"/>
      <w:marLeft w:val="0"/>
      <w:marRight w:val="0"/>
      <w:marTop w:val="0"/>
      <w:marBottom w:val="0"/>
      <w:divBdr>
        <w:top w:val="none" w:sz="0" w:space="0" w:color="auto"/>
        <w:left w:val="none" w:sz="0" w:space="0" w:color="auto"/>
        <w:bottom w:val="none" w:sz="0" w:space="0" w:color="auto"/>
        <w:right w:val="none" w:sz="0" w:space="0" w:color="auto"/>
      </w:divBdr>
    </w:div>
    <w:div w:id="514534035">
      <w:bodyDiv w:val="1"/>
      <w:marLeft w:val="0"/>
      <w:marRight w:val="0"/>
      <w:marTop w:val="0"/>
      <w:marBottom w:val="0"/>
      <w:divBdr>
        <w:top w:val="none" w:sz="0" w:space="0" w:color="auto"/>
        <w:left w:val="none" w:sz="0" w:space="0" w:color="auto"/>
        <w:bottom w:val="none" w:sz="0" w:space="0" w:color="auto"/>
        <w:right w:val="none" w:sz="0" w:space="0" w:color="auto"/>
      </w:divBdr>
    </w:div>
    <w:div w:id="516426371">
      <w:bodyDiv w:val="1"/>
      <w:marLeft w:val="0"/>
      <w:marRight w:val="0"/>
      <w:marTop w:val="0"/>
      <w:marBottom w:val="0"/>
      <w:divBdr>
        <w:top w:val="none" w:sz="0" w:space="0" w:color="auto"/>
        <w:left w:val="none" w:sz="0" w:space="0" w:color="auto"/>
        <w:bottom w:val="none" w:sz="0" w:space="0" w:color="auto"/>
        <w:right w:val="none" w:sz="0" w:space="0" w:color="auto"/>
      </w:divBdr>
    </w:div>
    <w:div w:id="516583907">
      <w:bodyDiv w:val="1"/>
      <w:marLeft w:val="0"/>
      <w:marRight w:val="0"/>
      <w:marTop w:val="0"/>
      <w:marBottom w:val="0"/>
      <w:divBdr>
        <w:top w:val="none" w:sz="0" w:space="0" w:color="auto"/>
        <w:left w:val="none" w:sz="0" w:space="0" w:color="auto"/>
        <w:bottom w:val="none" w:sz="0" w:space="0" w:color="auto"/>
        <w:right w:val="none" w:sz="0" w:space="0" w:color="auto"/>
      </w:divBdr>
    </w:div>
    <w:div w:id="517423794">
      <w:bodyDiv w:val="1"/>
      <w:marLeft w:val="0"/>
      <w:marRight w:val="0"/>
      <w:marTop w:val="0"/>
      <w:marBottom w:val="0"/>
      <w:divBdr>
        <w:top w:val="none" w:sz="0" w:space="0" w:color="auto"/>
        <w:left w:val="none" w:sz="0" w:space="0" w:color="auto"/>
        <w:bottom w:val="none" w:sz="0" w:space="0" w:color="auto"/>
        <w:right w:val="none" w:sz="0" w:space="0" w:color="auto"/>
      </w:divBdr>
    </w:div>
    <w:div w:id="520893434">
      <w:bodyDiv w:val="1"/>
      <w:marLeft w:val="0"/>
      <w:marRight w:val="0"/>
      <w:marTop w:val="0"/>
      <w:marBottom w:val="0"/>
      <w:divBdr>
        <w:top w:val="none" w:sz="0" w:space="0" w:color="auto"/>
        <w:left w:val="none" w:sz="0" w:space="0" w:color="auto"/>
        <w:bottom w:val="none" w:sz="0" w:space="0" w:color="auto"/>
        <w:right w:val="none" w:sz="0" w:space="0" w:color="auto"/>
      </w:divBdr>
    </w:div>
    <w:div w:id="521867059">
      <w:bodyDiv w:val="1"/>
      <w:marLeft w:val="0"/>
      <w:marRight w:val="0"/>
      <w:marTop w:val="0"/>
      <w:marBottom w:val="0"/>
      <w:divBdr>
        <w:top w:val="none" w:sz="0" w:space="0" w:color="auto"/>
        <w:left w:val="none" w:sz="0" w:space="0" w:color="auto"/>
        <w:bottom w:val="none" w:sz="0" w:space="0" w:color="auto"/>
        <w:right w:val="none" w:sz="0" w:space="0" w:color="auto"/>
      </w:divBdr>
    </w:div>
    <w:div w:id="526675776">
      <w:bodyDiv w:val="1"/>
      <w:marLeft w:val="0"/>
      <w:marRight w:val="0"/>
      <w:marTop w:val="0"/>
      <w:marBottom w:val="0"/>
      <w:divBdr>
        <w:top w:val="none" w:sz="0" w:space="0" w:color="auto"/>
        <w:left w:val="none" w:sz="0" w:space="0" w:color="auto"/>
        <w:bottom w:val="none" w:sz="0" w:space="0" w:color="auto"/>
        <w:right w:val="none" w:sz="0" w:space="0" w:color="auto"/>
      </w:divBdr>
    </w:div>
    <w:div w:id="528034706">
      <w:bodyDiv w:val="1"/>
      <w:marLeft w:val="0"/>
      <w:marRight w:val="0"/>
      <w:marTop w:val="0"/>
      <w:marBottom w:val="0"/>
      <w:divBdr>
        <w:top w:val="none" w:sz="0" w:space="0" w:color="auto"/>
        <w:left w:val="none" w:sz="0" w:space="0" w:color="auto"/>
        <w:bottom w:val="none" w:sz="0" w:space="0" w:color="auto"/>
        <w:right w:val="none" w:sz="0" w:space="0" w:color="auto"/>
      </w:divBdr>
    </w:div>
    <w:div w:id="529611516">
      <w:bodyDiv w:val="1"/>
      <w:marLeft w:val="0"/>
      <w:marRight w:val="0"/>
      <w:marTop w:val="0"/>
      <w:marBottom w:val="0"/>
      <w:divBdr>
        <w:top w:val="none" w:sz="0" w:space="0" w:color="auto"/>
        <w:left w:val="none" w:sz="0" w:space="0" w:color="auto"/>
        <w:bottom w:val="none" w:sz="0" w:space="0" w:color="auto"/>
        <w:right w:val="none" w:sz="0" w:space="0" w:color="auto"/>
      </w:divBdr>
    </w:div>
    <w:div w:id="530994434">
      <w:bodyDiv w:val="1"/>
      <w:marLeft w:val="0"/>
      <w:marRight w:val="0"/>
      <w:marTop w:val="0"/>
      <w:marBottom w:val="0"/>
      <w:divBdr>
        <w:top w:val="none" w:sz="0" w:space="0" w:color="auto"/>
        <w:left w:val="none" w:sz="0" w:space="0" w:color="auto"/>
        <w:bottom w:val="none" w:sz="0" w:space="0" w:color="auto"/>
        <w:right w:val="none" w:sz="0" w:space="0" w:color="auto"/>
      </w:divBdr>
    </w:div>
    <w:div w:id="535047043">
      <w:bodyDiv w:val="1"/>
      <w:marLeft w:val="0"/>
      <w:marRight w:val="0"/>
      <w:marTop w:val="0"/>
      <w:marBottom w:val="0"/>
      <w:divBdr>
        <w:top w:val="none" w:sz="0" w:space="0" w:color="auto"/>
        <w:left w:val="none" w:sz="0" w:space="0" w:color="auto"/>
        <w:bottom w:val="none" w:sz="0" w:space="0" w:color="auto"/>
        <w:right w:val="none" w:sz="0" w:space="0" w:color="auto"/>
      </w:divBdr>
    </w:div>
    <w:div w:id="543375405">
      <w:bodyDiv w:val="1"/>
      <w:marLeft w:val="0"/>
      <w:marRight w:val="0"/>
      <w:marTop w:val="0"/>
      <w:marBottom w:val="0"/>
      <w:divBdr>
        <w:top w:val="none" w:sz="0" w:space="0" w:color="auto"/>
        <w:left w:val="none" w:sz="0" w:space="0" w:color="auto"/>
        <w:bottom w:val="none" w:sz="0" w:space="0" w:color="auto"/>
        <w:right w:val="none" w:sz="0" w:space="0" w:color="auto"/>
      </w:divBdr>
    </w:div>
    <w:div w:id="544215056">
      <w:bodyDiv w:val="1"/>
      <w:marLeft w:val="0"/>
      <w:marRight w:val="0"/>
      <w:marTop w:val="0"/>
      <w:marBottom w:val="0"/>
      <w:divBdr>
        <w:top w:val="none" w:sz="0" w:space="0" w:color="auto"/>
        <w:left w:val="none" w:sz="0" w:space="0" w:color="auto"/>
        <w:bottom w:val="none" w:sz="0" w:space="0" w:color="auto"/>
        <w:right w:val="none" w:sz="0" w:space="0" w:color="auto"/>
      </w:divBdr>
    </w:div>
    <w:div w:id="545215972">
      <w:bodyDiv w:val="1"/>
      <w:marLeft w:val="0"/>
      <w:marRight w:val="0"/>
      <w:marTop w:val="0"/>
      <w:marBottom w:val="0"/>
      <w:divBdr>
        <w:top w:val="none" w:sz="0" w:space="0" w:color="auto"/>
        <w:left w:val="none" w:sz="0" w:space="0" w:color="auto"/>
        <w:bottom w:val="none" w:sz="0" w:space="0" w:color="auto"/>
        <w:right w:val="none" w:sz="0" w:space="0" w:color="auto"/>
      </w:divBdr>
    </w:div>
    <w:div w:id="547691817">
      <w:bodyDiv w:val="1"/>
      <w:marLeft w:val="0"/>
      <w:marRight w:val="0"/>
      <w:marTop w:val="0"/>
      <w:marBottom w:val="0"/>
      <w:divBdr>
        <w:top w:val="none" w:sz="0" w:space="0" w:color="auto"/>
        <w:left w:val="none" w:sz="0" w:space="0" w:color="auto"/>
        <w:bottom w:val="none" w:sz="0" w:space="0" w:color="auto"/>
        <w:right w:val="none" w:sz="0" w:space="0" w:color="auto"/>
      </w:divBdr>
    </w:div>
    <w:div w:id="547953412">
      <w:bodyDiv w:val="1"/>
      <w:marLeft w:val="0"/>
      <w:marRight w:val="0"/>
      <w:marTop w:val="0"/>
      <w:marBottom w:val="0"/>
      <w:divBdr>
        <w:top w:val="none" w:sz="0" w:space="0" w:color="auto"/>
        <w:left w:val="none" w:sz="0" w:space="0" w:color="auto"/>
        <w:bottom w:val="none" w:sz="0" w:space="0" w:color="auto"/>
        <w:right w:val="none" w:sz="0" w:space="0" w:color="auto"/>
      </w:divBdr>
    </w:div>
    <w:div w:id="548567872">
      <w:bodyDiv w:val="1"/>
      <w:marLeft w:val="0"/>
      <w:marRight w:val="0"/>
      <w:marTop w:val="0"/>
      <w:marBottom w:val="0"/>
      <w:divBdr>
        <w:top w:val="none" w:sz="0" w:space="0" w:color="auto"/>
        <w:left w:val="none" w:sz="0" w:space="0" w:color="auto"/>
        <w:bottom w:val="none" w:sz="0" w:space="0" w:color="auto"/>
        <w:right w:val="none" w:sz="0" w:space="0" w:color="auto"/>
      </w:divBdr>
    </w:div>
    <w:div w:id="551580237">
      <w:bodyDiv w:val="1"/>
      <w:marLeft w:val="0"/>
      <w:marRight w:val="0"/>
      <w:marTop w:val="0"/>
      <w:marBottom w:val="0"/>
      <w:divBdr>
        <w:top w:val="none" w:sz="0" w:space="0" w:color="auto"/>
        <w:left w:val="none" w:sz="0" w:space="0" w:color="auto"/>
        <w:bottom w:val="none" w:sz="0" w:space="0" w:color="auto"/>
        <w:right w:val="none" w:sz="0" w:space="0" w:color="auto"/>
      </w:divBdr>
    </w:div>
    <w:div w:id="554777799">
      <w:bodyDiv w:val="1"/>
      <w:marLeft w:val="0"/>
      <w:marRight w:val="0"/>
      <w:marTop w:val="0"/>
      <w:marBottom w:val="0"/>
      <w:divBdr>
        <w:top w:val="none" w:sz="0" w:space="0" w:color="auto"/>
        <w:left w:val="none" w:sz="0" w:space="0" w:color="auto"/>
        <w:bottom w:val="none" w:sz="0" w:space="0" w:color="auto"/>
        <w:right w:val="none" w:sz="0" w:space="0" w:color="auto"/>
      </w:divBdr>
    </w:div>
    <w:div w:id="564922478">
      <w:bodyDiv w:val="1"/>
      <w:marLeft w:val="0"/>
      <w:marRight w:val="0"/>
      <w:marTop w:val="0"/>
      <w:marBottom w:val="0"/>
      <w:divBdr>
        <w:top w:val="none" w:sz="0" w:space="0" w:color="auto"/>
        <w:left w:val="none" w:sz="0" w:space="0" w:color="auto"/>
        <w:bottom w:val="none" w:sz="0" w:space="0" w:color="auto"/>
        <w:right w:val="none" w:sz="0" w:space="0" w:color="auto"/>
      </w:divBdr>
    </w:div>
    <w:div w:id="564991808">
      <w:bodyDiv w:val="1"/>
      <w:marLeft w:val="0"/>
      <w:marRight w:val="0"/>
      <w:marTop w:val="0"/>
      <w:marBottom w:val="0"/>
      <w:divBdr>
        <w:top w:val="none" w:sz="0" w:space="0" w:color="auto"/>
        <w:left w:val="none" w:sz="0" w:space="0" w:color="auto"/>
        <w:bottom w:val="none" w:sz="0" w:space="0" w:color="auto"/>
        <w:right w:val="none" w:sz="0" w:space="0" w:color="auto"/>
      </w:divBdr>
    </w:div>
    <w:div w:id="567149528">
      <w:bodyDiv w:val="1"/>
      <w:marLeft w:val="0"/>
      <w:marRight w:val="0"/>
      <w:marTop w:val="0"/>
      <w:marBottom w:val="0"/>
      <w:divBdr>
        <w:top w:val="none" w:sz="0" w:space="0" w:color="auto"/>
        <w:left w:val="none" w:sz="0" w:space="0" w:color="auto"/>
        <w:bottom w:val="none" w:sz="0" w:space="0" w:color="auto"/>
        <w:right w:val="none" w:sz="0" w:space="0" w:color="auto"/>
      </w:divBdr>
    </w:div>
    <w:div w:id="575937784">
      <w:bodyDiv w:val="1"/>
      <w:marLeft w:val="0"/>
      <w:marRight w:val="0"/>
      <w:marTop w:val="0"/>
      <w:marBottom w:val="0"/>
      <w:divBdr>
        <w:top w:val="none" w:sz="0" w:space="0" w:color="auto"/>
        <w:left w:val="none" w:sz="0" w:space="0" w:color="auto"/>
        <w:bottom w:val="none" w:sz="0" w:space="0" w:color="auto"/>
        <w:right w:val="none" w:sz="0" w:space="0" w:color="auto"/>
      </w:divBdr>
    </w:div>
    <w:div w:id="576136007">
      <w:bodyDiv w:val="1"/>
      <w:marLeft w:val="0"/>
      <w:marRight w:val="0"/>
      <w:marTop w:val="0"/>
      <w:marBottom w:val="0"/>
      <w:divBdr>
        <w:top w:val="none" w:sz="0" w:space="0" w:color="auto"/>
        <w:left w:val="none" w:sz="0" w:space="0" w:color="auto"/>
        <w:bottom w:val="none" w:sz="0" w:space="0" w:color="auto"/>
        <w:right w:val="none" w:sz="0" w:space="0" w:color="auto"/>
      </w:divBdr>
    </w:div>
    <w:div w:id="577595862">
      <w:bodyDiv w:val="1"/>
      <w:marLeft w:val="0"/>
      <w:marRight w:val="0"/>
      <w:marTop w:val="0"/>
      <w:marBottom w:val="0"/>
      <w:divBdr>
        <w:top w:val="none" w:sz="0" w:space="0" w:color="auto"/>
        <w:left w:val="none" w:sz="0" w:space="0" w:color="auto"/>
        <w:bottom w:val="none" w:sz="0" w:space="0" w:color="auto"/>
        <w:right w:val="none" w:sz="0" w:space="0" w:color="auto"/>
      </w:divBdr>
    </w:div>
    <w:div w:id="578909250">
      <w:bodyDiv w:val="1"/>
      <w:marLeft w:val="0"/>
      <w:marRight w:val="0"/>
      <w:marTop w:val="0"/>
      <w:marBottom w:val="0"/>
      <w:divBdr>
        <w:top w:val="none" w:sz="0" w:space="0" w:color="auto"/>
        <w:left w:val="none" w:sz="0" w:space="0" w:color="auto"/>
        <w:bottom w:val="none" w:sz="0" w:space="0" w:color="auto"/>
        <w:right w:val="none" w:sz="0" w:space="0" w:color="auto"/>
      </w:divBdr>
    </w:div>
    <w:div w:id="579797743">
      <w:bodyDiv w:val="1"/>
      <w:marLeft w:val="0"/>
      <w:marRight w:val="0"/>
      <w:marTop w:val="0"/>
      <w:marBottom w:val="0"/>
      <w:divBdr>
        <w:top w:val="none" w:sz="0" w:space="0" w:color="auto"/>
        <w:left w:val="none" w:sz="0" w:space="0" w:color="auto"/>
        <w:bottom w:val="none" w:sz="0" w:space="0" w:color="auto"/>
        <w:right w:val="none" w:sz="0" w:space="0" w:color="auto"/>
      </w:divBdr>
    </w:div>
    <w:div w:id="581569478">
      <w:bodyDiv w:val="1"/>
      <w:marLeft w:val="0"/>
      <w:marRight w:val="0"/>
      <w:marTop w:val="0"/>
      <w:marBottom w:val="0"/>
      <w:divBdr>
        <w:top w:val="none" w:sz="0" w:space="0" w:color="auto"/>
        <w:left w:val="none" w:sz="0" w:space="0" w:color="auto"/>
        <w:bottom w:val="none" w:sz="0" w:space="0" w:color="auto"/>
        <w:right w:val="none" w:sz="0" w:space="0" w:color="auto"/>
      </w:divBdr>
    </w:div>
    <w:div w:id="584337464">
      <w:bodyDiv w:val="1"/>
      <w:marLeft w:val="0"/>
      <w:marRight w:val="0"/>
      <w:marTop w:val="0"/>
      <w:marBottom w:val="0"/>
      <w:divBdr>
        <w:top w:val="none" w:sz="0" w:space="0" w:color="auto"/>
        <w:left w:val="none" w:sz="0" w:space="0" w:color="auto"/>
        <w:bottom w:val="none" w:sz="0" w:space="0" w:color="auto"/>
        <w:right w:val="none" w:sz="0" w:space="0" w:color="auto"/>
      </w:divBdr>
    </w:div>
    <w:div w:id="587809035">
      <w:bodyDiv w:val="1"/>
      <w:marLeft w:val="0"/>
      <w:marRight w:val="0"/>
      <w:marTop w:val="0"/>
      <w:marBottom w:val="0"/>
      <w:divBdr>
        <w:top w:val="none" w:sz="0" w:space="0" w:color="auto"/>
        <w:left w:val="none" w:sz="0" w:space="0" w:color="auto"/>
        <w:bottom w:val="none" w:sz="0" w:space="0" w:color="auto"/>
        <w:right w:val="none" w:sz="0" w:space="0" w:color="auto"/>
      </w:divBdr>
    </w:div>
    <w:div w:id="588848195">
      <w:bodyDiv w:val="1"/>
      <w:marLeft w:val="0"/>
      <w:marRight w:val="0"/>
      <w:marTop w:val="0"/>
      <w:marBottom w:val="0"/>
      <w:divBdr>
        <w:top w:val="none" w:sz="0" w:space="0" w:color="auto"/>
        <w:left w:val="none" w:sz="0" w:space="0" w:color="auto"/>
        <w:bottom w:val="none" w:sz="0" w:space="0" w:color="auto"/>
        <w:right w:val="none" w:sz="0" w:space="0" w:color="auto"/>
      </w:divBdr>
    </w:div>
    <w:div w:id="589385381">
      <w:bodyDiv w:val="1"/>
      <w:marLeft w:val="0"/>
      <w:marRight w:val="0"/>
      <w:marTop w:val="0"/>
      <w:marBottom w:val="0"/>
      <w:divBdr>
        <w:top w:val="none" w:sz="0" w:space="0" w:color="auto"/>
        <w:left w:val="none" w:sz="0" w:space="0" w:color="auto"/>
        <w:bottom w:val="none" w:sz="0" w:space="0" w:color="auto"/>
        <w:right w:val="none" w:sz="0" w:space="0" w:color="auto"/>
      </w:divBdr>
    </w:div>
    <w:div w:id="590352876">
      <w:bodyDiv w:val="1"/>
      <w:marLeft w:val="0"/>
      <w:marRight w:val="0"/>
      <w:marTop w:val="0"/>
      <w:marBottom w:val="0"/>
      <w:divBdr>
        <w:top w:val="none" w:sz="0" w:space="0" w:color="auto"/>
        <w:left w:val="none" w:sz="0" w:space="0" w:color="auto"/>
        <w:bottom w:val="none" w:sz="0" w:space="0" w:color="auto"/>
        <w:right w:val="none" w:sz="0" w:space="0" w:color="auto"/>
      </w:divBdr>
    </w:div>
    <w:div w:id="590816099">
      <w:bodyDiv w:val="1"/>
      <w:marLeft w:val="0"/>
      <w:marRight w:val="0"/>
      <w:marTop w:val="0"/>
      <w:marBottom w:val="0"/>
      <w:divBdr>
        <w:top w:val="none" w:sz="0" w:space="0" w:color="auto"/>
        <w:left w:val="none" w:sz="0" w:space="0" w:color="auto"/>
        <w:bottom w:val="none" w:sz="0" w:space="0" w:color="auto"/>
        <w:right w:val="none" w:sz="0" w:space="0" w:color="auto"/>
      </w:divBdr>
    </w:div>
    <w:div w:id="591815425">
      <w:bodyDiv w:val="1"/>
      <w:marLeft w:val="0"/>
      <w:marRight w:val="0"/>
      <w:marTop w:val="0"/>
      <w:marBottom w:val="0"/>
      <w:divBdr>
        <w:top w:val="none" w:sz="0" w:space="0" w:color="auto"/>
        <w:left w:val="none" w:sz="0" w:space="0" w:color="auto"/>
        <w:bottom w:val="none" w:sz="0" w:space="0" w:color="auto"/>
        <w:right w:val="none" w:sz="0" w:space="0" w:color="auto"/>
      </w:divBdr>
    </w:div>
    <w:div w:id="593518836">
      <w:bodyDiv w:val="1"/>
      <w:marLeft w:val="0"/>
      <w:marRight w:val="0"/>
      <w:marTop w:val="0"/>
      <w:marBottom w:val="0"/>
      <w:divBdr>
        <w:top w:val="none" w:sz="0" w:space="0" w:color="auto"/>
        <w:left w:val="none" w:sz="0" w:space="0" w:color="auto"/>
        <w:bottom w:val="none" w:sz="0" w:space="0" w:color="auto"/>
        <w:right w:val="none" w:sz="0" w:space="0" w:color="auto"/>
      </w:divBdr>
    </w:div>
    <w:div w:id="594360777">
      <w:bodyDiv w:val="1"/>
      <w:marLeft w:val="0"/>
      <w:marRight w:val="0"/>
      <w:marTop w:val="0"/>
      <w:marBottom w:val="0"/>
      <w:divBdr>
        <w:top w:val="none" w:sz="0" w:space="0" w:color="auto"/>
        <w:left w:val="none" w:sz="0" w:space="0" w:color="auto"/>
        <w:bottom w:val="none" w:sz="0" w:space="0" w:color="auto"/>
        <w:right w:val="none" w:sz="0" w:space="0" w:color="auto"/>
      </w:divBdr>
    </w:div>
    <w:div w:id="599801760">
      <w:bodyDiv w:val="1"/>
      <w:marLeft w:val="0"/>
      <w:marRight w:val="0"/>
      <w:marTop w:val="0"/>
      <w:marBottom w:val="0"/>
      <w:divBdr>
        <w:top w:val="none" w:sz="0" w:space="0" w:color="auto"/>
        <w:left w:val="none" w:sz="0" w:space="0" w:color="auto"/>
        <w:bottom w:val="none" w:sz="0" w:space="0" w:color="auto"/>
        <w:right w:val="none" w:sz="0" w:space="0" w:color="auto"/>
      </w:divBdr>
    </w:div>
    <w:div w:id="600721444">
      <w:bodyDiv w:val="1"/>
      <w:marLeft w:val="0"/>
      <w:marRight w:val="0"/>
      <w:marTop w:val="0"/>
      <w:marBottom w:val="0"/>
      <w:divBdr>
        <w:top w:val="none" w:sz="0" w:space="0" w:color="auto"/>
        <w:left w:val="none" w:sz="0" w:space="0" w:color="auto"/>
        <w:bottom w:val="none" w:sz="0" w:space="0" w:color="auto"/>
        <w:right w:val="none" w:sz="0" w:space="0" w:color="auto"/>
      </w:divBdr>
    </w:div>
    <w:div w:id="601379950">
      <w:bodyDiv w:val="1"/>
      <w:marLeft w:val="0"/>
      <w:marRight w:val="0"/>
      <w:marTop w:val="0"/>
      <w:marBottom w:val="0"/>
      <w:divBdr>
        <w:top w:val="none" w:sz="0" w:space="0" w:color="auto"/>
        <w:left w:val="none" w:sz="0" w:space="0" w:color="auto"/>
        <w:bottom w:val="none" w:sz="0" w:space="0" w:color="auto"/>
        <w:right w:val="none" w:sz="0" w:space="0" w:color="auto"/>
      </w:divBdr>
    </w:div>
    <w:div w:id="609702062">
      <w:bodyDiv w:val="1"/>
      <w:marLeft w:val="0"/>
      <w:marRight w:val="0"/>
      <w:marTop w:val="0"/>
      <w:marBottom w:val="0"/>
      <w:divBdr>
        <w:top w:val="none" w:sz="0" w:space="0" w:color="auto"/>
        <w:left w:val="none" w:sz="0" w:space="0" w:color="auto"/>
        <w:bottom w:val="none" w:sz="0" w:space="0" w:color="auto"/>
        <w:right w:val="none" w:sz="0" w:space="0" w:color="auto"/>
      </w:divBdr>
    </w:div>
    <w:div w:id="614022115">
      <w:bodyDiv w:val="1"/>
      <w:marLeft w:val="0"/>
      <w:marRight w:val="0"/>
      <w:marTop w:val="0"/>
      <w:marBottom w:val="0"/>
      <w:divBdr>
        <w:top w:val="none" w:sz="0" w:space="0" w:color="auto"/>
        <w:left w:val="none" w:sz="0" w:space="0" w:color="auto"/>
        <w:bottom w:val="none" w:sz="0" w:space="0" w:color="auto"/>
        <w:right w:val="none" w:sz="0" w:space="0" w:color="auto"/>
      </w:divBdr>
    </w:div>
    <w:div w:id="619260788">
      <w:bodyDiv w:val="1"/>
      <w:marLeft w:val="0"/>
      <w:marRight w:val="0"/>
      <w:marTop w:val="0"/>
      <w:marBottom w:val="0"/>
      <w:divBdr>
        <w:top w:val="none" w:sz="0" w:space="0" w:color="auto"/>
        <w:left w:val="none" w:sz="0" w:space="0" w:color="auto"/>
        <w:bottom w:val="none" w:sz="0" w:space="0" w:color="auto"/>
        <w:right w:val="none" w:sz="0" w:space="0" w:color="auto"/>
      </w:divBdr>
    </w:div>
    <w:div w:id="620234440">
      <w:bodyDiv w:val="1"/>
      <w:marLeft w:val="0"/>
      <w:marRight w:val="0"/>
      <w:marTop w:val="0"/>
      <w:marBottom w:val="0"/>
      <w:divBdr>
        <w:top w:val="none" w:sz="0" w:space="0" w:color="auto"/>
        <w:left w:val="none" w:sz="0" w:space="0" w:color="auto"/>
        <w:bottom w:val="none" w:sz="0" w:space="0" w:color="auto"/>
        <w:right w:val="none" w:sz="0" w:space="0" w:color="auto"/>
      </w:divBdr>
    </w:div>
    <w:div w:id="623929306">
      <w:bodyDiv w:val="1"/>
      <w:marLeft w:val="0"/>
      <w:marRight w:val="0"/>
      <w:marTop w:val="0"/>
      <w:marBottom w:val="0"/>
      <w:divBdr>
        <w:top w:val="none" w:sz="0" w:space="0" w:color="auto"/>
        <w:left w:val="none" w:sz="0" w:space="0" w:color="auto"/>
        <w:bottom w:val="none" w:sz="0" w:space="0" w:color="auto"/>
        <w:right w:val="none" w:sz="0" w:space="0" w:color="auto"/>
      </w:divBdr>
    </w:div>
    <w:div w:id="628128285">
      <w:bodyDiv w:val="1"/>
      <w:marLeft w:val="0"/>
      <w:marRight w:val="0"/>
      <w:marTop w:val="0"/>
      <w:marBottom w:val="0"/>
      <w:divBdr>
        <w:top w:val="none" w:sz="0" w:space="0" w:color="auto"/>
        <w:left w:val="none" w:sz="0" w:space="0" w:color="auto"/>
        <w:bottom w:val="none" w:sz="0" w:space="0" w:color="auto"/>
        <w:right w:val="none" w:sz="0" w:space="0" w:color="auto"/>
      </w:divBdr>
    </w:div>
    <w:div w:id="631979457">
      <w:bodyDiv w:val="1"/>
      <w:marLeft w:val="0"/>
      <w:marRight w:val="0"/>
      <w:marTop w:val="0"/>
      <w:marBottom w:val="0"/>
      <w:divBdr>
        <w:top w:val="none" w:sz="0" w:space="0" w:color="auto"/>
        <w:left w:val="none" w:sz="0" w:space="0" w:color="auto"/>
        <w:bottom w:val="none" w:sz="0" w:space="0" w:color="auto"/>
        <w:right w:val="none" w:sz="0" w:space="0" w:color="auto"/>
      </w:divBdr>
    </w:div>
    <w:div w:id="631982278">
      <w:bodyDiv w:val="1"/>
      <w:marLeft w:val="0"/>
      <w:marRight w:val="0"/>
      <w:marTop w:val="0"/>
      <w:marBottom w:val="0"/>
      <w:divBdr>
        <w:top w:val="none" w:sz="0" w:space="0" w:color="auto"/>
        <w:left w:val="none" w:sz="0" w:space="0" w:color="auto"/>
        <w:bottom w:val="none" w:sz="0" w:space="0" w:color="auto"/>
        <w:right w:val="none" w:sz="0" w:space="0" w:color="auto"/>
      </w:divBdr>
    </w:div>
    <w:div w:id="633410440">
      <w:bodyDiv w:val="1"/>
      <w:marLeft w:val="0"/>
      <w:marRight w:val="0"/>
      <w:marTop w:val="0"/>
      <w:marBottom w:val="0"/>
      <w:divBdr>
        <w:top w:val="none" w:sz="0" w:space="0" w:color="auto"/>
        <w:left w:val="none" w:sz="0" w:space="0" w:color="auto"/>
        <w:bottom w:val="none" w:sz="0" w:space="0" w:color="auto"/>
        <w:right w:val="none" w:sz="0" w:space="0" w:color="auto"/>
      </w:divBdr>
    </w:div>
    <w:div w:id="636450584">
      <w:bodyDiv w:val="1"/>
      <w:marLeft w:val="0"/>
      <w:marRight w:val="0"/>
      <w:marTop w:val="0"/>
      <w:marBottom w:val="0"/>
      <w:divBdr>
        <w:top w:val="none" w:sz="0" w:space="0" w:color="auto"/>
        <w:left w:val="none" w:sz="0" w:space="0" w:color="auto"/>
        <w:bottom w:val="none" w:sz="0" w:space="0" w:color="auto"/>
        <w:right w:val="none" w:sz="0" w:space="0" w:color="auto"/>
      </w:divBdr>
    </w:div>
    <w:div w:id="636574437">
      <w:bodyDiv w:val="1"/>
      <w:marLeft w:val="0"/>
      <w:marRight w:val="0"/>
      <w:marTop w:val="0"/>
      <w:marBottom w:val="0"/>
      <w:divBdr>
        <w:top w:val="none" w:sz="0" w:space="0" w:color="auto"/>
        <w:left w:val="none" w:sz="0" w:space="0" w:color="auto"/>
        <w:bottom w:val="none" w:sz="0" w:space="0" w:color="auto"/>
        <w:right w:val="none" w:sz="0" w:space="0" w:color="auto"/>
      </w:divBdr>
    </w:div>
    <w:div w:id="636880923">
      <w:bodyDiv w:val="1"/>
      <w:marLeft w:val="0"/>
      <w:marRight w:val="0"/>
      <w:marTop w:val="0"/>
      <w:marBottom w:val="0"/>
      <w:divBdr>
        <w:top w:val="none" w:sz="0" w:space="0" w:color="auto"/>
        <w:left w:val="none" w:sz="0" w:space="0" w:color="auto"/>
        <w:bottom w:val="none" w:sz="0" w:space="0" w:color="auto"/>
        <w:right w:val="none" w:sz="0" w:space="0" w:color="auto"/>
      </w:divBdr>
    </w:div>
    <w:div w:id="639965599">
      <w:bodyDiv w:val="1"/>
      <w:marLeft w:val="0"/>
      <w:marRight w:val="0"/>
      <w:marTop w:val="0"/>
      <w:marBottom w:val="0"/>
      <w:divBdr>
        <w:top w:val="none" w:sz="0" w:space="0" w:color="auto"/>
        <w:left w:val="none" w:sz="0" w:space="0" w:color="auto"/>
        <w:bottom w:val="none" w:sz="0" w:space="0" w:color="auto"/>
        <w:right w:val="none" w:sz="0" w:space="0" w:color="auto"/>
      </w:divBdr>
    </w:div>
    <w:div w:id="643655783">
      <w:bodyDiv w:val="1"/>
      <w:marLeft w:val="0"/>
      <w:marRight w:val="0"/>
      <w:marTop w:val="0"/>
      <w:marBottom w:val="0"/>
      <w:divBdr>
        <w:top w:val="none" w:sz="0" w:space="0" w:color="auto"/>
        <w:left w:val="none" w:sz="0" w:space="0" w:color="auto"/>
        <w:bottom w:val="none" w:sz="0" w:space="0" w:color="auto"/>
        <w:right w:val="none" w:sz="0" w:space="0" w:color="auto"/>
      </w:divBdr>
    </w:div>
    <w:div w:id="644899452">
      <w:bodyDiv w:val="1"/>
      <w:marLeft w:val="0"/>
      <w:marRight w:val="0"/>
      <w:marTop w:val="0"/>
      <w:marBottom w:val="0"/>
      <w:divBdr>
        <w:top w:val="none" w:sz="0" w:space="0" w:color="auto"/>
        <w:left w:val="none" w:sz="0" w:space="0" w:color="auto"/>
        <w:bottom w:val="none" w:sz="0" w:space="0" w:color="auto"/>
        <w:right w:val="none" w:sz="0" w:space="0" w:color="auto"/>
      </w:divBdr>
    </w:div>
    <w:div w:id="645744272">
      <w:bodyDiv w:val="1"/>
      <w:marLeft w:val="0"/>
      <w:marRight w:val="0"/>
      <w:marTop w:val="0"/>
      <w:marBottom w:val="0"/>
      <w:divBdr>
        <w:top w:val="none" w:sz="0" w:space="0" w:color="auto"/>
        <w:left w:val="none" w:sz="0" w:space="0" w:color="auto"/>
        <w:bottom w:val="none" w:sz="0" w:space="0" w:color="auto"/>
        <w:right w:val="none" w:sz="0" w:space="0" w:color="auto"/>
      </w:divBdr>
    </w:div>
    <w:div w:id="646667654">
      <w:bodyDiv w:val="1"/>
      <w:marLeft w:val="0"/>
      <w:marRight w:val="0"/>
      <w:marTop w:val="0"/>
      <w:marBottom w:val="0"/>
      <w:divBdr>
        <w:top w:val="none" w:sz="0" w:space="0" w:color="auto"/>
        <w:left w:val="none" w:sz="0" w:space="0" w:color="auto"/>
        <w:bottom w:val="none" w:sz="0" w:space="0" w:color="auto"/>
        <w:right w:val="none" w:sz="0" w:space="0" w:color="auto"/>
      </w:divBdr>
    </w:div>
    <w:div w:id="648176062">
      <w:bodyDiv w:val="1"/>
      <w:marLeft w:val="0"/>
      <w:marRight w:val="0"/>
      <w:marTop w:val="0"/>
      <w:marBottom w:val="0"/>
      <w:divBdr>
        <w:top w:val="none" w:sz="0" w:space="0" w:color="auto"/>
        <w:left w:val="none" w:sz="0" w:space="0" w:color="auto"/>
        <w:bottom w:val="none" w:sz="0" w:space="0" w:color="auto"/>
        <w:right w:val="none" w:sz="0" w:space="0" w:color="auto"/>
      </w:divBdr>
    </w:div>
    <w:div w:id="655039012">
      <w:bodyDiv w:val="1"/>
      <w:marLeft w:val="0"/>
      <w:marRight w:val="0"/>
      <w:marTop w:val="0"/>
      <w:marBottom w:val="0"/>
      <w:divBdr>
        <w:top w:val="none" w:sz="0" w:space="0" w:color="auto"/>
        <w:left w:val="none" w:sz="0" w:space="0" w:color="auto"/>
        <w:bottom w:val="none" w:sz="0" w:space="0" w:color="auto"/>
        <w:right w:val="none" w:sz="0" w:space="0" w:color="auto"/>
      </w:divBdr>
    </w:div>
    <w:div w:id="658269900">
      <w:bodyDiv w:val="1"/>
      <w:marLeft w:val="0"/>
      <w:marRight w:val="0"/>
      <w:marTop w:val="0"/>
      <w:marBottom w:val="0"/>
      <w:divBdr>
        <w:top w:val="none" w:sz="0" w:space="0" w:color="auto"/>
        <w:left w:val="none" w:sz="0" w:space="0" w:color="auto"/>
        <w:bottom w:val="none" w:sz="0" w:space="0" w:color="auto"/>
        <w:right w:val="none" w:sz="0" w:space="0" w:color="auto"/>
      </w:divBdr>
    </w:div>
    <w:div w:id="660499602">
      <w:bodyDiv w:val="1"/>
      <w:marLeft w:val="0"/>
      <w:marRight w:val="0"/>
      <w:marTop w:val="0"/>
      <w:marBottom w:val="0"/>
      <w:divBdr>
        <w:top w:val="none" w:sz="0" w:space="0" w:color="auto"/>
        <w:left w:val="none" w:sz="0" w:space="0" w:color="auto"/>
        <w:bottom w:val="none" w:sz="0" w:space="0" w:color="auto"/>
        <w:right w:val="none" w:sz="0" w:space="0" w:color="auto"/>
      </w:divBdr>
    </w:div>
    <w:div w:id="660502590">
      <w:bodyDiv w:val="1"/>
      <w:marLeft w:val="0"/>
      <w:marRight w:val="0"/>
      <w:marTop w:val="0"/>
      <w:marBottom w:val="0"/>
      <w:divBdr>
        <w:top w:val="none" w:sz="0" w:space="0" w:color="auto"/>
        <w:left w:val="none" w:sz="0" w:space="0" w:color="auto"/>
        <w:bottom w:val="none" w:sz="0" w:space="0" w:color="auto"/>
        <w:right w:val="none" w:sz="0" w:space="0" w:color="auto"/>
      </w:divBdr>
    </w:div>
    <w:div w:id="661278051">
      <w:bodyDiv w:val="1"/>
      <w:marLeft w:val="0"/>
      <w:marRight w:val="0"/>
      <w:marTop w:val="0"/>
      <w:marBottom w:val="0"/>
      <w:divBdr>
        <w:top w:val="none" w:sz="0" w:space="0" w:color="auto"/>
        <w:left w:val="none" w:sz="0" w:space="0" w:color="auto"/>
        <w:bottom w:val="none" w:sz="0" w:space="0" w:color="auto"/>
        <w:right w:val="none" w:sz="0" w:space="0" w:color="auto"/>
      </w:divBdr>
    </w:div>
    <w:div w:id="661783147">
      <w:bodyDiv w:val="1"/>
      <w:marLeft w:val="0"/>
      <w:marRight w:val="0"/>
      <w:marTop w:val="0"/>
      <w:marBottom w:val="0"/>
      <w:divBdr>
        <w:top w:val="none" w:sz="0" w:space="0" w:color="auto"/>
        <w:left w:val="none" w:sz="0" w:space="0" w:color="auto"/>
        <w:bottom w:val="none" w:sz="0" w:space="0" w:color="auto"/>
        <w:right w:val="none" w:sz="0" w:space="0" w:color="auto"/>
      </w:divBdr>
    </w:div>
    <w:div w:id="662273761">
      <w:bodyDiv w:val="1"/>
      <w:marLeft w:val="0"/>
      <w:marRight w:val="0"/>
      <w:marTop w:val="0"/>
      <w:marBottom w:val="0"/>
      <w:divBdr>
        <w:top w:val="none" w:sz="0" w:space="0" w:color="auto"/>
        <w:left w:val="none" w:sz="0" w:space="0" w:color="auto"/>
        <w:bottom w:val="none" w:sz="0" w:space="0" w:color="auto"/>
        <w:right w:val="none" w:sz="0" w:space="0" w:color="auto"/>
      </w:divBdr>
    </w:div>
    <w:div w:id="663556178">
      <w:bodyDiv w:val="1"/>
      <w:marLeft w:val="0"/>
      <w:marRight w:val="0"/>
      <w:marTop w:val="0"/>
      <w:marBottom w:val="0"/>
      <w:divBdr>
        <w:top w:val="none" w:sz="0" w:space="0" w:color="auto"/>
        <w:left w:val="none" w:sz="0" w:space="0" w:color="auto"/>
        <w:bottom w:val="none" w:sz="0" w:space="0" w:color="auto"/>
        <w:right w:val="none" w:sz="0" w:space="0" w:color="auto"/>
      </w:divBdr>
    </w:div>
    <w:div w:id="663582582">
      <w:bodyDiv w:val="1"/>
      <w:marLeft w:val="0"/>
      <w:marRight w:val="0"/>
      <w:marTop w:val="0"/>
      <w:marBottom w:val="0"/>
      <w:divBdr>
        <w:top w:val="none" w:sz="0" w:space="0" w:color="auto"/>
        <w:left w:val="none" w:sz="0" w:space="0" w:color="auto"/>
        <w:bottom w:val="none" w:sz="0" w:space="0" w:color="auto"/>
        <w:right w:val="none" w:sz="0" w:space="0" w:color="auto"/>
      </w:divBdr>
    </w:div>
    <w:div w:id="664667207">
      <w:bodyDiv w:val="1"/>
      <w:marLeft w:val="0"/>
      <w:marRight w:val="0"/>
      <w:marTop w:val="0"/>
      <w:marBottom w:val="0"/>
      <w:divBdr>
        <w:top w:val="none" w:sz="0" w:space="0" w:color="auto"/>
        <w:left w:val="none" w:sz="0" w:space="0" w:color="auto"/>
        <w:bottom w:val="none" w:sz="0" w:space="0" w:color="auto"/>
        <w:right w:val="none" w:sz="0" w:space="0" w:color="auto"/>
      </w:divBdr>
    </w:div>
    <w:div w:id="667291651">
      <w:bodyDiv w:val="1"/>
      <w:marLeft w:val="0"/>
      <w:marRight w:val="0"/>
      <w:marTop w:val="0"/>
      <w:marBottom w:val="0"/>
      <w:divBdr>
        <w:top w:val="none" w:sz="0" w:space="0" w:color="auto"/>
        <w:left w:val="none" w:sz="0" w:space="0" w:color="auto"/>
        <w:bottom w:val="none" w:sz="0" w:space="0" w:color="auto"/>
        <w:right w:val="none" w:sz="0" w:space="0" w:color="auto"/>
      </w:divBdr>
    </w:div>
    <w:div w:id="670330285">
      <w:bodyDiv w:val="1"/>
      <w:marLeft w:val="0"/>
      <w:marRight w:val="0"/>
      <w:marTop w:val="0"/>
      <w:marBottom w:val="0"/>
      <w:divBdr>
        <w:top w:val="none" w:sz="0" w:space="0" w:color="auto"/>
        <w:left w:val="none" w:sz="0" w:space="0" w:color="auto"/>
        <w:bottom w:val="none" w:sz="0" w:space="0" w:color="auto"/>
        <w:right w:val="none" w:sz="0" w:space="0" w:color="auto"/>
      </w:divBdr>
    </w:div>
    <w:div w:id="670762211">
      <w:bodyDiv w:val="1"/>
      <w:marLeft w:val="0"/>
      <w:marRight w:val="0"/>
      <w:marTop w:val="0"/>
      <w:marBottom w:val="0"/>
      <w:divBdr>
        <w:top w:val="none" w:sz="0" w:space="0" w:color="auto"/>
        <w:left w:val="none" w:sz="0" w:space="0" w:color="auto"/>
        <w:bottom w:val="none" w:sz="0" w:space="0" w:color="auto"/>
        <w:right w:val="none" w:sz="0" w:space="0" w:color="auto"/>
      </w:divBdr>
    </w:div>
    <w:div w:id="670959019">
      <w:bodyDiv w:val="1"/>
      <w:marLeft w:val="0"/>
      <w:marRight w:val="0"/>
      <w:marTop w:val="0"/>
      <w:marBottom w:val="0"/>
      <w:divBdr>
        <w:top w:val="none" w:sz="0" w:space="0" w:color="auto"/>
        <w:left w:val="none" w:sz="0" w:space="0" w:color="auto"/>
        <w:bottom w:val="none" w:sz="0" w:space="0" w:color="auto"/>
        <w:right w:val="none" w:sz="0" w:space="0" w:color="auto"/>
      </w:divBdr>
    </w:div>
    <w:div w:id="672680046">
      <w:bodyDiv w:val="1"/>
      <w:marLeft w:val="0"/>
      <w:marRight w:val="0"/>
      <w:marTop w:val="0"/>
      <w:marBottom w:val="0"/>
      <w:divBdr>
        <w:top w:val="none" w:sz="0" w:space="0" w:color="auto"/>
        <w:left w:val="none" w:sz="0" w:space="0" w:color="auto"/>
        <w:bottom w:val="none" w:sz="0" w:space="0" w:color="auto"/>
        <w:right w:val="none" w:sz="0" w:space="0" w:color="auto"/>
      </w:divBdr>
    </w:div>
    <w:div w:id="674920029">
      <w:bodyDiv w:val="1"/>
      <w:marLeft w:val="0"/>
      <w:marRight w:val="0"/>
      <w:marTop w:val="0"/>
      <w:marBottom w:val="0"/>
      <w:divBdr>
        <w:top w:val="none" w:sz="0" w:space="0" w:color="auto"/>
        <w:left w:val="none" w:sz="0" w:space="0" w:color="auto"/>
        <w:bottom w:val="none" w:sz="0" w:space="0" w:color="auto"/>
        <w:right w:val="none" w:sz="0" w:space="0" w:color="auto"/>
      </w:divBdr>
    </w:div>
    <w:div w:id="675622014">
      <w:bodyDiv w:val="1"/>
      <w:marLeft w:val="0"/>
      <w:marRight w:val="0"/>
      <w:marTop w:val="0"/>
      <w:marBottom w:val="0"/>
      <w:divBdr>
        <w:top w:val="none" w:sz="0" w:space="0" w:color="auto"/>
        <w:left w:val="none" w:sz="0" w:space="0" w:color="auto"/>
        <w:bottom w:val="none" w:sz="0" w:space="0" w:color="auto"/>
        <w:right w:val="none" w:sz="0" w:space="0" w:color="auto"/>
      </w:divBdr>
    </w:div>
    <w:div w:id="682435519">
      <w:bodyDiv w:val="1"/>
      <w:marLeft w:val="0"/>
      <w:marRight w:val="0"/>
      <w:marTop w:val="0"/>
      <w:marBottom w:val="0"/>
      <w:divBdr>
        <w:top w:val="none" w:sz="0" w:space="0" w:color="auto"/>
        <w:left w:val="none" w:sz="0" w:space="0" w:color="auto"/>
        <w:bottom w:val="none" w:sz="0" w:space="0" w:color="auto"/>
        <w:right w:val="none" w:sz="0" w:space="0" w:color="auto"/>
      </w:divBdr>
    </w:div>
    <w:div w:id="682511132">
      <w:bodyDiv w:val="1"/>
      <w:marLeft w:val="0"/>
      <w:marRight w:val="0"/>
      <w:marTop w:val="0"/>
      <w:marBottom w:val="0"/>
      <w:divBdr>
        <w:top w:val="none" w:sz="0" w:space="0" w:color="auto"/>
        <w:left w:val="none" w:sz="0" w:space="0" w:color="auto"/>
        <w:bottom w:val="none" w:sz="0" w:space="0" w:color="auto"/>
        <w:right w:val="none" w:sz="0" w:space="0" w:color="auto"/>
      </w:divBdr>
    </w:div>
    <w:div w:id="685788722">
      <w:bodyDiv w:val="1"/>
      <w:marLeft w:val="0"/>
      <w:marRight w:val="0"/>
      <w:marTop w:val="0"/>
      <w:marBottom w:val="0"/>
      <w:divBdr>
        <w:top w:val="none" w:sz="0" w:space="0" w:color="auto"/>
        <w:left w:val="none" w:sz="0" w:space="0" w:color="auto"/>
        <w:bottom w:val="none" w:sz="0" w:space="0" w:color="auto"/>
        <w:right w:val="none" w:sz="0" w:space="0" w:color="auto"/>
      </w:divBdr>
    </w:div>
    <w:div w:id="686252881">
      <w:bodyDiv w:val="1"/>
      <w:marLeft w:val="0"/>
      <w:marRight w:val="0"/>
      <w:marTop w:val="0"/>
      <w:marBottom w:val="0"/>
      <w:divBdr>
        <w:top w:val="none" w:sz="0" w:space="0" w:color="auto"/>
        <w:left w:val="none" w:sz="0" w:space="0" w:color="auto"/>
        <w:bottom w:val="none" w:sz="0" w:space="0" w:color="auto"/>
        <w:right w:val="none" w:sz="0" w:space="0" w:color="auto"/>
      </w:divBdr>
    </w:div>
    <w:div w:id="689796291">
      <w:bodyDiv w:val="1"/>
      <w:marLeft w:val="0"/>
      <w:marRight w:val="0"/>
      <w:marTop w:val="0"/>
      <w:marBottom w:val="0"/>
      <w:divBdr>
        <w:top w:val="none" w:sz="0" w:space="0" w:color="auto"/>
        <w:left w:val="none" w:sz="0" w:space="0" w:color="auto"/>
        <w:bottom w:val="none" w:sz="0" w:space="0" w:color="auto"/>
        <w:right w:val="none" w:sz="0" w:space="0" w:color="auto"/>
      </w:divBdr>
    </w:div>
    <w:div w:id="691884288">
      <w:bodyDiv w:val="1"/>
      <w:marLeft w:val="0"/>
      <w:marRight w:val="0"/>
      <w:marTop w:val="0"/>
      <w:marBottom w:val="0"/>
      <w:divBdr>
        <w:top w:val="none" w:sz="0" w:space="0" w:color="auto"/>
        <w:left w:val="none" w:sz="0" w:space="0" w:color="auto"/>
        <w:bottom w:val="none" w:sz="0" w:space="0" w:color="auto"/>
        <w:right w:val="none" w:sz="0" w:space="0" w:color="auto"/>
      </w:divBdr>
    </w:div>
    <w:div w:id="692221914">
      <w:bodyDiv w:val="1"/>
      <w:marLeft w:val="0"/>
      <w:marRight w:val="0"/>
      <w:marTop w:val="0"/>
      <w:marBottom w:val="0"/>
      <w:divBdr>
        <w:top w:val="none" w:sz="0" w:space="0" w:color="auto"/>
        <w:left w:val="none" w:sz="0" w:space="0" w:color="auto"/>
        <w:bottom w:val="none" w:sz="0" w:space="0" w:color="auto"/>
        <w:right w:val="none" w:sz="0" w:space="0" w:color="auto"/>
      </w:divBdr>
    </w:div>
    <w:div w:id="693186557">
      <w:bodyDiv w:val="1"/>
      <w:marLeft w:val="0"/>
      <w:marRight w:val="0"/>
      <w:marTop w:val="0"/>
      <w:marBottom w:val="0"/>
      <w:divBdr>
        <w:top w:val="none" w:sz="0" w:space="0" w:color="auto"/>
        <w:left w:val="none" w:sz="0" w:space="0" w:color="auto"/>
        <w:bottom w:val="none" w:sz="0" w:space="0" w:color="auto"/>
        <w:right w:val="none" w:sz="0" w:space="0" w:color="auto"/>
      </w:divBdr>
    </w:div>
    <w:div w:id="693655747">
      <w:bodyDiv w:val="1"/>
      <w:marLeft w:val="0"/>
      <w:marRight w:val="0"/>
      <w:marTop w:val="0"/>
      <w:marBottom w:val="0"/>
      <w:divBdr>
        <w:top w:val="none" w:sz="0" w:space="0" w:color="auto"/>
        <w:left w:val="none" w:sz="0" w:space="0" w:color="auto"/>
        <w:bottom w:val="none" w:sz="0" w:space="0" w:color="auto"/>
        <w:right w:val="none" w:sz="0" w:space="0" w:color="auto"/>
      </w:divBdr>
    </w:div>
    <w:div w:id="697007135">
      <w:bodyDiv w:val="1"/>
      <w:marLeft w:val="0"/>
      <w:marRight w:val="0"/>
      <w:marTop w:val="0"/>
      <w:marBottom w:val="0"/>
      <w:divBdr>
        <w:top w:val="none" w:sz="0" w:space="0" w:color="auto"/>
        <w:left w:val="none" w:sz="0" w:space="0" w:color="auto"/>
        <w:bottom w:val="none" w:sz="0" w:space="0" w:color="auto"/>
        <w:right w:val="none" w:sz="0" w:space="0" w:color="auto"/>
      </w:divBdr>
    </w:div>
    <w:div w:id="708842926">
      <w:bodyDiv w:val="1"/>
      <w:marLeft w:val="0"/>
      <w:marRight w:val="0"/>
      <w:marTop w:val="0"/>
      <w:marBottom w:val="0"/>
      <w:divBdr>
        <w:top w:val="none" w:sz="0" w:space="0" w:color="auto"/>
        <w:left w:val="none" w:sz="0" w:space="0" w:color="auto"/>
        <w:bottom w:val="none" w:sz="0" w:space="0" w:color="auto"/>
        <w:right w:val="none" w:sz="0" w:space="0" w:color="auto"/>
      </w:divBdr>
    </w:div>
    <w:div w:id="710034472">
      <w:bodyDiv w:val="1"/>
      <w:marLeft w:val="0"/>
      <w:marRight w:val="0"/>
      <w:marTop w:val="0"/>
      <w:marBottom w:val="0"/>
      <w:divBdr>
        <w:top w:val="none" w:sz="0" w:space="0" w:color="auto"/>
        <w:left w:val="none" w:sz="0" w:space="0" w:color="auto"/>
        <w:bottom w:val="none" w:sz="0" w:space="0" w:color="auto"/>
        <w:right w:val="none" w:sz="0" w:space="0" w:color="auto"/>
      </w:divBdr>
    </w:div>
    <w:div w:id="711343997">
      <w:bodyDiv w:val="1"/>
      <w:marLeft w:val="0"/>
      <w:marRight w:val="0"/>
      <w:marTop w:val="0"/>
      <w:marBottom w:val="0"/>
      <w:divBdr>
        <w:top w:val="none" w:sz="0" w:space="0" w:color="auto"/>
        <w:left w:val="none" w:sz="0" w:space="0" w:color="auto"/>
        <w:bottom w:val="none" w:sz="0" w:space="0" w:color="auto"/>
        <w:right w:val="none" w:sz="0" w:space="0" w:color="auto"/>
      </w:divBdr>
    </w:div>
    <w:div w:id="711610526">
      <w:bodyDiv w:val="1"/>
      <w:marLeft w:val="0"/>
      <w:marRight w:val="0"/>
      <w:marTop w:val="0"/>
      <w:marBottom w:val="0"/>
      <w:divBdr>
        <w:top w:val="none" w:sz="0" w:space="0" w:color="auto"/>
        <w:left w:val="none" w:sz="0" w:space="0" w:color="auto"/>
        <w:bottom w:val="none" w:sz="0" w:space="0" w:color="auto"/>
        <w:right w:val="none" w:sz="0" w:space="0" w:color="auto"/>
      </w:divBdr>
    </w:div>
    <w:div w:id="715006359">
      <w:bodyDiv w:val="1"/>
      <w:marLeft w:val="0"/>
      <w:marRight w:val="0"/>
      <w:marTop w:val="0"/>
      <w:marBottom w:val="0"/>
      <w:divBdr>
        <w:top w:val="none" w:sz="0" w:space="0" w:color="auto"/>
        <w:left w:val="none" w:sz="0" w:space="0" w:color="auto"/>
        <w:bottom w:val="none" w:sz="0" w:space="0" w:color="auto"/>
        <w:right w:val="none" w:sz="0" w:space="0" w:color="auto"/>
      </w:divBdr>
    </w:div>
    <w:div w:id="715936826">
      <w:bodyDiv w:val="1"/>
      <w:marLeft w:val="0"/>
      <w:marRight w:val="0"/>
      <w:marTop w:val="0"/>
      <w:marBottom w:val="0"/>
      <w:divBdr>
        <w:top w:val="none" w:sz="0" w:space="0" w:color="auto"/>
        <w:left w:val="none" w:sz="0" w:space="0" w:color="auto"/>
        <w:bottom w:val="none" w:sz="0" w:space="0" w:color="auto"/>
        <w:right w:val="none" w:sz="0" w:space="0" w:color="auto"/>
      </w:divBdr>
    </w:div>
    <w:div w:id="717162855">
      <w:bodyDiv w:val="1"/>
      <w:marLeft w:val="0"/>
      <w:marRight w:val="0"/>
      <w:marTop w:val="0"/>
      <w:marBottom w:val="0"/>
      <w:divBdr>
        <w:top w:val="none" w:sz="0" w:space="0" w:color="auto"/>
        <w:left w:val="none" w:sz="0" w:space="0" w:color="auto"/>
        <w:bottom w:val="none" w:sz="0" w:space="0" w:color="auto"/>
        <w:right w:val="none" w:sz="0" w:space="0" w:color="auto"/>
      </w:divBdr>
    </w:div>
    <w:div w:id="722942605">
      <w:bodyDiv w:val="1"/>
      <w:marLeft w:val="0"/>
      <w:marRight w:val="0"/>
      <w:marTop w:val="0"/>
      <w:marBottom w:val="0"/>
      <w:divBdr>
        <w:top w:val="none" w:sz="0" w:space="0" w:color="auto"/>
        <w:left w:val="none" w:sz="0" w:space="0" w:color="auto"/>
        <w:bottom w:val="none" w:sz="0" w:space="0" w:color="auto"/>
        <w:right w:val="none" w:sz="0" w:space="0" w:color="auto"/>
      </w:divBdr>
    </w:div>
    <w:div w:id="723603813">
      <w:bodyDiv w:val="1"/>
      <w:marLeft w:val="0"/>
      <w:marRight w:val="0"/>
      <w:marTop w:val="0"/>
      <w:marBottom w:val="0"/>
      <w:divBdr>
        <w:top w:val="none" w:sz="0" w:space="0" w:color="auto"/>
        <w:left w:val="none" w:sz="0" w:space="0" w:color="auto"/>
        <w:bottom w:val="none" w:sz="0" w:space="0" w:color="auto"/>
        <w:right w:val="none" w:sz="0" w:space="0" w:color="auto"/>
      </w:divBdr>
    </w:div>
    <w:div w:id="724597263">
      <w:bodyDiv w:val="1"/>
      <w:marLeft w:val="0"/>
      <w:marRight w:val="0"/>
      <w:marTop w:val="0"/>
      <w:marBottom w:val="0"/>
      <w:divBdr>
        <w:top w:val="none" w:sz="0" w:space="0" w:color="auto"/>
        <w:left w:val="none" w:sz="0" w:space="0" w:color="auto"/>
        <w:bottom w:val="none" w:sz="0" w:space="0" w:color="auto"/>
        <w:right w:val="none" w:sz="0" w:space="0" w:color="auto"/>
      </w:divBdr>
    </w:div>
    <w:div w:id="727918670">
      <w:bodyDiv w:val="1"/>
      <w:marLeft w:val="0"/>
      <w:marRight w:val="0"/>
      <w:marTop w:val="0"/>
      <w:marBottom w:val="0"/>
      <w:divBdr>
        <w:top w:val="none" w:sz="0" w:space="0" w:color="auto"/>
        <w:left w:val="none" w:sz="0" w:space="0" w:color="auto"/>
        <w:bottom w:val="none" w:sz="0" w:space="0" w:color="auto"/>
        <w:right w:val="none" w:sz="0" w:space="0" w:color="auto"/>
      </w:divBdr>
    </w:div>
    <w:div w:id="732044176">
      <w:bodyDiv w:val="1"/>
      <w:marLeft w:val="0"/>
      <w:marRight w:val="0"/>
      <w:marTop w:val="0"/>
      <w:marBottom w:val="0"/>
      <w:divBdr>
        <w:top w:val="none" w:sz="0" w:space="0" w:color="auto"/>
        <w:left w:val="none" w:sz="0" w:space="0" w:color="auto"/>
        <w:bottom w:val="none" w:sz="0" w:space="0" w:color="auto"/>
        <w:right w:val="none" w:sz="0" w:space="0" w:color="auto"/>
      </w:divBdr>
    </w:div>
    <w:div w:id="732125026">
      <w:bodyDiv w:val="1"/>
      <w:marLeft w:val="0"/>
      <w:marRight w:val="0"/>
      <w:marTop w:val="0"/>
      <w:marBottom w:val="0"/>
      <w:divBdr>
        <w:top w:val="none" w:sz="0" w:space="0" w:color="auto"/>
        <w:left w:val="none" w:sz="0" w:space="0" w:color="auto"/>
        <w:bottom w:val="none" w:sz="0" w:space="0" w:color="auto"/>
        <w:right w:val="none" w:sz="0" w:space="0" w:color="auto"/>
      </w:divBdr>
    </w:div>
    <w:div w:id="735517366">
      <w:bodyDiv w:val="1"/>
      <w:marLeft w:val="0"/>
      <w:marRight w:val="0"/>
      <w:marTop w:val="0"/>
      <w:marBottom w:val="0"/>
      <w:divBdr>
        <w:top w:val="none" w:sz="0" w:space="0" w:color="auto"/>
        <w:left w:val="none" w:sz="0" w:space="0" w:color="auto"/>
        <w:bottom w:val="none" w:sz="0" w:space="0" w:color="auto"/>
        <w:right w:val="none" w:sz="0" w:space="0" w:color="auto"/>
      </w:divBdr>
    </w:div>
    <w:div w:id="736633765">
      <w:bodyDiv w:val="1"/>
      <w:marLeft w:val="0"/>
      <w:marRight w:val="0"/>
      <w:marTop w:val="0"/>
      <w:marBottom w:val="0"/>
      <w:divBdr>
        <w:top w:val="none" w:sz="0" w:space="0" w:color="auto"/>
        <w:left w:val="none" w:sz="0" w:space="0" w:color="auto"/>
        <w:bottom w:val="none" w:sz="0" w:space="0" w:color="auto"/>
        <w:right w:val="none" w:sz="0" w:space="0" w:color="auto"/>
      </w:divBdr>
    </w:div>
    <w:div w:id="738164731">
      <w:bodyDiv w:val="1"/>
      <w:marLeft w:val="0"/>
      <w:marRight w:val="0"/>
      <w:marTop w:val="0"/>
      <w:marBottom w:val="0"/>
      <w:divBdr>
        <w:top w:val="none" w:sz="0" w:space="0" w:color="auto"/>
        <w:left w:val="none" w:sz="0" w:space="0" w:color="auto"/>
        <w:bottom w:val="none" w:sz="0" w:space="0" w:color="auto"/>
        <w:right w:val="none" w:sz="0" w:space="0" w:color="auto"/>
      </w:divBdr>
    </w:div>
    <w:div w:id="738282298">
      <w:bodyDiv w:val="1"/>
      <w:marLeft w:val="0"/>
      <w:marRight w:val="0"/>
      <w:marTop w:val="0"/>
      <w:marBottom w:val="0"/>
      <w:divBdr>
        <w:top w:val="none" w:sz="0" w:space="0" w:color="auto"/>
        <w:left w:val="none" w:sz="0" w:space="0" w:color="auto"/>
        <w:bottom w:val="none" w:sz="0" w:space="0" w:color="auto"/>
        <w:right w:val="none" w:sz="0" w:space="0" w:color="auto"/>
      </w:divBdr>
    </w:div>
    <w:div w:id="739254043">
      <w:bodyDiv w:val="1"/>
      <w:marLeft w:val="0"/>
      <w:marRight w:val="0"/>
      <w:marTop w:val="0"/>
      <w:marBottom w:val="0"/>
      <w:divBdr>
        <w:top w:val="none" w:sz="0" w:space="0" w:color="auto"/>
        <w:left w:val="none" w:sz="0" w:space="0" w:color="auto"/>
        <w:bottom w:val="none" w:sz="0" w:space="0" w:color="auto"/>
        <w:right w:val="none" w:sz="0" w:space="0" w:color="auto"/>
      </w:divBdr>
    </w:div>
    <w:div w:id="740249484">
      <w:bodyDiv w:val="1"/>
      <w:marLeft w:val="0"/>
      <w:marRight w:val="0"/>
      <w:marTop w:val="0"/>
      <w:marBottom w:val="0"/>
      <w:divBdr>
        <w:top w:val="none" w:sz="0" w:space="0" w:color="auto"/>
        <w:left w:val="none" w:sz="0" w:space="0" w:color="auto"/>
        <w:bottom w:val="none" w:sz="0" w:space="0" w:color="auto"/>
        <w:right w:val="none" w:sz="0" w:space="0" w:color="auto"/>
      </w:divBdr>
    </w:div>
    <w:div w:id="740953336">
      <w:bodyDiv w:val="1"/>
      <w:marLeft w:val="0"/>
      <w:marRight w:val="0"/>
      <w:marTop w:val="0"/>
      <w:marBottom w:val="0"/>
      <w:divBdr>
        <w:top w:val="none" w:sz="0" w:space="0" w:color="auto"/>
        <w:left w:val="none" w:sz="0" w:space="0" w:color="auto"/>
        <w:bottom w:val="none" w:sz="0" w:space="0" w:color="auto"/>
        <w:right w:val="none" w:sz="0" w:space="0" w:color="auto"/>
      </w:divBdr>
    </w:div>
    <w:div w:id="741486610">
      <w:bodyDiv w:val="1"/>
      <w:marLeft w:val="0"/>
      <w:marRight w:val="0"/>
      <w:marTop w:val="0"/>
      <w:marBottom w:val="0"/>
      <w:divBdr>
        <w:top w:val="none" w:sz="0" w:space="0" w:color="auto"/>
        <w:left w:val="none" w:sz="0" w:space="0" w:color="auto"/>
        <w:bottom w:val="none" w:sz="0" w:space="0" w:color="auto"/>
        <w:right w:val="none" w:sz="0" w:space="0" w:color="auto"/>
      </w:divBdr>
    </w:div>
    <w:div w:id="742411267">
      <w:bodyDiv w:val="1"/>
      <w:marLeft w:val="0"/>
      <w:marRight w:val="0"/>
      <w:marTop w:val="0"/>
      <w:marBottom w:val="0"/>
      <w:divBdr>
        <w:top w:val="none" w:sz="0" w:space="0" w:color="auto"/>
        <w:left w:val="none" w:sz="0" w:space="0" w:color="auto"/>
        <w:bottom w:val="none" w:sz="0" w:space="0" w:color="auto"/>
        <w:right w:val="none" w:sz="0" w:space="0" w:color="auto"/>
      </w:divBdr>
    </w:div>
    <w:div w:id="748386152">
      <w:bodyDiv w:val="1"/>
      <w:marLeft w:val="0"/>
      <w:marRight w:val="0"/>
      <w:marTop w:val="0"/>
      <w:marBottom w:val="0"/>
      <w:divBdr>
        <w:top w:val="none" w:sz="0" w:space="0" w:color="auto"/>
        <w:left w:val="none" w:sz="0" w:space="0" w:color="auto"/>
        <w:bottom w:val="none" w:sz="0" w:space="0" w:color="auto"/>
        <w:right w:val="none" w:sz="0" w:space="0" w:color="auto"/>
      </w:divBdr>
    </w:div>
    <w:div w:id="750201707">
      <w:bodyDiv w:val="1"/>
      <w:marLeft w:val="0"/>
      <w:marRight w:val="0"/>
      <w:marTop w:val="0"/>
      <w:marBottom w:val="0"/>
      <w:divBdr>
        <w:top w:val="none" w:sz="0" w:space="0" w:color="auto"/>
        <w:left w:val="none" w:sz="0" w:space="0" w:color="auto"/>
        <w:bottom w:val="none" w:sz="0" w:space="0" w:color="auto"/>
        <w:right w:val="none" w:sz="0" w:space="0" w:color="auto"/>
      </w:divBdr>
    </w:div>
    <w:div w:id="751507719">
      <w:bodyDiv w:val="1"/>
      <w:marLeft w:val="0"/>
      <w:marRight w:val="0"/>
      <w:marTop w:val="0"/>
      <w:marBottom w:val="0"/>
      <w:divBdr>
        <w:top w:val="none" w:sz="0" w:space="0" w:color="auto"/>
        <w:left w:val="none" w:sz="0" w:space="0" w:color="auto"/>
        <w:bottom w:val="none" w:sz="0" w:space="0" w:color="auto"/>
        <w:right w:val="none" w:sz="0" w:space="0" w:color="auto"/>
      </w:divBdr>
    </w:div>
    <w:div w:id="753820236">
      <w:bodyDiv w:val="1"/>
      <w:marLeft w:val="0"/>
      <w:marRight w:val="0"/>
      <w:marTop w:val="0"/>
      <w:marBottom w:val="0"/>
      <w:divBdr>
        <w:top w:val="none" w:sz="0" w:space="0" w:color="auto"/>
        <w:left w:val="none" w:sz="0" w:space="0" w:color="auto"/>
        <w:bottom w:val="none" w:sz="0" w:space="0" w:color="auto"/>
        <w:right w:val="none" w:sz="0" w:space="0" w:color="auto"/>
      </w:divBdr>
    </w:div>
    <w:div w:id="755130649">
      <w:bodyDiv w:val="1"/>
      <w:marLeft w:val="0"/>
      <w:marRight w:val="0"/>
      <w:marTop w:val="0"/>
      <w:marBottom w:val="0"/>
      <w:divBdr>
        <w:top w:val="none" w:sz="0" w:space="0" w:color="auto"/>
        <w:left w:val="none" w:sz="0" w:space="0" w:color="auto"/>
        <w:bottom w:val="none" w:sz="0" w:space="0" w:color="auto"/>
        <w:right w:val="none" w:sz="0" w:space="0" w:color="auto"/>
      </w:divBdr>
    </w:div>
    <w:div w:id="757096115">
      <w:bodyDiv w:val="1"/>
      <w:marLeft w:val="0"/>
      <w:marRight w:val="0"/>
      <w:marTop w:val="0"/>
      <w:marBottom w:val="0"/>
      <w:divBdr>
        <w:top w:val="none" w:sz="0" w:space="0" w:color="auto"/>
        <w:left w:val="none" w:sz="0" w:space="0" w:color="auto"/>
        <w:bottom w:val="none" w:sz="0" w:space="0" w:color="auto"/>
        <w:right w:val="none" w:sz="0" w:space="0" w:color="auto"/>
      </w:divBdr>
    </w:div>
    <w:div w:id="760569710">
      <w:bodyDiv w:val="1"/>
      <w:marLeft w:val="0"/>
      <w:marRight w:val="0"/>
      <w:marTop w:val="0"/>
      <w:marBottom w:val="0"/>
      <w:divBdr>
        <w:top w:val="none" w:sz="0" w:space="0" w:color="auto"/>
        <w:left w:val="none" w:sz="0" w:space="0" w:color="auto"/>
        <w:bottom w:val="none" w:sz="0" w:space="0" w:color="auto"/>
        <w:right w:val="none" w:sz="0" w:space="0" w:color="auto"/>
      </w:divBdr>
    </w:div>
    <w:div w:id="762922315">
      <w:bodyDiv w:val="1"/>
      <w:marLeft w:val="0"/>
      <w:marRight w:val="0"/>
      <w:marTop w:val="0"/>
      <w:marBottom w:val="0"/>
      <w:divBdr>
        <w:top w:val="none" w:sz="0" w:space="0" w:color="auto"/>
        <w:left w:val="none" w:sz="0" w:space="0" w:color="auto"/>
        <w:bottom w:val="none" w:sz="0" w:space="0" w:color="auto"/>
        <w:right w:val="none" w:sz="0" w:space="0" w:color="auto"/>
      </w:divBdr>
    </w:div>
    <w:div w:id="766466237">
      <w:bodyDiv w:val="1"/>
      <w:marLeft w:val="0"/>
      <w:marRight w:val="0"/>
      <w:marTop w:val="0"/>
      <w:marBottom w:val="0"/>
      <w:divBdr>
        <w:top w:val="none" w:sz="0" w:space="0" w:color="auto"/>
        <w:left w:val="none" w:sz="0" w:space="0" w:color="auto"/>
        <w:bottom w:val="none" w:sz="0" w:space="0" w:color="auto"/>
        <w:right w:val="none" w:sz="0" w:space="0" w:color="auto"/>
      </w:divBdr>
    </w:div>
    <w:div w:id="766577853">
      <w:bodyDiv w:val="1"/>
      <w:marLeft w:val="0"/>
      <w:marRight w:val="0"/>
      <w:marTop w:val="0"/>
      <w:marBottom w:val="0"/>
      <w:divBdr>
        <w:top w:val="none" w:sz="0" w:space="0" w:color="auto"/>
        <w:left w:val="none" w:sz="0" w:space="0" w:color="auto"/>
        <w:bottom w:val="none" w:sz="0" w:space="0" w:color="auto"/>
        <w:right w:val="none" w:sz="0" w:space="0" w:color="auto"/>
      </w:divBdr>
    </w:div>
    <w:div w:id="767432245">
      <w:bodyDiv w:val="1"/>
      <w:marLeft w:val="0"/>
      <w:marRight w:val="0"/>
      <w:marTop w:val="0"/>
      <w:marBottom w:val="0"/>
      <w:divBdr>
        <w:top w:val="none" w:sz="0" w:space="0" w:color="auto"/>
        <w:left w:val="none" w:sz="0" w:space="0" w:color="auto"/>
        <w:bottom w:val="none" w:sz="0" w:space="0" w:color="auto"/>
        <w:right w:val="none" w:sz="0" w:space="0" w:color="auto"/>
      </w:divBdr>
    </w:div>
    <w:div w:id="769741663">
      <w:bodyDiv w:val="1"/>
      <w:marLeft w:val="0"/>
      <w:marRight w:val="0"/>
      <w:marTop w:val="0"/>
      <w:marBottom w:val="0"/>
      <w:divBdr>
        <w:top w:val="none" w:sz="0" w:space="0" w:color="auto"/>
        <w:left w:val="none" w:sz="0" w:space="0" w:color="auto"/>
        <w:bottom w:val="none" w:sz="0" w:space="0" w:color="auto"/>
        <w:right w:val="none" w:sz="0" w:space="0" w:color="auto"/>
      </w:divBdr>
    </w:div>
    <w:div w:id="772211014">
      <w:bodyDiv w:val="1"/>
      <w:marLeft w:val="0"/>
      <w:marRight w:val="0"/>
      <w:marTop w:val="0"/>
      <w:marBottom w:val="0"/>
      <w:divBdr>
        <w:top w:val="none" w:sz="0" w:space="0" w:color="auto"/>
        <w:left w:val="none" w:sz="0" w:space="0" w:color="auto"/>
        <w:bottom w:val="none" w:sz="0" w:space="0" w:color="auto"/>
        <w:right w:val="none" w:sz="0" w:space="0" w:color="auto"/>
      </w:divBdr>
    </w:div>
    <w:div w:id="773476049">
      <w:bodyDiv w:val="1"/>
      <w:marLeft w:val="0"/>
      <w:marRight w:val="0"/>
      <w:marTop w:val="0"/>
      <w:marBottom w:val="0"/>
      <w:divBdr>
        <w:top w:val="none" w:sz="0" w:space="0" w:color="auto"/>
        <w:left w:val="none" w:sz="0" w:space="0" w:color="auto"/>
        <w:bottom w:val="none" w:sz="0" w:space="0" w:color="auto"/>
        <w:right w:val="none" w:sz="0" w:space="0" w:color="auto"/>
      </w:divBdr>
    </w:div>
    <w:div w:id="777136670">
      <w:bodyDiv w:val="1"/>
      <w:marLeft w:val="0"/>
      <w:marRight w:val="0"/>
      <w:marTop w:val="0"/>
      <w:marBottom w:val="0"/>
      <w:divBdr>
        <w:top w:val="none" w:sz="0" w:space="0" w:color="auto"/>
        <w:left w:val="none" w:sz="0" w:space="0" w:color="auto"/>
        <w:bottom w:val="none" w:sz="0" w:space="0" w:color="auto"/>
        <w:right w:val="none" w:sz="0" w:space="0" w:color="auto"/>
      </w:divBdr>
    </w:div>
    <w:div w:id="777137030">
      <w:bodyDiv w:val="1"/>
      <w:marLeft w:val="0"/>
      <w:marRight w:val="0"/>
      <w:marTop w:val="0"/>
      <w:marBottom w:val="0"/>
      <w:divBdr>
        <w:top w:val="none" w:sz="0" w:space="0" w:color="auto"/>
        <w:left w:val="none" w:sz="0" w:space="0" w:color="auto"/>
        <w:bottom w:val="none" w:sz="0" w:space="0" w:color="auto"/>
        <w:right w:val="none" w:sz="0" w:space="0" w:color="auto"/>
      </w:divBdr>
    </w:div>
    <w:div w:id="777875453">
      <w:bodyDiv w:val="1"/>
      <w:marLeft w:val="0"/>
      <w:marRight w:val="0"/>
      <w:marTop w:val="0"/>
      <w:marBottom w:val="0"/>
      <w:divBdr>
        <w:top w:val="none" w:sz="0" w:space="0" w:color="auto"/>
        <w:left w:val="none" w:sz="0" w:space="0" w:color="auto"/>
        <w:bottom w:val="none" w:sz="0" w:space="0" w:color="auto"/>
        <w:right w:val="none" w:sz="0" w:space="0" w:color="auto"/>
      </w:divBdr>
    </w:div>
    <w:div w:id="777989807">
      <w:bodyDiv w:val="1"/>
      <w:marLeft w:val="0"/>
      <w:marRight w:val="0"/>
      <w:marTop w:val="0"/>
      <w:marBottom w:val="0"/>
      <w:divBdr>
        <w:top w:val="none" w:sz="0" w:space="0" w:color="auto"/>
        <w:left w:val="none" w:sz="0" w:space="0" w:color="auto"/>
        <w:bottom w:val="none" w:sz="0" w:space="0" w:color="auto"/>
        <w:right w:val="none" w:sz="0" w:space="0" w:color="auto"/>
      </w:divBdr>
    </w:div>
    <w:div w:id="778719773">
      <w:bodyDiv w:val="1"/>
      <w:marLeft w:val="0"/>
      <w:marRight w:val="0"/>
      <w:marTop w:val="0"/>
      <w:marBottom w:val="0"/>
      <w:divBdr>
        <w:top w:val="none" w:sz="0" w:space="0" w:color="auto"/>
        <w:left w:val="none" w:sz="0" w:space="0" w:color="auto"/>
        <w:bottom w:val="none" w:sz="0" w:space="0" w:color="auto"/>
        <w:right w:val="none" w:sz="0" w:space="0" w:color="auto"/>
      </w:divBdr>
    </w:div>
    <w:div w:id="779110715">
      <w:bodyDiv w:val="1"/>
      <w:marLeft w:val="0"/>
      <w:marRight w:val="0"/>
      <w:marTop w:val="0"/>
      <w:marBottom w:val="0"/>
      <w:divBdr>
        <w:top w:val="none" w:sz="0" w:space="0" w:color="auto"/>
        <w:left w:val="none" w:sz="0" w:space="0" w:color="auto"/>
        <w:bottom w:val="none" w:sz="0" w:space="0" w:color="auto"/>
        <w:right w:val="none" w:sz="0" w:space="0" w:color="auto"/>
      </w:divBdr>
    </w:div>
    <w:div w:id="787895736">
      <w:bodyDiv w:val="1"/>
      <w:marLeft w:val="0"/>
      <w:marRight w:val="0"/>
      <w:marTop w:val="0"/>
      <w:marBottom w:val="0"/>
      <w:divBdr>
        <w:top w:val="none" w:sz="0" w:space="0" w:color="auto"/>
        <w:left w:val="none" w:sz="0" w:space="0" w:color="auto"/>
        <w:bottom w:val="none" w:sz="0" w:space="0" w:color="auto"/>
        <w:right w:val="none" w:sz="0" w:space="0" w:color="auto"/>
      </w:divBdr>
    </w:div>
    <w:div w:id="788402214">
      <w:bodyDiv w:val="1"/>
      <w:marLeft w:val="0"/>
      <w:marRight w:val="0"/>
      <w:marTop w:val="0"/>
      <w:marBottom w:val="0"/>
      <w:divBdr>
        <w:top w:val="none" w:sz="0" w:space="0" w:color="auto"/>
        <w:left w:val="none" w:sz="0" w:space="0" w:color="auto"/>
        <w:bottom w:val="none" w:sz="0" w:space="0" w:color="auto"/>
        <w:right w:val="none" w:sz="0" w:space="0" w:color="auto"/>
      </w:divBdr>
    </w:div>
    <w:div w:id="788666753">
      <w:bodyDiv w:val="1"/>
      <w:marLeft w:val="0"/>
      <w:marRight w:val="0"/>
      <w:marTop w:val="0"/>
      <w:marBottom w:val="0"/>
      <w:divBdr>
        <w:top w:val="none" w:sz="0" w:space="0" w:color="auto"/>
        <w:left w:val="none" w:sz="0" w:space="0" w:color="auto"/>
        <w:bottom w:val="none" w:sz="0" w:space="0" w:color="auto"/>
        <w:right w:val="none" w:sz="0" w:space="0" w:color="auto"/>
      </w:divBdr>
    </w:div>
    <w:div w:id="790443364">
      <w:bodyDiv w:val="1"/>
      <w:marLeft w:val="0"/>
      <w:marRight w:val="0"/>
      <w:marTop w:val="0"/>
      <w:marBottom w:val="0"/>
      <w:divBdr>
        <w:top w:val="none" w:sz="0" w:space="0" w:color="auto"/>
        <w:left w:val="none" w:sz="0" w:space="0" w:color="auto"/>
        <w:bottom w:val="none" w:sz="0" w:space="0" w:color="auto"/>
        <w:right w:val="none" w:sz="0" w:space="0" w:color="auto"/>
      </w:divBdr>
    </w:div>
    <w:div w:id="793717768">
      <w:bodyDiv w:val="1"/>
      <w:marLeft w:val="0"/>
      <w:marRight w:val="0"/>
      <w:marTop w:val="0"/>
      <w:marBottom w:val="0"/>
      <w:divBdr>
        <w:top w:val="none" w:sz="0" w:space="0" w:color="auto"/>
        <w:left w:val="none" w:sz="0" w:space="0" w:color="auto"/>
        <w:bottom w:val="none" w:sz="0" w:space="0" w:color="auto"/>
        <w:right w:val="none" w:sz="0" w:space="0" w:color="auto"/>
      </w:divBdr>
    </w:div>
    <w:div w:id="795100480">
      <w:bodyDiv w:val="1"/>
      <w:marLeft w:val="0"/>
      <w:marRight w:val="0"/>
      <w:marTop w:val="0"/>
      <w:marBottom w:val="0"/>
      <w:divBdr>
        <w:top w:val="none" w:sz="0" w:space="0" w:color="auto"/>
        <w:left w:val="none" w:sz="0" w:space="0" w:color="auto"/>
        <w:bottom w:val="none" w:sz="0" w:space="0" w:color="auto"/>
        <w:right w:val="none" w:sz="0" w:space="0" w:color="auto"/>
      </w:divBdr>
    </w:div>
    <w:div w:id="796534141">
      <w:bodyDiv w:val="1"/>
      <w:marLeft w:val="0"/>
      <w:marRight w:val="0"/>
      <w:marTop w:val="0"/>
      <w:marBottom w:val="0"/>
      <w:divBdr>
        <w:top w:val="none" w:sz="0" w:space="0" w:color="auto"/>
        <w:left w:val="none" w:sz="0" w:space="0" w:color="auto"/>
        <w:bottom w:val="none" w:sz="0" w:space="0" w:color="auto"/>
        <w:right w:val="none" w:sz="0" w:space="0" w:color="auto"/>
      </w:divBdr>
    </w:div>
    <w:div w:id="798573204">
      <w:bodyDiv w:val="1"/>
      <w:marLeft w:val="0"/>
      <w:marRight w:val="0"/>
      <w:marTop w:val="0"/>
      <w:marBottom w:val="0"/>
      <w:divBdr>
        <w:top w:val="none" w:sz="0" w:space="0" w:color="auto"/>
        <w:left w:val="none" w:sz="0" w:space="0" w:color="auto"/>
        <w:bottom w:val="none" w:sz="0" w:space="0" w:color="auto"/>
        <w:right w:val="none" w:sz="0" w:space="0" w:color="auto"/>
      </w:divBdr>
    </w:div>
    <w:div w:id="798962988">
      <w:bodyDiv w:val="1"/>
      <w:marLeft w:val="0"/>
      <w:marRight w:val="0"/>
      <w:marTop w:val="0"/>
      <w:marBottom w:val="0"/>
      <w:divBdr>
        <w:top w:val="none" w:sz="0" w:space="0" w:color="auto"/>
        <w:left w:val="none" w:sz="0" w:space="0" w:color="auto"/>
        <w:bottom w:val="none" w:sz="0" w:space="0" w:color="auto"/>
        <w:right w:val="none" w:sz="0" w:space="0" w:color="auto"/>
      </w:divBdr>
    </w:div>
    <w:div w:id="800225846">
      <w:bodyDiv w:val="1"/>
      <w:marLeft w:val="0"/>
      <w:marRight w:val="0"/>
      <w:marTop w:val="0"/>
      <w:marBottom w:val="0"/>
      <w:divBdr>
        <w:top w:val="none" w:sz="0" w:space="0" w:color="auto"/>
        <w:left w:val="none" w:sz="0" w:space="0" w:color="auto"/>
        <w:bottom w:val="none" w:sz="0" w:space="0" w:color="auto"/>
        <w:right w:val="none" w:sz="0" w:space="0" w:color="auto"/>
      </w:divBdr>
    </w:div>
    <w:div w:id="801534395">
      <w:bodyDiv w:val="1"/>
      <w:marLeft w:val="0"/>
      <w:marRight w:val="0"/>
      <w:marTop w:val="0"/>
      <w:marBottom w:val="0"/>
      <w:divBdr>
        <w:top w:val="none" w:sz="0" w:space="0" w:color="auto"/>
        <w:left w:val="none" w:sz="0" w:space="0" w:color="auto"/>
        <w:bottom w:val="none" w:sz="0" w:space="0" w:color="auto"/>
        <w:right w:val="none" w:sz="0" w:space="0" w:color="auto"/>
      </w:divBdr>
    </w:div>
    <w:div w:id="801851534">
      <w:bodyDiv w:val="1"/>
      <w:marLeft w:val="0"/>
      <w:marRight w:val="0"/>
      <w:marTop w:val="0"/>
      <w:marBottom w:val="0"/>
      <w:divBdr>
        <w:top w:val="none" w:sz="0" w:space="0" w:color="auto"/>
        <w:left w:val="none" w:sz="0" w:space="0" w:color="auto"/>
        <w:bottom w:val="none" w:sz="0" w:space="0" w:color="auto"/>
        <w:right w:val="none" w:sz="0" w:space="0" w:color="auto"/>
      </w:divBdr>
    </w:div>
    <w:div w:id="806553977">
      <w:bodyDiv w:val="1"/>
      <w:marLeft w:val="0"/>
      <w:marRight w:val="0"/>
      <w:marTop w:val="0"/>
      <w:marBottom w:val="0"/>
      <w:divBdr>
        <w:top w:val="none" w:sz="0" w:space="0" w:color="auto"/>
        <w:left w:val="none" w:sz="0" w:space="0" w:color="auto"/>
        <w:bottom w:val="none" w:sz="0" w:space="0" w:color="auto"/>
        <w:right w:val="none" w:sz="0" w:space="0" w:color="auto"/>
      </w:divBdr>
    </w:div>
    <w:div w:id="811216223">
      <w:bodyDiv w:val="1"/>
      <w:marLeft w:val="0"/>
      <w:marRight w:val="0"/>
      <w:marTop w:val="0"/>
      <w:marBottom w:val="0"/>
      <w:divBdr>
        <w:top w:val="none" w:sz="0" w:space="0" w:color="auto"/>
        <w:left w:val="none" w:sz="0" w:space="0" w:color="auto"/>
        <w:bottom w:val="none" w:sz="0" w:space="0" w:color="auto"/>
        <w:right w:val="none" w:sz="0" w:space="0" w:color="auto"/>
      </w:divBdr>
    </w:div>
    <w:div w:id="811481295">
      <w:bodyDiv w:val="1"/>
      <w:marLeft w:val="0"/>
      <w:marRight w:val="0"/>
      <w:marTop w:val="0"/>
      <w:marBottom w:val="0"/>
      <w:divBdr>
        <w:top w:val="none" w:sz="0" w:space="0" w:color="auto"/>
        <w:left w:val="none" w:sz="0" w:space="0" w:color="auto"/>
        <w:bottom w:val="none" w:sz="0" w:space="0" w:color="auto"/>
        <w:right w:val="none" w:sz="0" w:space="0" w:color="auto"/>
      </w:divBdr>
    </w:div>
    <w:div w:id="814637378">
      <w:bodyDiv w:val="1"/>
      <w:marLeft w:val="0"/>
      <w:marRight w:val="0"/>
      <w:marTop w:val="0"/>
      <w:marBottom w:val="0"/>
      <w:divBdr>
        <w:top w:val="none" w:sz="0" w:space="0" w:color="auto"/>
        <w:left w:val="none" w:sz="0" w:space="0" w:color="auto"/>
        <w:bottom w:val="none" w:sz="0" w:space="0" w:color="auto"/>
        <w:right w:val="none" w:sz="0" w:space="0" w:color="auto"/>
      </w:divBdr>
    </w:div>
    <w:div w:id="820198008">
      <w:bodyDiv w:val="1"/>
      <w:marLeft w:val="0"/>
      <w:marRight w:val="0"/>
      <w:marTop w:val="0"/>
      <w:marBottom w:val="0"/>
      <w:divBdr>
        <w:top w:val="none" w:sz="0" w:space="0" w:color="auto"/>
        <w:left w:val="none" w:sz="0" w:space="0" w:color="auto"/>
        <w:bottom w:val="none" w:sz="0" w:space="0" w:color="auto"/>
        <w:right w:val="none" w:sz="0" w:space="0" w:color="auto"/>
      </w:divBdr>
    </w:div>
    <w:div w:id="820972204">
      <w:bodyDiv w:val="1"/>
      <w:marLeft w:val="0"/>
      <w:marRight w:val="0"/>
      <w:marTop w:val="0"/>
      <w:marBottom w:val="0"/>
      <w:divBdr>
        <w:top w:val="none" w:sz="0" w:space="0" w:color="auto"/>
        <w:left w:val="none" w:sz="0" w:space="0" w:color="auto"/>
        <w:bottom w:val="none" w:sz="0" w:space="0" w:color="auto"/>
        <w:right w:val="none" w:sz="0" w:space="0" w:color="auto"/>
      </w:divBdr>
    </w:div>
    <w:div w:id="821386338">
      <w:bodyDiv w:val="1"/>
      <w:marLeft w:val="0"/>
      <w:marRight w:val="0"/>
      <w:marTop w:val="0"/>
      <w:marBottom w:val="0"/>
      <w:divBdr>
        <w:top w:val="none" w:sz="0" w:space="0" w:color="auto"/>
        <w:left w:val="none" w:sz="0" w:space="0" w:color="auto"/>
        <w:bottom w:val="none" w:sz="0" w:space="0" w:color="auto"/>
        <w:right w:val="none" w:sz="0" w:space="0" w:color="auto"/>
      </w:divBdr>
    </w:div>
    <w:div w:id="822966345">
      <w:bodyDiv w:val="1"/>
      <w:marLeft w:val="0"/>
      <w:marRight w:val="0"/>
      <w:marTop w:val="0"/>
      <w:marBottom w:val="0"/>
      <w:divBdr>
        <w:top w:val="none" w:sz="0" w:space="0" w:color="auto"/>
        <w:left w:val="none" w:sz="0" w:space="0" w:color="auto"/>
        <w:bottom w:val="none" w:sz="0" w:space="0" w:color="auto"/>
        <w:right w:val="none" w:sz="0" w:space="0" w:color="auto"/>
      </w:divBdr>
    </w:div>
    <w:div w:id="827524023">
      <w:bodyDiv w:val="1"/>
      <w:marLeft w:val="0"/>
      <w:marRight w:val="0"/>
      <w:marTop w:val="0"/>
      <w:marBottom w:val="0"/>
      <w:divBdr>
        <w:top w:val="none" w:sz="0" w:space="0" w:color="auto"/>
        <w:left w:val="none" w:sz="0" w:space="0" w:color="auto"/>
        <w:bottom w:val="none" w:sz="0" w:space="0" w:color="auto"/>
        <w:right w:val="none" w:sz="0" w:space="0" w:color="auto"/>
      </w:divBdr>
    </w:div>
    <w:div w:id="830949158">
      <w:bodyDiv w:val="1"/>
      <w:marLeft w:val="0"/>
      <w:marRight w:val="0"/>
      <w:marTop w:val="0"/>
      <w:marBottom w:val="0"/>
      <w:divBdr>
        <w:top w:val="none" w:sz="0" w:space="0" w:color="auto"/>
        <w:left w:val="none" w:sz="0" w:space="0" w:color="auto"/>
        <w:bottom w:val="none" w:sz="0" w:space="0" w:color="auto"/>
        <w:right w:val="none" w:sz="0" w:space="0" w:color="auto"/>
      </w:divBdr>
    </w:div>
    <w:div w:id="833029840">
      <w:bodyDiv w:val="1"/>
      <w:marLeft w:val="0"/>
      <w:marRight w:val="0"/>
      <w:marTop w:val="0"/>
      <w:marBottom w:val="0"/>
      <w:divBdr>
        <w:top w:val="none" w:sz="0" w:space="0" w:color="auto"/>
        <w:left w:val="none" w:sz="0" w:space="0" w:color="auto"/>
        <w:bottom w:val="none" w:sz="0" w:space="0" w:color="auto"/>
        <w:right w:val="none" w:sz="0" w:space="0" w:color="auto"/>
      </w:divBdr>
    </w:div>
    <w:div w:id="833380313">
      <w:bodyDiv w:val="1"/>
      <w:marLeft w:val="0"/>
      <w:marRight w:val="0"/>
      <w:marTop w:val="0"/>
      <w:marBottom w:val="0"/>
      <w:divBdr>
        <w:top w:val="none" w:sz="0" w:space="0" w:color="auto"/>
        <w:left w:val="none" w:sz="0" w:space="0" w:color="auto"/>
        <w:bottom w:val="none" w:sz="0" w:space="0" w:color="auto"/>
        <w:right w:val="none" w:sz="0" w:space="0" w:color="auto"/>
      </w:divBdr>
    </w:div>
    <w:div w:id="833691491">
      <w:bodyDiv w:val="1"/>
      <w:marLeft w:val="0"/>
      <w:marRight w:val="0"/>
      <w:marTop w:val="0"/>
      <w:marBottom w:val="0"/>
      <w:divBdr>
        <w:top w:val="none" w:sz="0" w:space="0" w:color="auto"/>
        <w:left w:val="none" w:sz="0" w:space="0" w:color="auto"/>
        <w:bottom w:val="none" w:sz="0" w:space="0" w:color="auto"/>
        <w:right w:val="none" w:sz="0" w:space="0" w:color="auto"/>
      </w:divBdr>
    </w:div>
    <w:div w:id="835262261">
      <w:bodyDiv w:val="1"/>
      <w:marLeft w:val="0"/>
      <w:marRight w:val="0"/>
      <w:marTop w:val="0"/>
      <w:marBottom w:val="0"/>
      <w:divBdr>
        <w:top w:val="none" w:sz="0" w:space="0" w:color="auto"/>
        <w:left w:val="none" w:sz="0" w:space="0" w:color="auto"/>
        <w:bottom w:val="none" w:sz="0" w:space="0" w:color="auto"/>
        <w:right w:val="none" w:sz="0" w:space="0" w:color="auto"/>
      </w:divBdr>
    </w:div>
    <w:div w:id="837888883">
      <w:bodyDiv w:val="1"/>
      <w:marLeft w:val="0"/>
      <w:marRight w:val="0"/>
      <w:marTop w:val="0"/>
      <w:marBottom w:val="0"/>
      <w:divBdr>
        <w:top w:val="none" w:sz="0" w:space="0" w:color="auto"/>
        <w:left w:val="none" w:sz="0" w:space="0" w:color="auto"/>
        <w:bottom w:val="none" w:sz="0" w:space="0" w:color="auto"/>
        <w:right w:val="none" w:sz="0" w:space="0" w:color="auto"/>
      </w:divBdr>
    </w:div>
    <w:div w:id="839545249">
      <w:bodyDiv w:val="1"/>
      <w:marLeft w:val="0"/>
      <w:marRight w:val="0"/>
      <w:marTop w:val="0"/>
      <w:marBottom w:val="0"/>
      <w:divBdr>
        <w:top w:val="none" w:sz="0" w:space="0" w:color="auto"/>
        <w:left w:val="none" w:sz="0" w:space="0" w:color="auto"/>
        <w:bottom w:val="none" w:sz="0" w:space="0" w:color="auto"/>
        <w:right w:val="none" w:sz="0" w:space="0" w:color="auto"/>
      </w:divBdr>
    </w:div>
    <w:div w:id="849683280">
      <w:bodyDiv w:val="1"/>
      <w:marLeft w:val="0"/>
      <w:marRight w:val="0"/>
      <w:marTop w:val="0"/>
      <w:marBottom w:val="0"/>
      <w:divBdr>
        <w:top w:val="none" w:sz="0" w:space="0" w:color="auto"/>
        <w:left w:val="none" w:sz="0" w:space="0" w:color="auto"/>
        <w:bottom w:val="none" w:sz="0" w:space="0" w:color="auto"/>
        <w:right w:val="none" w:sz="0" w:space="0" w:color="auto"/>
      </w:divBdr>
    </w:div>
    <w:div w:id="858465391">
      <w:bodyDiv w:val="1"/>
      <w:marLeft w:val="0"/>
      <w:marRight w:val="0"/>
      <w:marTop w:val="0"/>
      <w:marBottom w:val="0"/>
      <w:divBdr>
        <w:top w:val="none" w:sz="0" w:space="0" w:color="auto"/>
        <w:left w:val="none" w:sz="0" w:space="0" w:color="auto"/>
        <w:bottom w:val="none" w:sz="0" w:space="0" w:color="auto"/>
        <w:right w:val="none" w:sz="0" w:space="0" w:color="auto"/>
      </w:divBdr>
    </w:div>
    <w:div w:id="858662954">
      <w:bodyDiv w:val="1"/>
      <w:marLeft w:val="0"/>
      <w:marRight w:val="0"/>
      <w:marTop w:val="0"/>
      <w:marBottom w:val="0"/>
      <w:divBdr>
        <w:top w:val="none" w:sz="0" w:space="0" w:color="auto"/>
        <w:left w:val="none" w:sz="0" w:space="0" w:color="auto"/>
        <w:bottom w:val="none" w:sz="0" w:space="0" w:color="auto"/>
        <w:right w:val="none" w:sz="0" w:space="0" w:color="auto"/>
      </w:divBdr>
    </w:div>
    <w:div w:id="866723783">
      <w:bodyDiv w:val="1"/>
      <w:marLeft w:val="0"/>
      <w:marRight w:val="0"/>
      <w:marTop w:val="0"/>
      <w:marBottom w:val="0"/>
      <w:divBdr>
        <w:top w:val="none" w:sz="0" w:space="0" w:color="auto"/>
        <w:left w:val="none" w:sz="0" w:space="0" w:color="auto"/>
        <w:bottom w:val="none" w:sz="0" w:space="0" w:color="auto"/>
        <w:right w:val="none" w:sz="0" w:space="0" w:color="auto"/>
      </w:divBdr>
    </w:div>
    <w:div w:id="868101337">
      <w:bodyDiv w:val="1"/>
      <w:marLeft w:val="0"/>
      <w:marRight w:val="0"/>
      <w:marTop w:val="0"/>
      <w:marBottom w:val="0"/>
      <w:divBdr>
        <w:top w:val="none" w:sz="0" w:space="0" w:color="auto"/>
        <w:left w:val="none" w:sz="0" w:space="0" w:color="auto"/>
        <w:bottom w:val="none" w:sz="0" w:space="0" w:color="auto"/>
        <w:right w:val="none" w:sz="0" w:space="0" w:color="auto"/>
      </w:divBdr>
    </w:div>
    <w:div w:id="871184030">
      <w:bodyDiv w:val="1"/>
      <w:marLeft w:val="0"/>
      <w:marRight w:val="0"/>
      <w:marTop w:val="0"/>
      <w:marBottom w:val="0"/>
      <w:divBdr>
        <w:top w:val="none" w:sz="0" w:space="0" w:color="auto"/>
        <w:left w:val="none" w:sz="0" w:space="0" w:color="auto"/>
        <w:bottom w:val="none" w:sz="0" w:space="0" w:color="auto"/>
        <w:right w:val="none" w:sz="0" w:space="0" w:color="auto"/>
      </w:divBdr>
    </w:div>
    <w:div w:id="873614224">
      <w:bodyDiv w:val="1"/>
      <w:marLeft w:val="0"/>
      <w:marRight w:val="0"/>
      <w:marTop w:val="0"/>
      <w:marBottom w:val="0"/>
      <w:divBdr>
        <w:top w:val="none" w:sz="0" w:space="0" w:color="auto"/>
        <w:left w:val="none" w:sz="0" w:space="0" w:color="auto"/>
        <w:bottom w:val="none" w:sz="0" w:space="0" w:color="auto"/>
        <w:right w:val="none" w:sz="0" w:space="0" w:color="auto"/>
      </w:divBdr>
    </w:div>
    <w:div w:id="875194602">
      <w:bodyDiv w:val="1"/>
      <w:marLeft w:val="0"/>
      <w:marRight w:val="0"/>
      <w:marTop w:val="0"/>
      <w:marBottom w:val="0"/>
      <w:divBdr>
        <w:top w:val="none" w:sz="0" w:space="0" w:color="auto"/>
        <w:left w:val="none" w:sz="0" w:space="0" w:color="auto"/>
        <w:bottom w:val="none" w:sz="0" w:space="0" w:color="auto"/>
        <w:right w:val="none" w:sz="0" w:space="0" w:color="auto"/>
      </w:divBdr>
    </w:div>
    <w:div w:id="875435281">
      <w:bodyDiv w:val="1"/>
      <w:marLeft w:val="0"/>
      <w:marRight w:val="0"/>
      <w:marTop w:val="0"/>
      <w:marBottom w:val="0"/>
      <w:divBdr>
        <w:top w:val="none" w:sz="0" w:space="0" w:color="auto"/>
        <w:left w:val="none" w:sz="0" w:space="0" w:color="auto"/>
        <w:bottom w:val="none" w:sz="0" w:space="0" w:color="auto"/>
        <w:right w:val="none" w:sz="0" w:space="0" w:color="auto"/>
      </w:divBdr>
    </w:div>
    <w:div w:id="875586163">
      <w:bodyDiv w:val="1"/>
      <w:marLeft w:val="0"/>
      <w:marRight w:val="0"/>
      <w:marTop w:val="0"/>
      <w:marBottom w:val="0"/>
      <w:divBdr>
        <w:top w:val="none" w:sz="0" w:space="0" w:color="auto"/>
        <w:left w:val="none" w:sz="0" w:space="0" w:color="auto"/>
        <w:bottom w:val="none" w:sz="0" w:space="0" w:color="auto"/>
        <w:right w:val="none" w:sz="0" w:space="0" w:color="auto"/>
      </w:divBdr>
    </w:div>
    <w:div w:id="875852359">
      <w:bodyDiv w:val="1"/>
      <w:marLeft w:val="0"/>
      <w:marRight w:val="0"/>
      <w:marTop w:val="0"/>
      <w:marBottom w:val="0"/>
      <w:divBdr>
        <w:top w:val="none" w:sz="0" w:space="0" w:color="auto"/>
        <w:left w:val="none" w:sz="0" w:space="0" w:color="auto"/>
        <w:bottom w:val="none" w:sz="0" w:space="0" w:color="auto"/>
        <w:right w:val="none" w:sz="0" w:space="0" w:color="auto"/>
      </w:divBdr>
    </w:div>
    <w:div w:id="876162339">
      <w:bodyDiv w:val="1"/>
      <w:marLeft w:val="0"/>
      <w:marRight w:val="0"/>
      <w:marTop w:val="0"/>
      <w:marBottom w:val="0"/>
      <w:divBdr>
        <w:top w:val="none" w:sz="0" w:space="0" w:color="auto"/>
        <w:left w:val="none" w:sz="0" w:space="0" w:color="auto"/>
        <w:bottom w:val="none" w:sz="0" w:space="0" w:color="auto"/>
        <w:right w:val="none" w:sz="0" w:space="0" w:color="auto"/>
      </w:divBdr>
    </w:div>
    <w:div w:id="877545976">
      <w:bodyDiv w:val="1"/>
      <w:marLeft w:val="0"/>
      <w:marRight w:val="0"/>
      <w:marTop w:val="0"/>
      <w:marBottom w:val="0"/>
      <w:divBdr>
        <w:top w:val="none" w:sz="0" w:space="0" w:color="auto"/>
        <w:left w:val="none" w:sz="0" w:space="0" w:color="auto"/>
        <w:bottom w:val="none" w:sz="0" w:space="0" w:color="auto"/>
        <w:right w:val="none" w:sz="0" w:space="0" w:color="auto"/>
      </w:divBdr>
    </w:div>
    <w:div w:id="878708132">
      <w:bodyDiv w:val="1"/>
      <w:marLeft w:val="0"/>
      <w:marRight w:val="0"/>
      <w:marTop w:val="0"/>
      <w:marBottom w:val="0"/>
      <w:divBdr>
        <w:top w:val="none" w:sz="0" w:space="0" w:color="auto"/>
        <w:left w:val="none" w:sz="0" w:space="0" w:color="auto"/>
        <w:bottom w:val="none" w:sz="0" w:space="0" w:color="auto"/>
        <w:right w:val="none" w:sz="0" w:space="0" w:color="auto"/>
      </w:divBdr>
    </w:div>
    <w:div w:id="878738646">
      <w:bodyDiv w:val="1"/>
      <w:marLeft w:val="0"/>
      <w:marRight w:val="0"/>
      <w:marTop w:val="0"/>
      <w:marBottom w:val="0"/>
      <w:divBdr>
        <w:top w:val="none" w:sz="0" w:space="0" w:color="auto"/>
        <w:left w:val="none" w:sz="0" w:space="0" w:color="auto"/>
        <w:bottom w:val="none" w:sz="0" w:space="0" w:color="auto"/>
        <w:right w:val="none" w:sz="0" w:space="0" w:color="auto"/>
      </w:divBdr>
    </w:div>
    <w:div w:id="879244802">
      <w:bodyDiv w:val="1"/>
      <w:marLeft w:val="0"/>
      <w:marRight w:val="0"/>
      <w:marTop w:val="0"/>
      <w:marBottom w:val="0"/>
      <w:divBdr>
        <w:top w:val="none" w:sz="0" w:space="0" w:color="auto"/>
        <w:left w:val="none" w:sz="0" w:space="0" w:color="auto"/>
        <w:bottom w:val="none" w:sz="0" w:space="0" w:color="auto"/>
        <w:right w:val="none" w:sz="0" w:space="0" w:color="auto"/>
      </w:divBdr>
    </w:div>
    <w:div w:id="881750840">
      <w:bodyDiv w:val="1"/>
      <w:marLeft w:val="0"/>
      <w:marRight w:val="0"/>
      <w:marTop w:val="0"/>
      <w:marBottom w:val="0"/>
      <w:divBdr>
        <w:top w:val="none" w:sz="0" w:space="0" w:color="auto"/>
        <w:left w:val="none" w:sz="0" w:space="0" w:color="auto"/>
        <w:bottom w:val="none" w:sz="0" w:space="0" w:color="auto"/>
        <w:right w:val="none" w:sz="0" w:space="0" w:color="auto"/>
      </w:divBdr>
    </w:div>
    <w:div w:id="882063054">
      <w:bodyDiv w:val="1"/>
      <w:marLeft w:val="0"/>
      <w:marRight w:val="0"/>
      <w:marTop w:val="0"/>
      <w:marBottom w:val="0"/>
      <w:divBdr>
        <w:top w:val="none" w:sz="0" w:space="0" w:color="auto"/>
        <w:left w:val="none" w:sz="0" w:space="0" w:color="auto"/>
        <w:bottom w:val="none" w:sz="0" w:space="0" w:color="auto"/>
        <w:right w:val="none" w:sz="0" w:space="0" w:color="auto"/>
      </w:divBdr>
    </w:div>
    <w:div w:id="882474344">
      <w:bodyDiv w:val="1"/>
      <w:marLeft w:val="0"/>
      <w:marRight w:val="0"/>
      <w:marTop w:val="0"/>
      <w:marBottom w:val="0"/>
      <w:divBdr>
        <w:top w:val="none" w:sz="0" w:space="0" w:color="auto"/>
        <w:left w:val="none" w:sz="0" w:space="0" w:color="auto"/>
        <w:bottom w:val="none" w:sz="0" w:space="0" w:color="auto"/>
        <w:right w:val="none" w:sz="0" w:space="0" w:color="auto"/>
      </w:divBdr>
    </w:div>
    <w:div w:id="883102968">
      <w:bodyDiv w:val="1"/>
      <w:marLeft w:val="0"/>
      <w:marRight w:val="0"/>
      <w:marTop w:val="0"/>
      <w:marBottom w:val="0"/>
      <w:divBdr>
        <w:top w:val="none" w:sz="0" w:space="0" w:color="auto"/>
        <w:left w:val="none" w:sz="0" w:space="0" w:color="auto"/>
        <w:bottom w:val="none" w:sz="0" w:space="0" w:color="auto"/>
        <w:right w:val="none" w:sz="0" w:space="0" w:color="auto"/>
      </w:divBdr>
    </w:div>
    <w:div w:id="883716100">
      <w:bodyDiv w:val="1"/>
      <w:marLeft w:val="0"/>
      <w:marRight w:val="0"/>
      <w:marTop w:val="0"/>
      <w:marBottom w:val="0"/>
      <w:divBdr>
        <w:top w:val="none" w:sz="0" w:space="0" w:color="auto"/>
        <w:left w:val="none" w:sz="0" w:space="0" w:color="auto"/>
        <w:bottom w:val="none" w:sz="0" w:space="0" w:color="auto"/>
        <w:right w:val="none" w:sz="0" w:space="0" w:color="auto"/>
      </w:divBdr>
    </w:div>
    <w:div w:id="885261198">
      <w:bodyDiv w:val="1"/>
      <w:marLeft w:val="0"/>
      <w:marRight w:val="0"/>
      <w:marTop w:val="0"/>
      <w:marBottom w:val="0"/>
      <w:divBdr>
        <w:top w:val="none" w:sz="0" w:space="0" w:color="auto"/>
        <w:left w:val="none" w:sz="0" w:space="0" w:color="auto"/>
        <w:bottom w:val="none" w:sz="0" w:space="0" w:color="auto"/>
        <w:right w:val="none" w:sz="0" w:space="0" w:color="auto"/>
      </w:divBdr>
    </w:div>
    <w:div w:id="886528939">
      <w:bodyDiv w:val="1"/>
      <w:marLeft w:val="0"/>
      <w:marRight w:val="0"/>
      <w:marTop w:val="0"/>
      <w:marBottom w:val="0"/>
      <w:divBdr>
        <w:top w:val="none" w:sz="0" w:space="0" w:color="auto"/>
        <w:left w:val="none" w:sz="0" w:space="0" w:color="auto"/>
        <w:bottom w:val="none" w:sz="0" w:space="0" w:color="auto"/>
        <w:right w:val="none" w:sz="0" w:space="0" w:color="auto"/>
      </w:divBdr>
    </w:div>
    <w:div w:id="888300462">
      <w:bodyDiv w:val="1"/>
      <w:marLeft w:val="0"/>
      <w:marRight w:val="0"/>
      <w:marTop w:val="0"/>
      <w:marBottom w:val="0"/>
      <w:divBdr>
        <w:top w:val="none" w:sz="0" w:space="0" w:color="auto"/>
        <w:left w:val="none" w:sz="0" w:space="0" w:color="auto"/>
        <w:bottom w:val="none" w:sz="0" w:space="0" w:color="auto"/>
        <w:right w:val="none" w:sz="0" w:space="0" w:color="auto"/>
      </w:divBdr>
    </w:div>
    <w:div w:id="889921274">
      <w:bodyDiv w:val="1"/>
      <w:marLeft w:val="0"/>
      <w:marRight w:val="0"/>
      <w:marTop w:val="0"/>
      <w:marBottom w:val="0"/>
      <w:divBdr>
        <w:top w:val="none" w:sz="0" w:space="0" w:color="auto"/>
        <w:left w:val="none" w:sz="0" w:space="0" w:color="auto"/>
        <w:bottom w:val="none" w:sz="0" w:space="0" w:color="auto"/>
        <w:right w:val="none" w:sz="0" w:space="0" w:color="auto"/>
      </w:divBdr>
    </w:div>
    <w:div w:id="890652762">
      <w:bodyDiv w:val="1"/>
      <w:marLeft w:val="0"/>
      <w:marRight w:val="0"/>
      <w:marTop w:val="0"/>
      <w:marBottom w:val="0"/>
      <w:divBdr>
        <w:top w:val="none" w:sz="0" w:space="0" w:color="auto"/>
        <w:left w:val="none" w:sz="0" w:space="0" w:color="auto"/>
        <w:bottom w:val="none" w:sz="0" w:space="0" w:color="auto"/>
        <w:right w:val="none" w:sz="0" w:space="0" w:color="auto"/>
      </w:divBdr>
    </w:div>
    <w:div w:id="893273626">
      <w:bodyDiv w:val="1"/>
      <w:marLeft w:val="0"/>
      <w:marRight w:val="0"/>
      <w:marTop w:val="0"/>
      <w:marBottom w:val="0"/>
      <w:divBdr>
        <w:top w:val="none" w:sz="0" w:space="0" w:color="auto"/>
        <w:left w:val="none" w:sz="0" w:space="0" w:color="auto"/>
        <w:bottom w:val="none" w:sz="0" w:space="0" w:color="auto"/>
        <w:right w:val="none" w:sz="0" w:space="0" w:color="auto"/>
      </w:divBdr>
    </w:div>
    <w:div w:id="899900979">
      <w:bodyDiv w:val="1"/>
      <w:marLeft w:val="0"/>
      <w:marRight w:val="0"/>
      <w:marTop w:val="0"/>
      <w:marBottom w:val="0"/>
      <w:divBdr>
        <w:top w:val="none" w:sz="0" w:space="0" w:color="auto"/>
        <w:left w:val="none" w:sz="0" w:space="0" w:color="auto"/>
        <w:bottom w:val="none" w:sz="0" w:space="0" w:color="auto"/>
        <w:right w:val="none" w:sz="0" w:space="0" w:color="auto"/>
      </w:divBdr>
    </w:div>
    <w:div w:id="905336890">
      <w:bodyDiv w:val="1"/>
      <w:marLeft w:val="0"/>
      <w:marRight w:val="0"/>
      <w:marTop w:val="0"/>
      <w:marBottom w:val="0"/>
      <w:divBdr>
        <w:top w:val="none" w:sz="0" w:space="0" w:color="auto"/>
        <w:left w:val="none" w:sz="0" w:space="0" w:color="auto"/>
        <w:bottom w:val="none" w:sz="0" w:space="0" w:color="auto"/>
        <w:right w:val="none" w:sz="0" w:space="0" w:color="auto"/>
      </w:divBdr>
    </w:div>
    <w:div w:id="907031017">
      <w:bodyDiv w:val="1"/>
      <w:marLeft w:val="0"/>
      <w:marRight w:val="0"/>
      <w:marTop w:val="0"/>
      <w:marBottom w:val="0"/>
      <w:divBdr>
        <w:top w:val="none" w:sz="0" w:space="0" w:color="auto"/>
        <w:left w:val="none" w:sz="0" w:space="0" w:color="auto"/>
        <w:bottom w:val="none" w:sz="0" w:space="0" w:color="auto"/>
        <w:right w:val="none" w:sz="0" w:space="0" w:color="auto"/>
      </w:divBdr>
    </w:div>
    <w:div w:id="908004738">
      <w:bodyDiv w:val="1"/>
      <w:marLeft w:val="0"/>
      <w:marRight w:val="0"/>
      <w:marTop w:val="0"/>
      <w:marBottom w:val="0"/>
      <w:divBdr>
        <w:top w:val="none" w:sz="0" w:space="0" w:color="auto"/>
        <w:left w:val="none" w:sz="0" w:space="0" w:color="auto"/>
        <w:bottom w:val="none" w:sz="0" w:space="0" w:color="auto"/>
        <w:right w:val="none" w:sz="0" w:space="0" w:color="auto"/>
      </w:divBdr>
    </w:div>
    <w:div w:id="910892657">
      <w:bodyDiv w:val="1"/>
      <w:marLeft w:val="0"/>
      <w:marRight w:val="0"/>
      <w:marTop w:val="0"/>
      <w:marBottom w:val="0"/>
      <w:divBdr>
        <w:top w:val="none" w:sz="0" w:space="0" w:color="auto"/>
        <w:left w:val="none" w:sz="0" w:space="0" w:color="auto"/>
        <w:bottom w:val="none" w:sz="0" w:space="0" w:color="auto"/>
        <w:right w:val="none" w:sz="0" w:space="0" w:color="auto"/>
      </w:divBdr>
    </w:div>
    <w:div w:id="916673692">
      <w:bodyDiv w:val="1"/>
      <w:marLeft w:val="0"/>
      <w:marRight w:val="0"/>
      <w:marTop w:val="0"/>
      <w:marBottom w:val="0"/>
      <w:divBdr>
        <w:top w:val="none" w:sz="0" w:space="0" w:color="auto"/>
        <w:left w:val="none" w:sz="0" w:space="0" w:color="auto"/>
        <w:bottom w:val="none" w:sz="0" w:space="0" w:color="auto"/>
        <w:right w:val="none" w:sz="0" w:space="0" w:color="auto"/>
      </w:divBdr>
    </w:div>
    <w:div w:id="918750865">
      <w:bodyDiv w:val="1"/>
      <w:marLeft w:val="0"/>
      <w:marRight w:val="0"/>
      <w:marTop w:val="0"/>
      <w:marBottom w:val="0"/>
      <w:divBdr>
        <w:top w:val="none" w:sz="0" w:space="0" w:color="auto"/>
        <w:left w:val="none" w:sz="0" w:space="0" w:color="auto"/>
        <w:bottom w:val="none" w:sz="0" w:space="0" w:color="auto"/>
        <w:right w:val="none" w:sz="0" w:space="0" w:color="auto"/>
      </w:divBdr>
    </w:div>
    <w:div w:id="923534140">
      <w:bodyDiv w:val="1"/>
      <w:marLeft w:val="0"/>
      <w:marRight w:val="0"/>
      <w:marTop w:val="0"/>
      <w:marBottom w:val="0"/>
      <w:divBdr>
        <w:top w:val="none" w:sz="0" w:space="0" w:color="auto"/>
        <w:left w:val="none" w:sz="0" w:space="0" w:color="auto"/>
        <w:bottom w:val="none" w:sz="0" w:space="0" w:color="auto"/>
        <w:right w:val="none" w:sz="0" w:space="0" w:color="auto"/>
      </w:divBdr>
    </w:div>
    <w:div w:id="923877808">
      <w:bodyDiv w:val="1"/>
      <w:marLeft w:val="0"/>
      <w:marRight w:val="0"/>
      <w:marTop w:val="0"/>
      <w:marBottom w:val="0"/>
      <w:divBdr>
        <w:top w:val="none" w:sz="0" w:space="0" w:color="auto"/>
        <w:left w:val="none" w:sz="0" w:space="0" w:color="auto"/>
        <w:bottom w:val="none" w:sz="0" w:space="0" w:color="auto"/>
        <w:right w:val="none" w:sz="0" w:space="0" w:color="auto"/>
      </w:divBdr>
    </w:div>
    <w:div w:id="924454031">
      <w:bodyDiv w:val="1"/>
      <w:marLeft w:val="0"/>
      <w:marRight w:val="0"/>
      <w:marTop w:val="0"/>
      <w:marBottom w:val="0"/>
      <w:divBdr>
        <w:top w:val="none" w:sz="0" w:space="0" w:color="auto"/>
        <w:left w:val="none" w:sz="0" w:space="0" w:color="auto"/>
        <w:bottom w:val="none" w:sz="0" w:space="0" w:color="auto"/>
        <w:right w:val="none" w:sz="0" w:space="0" w:color="auto"/>
      </w:divBdr>
    </w:div>
    <w:div w:id="925115718">
      <w:bodyDiv w:val="1"/>
      <w:marLeft w:val="0"/>
      <w:marRight w:val="0"/>
      <w:marTop w:val="0"/>
      <w:marBottom w:val="0"/>
      <w:divBdr>
        <w:top w:val="none" w:sz="0" w:space="0" w:color="auto"/>
        <w:left w:val="none" w:sz="0" w:space="0" w:color="auto"/>
        <w:bottom w:val="none" w:sz="0" w:space="0" w:color="auto"/>
        <w:right w:val="none" w:sz="0" w:space="0" w:color="auto"/>
      </w:divBdr>
    </w:div>
    <w:div w:id="929704111">
      <w:bodyDiv w:val="1"/>
      <w:marLeft w:val="0"/>
      <w:marRight w:val="0"/>
      <w:marTop w:val="0"/>
      <w:marBottom w:val="0"/>
      <w:divBdr>
        <w:top w:val="none" w:sz="0" w:space="0" w:color="auto"/>
        <w:left w:val="none" w:sz="0" w:space="0" w:color="auto"/>
        <w:bottom w:val="none" w:sz="0" w:space="0" w:color="auto"/>
        <w:right w:val="none" w:sz="0" w:space="0" w:color="auto"/>
      </w:divBdr>
    </w:div>
    <w:div w:id="930117738">
      <w:bodyDiv w:val="1"/>
      <w:marLeft w:val="0"/>
      <w:marRight w:val="0"/>
      <w:marTop w:val="0"/>
      <w:marBottom w:val="0"/>
      <w:divBdr>
        <w:top w:val="none" w:sz="0" w:space="0" w:color="auto"/>
        <w:left w:val="none" w:sz="0" w:space="0" w:color="auto"/>
        <w:bottom w:val="none" w:sz="0" w:space="0" w:color="auto"/>
        <w:right w:val="none" w:sz="0" w:space="0" w:color="auto"/>
      </w:divBdr>
    </w:div>
    <w:div w:id="931085461">
      <w:bodyDiv w:val="1"/>
      <w:marLeft w:val="0"/>
      <w:marRight w:val="0"/>
      <w:marTop w:val="0"/>
      <w:marBottom w:val="0"/>
      <w:divBdr>
        <w:top w:val="none" w:sz="0" w:space="0" w:color="auto"/>
        <w:left w:val="none" w:sz="0" w:space="0" w:color="auto"/>
        <w:bottom w:val="none" w:sz="0" w:space="0" w:color="auto"/>
        <w:right w:val="none" w:sz="0" w:space="0" w:color="auto"/>
      </w:divBdr>
    </w:div>
    <w:div w:id="932132270">
      <w:bodyDiv w:val="1"/>
      <w:marLeft w:val="0"/>
      <w:marRight w:val="0"/>
      <w:marTop w:val="0"/>
      <w:marBottom w:val="0"/>
      <w:divBdr>
        <w:top w:val="none" w:sz="0" w:space="0" w:color="auto"/>
        <w:left w:val="none" w:sz="0" w:space="0" w:color="auto"/>
        <w:bottom w:val="none" w:sz="0" w:space="0" w:color="auto"/>
        <w:right w:val="none" w:sz="0" w:space="0" w:color="auto"/>
      </w:divBdr>
    </w:div>
    <w:div w:id="940188902">
      <w:bodyDiv w:val="1"/>
      <w:marLeft w:val="0"/>
      <w:marRight w:val="0"/>
      <w:marTop w:val="0"/>
      <w:marBottom w:val="0"/>
      <w:divBdr>
        <w:top w:val="none" w:sz="0" w:space="0" w:color="auto"/>
        <w:left w:val="none" w:sz="0" w:space="0" w:color="auto"/>
        <w:bottom w:val="none" w:sz="0" w:space="0" w:color="auto"/>
        <w:right w:val="none" w:sz="0" w:space="0" w:color="auto"/>
      </w:divBdr>
    </w:div>
    <w:div w:id="941687889">
      <w:bodyDiv w:val="1"/>
      <w:marLeft w:val="0"/>
      <w:marRight w:val="0"/>
      <w:marTop w:val="0"/>
      <w:marBottom w:val="0"/>
      <w:divBdr>
        <w:top w:val="none" w:sz="0" w:space="0" w:color="auto"/>
        <w:left w:val="none" w:sz="0" w:space="0" w:color="auto"/>
        <w:bottom w:val="none" w:sz="0" w:space="0" w:color="auto"/>
        <w:right w:val="none" w:sz="0" w:space="0" w:color="auto"/>
      </w:divBdr>
    </w:div>
    <w:div w:id="946036428">
      <w:bodyDiv w:val="1"/>
      <w:marLeft w:val="0"/>
      <w:marRight w:val="0"/>
      <w:marTop w:val="0"/>
      <w:marBottom w:val="0"/>
      <w:divBdr>
        <w:top w:val="none" w:sz="0" w:space="0" w:color="auto"/>
        <w:left w:val="none" w:sz="0" w:space="0" w:color="auto"/>
        <w:bottom w:val="none" w:sz="0" w:space="0" w:color="auto"/>
        <w:right w:val="none" w:sz="0" w:space="0" w:color="auto"/>
      </w:divBdr>
    </w:div>
    <w:div w:id="947543104">
      <w:bodyDiv w:val="1"/>
      <w:marLeft w:val="0"/>
      <w:marRight w:val="0"/>
      <w:marTop w:val="0"/>
      <w:marBottom w:val="0"/>
      <w:divBdr>
        <w:top w:val="none" w:sz="0" w:space="0" w:color="auto"/>
        <w:left w:val="none" w:sz="0" w:space="0" w:color="auto"/>
        <w:bottom w:val="none" w:sz="0" w:space="0" w:color="auto"/>
        <w:right w:val="none" w:sz="0" w:space="0" w:color="auto"/>
      </w:divBdr>
    </w:div>
    <w:div w:id="947548637">
      <w:bodyDiv w:val="1"/>
      <w:marLeft w:val="0"/>
      <w:marRight w:val="0"/>
      <w:marTop w:val="0"/>
      <w:marBottom w:val="0"/>
      <w:divBdr>
        <w:top w:val="none" w:sz="0" w:space="0" w:color="auto"/>
        <w:left w:val="none" w:sz="0" w:space="0" w:color="auto"/>
        <w:bottom w:val="none" w:sz="0" w:space="0" w:color="auto"/>
        <w:right w:val="none" w:sz="0" w:space="0" w:color="auto"/>
      </w:divBdr>
    </w:div>
    <w:div w:id="948780541">
      <w:bodyDiv w:val="1"/>
      <w:marLeft w:val="0"/>
      <w:marRight w:val="0"/>
      <w:marTop w:val="0"/>
      <w:marBottom w:val="0"/>
      <w:divBdr>
        <w:top w:val="none" w:sz="0" w:space="0" w:color="auto"/>
        <w:left w:val="none" w:sz="0" w:space="0" w:color="auto"/>
        <w:bottom w:val="none" w:sz="0" w:space="0" w:color="auto"/>
        <w:right w:val="none" w:sz="0" w:space="0" w:color="auto"/>
      </w:divBdr>
    </w:div>
    <w:div w:id="952790600">
      <w:bodyDiv w:val="1"/>
      <w:marLeft w:val="0"/>
      <w:marRight w:val="0"/>
      <w:marTop w:val="0"/>
      <w:marBottom w:val="0"/>
      <w:divBdr>
        <w:top w:val="none" w:sz="0" w:space="0" w:color="auto"/>
        <w:left w:val="none" w:sz="0" w:space="0" w:color="auto"/>
        <w:bottom w:val="none" w:sz="0" w:space="0" w:color="auto"/>
        <w:right w:val="none" w:sz="0" w:space="0" w:color="auto"/>
      </w:divBdr>
    </w:div>
    <w:div w:id="953712028">
      <w:bodyDiv w:val="1"/>
      <w:marLeft w:val="0"/>
      <w:marRight w:val="0"/>
      <w:marTop w:val="0"/>
      <w:marBottom w:val="0"/>
      <w:divBdr>
        <w:top w:val="none" w:sz="0" w:space="0" w:color="auto"/>
        <w:left w:val="none" w:sz="0" w:space="0" w:color="auto"/>
        <w:bottom w:val="none" w:sz="0" w:space="0" w:color="auto"/>
        <w:right w:val="none" w:sz="0" w:space="0" w:color="auto"/>
      </w:divBdr>
    </w:div>
    <w:div w:id="954865144">
      <w:bodyDiv w:val="1"/>
      <w:marLeft w:val="0"/>
      <w:marRight w:val="0"/>
      <w:marTop w:val="0"/>
      <w:marBottom w:val="0"/>
      <w:divBdr>
        <w:top w:val="none" w:sz="0" w:space="0" w:color="auto"/>
        <w:left w:val="none" w:sz="0" w:space="0" w:color="auto"/>
        <w:bottom w:val="none" w:sz="0" w:space="0" w:color="auto"/>
        <w:right w:val="none" w:sz="0" w:space="0" w:color="auto"/>
      </w:divBdr>
    </w:div>
    <w:div w:id="955674327">
      <w:bodyDiv w:val="1"/>
      <w:marLeft w:val="0"/>
      <w:marRight w:val="0"/>
      <w:marTop w:val="0"/>
      <w:marBottom w:val="0"/>
      <w:divBdr>
        <w:top w:val="none" w:sz="0" w:space="0" w:color="auto"/>
        <w:left w:val="none" w:sz="0" w:space="0" w:color="auto"/>
        <w:bottom w:val="none" w:sz="0" w:space="0" w:color="auto"/>
        <w:right w:val="none" w:sz="0" w:space="0" w:color="auto"/>
      </w:divBdr>
    </w:div>
    <w:div w:id="956527248">
      <w:bodyDiv w:val="1"/>
      <w:marLeft w:val="0"/>
      <w:marRight w:val="0"/>
      <w:marTop w:val="0"/>
      <w:marBottom w:val="0"/>
      <w:divBdr>
        <w:top w:val="none" w:sz="0" w:space="0" w:color="auto"/>
        <w:left w:val="none" w:sz="0" w:space="0" w:color="auto"/>
        <w:bottom w:val="none" w:sz="0" w:space="0" w:color="auto"/>
        <w:right w:val="none" w:sz="0" w:space="0" w:color="auto"/>
      </w:divBdr>
    </w:div>
    <w:div w:id="959339405">
      <w:bodyDiv w:val="1"/>
      <w:marLeft w:val="0"/>
      <w:marRight w:val="0"/>
      <w:marTop w:val="0"/>
      <w:marBottom w:val="0"/>
      <w:divBdr>
        <w:top w:val="none" w:sz="0" w:space="0" w:color="auto"/>
        <w:left w:val="none" w:sz="0" w:space="0" w:color="auto"/>
        <w:bottom w:val="none" w:sz="0" w:space="0" w:color="auto"/>
        <w:right w:val="none" w:sz="0" w:space="0" w:color="auto"/>
      </w:divBdr>
    </w:div>
    <w:div w:id="960723823">
      <w:bodyDiv w:val="1"/>
      <w:marLeft w:val="0"/>
      <w:marRight w:val="0"/>
      <w:marTop w:val="0"/>
      <w:marBottom w:val="0"/>
      <w:divBdr>
        <w:top w:val="none" w:sz="0" w:space="0" w:color="auto"/>
        <w:left w:val="none" w:sz="0" w:space="0" w:color="auto"/>
        <w:bottom w:val="none" w:sz="0" w:space="0" w:color="auto"/>
        <w:right w:val="none" w:sz="0" w:space="0" w:color="auto"/>
      </w:divBdr>
    </w:div>
    <w:div w:id="962224842">
      <w:bodyDiv w:val="1"/>
      <w:marLeft w:val="0"/>
      <w:marRight w:val="0"/>
      <w:marTop w:val="0"/>
      <w:marBottom w:val="0"/>
      <w:divBdr>
        <w:top w:val="none" w:sz="0" w:space="0" w:color="auto"/>
        <w:left w:val="none" w:sz="0" w:space="0" w:color="auto"/>
        <w:bottom w:val="none" w:sz="0" w:space="0" w:color="auto"/>
        <w:right w:val="none" w:sz="0" w:space="0" w:color="auto"/>
      </w:divBdr>
    </w:div>
    <w:div w:id="964653695">
      <w:bodyDiv w:val="1"/>
      <w:marLeft w:val="0"/>
      <w:marRight w:val="0"/>
      <w:marTop w:val="0"/>
      <w:marBottom w:val="0"/>
      <w:divBdr>
        <w:top w:val="none" w:sz="0" w:space="0" w:color="auto"/>
        <w:left w:val="none" w:sz="0" w:space="0" w:color="auto"/>
        <w:bottom w:val="none" w:sz="0" w:space="0" w:color="auto"/>
        <w:right w:val="none" w:sz="0" w:space="0" w:color="auto"/>
      </w:divBdr>
    </w:div>
    <w:div w:id="967007350">
      <w:bodyDiv w:val="1"/>
      <w:marLeft w:val="0"/>
      <w:marRight w:val="0"/>
      <w:marTop w:val="0"/>
      <w:marBottom w:val="0"/>
      <w:divBdr>
        <w:top w:val="none" w:sz="0" w:space="0" w:color="auto"/>
        <w:left w:val="none" w:sz="0" w:space="0" w:color="auto"/>
        <w:bottom w:val="none" w:sz="0" w:space="0" w:color="auto"/>
        <w:right w:val="none" w:sz="0" w:space="0" w:color="auto"/>
      </w:divBdr>
    </w:div>
    <w:div w:id="981929139">
      <w:bodyDiv w:val="1"/>
      <w:marLeft w:val="0"/>
      <w:marRight w:val="0"/>
      <w:marTop w:val="0"/>
      <w:marBottom w:val="0"/>
      <w:divBdr>
        <w:top w:val="none" w:sz="0" w:space="0" w:color="auto"/>
        <w:left w:val="none" w:sz="0" w:space="0" w:color="auto"/>
        <w:bottom w:val="none" w:sz="0" w:space="0" w:color="auto"/>
        <w:right w:val="none" w:sz="0" w:space="0" w:color="auto"/>
      </w:divBdr>
    </w:div>
    <w:div w:id="982661110">
      <w:bodyDiv w:val="1"/>
      <w:marLeft w:val="0"/>
      <w:marRight w:val="0"/>
      <w:marTop w:val="0"/>
      <w:marBottom w:val="0"/>
      <w:divBdr>
        <w:top w:val="none" w:sz="0" w:space="0" w:color="auto"/>
        <w:left w:val="none" w:sz="0" w:space="0" w:color="auto"/>
        <w:bottom w:val="none" w:sz="0" w:space="0" w:color="auto"/>
        <w:right w:val="none" w:sz="0" w:space="0" w:color="auto"/>
      </w:divBdr>
    </w:div>
    <w:div w:id="986664815">
      <w:bodyDiv w:val="1"/>
      <w:marLeft w:val="0"/>
      <w:marRight w:val="0"/>
      <w:marTop w:val="0"/>
      <w:marBottom w:val="0"/>
      <w:divBdr>
        <w:top w:val="none" w:sz="0" w:space="0" w:color="auto"/>
        <w:left w:val="none" w:sz="0" w:space="0" w:color="auto"/>
        <w:bottom w:val="none" w:sz="0" w:space="0" w:color="auto"/>
        <w:right w:val="none" w:sz="0" w:space="0" w:color="auto"/>
      </w:divBdr>
    </w:div>
    <w:div w:id="990208685">
      <w:bodyDiv w:val="1"/>
      <w:marLeft w:val="0"/>
      <w:marRight w:val="0"/>
      <w:marTop w:val="0"/>
      <w:marBottom w:val="0"/>
      <w:divBdr>
        <w:top w:val="none" w:sz="0" w:space="0" w:color="auto"/>
        <w:left w:val="none" w:sz="0" w:space="0" w:color="auto"/>
        <w:bottom w:val="none" w:sz="0" w:space="0" w:color="auto"/>
        <w:right w:val="none" w:sz="0" w:space="0" w:color="auto"/>
      </w:divBdr>
    </w:div>
    <w:div w:id="991984989">
      <w:bodyDiv w:val="1"/>
      <w:marLeft w:val="0"/>
      <w:marRight w:val="0"/>
      <w:marTop w:val="0"/>
      <w:marBottom w:val="0"/>
      <w:divBdr>
        <w:top w:val="none" w:sz="0" w:space="0" w:color="auto"/>
        <w:left w:val="none" w:sz="0" w:space="0" w:color="auto"/>
        <w:bottom w:val="none" w:sz="0" w:space="0" w:color="auto"/>
        <w:right w:val="none" w:sz="0" w:space="0" w:color="auto"/>
      </w:divBdr>
    </w:div>
    <w:div w:id="993922087">
      <w:bodyDiv w:val="1"/>
      <w:marLeft w:val="0"/>
      <w:marRight w:val="0"/>
      <w:marTop w:val="0"/>
      <w:marBottom w:val="0"/>
      <w:divBdr>
        <w:top w:val="none" w:sz="0" w:space="0" w:color="auto"/>
        <w:left w:val="none" w:sz="0" w:space="0" w:color="auto"/>
        <w:bottom w:val="none" w:sz="0" w:space="0" w:color="auto"/>
        <w:right w:val="none" w:sz="0" w:space="0" w:color="auto"/>
      </w:divBdr>
    </w:div>
    <w:div w:id="996689684">
      <w:bodyDiv w:val="1"/>
      <w:marLeft w:val="0"/>
      <w:marRight w:val="0"/>
      <w:marTop w:val="0"/>
      <w:marBottom w:val="0"/>
      <w:divBdr>
        <w:top w:val="none" w:sz="0" w:space="0" w:color="auto"/>
        <w:left w:val="none" w:sz="0" w:space="0" w:color="auto"/>
        <w:bottom w:val="none" w:sz="0" w:space="0" w:color="auto"/>
        <w:right w:val="none" w:sz="0" w:space="0" w:color="auto"/>
      </w:divBdr>
    </w:div>
    <w:div w:id="998582405">
      <w:bodyDiv w:val="1"/>
      <w:marLeft w:val="0"/>
      <w:marRight w:val="0"/>
      <w:marTop w:val="0"/>
      <w:marBottom w:val="0"/>
      <w:divBdr>
        <w:top w:val="none" w:sz="0" w:space="0" w:color="auto"/>
        <w:left w:val="none" w:sz="0" w:space="0" w:color="auto"/>
        <w:bottom w:val="none" w:sz="0" w:space="0" w:color="auto"/>
        <w:right w:val="none" w:sz="0" w:space="0" w:color="auto"/>
      </w:divBdr>
    </w:div>
    <w:div w:id="1004893787">
      <w:bodyDiv w:val="1"/>
      <w:marLeft w:val="0"/>
      <w:marRight w:val="0"/>
      <w:marTop w:val="0"/>
      <w:marBottom w:val="0"/>
      <w:divBdr>
        <w:top w:val="none" w:sz="0" w:space="0" w:color="auto"/>
        <w:left w:val="none" w:sz="0" w:space="0" w:color="auto"/>
        <w:bottom w:val="none" w:sz="0" w:space="0" w:color="auto"/>
        <w:right w:val="none" w:sz="0" w:space="0" w:color="auto"/>
      </w:divBdr>
    </w:div>
    <w:div w:id="1007296044">
      <w:bodyDiv w:val="1"/>
      <w:marLeft w:val="0"/>
      <w:marRight w:val="0"/>
      <w:marTop w:val="0"/>
      <w:marBottom w:val="0"/>
      <w:divBdr>
        <w:top w:val="none" w:sz="0" w:space="0" w:color="auto"/>
        <w:left w:val="none" w:sz="0" w:space="0" w:color="auto"/>
        <w:bottom w:val="none" w:sz="0" w:space="0" w:color="auto"/>
        <w:right w:val="none" w:sz="0" w:space="0" w:color="auto"/>
      </w:divBdr>
    </w:div>
    <w:div w:id="1007900765">
      <w:bodyDiv w:val="1"/>
      <w:marLeft w:val="0"/>
      <w:marRight w:val="0"/>
      <w:marTop w:val="0"/>
      <w:marBottom w:val="0"/>
      <w:divBdr>
        <w:top w:val="none" w:sz="0" w:space="0" w:color="auto"/>
        <w:left w:val="none" w:sz="0" w:space="0" w:color="auto"/>
        <w:bottom w:val="none" w:sz="0" w:space="0" w:color="auto"/>
        <w:right w:val="none" w:sz="0" w:space="0" w:color="auto"/>
      </w:divBdr>
    </w:div>
    <w:div w:id="1008601257">
      <w:bodyDiv w:val="1"/>
      <w:marLeft w:val="0"/>
      <w:marRight w:val="0"/>
      <w:marTop w:val="0"/>
      <w:marBottom w:val="0"/>
      <w:divBdr>
        <w:top w:val="none" w:sz="0" w:space="0" w:color="auto"/>
        <w:left w:val="none" w:sz="0" w:space="0" w:color="auto"/>
        <w:bottom w:val="none" w:sz="0" w:space="0" w:color="auto"/>
        <w:right w:val="none" w:sz="0" w:space="0" w:color="auto"/>
      </w:divBdr>
    </w:div>
    <w:div w:id="1010377804">
      <w:bodyDiv w:val="1"/>
      <w:marLeft w:val="0"/>
      <w:marRight w:val="0"/>
      <w:marTop w:val="0"/>
      <w:marBottom w:val="0"/>
      <w:divBdr>
        <w:top w:val="none" w:sz="0" w:space="0" w:color="auto"/>
        <w:left w:val="none" w:sz="0" w:space="0" w:color="auto"/>
        <w:bottom w:val="none" w:sz="0" w:space="0" w:color="auto"/>
        <w:right w:val="none" w:sz="0" w:space="0" w:color="auto"/>
      </w:divBdr>
    </w:div>
    <w:div w:id="1011449224">
      <w:bodyDiv w:val="1"/>
      <w:marLeft w:val="0"/>
      <w:marRight w:val="0"/>
      <w:marTop w:val="0"/>
      <w:marBottom w:val="0"/>
      <w:divBdr>
        <w:top w:val="none" w:sz="0" w:space="0" w:color="auto"/>
        <w:left w:val="none" w:sz="0" w:space="0" w:color="auto"/>
        <w:bottom w:val="none" w:sz="0" w:space="0" w:color="auto"/>
        <w:right w:val="none" w:sz="0" w:space="0" w:color="auto"/>
      </w:divBdr>
    </w:div>
    <w:div w:id="1015499770">
      <w:bodyDiv w:val="1"/>
      <w:marLeft w:val="0"/>
      <w:marRight w:val="0"/>
      <w:marTop w:val="0"/>
      <w:marBottom w:val="0"/>
      <w:divBdr>
        <w:top w:val="none" w:sz="0" w:space="0" w:color="auto"/>
        <w:left w:val="none" w:sz="0" w:space="0" w:color="auto"/>
        <w:bottom w:val="none" w:sz="0" w:space="0" w:color="auto"/>
        <w:right w:val="none" w:sz="0" w:space="0" w:color="auto"/>
      </w:divBdr>
    </w:div>
    <w:div w:id="1015763234">
      <w:bodyDiv w:val="1"/>
      <w:marLeft w:val="0"/>
      <w:marRight w:val="0"/>
      <w:marTop w:val="0"/>
      <w:marBottom w:val="0"/>
      <w:divBdr>
        <w:top w:val="none" w:sz="0" w:space="0" w:color="auto"/>
        <w:left w:val="none" w:sz="0" w:space="0" w:color="auto"/>
        <w:bottom w:val="none" w:sz="0" w:space="0" w:color="auto"/>
        <w:right w:val="none" w:sz="0" w:space="0" w:color="auto"/>
      </w:divBdr>
    </w:div>
    <w:div w:id="1020161261">
      <w:bodyDiv w:val="1"/>
      <w:marLeft w:val="0"/>
      <w:marRight w:val="0"/>
      <w:marTop w:val="0"/>
      <w:marBottom w:val="0"/>
      <w:divBdr>
        <w:top w:val="none" w:sz="0" w:space="0" w:color="auto"/>
        <w:left w:val="none" w:sz="0" w:space="0" w:color="auto"/>
        <w:bottom w:val="none" w:sz="0" w:space="0" w:color="auto"/>
        <w:right w:val="none" w:sz="0" w:space="0" w:color="auto"/>
      </w:divBdr>
    </w:div>
    <w:div w:id="1022392764">
      <w:bodyDiv w:val="1"/>
      <w:marLeft w:val="0"/>
      <w:marRight w:val="0"/>
      <w:marTop w:val="0"/>
      <w:marBottom w:val="0"/>
      <w:divBdr>
        <w:top w:val="none" w:sz="0" w:space="0" w:color="auto"/>
        <w:left w:val="none" w:sz="0" w:space="0" w:color="auto"/>
        <w:bottom w:val="none" w:sz="0" w:space="0" w:color="auto"/>
        <w:right w:val="none" w:sz="0" w:space="0" w:color="auto"/>
      </w:divBdr>
    </w:div>
    <w:div w:id="1024594914">
      <w:bodyDiv w:val="1"/>
      <w:marLeft w:val="0"/>
      <w:marRight w:val="0"/>
      <w:marTop w:val="0"/>
      <w:marBottom w:val="0"/>
      <w:divBdr>
        <w:top w:val="none" w:sz="0" w:space="0" w:color="auto"/>
        <w:left w:val="none" w:sz="0" w:space="0" w:color="auto"/>
        <w:bottom w:val="none" w:sz="0" w:space="0" w:color="auto"/>
        <w:right w:val="none" w:sz="0" w:space="0" w:color="auto"/>
      </w:divBdr>
    </w:div>
    <w:div w:id="1025211628">
      <w:bodyDiv w:val="1"/>
      <w:marLeft w:val="0"/>
      <w:marRight w:val="0"/>
      <w:marTop w:val="0"/>
      <w:marBottom w:val="0"/>
      <w:divBdr>
        <w:top w:val="none" w:sz="0" w:space="0" w:color="auto"/>
        <w:left w:val="none" w:sz="0" w:space="0" w:color="auto"/>
        <w:bottom w:val="none" w:sz="0" w:space="0" w:color="auto"/>
        <w:right w:val="none" w:sz="0" w:space="0" w:color="auto"/>
      </w:divBdr>
    </w:div>
    <w:div w:id="1031078449">
      <w:bodyDiv w:val="1"/>
      <w:marLeft w:val="0"/>
      <w:marRight w:val="0"/>
      <w:marTop w:val="0"/>
      <w:marBottom w:val="0"/>
      <w:divBdr>
        <w:top w:val="none" w:sz="0" w:space="0" w:color="auto"/>
        <w:left w:val="none" w:sz="0" w:space="0" w:color="auto"/>
        <w:bottom w:val="none" w:sz="0" w:space="0" w:color="auto"/>
        <w:right w:val="none" w:sz="0" w:space="0" w:color="auto"/>
      </w:divBdr>
    </w:div>
    <w:div w:id="1036085108">
      <w:bodyDiv w:val="1"/>
      <w:marLeft w:val="0"/>
      <w:marRight w:val="0"/>
      <w:marTop w:val="0"/>
      <w:marBottom w:val="0"/>
      <w:divBdr>
        <w:top w:val="none" w:sz="0" w:space="0" w:color="auto"/>
        <w:left w:val="none" w:sz="0" w:space="0" w:color="auto"/>
        <w:bottom w:val="none" w:sz="0" w:space="0" w:color="auto"/>
        <w:right w:val="none" w:sz="0" w:space="0" w:color="auto"/>
      </w:divBdr>
    </w:div>
    <w:div w:id="1039672892">
      <w:bodyDiv w:val="1"/>
      <w:marLeft w:val="0"/>
      <w:marRight w:val="0"/>
      <w:marTop w:val="0"/>
      <w:marBottom w:val="0"/>
      <w:divBdr>
        <w:top w:val="none" w:sz="0" w:space="0" w:color="auto"/>
        <w:left w:val="none" w:sz="0" w:space="0" w:color="auto"/>
        <w:bottom w:val="none" w:sz="0" w:space="0" w:color="auto"/>
        <w:right w:val="none" w:sz="0" w:space="0" w:color="auto"/>
      </w:divBdr>
    </w:div>
    <w:div w:id="1040714488">
      <w:bodyDiv w:val="1"/>
      <w:marLeft w:val="0"/>
      <w:marRight w:val="0"/>
      <w:marTop w:val="0"/>
      <w:marBottom w:val="0"/>
      <w:divBdr>
        <w:top w:val="none" w:sz="0" w:space="0" w:color="auto"/>
        <w:left w:val="none" w:sz="0" w:space="0" w:color="auto"/>
        <w:bottom w:val="none" w:sz="0" w:space="0" w:color="auto"/>
        <w:right w:val="none" w:sz="0" w:space="0" w:color="auto"/>
      </w:divBdr>
    </w:div>
    <w:div w:id="1048605908">
      <w:bodyDiv w:val="1"/>
      <w:marLeft w:val="0"/>
      <w:marRight w:val="0"/>
      <w:marTop w:val="0"/>
      <w:marBottom w:val="0"/>
      <w:divBdr>
        <w:top w:val="none" w:sz="0" w:space="0" w:color="auto"/>
        <w:left w:val="none" w:sz="0" w:space="0" w:color="auto"/>
        <w:bottom w:val="none" w:sz="0" w:space="0" w:color="auto"/>
        <w:right w:val="none" w:sz="0" w:space="0" w:color="auto"/>
      </w:divBdr>
    </w:div>
    <w:div w:id="1048725136">
      <w:bodyDiv w:val="1"/>
      <w:marLeft w:val="0"/>
      <w:marRight w:val="0"/>
      <w:marTop w:val="0"/>
      <w:marBottom w:val="0"/>
      <w:divBdr>
        <w:top w:val="none" w:sz="0" w:space="0" w:color="auto"/>
        <w:left w:val="none" w:sz="0" w:space="0" w:color="auto"/>
        <w:bottom w:val="none" w:sz="0" w:space="0" w:color="auto"/>
        <w:right w:val="none" w:sz="0" w:space="0" w:color="auto"/>
      </w:divBdr>
    </w:div>
    <w:div w:id="1055349116">
      <w:bodyDiv w:val="1"/>
      <w:marLeft w:val="0"/>
      <w:marRight w:val="0"/>
      <w:marTop w:val="0"/>
      <w:marBottom w:val="0"/>
      <w:divBdr>
        <w:top w:val="none" w:sz="0" w:space="0" w:color="auto"/>
        <w:left w:val="none" w:sz="0" w:space="0" w:color="auto"/>
        <w:bottom w:val="none" w:sz="0" w:space="0" w:color="auto"/>
        <w:right w:val="none" w:sz="0" w:space="0" w:color="auto"/>
      </w:divBdr>
    </w:div>
    <w:div w:id="1055473539">
      <w:bodyDiv w:val="1"/>
      <w:marLeft w:val="0"/>
      <w:marRight w:val="0"/>
      <w:marTop w:val="0"/>
      <w:marBottom w:val="0"/>
      <w:divBdr>
        <w:top w:val="none" w:sz="0" w:space="0" w:color="auto"/>
        <w:left w:val="none" w:sz="0" w:space="0" w:color="auto"/>
        <w:bottom w:val="none" w:sz="0" w:space="0" w:color="auto"/>
        <w:right w:val="none" w:sz="0" w:space="0" w:color="auto"/>
      </w:divBdr>
    </w:div>
    <w:div w:id="1058088582">
      <w:bodyDiv w:val="1"/>
      <w:marLeft w:val="0"/>
      <w:marRight w:val="0"/>
      <w:marTop w:val="0"/>
      <w:marBottom w:val="0"/>
      <w:divBdr>
        <w:top w:val="none" w:sz="0" w:space="0" w:color="auto"/>
        <w:left w:val="none" w:sz="0" w:space="0" w:color="auto"/>
        <w:bottom w:val="none" w:sz="0" w:space="0" w:color="auto"/>
        <w:right w:val="none" w:sz="0" w:space="0" w:color="auto"/>
      </w:divBdr>
    </w:div>
    <w:div w:id="1059018439">
      <w:bodyDiv w:val="1"/>
      <w:marLeft w:val="0"/>
      <w:marRight w:val="0"/>
      <w:marTop w:val="0"/>
      <w:marBottom w:val="0"/>
      <w:divBdr>
        <w:top w:val="none" w:sz="0" w:space="0" w:color="auto"/>
        <w:left w:val="none" w:sz="0" w:space="0" w:color="auto"/>
        <w:bottom w:val="none" w:sz="0" w:space="0" w:color="auto"/>
        <w:right w:val="none" w:sz="0" w:space="0" w:color="auto"/>
      </w:divBdr>
    </w:div>
    <w:div w:id="1063454573">
      <w:bodyDiv w:val="1"/>
      <w:marLeft w:val="0"/>
      <w:marRight w:val="0"/>
      <w:marTop w:val="0"/>
      <w:marBottom w:val="0"/>
      <w:divBdr>
        <w:top w:val="none" w:sz="0" w:space="0" w:color="auto"/>
        <w:left w:val="none" w:sz="0" w:space="0" w:color="auto"/>
        <w:bottom w:val="none" w:sz="0" w:space="0" w:color="auto"/>
        <w:right w:val="none" w:sz="0" w:space="0" w:color="auto"/>
      </w:divBdr>
    </w:div>
    <w:div w:id="1065252221">
      <w:bodyDiv w:val="1"/>
      <w:marLeft w:val="0"/>
      <w:marRight w:val="0"/>
      <w:marTop w:val="0"/>
      <w:marBottom w:val="0"/>
      <w:divBdr>
        <w:top w:val="none" w:sz="0" w:space="0" w:color="auto"/>
        <w:left w:val="none" w:sz="0" w:space="0" w:color="auto"/>
        <w:bottom w:val="none" w:sz="0" w:space="0" w:color="auto"/>
        <w:right w:val="none" w:sz="0" w:space="0" w:color="auto"/>
      </w:divBdr>
    </w:div>
    <w:div w:id="1067875574">
      <w:bodyDiv w:val="1"/>
      <w:marLeft w:val="0"/>
      <w:marRight w:val="0"/>
      <w:marTop w:val="0"/>
      <w:marBottom w:val="0"/>
      <w:divBdr>
        <w:top w:val="none" w:sz="0" w:space="0" w:color="auto"/>
        <w:left w:val="none" w:sz="0" w:space="0" w:color="auto"/>
        <w:bottom w:val="none" w:sz="0" w:space="0" w:color="auto"/>
        <w:right w:val="none" w:sz="0" w:space="0" w:color="auto"/>
      </w:divBdr>
    </w:div>
    <w:div w:id="1071661189">
      <w:bodyDiv w:val="1"/>
      <w:marLeft w:val="0"/>
      <w:marRight w:val="0"/>
      <w:marTop w:val="0"/>
      <w:marBottom w:val="0"/>
      <w:divBdr>
        <w:top w:val="none" w:sz="0" w:space="0" w:color="auto"/>
        <w:left w:val="none" w:sz="0" w:space="0" w:color="auto"/>
        <w:bottom w:val="none" w:sz="0" w:space="0" w:color="auto"/>
        <w:right w:val="none" w:sz="0" w:space="0" w:color="auto"/>
      </w:divBdr>
    </w:div>
    <w:div w:id="1075393386">
      <w:bodyDiv w:val="1"/>
      <w:marLeft w:val="0"/>
      <w:marRight w:val="0"/>
      <w:marTop w:val="0"/>
      <w:marBottom w:val="0"/>
      <w:divBdr>
        <w:top w:val="none" w:sz="0" w:space="0" w:color="auto"/>
        <w:left w:val="none" w:sz="0" w:space="0" w:color="auto"/>
        <w:bottom w:val="none" w:sz="0" w:space="0" w:color="auto"/>
        <w:right w:val="none" w:sz="0" w:space="0" w:color="auto"/>
      </w:divBdr>
    </w:div>
    <w:div w:id="1076784550">
      <w:bodyDiv w:val="1"/>
      <w:marLeft w:val="0"/>
      <w:marRight w:val="0"/>
      <w:marTop w:val="0"/>
      <w:marBottom w:val="0"/>
      <w:divBdr>
        <w:top w:val="none" w:sz="0" w:space="0" w:color="auto"/>
        <w:left w:val="none" w:sz="0" w:space="0" w:color="auto"/>
        <w:bottom w:val="none" w:sz="0" w:space="0" w:color="auto"/>
        <w:right w:val="none" w:sz="0" w:space="0" w:color="auto"/>
      </w:divBdr>
    </w:div>
    <w:div w:id="1080297172">
      <w:bodyDiv w:val="1"/>
      <w:marLeft w:val="0"/>
      <w:marRight w:val="0"/>
      <w:marTop w:val="0"/>
      <w:marBottom w:val="0"/>
      <w:divBdr>
        <w:top w:val="none" w:sz="0" w:space="0" w:color="auto"/>
        <w:left w:val="none" w:sz="0" w:space="0" w:color="auto"/>
        <w:bottom w:val="none" w:sz="0" w:space="0" w:color="auto"/>
        <w:right w:val="none" w:sz="0" w:space="0" w:color="auto"/>
      </w:divBdr>
    </w:div>
    <w:div w:id="1085422373">
      <w:bodyDiv w:val="1"/>
      <w:marLeft w:val="0"/>
      <w:marRight w:val="0"/>
      <w:marTop w:val="0"/>
      <w:marBottom w:val="0"/>
      <w:divBdr>
        <w:top w:val="none" w:sz="0" w:space="0" w:color="auto"/>
        <w:left w:val="none" w:sz="0" w:space="0" w:color="auto"/>
        <w:bottom w:val="none" w:sz="0" w:space="0" w:color="auto"/>
        <w:right w:val="none" w:sz="0" w:space="0" w:color="auto"/>
      </w:divBdr>
    </w:div>
    <w:div w:id="1090931830">
      <w:bodyDiv w:val="1"/>
      <w:marLeft w:val="0"/>
      <w:marRight w:val="0"/>
      <w:marTop w:val="0"/>
      <w:marBottom w:val="0"/>
      <w:divBdr>
        <w:top w:val="none" w:sz="0" w:space="0" w:color="auto"/>
        <w:left w:val="none" w:sz="0" w:space="0" w:color="auto"/>
        <w:bottom w:val="none" w:sz="0" w:space="0" w:color="auto"/>
        <w:right w:val="none" w:sz="0" w:space="0" w:color="auto"/>
      </w:divBdr>
    </w:div>
    <w:div w:id="1095633509">
      <w:bodyDiv w:val="1"/>
      <w:marLeft w:val="0"/>
      <w:marRight w:val="0"/>
      <w:marTop w:val="0"/>
      <w:marBottom w:val="0"/>
      <w:divBdr>
        <w:top w:val="none" w:sz="0" w:space="0" w:color="auto"/>
        <w:left w:val="none" w:sz="0" w:space="0" w:color="auto"/>
        <w:bottom w:val="none" w:sz="0" w:space="0" w:color="auto"/>
        <w:right w:val="none" w:sz="0" w:space="0" w:color="auto"/>
      </w:divBdr>
    </w:div>
    <w:div w:id="1101409578">
      <w:bodyDiv w:val="1"/>
      <w:marLeft w:val="0"/>
      <w:marRight w:val="0"/>
      <w:marTop w:val="0"/>
      <w:marBottom w:val="0"/>
      <w:divBdr>
        <w:top w:val="none" w:sz="0" w:space="0" w:color="auto"/>
        <w:left w:val="none" w:sz="0" w:space="0" w:color="auto"/>
        <w:bottom w:val="none" w:sz="0" w:space="0" w:color="auto"/>
        <w:right w:val="none" w:sz="0" w:space="0" w:color="auto"/>
      </w:divBdr>
    </w:div>
    <w:div w:id="1102729538">
      <w:bodyDiv w:val="1"/>
      <w:marLeft w:val="0"/>
      <w:marRight w:val="0"/>
      <w:marTop w:val="0"/>
      <w:marBottom w:val="0"/>
      <w:divBdr>
        <w:top w:val="none" w:sz="0" w:space="0" w:color="auto"/>
        <w:left w:val="none" w:sz="0" w:space="0" w:color="auto"/>
        <w:bottom w:val="none" w:sz="0" w:space="0" w:color="auto"/>
        <w:right w:val="none" w:sz="0" w:space="0" w:color="auto"/>
      </w:divBdr>
    </w:div>
    <w:div w:id="1102846638">
      <w:bodyDiv w:val="1"/>
      <w:marLeft w:val="0"/>
      <w:marRight w:val="0"/>
      <w:marTop w:val="0"/>
      <w:marBottom w:val="0"/>
      <w:divBdr>
        <w:top w:val="none" w:sz="0" w:space="0" w:color="auto"/>
        <w:left w:val="none" w:sz="0" w:space="0" w:color="auto"/>
        <w:bottom w:val="none" w:sz="0" w:space="0" w:color="auto"/>
        <w:right w:val="none" w:sz="0" w:space="0" w:color="auto"/>
      </w:divBdr>
    </w:div>
    <w:div w:id="1104619563">
      <w:bodyDiv w:val="1"/>
      <w:marLeft w:val="0"/>
      <w:marRight w:val="0"/>
      <w:marTop w:val="0"/>
      <w:marBottom w:val="0"/>
      <w:divBdr>
        <w:top w:val="none" w:sz="0" w:space="0" w:color="auto"/>
        <w:left w:val="none" w:sz="0" w:space="0" w:color="auto"/>
        <w:bottom w:val="none" w:sz="0" w:space="0" w:color="auto"/>
        <w:right w:val="none" w:sz="0" w:space="0" w:color="auto"/>
      </w:divBdr>
    </w:div>
    <w:div w:id="1105467217">
      <w:bodyDiv w:val="1"/>
      <w:marLeft w:val="0"/>
      <w:marRight w:val="0"/>
      <w:marTop w:val="0"/>
      <w:marBottom w:val="0"/>
      <w:divBdr>
        <w:top w:val="none" w:sz="0" w:space="0" w:color="auto"/>
        <w:left w:val="none" w:sz="0" w:space="0" w:color="auto"/>
        <w:bottom w:val="none" w:sz="0" w:space="0" w:color="auto"/>
        <w:right w:val="none" w:sz="0" w:space="0" w:color="auto"/>
      </w:divBdr>
    </w:div>
    <w:div w:id="1106388738">
      <w:bodyDiv w:val="1"/>
      <w:marLeft w:val="0"/>
      <w:marRight w:val="0"/>
      <w:marTop w:val="0"/>
      <w:marBottom w:val="0"/>
      <w:divBdr>
        <w:top w:val="none" w:sz="0" w:space="0" w:color="auto"/>
        <w:left w:val="none" w:sz="0" w:space="0" w:color="auto"/>
        <w:bottom w:val="none" w:sz="0" w:space="0" w:color="auto"/>
        <w:right w:val="none" w:sz="0" w:space="0" w:color="auto"/>
      </w:divBdr>
    </w:div>
    <w:div w:id="1113747832">
      <w:bodyDiv w:val="1"/>
      <w:marLeft w:val="0"/>
      <w:marRight w:val="0"/>
      <w:marTop w:val="0"/>
      <w:marBottom w:val="0"/>
      <w:divBdr>
        <w:top w:val="none" w:sz="0" w:space="0" w:color="auto"/>
        <w:left w:val="none" w:sz="0" w:space="0" w:color="auto"/>
        <w:bottom w:val="none" w:sz="0" w:space="0" w:color="auto"/>
        <w:right w:val="none" w:sz="0" w:space="0" w:color="auto"/>
      </w:divBdr>
    </w:div>
    <w:div w:id="1122766418">
      <w:bodyDiv w:val="1"/>
      <w:marLeft w:val="0"/>
      <w:marRight w:val="0"/>
      <w:marTop w:val="0"/>
      <w:marBottom w:val="0"/>
      <w:divBdr>
        <w:top w:val="none" w:sz="0" w:space="0" w:color="auto"/>
        <w:left w:val="none" w:sz="0" w:space="0" w:color="auto"/>
        <w:bottom w:val="none" w:sz="0" w:space="0" w:color="auto"/>
        <w:right w:val="none" w:sz="0" w:space="0" w:color="auto"/>
      </w:divBdr>
    </w:div>
    <w:div w:id="1123188368">
      <w:bodyDiv w:val="1"/>
      <w:marLeft w:val="0"/>
      <w:marRight w:val="0"/>
      <w:marTop w:val="0"/>
      <w:marBottom w:val="0"/>
      <w:divBdr>
        <w:top w:val="none" w:sz="0" w:space="0" w:color="auto"/>
        <w:left w:val="none" w:sz="0" w:space="0" w:color="auto"/>
        <w:bottom w:val="none" w:sz="0" w:space="0" w:color="auto"/>
        <w:right w:val="none" w:sz="0" w:space="0" w:color="auto"/>
      </w:divBdr>
    </w:div>
    <w:div w:id="1124814203">
      <w:bodyDiv w:val="1"/>
      <w:marLeft w:val="0"/>
      <w:marRight w:val="0"/>
      <w:marTop w:val="0"/>
      <w:marBottom w:val="0"/>
      <w:divBdr>
        <w:top w:val="none" w:sz="0" w:space="0" w:color="auto"/>
        <w:left w:val="none" w:sz="0" w:space="0" w:color="auto"/>
        <w:bottom w:val="none" w:sz="0" w:space="0" w:color="auto"/>
        <w:right w:val="none" w:sz="0" w:space="0" w:color="auto"/>
      </w:divBdr>
    </w:div>
    <w:div w:id="1125854949">
      <w:bodyDiv w:val="1"/>
      <w:marLeft w:val="0"/>
      <w:marRight w:val="0"/>
      <w:marTop w:val="0"/>
      <w:marBottom w:val="0"/>
      <w:divBdr>
        <w:top w:val="none" w:sz="0" w:space="0" w:color="auto"/>
        <w:left w:val="none" w:sz="0" w:space="0" w:color="auto"/>
        <w:bottom w:val="none" w:sz="0" w:space="0" w:color="auto"/>
        <w:right w:val="none" w:sz="0" w:space="0" w:color="auto"/>
      </w:divBdr>
    </w:div>
    <w:div w:id="1130130478">
      <w:bodyDiv w:val="1"/>
      <w:marLeft w:val="0"/>
      <w:marRight w:val="0"/>
      <w:marTop w:val="0"/>
      <w:marBottom w:val="0"/>
      <w:divBdr>
        <w:top w:val="none" w:sz="0" w:space="0" w:color="auto"/>
        <w:left w:val="none" w:sz="0" w:space="0" w:color="auto"/>
        <w:bottom w:val="none" w:sz="0" w:space="0" w:color="auto"/>
        <w:right w:val="none" w:sz="0" w:space="0" w:color="auto"/>
      </w:divBdr>
    </w:div>
    <w:div w:id="1130779975">
      <w:bodyDiv w:val="1"/>
      <w:marLeft w:val="0"/>
      <w:marRight w:val="0"/>
      <w:marTop w:val="0"/>
      <w:marBottom w:val="0"/>
      <w:divBdr>
        <w:top w:val="none" w:sz="0" w:space="0" w:color="auto"/>
        <w:left w:val="none" w:sz="0" w:space="0" w:color="auto"/>
        <w:bottom w:val="none" w:sz="0" w:space="0" w:color="auto"/>
        <w:right w:val="none" w:sz="0" w:space="0" w:color="auto"/>
      </w:divBdr>
    </w:div>
    <w:div w:id="1134106199">
      <w:bodyDiv w:val="1"/>
      <w:marLeft w:val="0"/>
      <w:marRight w:val="0"/>
      <w:marTop w:val="0"/>
      <w:marBottom w:val="0"/>
      <w:divBdr>
        <w:top w:val="none" w:sz="0" w:space="0" w:color="auto"/>
        <w:left w:val="none" w:sz="0" w:space="0" w:color="auto"/>
        <w:bottom w:val="none" w:sz="0" w:space="0" w:color="auto"/>
        <w:right w:val="none" w:sz="0" w:space="0" w:color="auto"/>
      </w:divBdr>
    </w:div>
    <w:div w:id="1136534500">
      <w:bodyDiv w:val="1"/>
      <w:marLeft w:val="0"/>
      <w:marRight w:val="0"/>
      <w:marTop w:val="0"/>
      <w:marBottom w:val="0"/>
      <w:divBdr>
        <w:top w:val="none" w:sz="0" w:space="0" w:color="auto"/>
        <w:left w:val="none" w:sz="0" w:space="0" w:color="auto"/>
        <w:bottom w:val="none" w:sz="0" w:space="0" w:color="auto"/>
        <w:right w:val="none" w:sz="0" w:space="0" w:color="auto"/>
      </w:divBdr>
    </w:div>
    <w:div w:id="1136992394">
      <w:bodyDiv w:val="1"/>
      <w:marLeft w:val="0"/>
      <w:marRight w:val="0"/>
      <w:marTop w:val="0"/>
      <w:marBottom w:val="0"/>
      <w:divBdr>
        <w:top w:val="none" w:sz="0" w:space="0" w:color="auto"/>
        <w:left w:val="none" w:sz="0" w:space="0" w:color="auto"/>
        <w:bottom w:val="none" w:sz="0" w:space="0" w:color="auto"/>
        <w:right w:val="none" w:sz="0" w:space="0" w:color="auto"/>
      </w:divBdr>
    </w:div>
    <w:div w:id="1137988679">
      <w:bodyDiv w:val="1"/>
      <w:marLeft w:val="0"/>
      <w:marRight w:val="0"/>
      <w:marTop w:val="0"/>
      <w:marBottom w:val="0"/>
      <w:divBdr>
        <w:top w:val="none" w:sz="0" w:space="0" w:color="auto"/>
        <w:left w:val="none" w:sz="0" w:space="0" w:color="auto"/>
        <w:bottom w:val="none" w:sz="0" w:space="0" w:color="auto"/>
        <w:right w:val="none" w:sz="0" w:space="0" w:color="auto"/>
      </w:divBdr>
    </w:div>
    <w:div w:id="1139037217">
      <w:bodyDiv w:val="1"/>
      <w:marLeft w:val="0"/>
      <w:marRight w:val="0"/>
      <w:marTop w:val="0"/>
      <w:marBottom w:val="0"/>
      <w:divBdr>
        <w:top w:val="none" w:sz="0" w:space="0" w:color="auto"/>
        <w:left w:val="none" w:sz="0" w:space="0" w:color="auto"/>
        <w:bottom w:val="none" w:sz="0" w:space="0" w:color="auto"/>
        <w:right w:val="none" w:sz="0" w:space="0" w:color="auto"/>
      </w:divBdr>
    </w:div>
    <w:div w:id="1144390060">
      <w:bodyDiv w:val="1"/>
      <w:marLeft w:val="0"/>
      <w:marRight w:val="0"/>
      <w:marTop w:val="0"/>
      <w:marBottom w:val="0"/>
      <w:divBdr>
        <w:top w:val="none" w:sz="0" w:space="0" w:color="auto"/>
        <w:left w:val="none" w:sz="0" w:space="0" w:color="auto"/>
        <w:bottom w:val="none" w:sz="0" w:space="0" w:color="auto"/>
        <w:right w:val="none" w:sz="0" w:space="0" w:color="auto"/>
      </w:divBdr>
    </w:div>
    <w:div w:id="1148397634">
      <w:bodyDiv w:val="1"/>
      <w:marLeft w:val="0"/>
      <w:marRight w:val="0"/>
      <w:marTop w:val="0"/>
      <w:marBottom w:val="0"/>
      <w:divBdr>
        <w:top w:val="none" w:sz="0" w:space="0" w:color="auto"/>
        <w:left w:val="none" w:sz="0" w:space="0" w:color="auto"/>
        <w:bottom w:val="none" w:sz="0" w:space="0" w:color="auto"/>
        <w:right w:val="none" w:sz="0" w:space="0" w:color="auto"/>
      </w:divBdr>
    </w:div>
    <w:div w:id="1148747163">
      <w:bodyDiv w:val="1"/>
      <w:marLeft w:val="0"/>
      <w:marRight w:val="0"/>
      <w:marTop w:val="0"/>
      <w:marBottom w:val="0"/>
      <w:divBdr>
        <w:top w:val="none" w:sz="0" w:space="0" w:color="auto"/>
        <w:left w:val="none" w:sz="0" w:space="0" w:color="auto"/>
        <w:bottom w:val="none" w:sz="0" w:space="0" w:color="auto"/>
        <w:right w:val="none" w:sz="0" w:space="0" w:color="auto"/>
      </w:divBdr>
    </w:div>
    <w:div w:id="1151822435">
      <w:bodyDiv w:val="1"/>
      <w:marLeft w:val="0"/>
      <w:marRight w:val="0"/>
      <w:marTop w:val="0"/>
      <w:marBottom w:val="0"/>
      <w:divBdr>
        <w:top w:val="none" w:sz="0" w:space="0" w:color="auto"/>
        <w:left w:val="none" w:sz="0" w:space="0" w:color="auto"/>
        <w:bottom w:val="none" w:sz="0" w:space="0" w:color="auto"/>
        <w:right w:val="none" w:sz="0" w:space="0" w:color="auto"/>
      </w:divBdr>
    </w:div>
    <w:div w:id="1159272350">
      <w:bodyDiv w:val="1"/>
      <w:marLeft w:val="0"/>
      <w:marRight w:val="0"/>
      <w:marTop w:val="0"/>
      <w:marBottom w:val="0"/>
      <w:divBdr>
        <w:top w:val="none" w:sz="0" w:space="0" w:color="auto"/>
        <w:left w:val="none" w:sz="0" w:space="0" w:color="auto"/>
        <w:bottom w:val="none" w:sz="0" w:space="0" w:color="auto"/>
        <w:right w:val="none" w:sz="0" w:space="0" w:color="auto"/>
      </w:divBdr>
    </w:div>
    <w:div w:id="1160198542">
      <w:bodyDiv w:val="1"/>
      <w:marLeft w:val="0"/>
      <w:marRight w:val="0"/>
      <w:marTop w:val="0"/>
      <w:marBottom w:val="0"/>
      <w:divBdr>
        <w:top w:val="none" w:sz="0" w:space="0" w:color="auto"/>
        <w:left w:val="none" w:sz="0" w:space="0" w:color="auto"/>
        <w:bottom w:val="none" w:sz="0" w:space="0" w:color="auto"/>
        <w:right w:val="none" w:sz="0" w:space="0" w:color="auto"/>
      </w:divBdr>
    </w:div>
    <w:div w:id="1163886254">
      <w:bodyDiv w:val="1"/>
      <w:marLeft w:val="0"/>
      <w:marRight w:val="0"/>
      <w:marTop w:val="0"/>
      <w:marBottom w:val="0"/>
      <w:divBdr>
        <w:top w:val="none" w:sz="0" w:space="0" w:color="auto"/>
        <w:left w:val="none" w:sz="0" w:space="0" w:color="auto"/>
        <w:bottom w:val="none" w:sz="0" w:space="0" w:color="auto"/>
        <w:right w:val="none" w:sz="0" w:space="0" w:color="auto"/>
      </w:divBdr>
    </w:div>
    <w:div w:id="1169754618">
      <w:bodyDiv w:val="1"/>
      <w:marLeft w:val="0"/>
      <w:marRight w:val="0"/>
      <w:marTop w:val="0"/>
      <w:marBottom w:val="0"/>
      <w:divBdr>
        <w:top w:val="none" w:sz="0" w:space="0" w:color="auto"/>
        <w:left w:val="none" w:sz="0" w:space="0" w:color="auto"/>
        <w:bottom w:val="none" w:sz="0" w:space="0" w:color="auto"/>
        <w:right w:val="none" w:sz="0" w:space="0" w:color="auto"/>
      </w:divBdr>
    </w:div>
    <w:div w:id="1171337794">
      <w:bodyDiv w:val="1"/>
      <w:marLeft w:val="0"/>
      <w:marRight w:val="0"/>
      <w:marTop w:val="0"/>
      <w:marBottom w:val="0"/>
      <w:divBdr>
        <w:top w:val="none" w:sz="0" w:space="0" w:color="auto"/>
        <w:left w:val="none" w:sz="0" w:space="0" w:color="auto"/>
        <w:bottom w:val="none" w:sz="0" w:space="0" w:color="auto"/>
        <w:right w:val="none" w:sz="0" w:space="0" w:color="auto"/>
      </w:divBdr>
    </w:div>
    <w:div w:id="1175534355">
      <w:bodyDiv w:val="1"/>
      <w:marLeft w:val="0"/>
      <w:marRight w:val="0"/>
      <w:marTop w:val="0"/>
      <w:marBottom w:val="0"/>
      <w:divBdr>
        <w:top w:val="none" w:sz="0" w:space="0" w:color="auto"/>
        <w:left w:val="none" w:sz="0" w:space="0" w:color="auto"/>
        <w:bottom w:val="none" w:sz="0" w:space="0" w:color="auto"/>
        <w:right w:val="none" w:sz="0" w:space="0" w:color="auto"/>
      </w:divBdr>
    </w:div>
    <w:div w:id="1176579803">
      <w:bodyDiv w:val="1"/>
      <w:marLeft w:val="0"/>
      <w:marRight w:val="0"/>
      <w:marTop w:val="0"/>
      <w:marBottom w:val="0"/>
      <w:divBdr>
        <w:top w:val="none" w:sz="0" w:space="0" w:color="auto"/>
        <w:left w:val="none" w:sz="0" w:space="0" w:color="auto"/>
        <w:bottom w:val="none" w:sz="0" w:space="0" w:color="auto"/>
        <w:right w:val="none" w:sz="0" w:space="0" w:color="auto"/>
      </w:divBdr>
    </w:div>
    <w:div w:id="1178814560">
      <w:bodyDiv w:val="1"/>
      <w:marLeft w:val="0"/>
      <w:marRight w:val="0"/>
      <w:marTop w:val="0"/>
      <w:marBottom w:val="0"/>
      <w:divBdr>
        <w:top w:val="none" w:sz="0" w:space="0" w:color="auto"/>
        <w:left w:val="none" w:sz="0" w:space="0" w:color="auto"/>
        <w:bottom w:val="none" w:sz="0" w:space="0" w:color="auto"/>
        <w:right w:val="none" w:sz="0" w:space="0" w:color="auto"/>
      </w:divBdr>
    </w:div>
    <w:div w:id="1180005319">
      <w:bodyDiv w:val="1"/>
      <w:marLeft w:val="0"/>
      <w:marRight w:val="0"/>
      <w:marTop w:val="0"/>
      <w:marBottom w:val="0"/>
      <w:divBdr>
        <w:top w:val="none" w:sz="0" w:space="0" w:color="auto"/>
        <w:left w:val="none" w:sz="0" w:space="0" w:color="auto"/>
        <w:bottom w:val="none" w:sz="0" w:space="0" w:color="auto"/>
        <w:right w:val="none" w:sz="0" w:space="0" w:color="auto"/>
      </w:divBdr>
    </w:div>
    <w:div w:id="1182360654">
      <w:bodyDiv w:val="1"/>
      <w:marLeft w:val="0"/>
      <w:marRight w:val="0"/>
      <w:marTop w:val="0"/>
      <w:marBottom w:val="0"/>
      <w:divBdr>
        <w:top w:val="none" w:sz="0" w:space="0" w:color="auto"/>
        <w:left w:val="none" w:sz="0" w:space="0" w:color="auto"/>
        <w:bottom w:val="none" w:sz="0" w:space="0" w:color="auto"/>
        <w:right w:val="none" w:sz="0" w:space="0" w:color="auto"/>
      </w:divBdr>
    </w:div>
    <w:div w:id="1183200927">
      <w:bodyDiv w:val="1"/>
      <w:marLeft w:val="0"/>
      <w:marRight w:val="0"/>
      <w:marTop w:val="0"/>
      <w:marBottom w:val="0"/>
      <w:divBdr>
        <w:top w:val="none" w:sz="0" w:space="0" w:color="auto"/>
        <w:left w:val="none" w:sz="0" w:space="0" w:color="auto"/>
        <w:bottom w:val="none" w:sz="0" w:space="0" w:color="auto"/>
        <w:right w:val="none" w:sz="0" w:space="0" w:color="auto"/>
      </w:divBdr>
    </w:div>
    <w:div w:id="1183587795">
      <w:bodyDiv w:val="1"/>
      <w:marLeft w:val="0"/>
      <w:marRight w:val="0"/>
      <w:marTop w:val="0"/>
      <w:marBottom w:val="0"/>
      <w:divBdr>
        <w:top w:val="none" w:sz="0" w:space="0" w:color="auto"/>
        <w:left w:val="none" w:sz="0" w:space="0" w:color="auto"/>
        <w:bottom w:val="none" w:sz="0" w:space="0" w:color="auto"/>
        <w:right w:val="none" w:sz="0" w:space="0" w:color="auto"/>
      </w:divBdr>
    </w:div>
    <w:div w:id="1185247562">
      <w:bodyDiv w:val="1"/>
      <w:marLeft w:val="0"/>
      <w:marRight w:val="0"/>
      <w:marTop w:val="0"/>
      <w:marBottom w:val="0"/>
      <w:divBdr>
        <w:top w:val="none" w:sz="0" w:space="0" w:color="auto"/>
        <w:left w:val="none" w:sz="0" w:space="0" w:color="auto"/>
        <w:bottom w:val="none" w:sz="0" w:space="0" w:color="auto"/>
        <w:right w:val="none" w:sz="0" w:space="0" w:color="auto"/>
      </w:divBdr>
    </w:div>
    <w:div w:id="1185897278">
      <w:bodyDiv w:val="1"/>
      <w:marLeft w:val="0"/>
      <w:marRight w:val="0"/>
      <w:marTop w:val="0"/>
      <w:marBottom w:val="0"/>
      <w:divBdr>
        <w:top w:val="none" w:sz="0" w:space="0" w:color="auto"/>
        <w:left w:val="none" w:sz="0" w:space="0" w:color="auto"/>
        <w:bottom w:val="none" w:sz="0" w:space="0" w:color="auto"/>
        <w:right w:val="none" w:sz="0" w:space="0" w:color="auto"/>
      </w:divBdr>
    </w:div>
    <w:div w:id="1186360487">
      <w:bodyDiv w:val="1"/>
      <w:marLeft w:val="0"/>
      <w:marRight w:val="0"/>
      <w:marTop w:val="0"/>
      <w:marBottom w:val="0"/>
      <w:divBdr>
        <w:top w:val="none" w:sz="0" w:space="0" w:color="auto"/>
        <w:left w:val="none" w:sz="0" w:space="0" w:color="auto"/>
        <w:bottom w:val="none" w:sz="0" w:space="0" w:color="auto"/>
        <w:right w:val="none" w:sz="0" w:space="0" w:color="auto"/>
      </w:divBdr>
    </w:div>
    <w:div w:id="1187597668">
      <w:bodyDiv w:val="1"/>
      <w:marLeft w:val="0"/>
      <w:marRight w:val="0"/>
      <w:marTop w:val="0"/>
      <w:marBottom w:val="0"/>
      <w:divBdr>
        <w:top w:val="none" w:sz="0" w:space="0" w:color="auto"/>
        <w:left w:val="none" w:sz="0" w:space="0" w:color="auto"/>
        <w:bottom w:val="none" w:sz="0" w:space="0" w:color="auto"/>
        <w:right w:val="none" w:sz="0" w:space="0" w:color="auto"/>
      </w:divBdr>
    </w:div>
    <w:div w:id="1188102838">
      <w:bodyDiv w:val="1"/>
      <w:marLeft w:val="0"/>
      <w:marRight w:val="0"/>
      <w:marTop w:val="0"/>
      <w:marBottom w:val="0"/>
      <w:divBdr>
        <w:top w:val="none" w:sz="0" w:space="0" w:color="auto"/>
        <w:left w:val="none" w:sz="0" w:space="0" w:color="auto"/>
        <w:bottom w:val="none" w:sz="0" w:space="0" w:color="auto"/>
        <w:right w:val="none" w:sz="0" w:space="0" w:color="auto"/>
      </w:divBdr>
    </w:div>
    <w:div w:id="1188984507">
      <w:bodyDiv w:val="1"/>
      <w:marLeft w:val="0"/>
      <w:marRight w:val="0"/>
      <w:marTop w:val="0"/>
      <w:marBottom w:val="0"/>
      <w:divBdr>
        <w:top w:val="none" w:sz="0" w:space="0" w:color="auto"/>
        <w:left w:val="none" w:sz="0" w:space="0" w:color="auto"/>
        <w:bottom w:val="none" w:sz="0" w:space="0" w:color="auto"/>
        <w:right w:val="none" w:sz="0" w:space="0" w:color="auto"/>
      </w:divBdr>
    </w:div>
    <w:div w:id="1191721740">
      <w:bodyDiv w:val="1"/>
      <w:marLeft w:val="0"/>
      <w:marRight w:val="0"/>
      <w:marTop w:val="0"/>
      <w:marBottom w:val="0"/>
      <w:divBdr>
        <w:top w:val="none" w:sz="0" w:space="0" w:color="auto"/>
        <w:left w:val="none" w:sz="0" w:space="0" w:color="auto"/>
        <w:bottom w:val="none" w:sz="0" w:space="0" w:color="auto"/>
        <w:right w:val="none" w:sz="0" w:space="0" w:color="auto"/>
      </w:divBdr>
    </w:div>
    <w:div w:id="1192645395">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194342516">
      <w:bodyDiv w:val="1"/>
      <w:marLeft w:val="0"/>
      <w:marRight w:val="0"/>
      <w:marTop w:val="0"/>
      <w:marBottom w:val="0"/>
      <w:divBdr>
        <w:top w:val="none" w:sz="0" w:space="0" w:color="auto"/>
        <w:left w:val="none" w:sz="0" w:space="0" w:color="auto"/>
        <w:bottom w:val="none" w:sz="0" w:space="0" w:color="auto"/>
        <w:right w:val="none" w:sz="0" w:space="0" w:color="auto"/>
      </w:divBdr>
    </w:div>
    <w:div w:id="1196503970">
      <w:bodyDiv w:val="1"/>
      <w:marLeft w:val="0"/>
      <w:marRight w:val="0"/>
      <w:marTop w:val="0"/>
      <w:marBottom w:val="0"/>
      <w:divBdr>
        <w:top w:val="none" w:sz="0" w:space="0" w:color="auto"/>
        <w:left w:val="none" w:sz="0" w:space="0" w:color="auto"/>
        <w:bottom w:val="none" w:sz="0" w:space="0" w:color="auto"/>
        <w:right w:val="none" w:sz="0" w:space="0" w:color="auto"/>
      </w:divBdr>
    </w:div>
    <w:div w:id="1201893416">
      <w:bodyDiv w:val="1"/>
      <w:marLeft w:val="0"/>
      <w:marRight w:val="0"/>
      <w:marTop w:val="0"/>
      <w:marBottom w:val="0"/>
      <w:divBdr>
        <w:top w:val="none" w:sz="0" w:space="0" w:color="auto"/>
        <w:left w:val="none" w:sz="0" w:space="0" w:color="auto"/>
        <w:bottom w:val="none" w:sz="0" w:space="0" w:color="auto"/>
        <w:right w:val="none" w:sz="0" w:space="0" w:color="auto"/>
      </w:divBdr>
    </w:div>
    <w:div w:id="1210845138">
      <w:bodyDiv w:val="1"/>
      <w:marLeft w:val="0"/>
      <w:marRight w:val="0"/>
      <w:marTop w:val="0"/>
      <w:marBottom w:val="0"/>
      <w:divBdr>
        <w:top w:val="none" w:sz="0" w:space="0" w:color="auto"/>
        <w:left w:val="none" w:sz="0" w:space="0" w:color="auto"/>
        <w:bottom w:val="none" w:sz="0" w:space="0" w:color="auto"/>
        <w:right w:val="none" w:sz="0" w:space="0" w:color="auto"/>
      </w:divBdr>
    </w:div>
    <w:div w:id="1212960819">
      <w:bodyDiv w:val="1"/>
      <w:marLeft w:val="0"/>
      <w:marRight w:val="0"/>
      <w:marTop w:val="0"/>
      <w:marBottom w:val="0"/>
      <w:divBdr>
        <w:top w:val="none" w:sz="0" w:space="0" w:color="auto"/>
        <w:left w:val="none" w:sz="0" w:space="0" w:color="auto"/>
        <w:bottom w:val="none" w:sz="0" w:space="0" w:color="auto"/>
        <w:right w:val="none" w:sz="0" w:space="0" w:color="auto"/>
      </w:divBdr>
    </w:div>
    <w:div w:id="1214341665">
      <w:bodyDiv w:val="1"/>
      <w:marLeft w:val="0"/>
      <w:marRight w:val="0"/>
      <w:marTop w:val="0"/>
      <w:marBottom w:val="0"/>
      <w:divBdr>
        <w:top w:val="none" w:sz="0" w:space="0" w:color="auto"/>
        <w:left w:val="none" w:sz="0" w:space="0" w:color="auto"/>
        <w:bottom w:val="none" w:sz="0" w:space="0" w:color="auto"/>
        <w:right w:val="none" w:sz="0" w:space="0" w:color="auto"/>
      </w:divBdr>
    </w:div>
    <w:div w:id="1215387986">
      <w:bodyDiv w:val="1"/>
      <w:marLeft w:val="0"/>
      <w:marRight w:val="0"/>
      <w:marTop w:val="0"/>
      <w:marBottom w:val="0"/>
      <w:divBdr>
        <w:top w:val="none" w:sz="0" w:space="0" w:color="auto"/>
        <w:left w:val="none" w:sz="0" w:space="0" w:color="auto"/>
        <w:bottom w:val="none" w:sz="0" w:space="0" w:color="auto"/>
        <w:right w:val="none" w:sz="0" w:space="0" w:color="auto"/>
      </w:divBdr>
    </w:div>
    <w:div w:id="1215699787">
      <w:bodyDiv w:val="1"/>
      <w:marLeft w:val="0"/>
      <w:marRight w:val="0"/>
      <w:marTop w:val="0"/>
      <w:marBottom w:val="0"/>
      <w:divBdr>
        <w:top w:val="none" w:sz="0" w:space="0" w:color="auto"/>
        <w:left w:val="none" w:sz="0" w:space="0" w:color="auto"/>
        <w:bottom w:val="none" w:sz="0" w:space="0" w:color="auto"/>
        <w:right w:val="none" w:sz="0" w:space="0" w:color="auto"/>
      </w:divBdr>
    </w:div>
    <w:div w:id="1219198096">
      <w:bodyDiv w:val="1"/>
      <w:marLeft w:val="0"/>
      <w:marRight w:val="0"/>
      <w:marTop w:val="0"/>
      <w:marBottom w:val="0"/>
      <w:divBdr>
        <w:top w:val="none" w:sz="0" w:space="0" w:color="auto"/>
        <w:left w:val="none" w:sz="0" w:space="0" w:color="auto"/>
        <w:bottom w:val="none" w:sz="0" w:space="0" w:color="auto"/>
        <w:right w:val="none" w:sz="0" w:space="0" w:color="auto"/>
      </w:divBdr>
    </w:div>
    <w:div w:id="1221213261">
      <w:bodyDiv w:val="1"/>
      <w:marLeft w:val="0"/>
      <w:marRight w:val="0"/>
      <w:marTop w:val="0"/>
      <w:marBottom w:val="0"/>
      <w:divBdr>
        <w:top w:val="none" w:sz="0" w:space="0" w:color="auto"/>
        <w:left w:val="none" w:sz="0" w:space="0" w:color="auto"/>
        <w:bottom w:val="none" w:sz="0" w:space="0" w:color="auto"/>
        <w:right w:val="none" w:sz="0" w:space="0" w:color="auto"/>
      </w:divBdr>
    </w:div>
    <w:div w:id="1225675495">
      <w:bodyDiv w:val="1"/>
      <w:marLeft w:val="0"/>
      <w:marRight w:val="0"/>
      <w:marTop w:val="0"/>
      <w:marBottom w:val="0"/>
      <w:divBdr>
        <w:top w:val="none" w:sz="0" w:space="0" w:color="auto"/>
        <w:left w:val="none" w:sz="0" w:space="0" w:color="auto"/>
        <w:bottom w:val="none" w:sz="0" w:space="0" w:color="auto"/>
        <w:right w:val="none" w:sz="0" w:space="0" w:color="auto"/>
      </w:divBdr>
    </w:div>
    <w:div w:id="1228764538">
      <w:bodyDiv w:val="1"/>
      <w:marLeft w:val="0"/>
      <w:marRight w:val="0"/>
      <w:marTop w:val="0"/>
      <w:marBottom w:val="0"/>
      <w:divBdr>
        <w:top w:val="none" w:sz="0" w:space="0" w:color="auto"/>
        <w:left w:val="none" w:sz="0" w:space="0" w:color="auto"/>
        <w:bottom w:val="none" w:sz="0" w:space="0" w:color="auto"/>
        <w:right w:val="none" w:sz="0" w:space="0" w:color="auto"/>
      </w:divBdr>
    </w:div>
    <w:div w:id="1229535364">
      <w:bodyDiv w:val="1"/>
      <w:marLeft w:val="0"/>
      <w:marRight w:val="0"/>
      <w:marTop w:val="0"/>
      <w:marBottom w:val="0"/>
      <w:divBdr>
        <w:top w:val="none" w:sz="0" w:space="0" w:color="auto"/>
        <w:left w:val="none" w:sz="0" w:space="0" w:color="auto"/>
        <w:bottom w:val="none" w:sz="0" w:space="0" w:color="auto"/>
        <w:right w:val="none" w:sz="0" w:space="0" w:color="auto"/>
      </w:divBdr>
    </w:div>
    <w:div w:id="1234581589">
      <w:bodyDiv w:val="1"/>
      <w:marLeft w:val="0"/>
      <w:marRight w:val="0"/>
      <w:marTop w:val="0"/>
      <w:marBottom w:val="0"/>
      <w:divBdr>
        <w:top w:val="none" w:sz="0" w:space="0" w:color="auto"/>
        <w:left w:val="none" w:sz="0" w:space="0" w:color="auto"/>
        <w:bottom w:val="none" w:sz="0" w:space="0" w:color="auto"/>
        <w:right w:val="none" w:sz="0" w:space="0" w:color="auto"/>
      </w:divBdr>
    </w:div>
    <w:div w:id="1237126896">
      <w:bodyDiv w:val="1"/>
      <w:marLeft w:val="0"/>
      <w:marRight w:val="0"/>
      <w:marTop w:val="0"/>
      <w:marBottom w:val="0"/>
      <w:divBdr>
        <w:top w:val="none" w:sz="0" w:space="0" w:color="auto"/>
        <w:left w:val="none" w:sz="0" w:space="0" w:color="auto"/>
        <w:bottom w:val="none" w:sz="0" w:space="0" w:color="auto"/>
        <w:right w:val="none" w:sz="0" w:space="0" w:color="auto"/>
      </w:divBdr>
    </w:div>
    <w:div w:id="1237668785">
      <w:bodyDiv w:val="1"/>
      <w:marLeft w:val="0"/>
      <w:marRight w:val="0"/>
      <w:marTop w:val="0"/>
      <w:marBottom w:val="0"/>
      <w:divBdr>
        <w:top w:val="none" w:sz="0" w:space="0" w:color="auto"/>
        <w:left w:val="none" w:sz="0" w:space="0" w:color="auto"/>
        <w:bottom w:val="none" w:sz="0" w:space="0" w:color="auto"/>
        <w:right w:val="none" w:sz="0" w:space="0" w:color="auto"/>
      </w:divBdr>
    </w:div>
    <w:div w:id="1237975940">
      <w:bodyDiv w:val="1"/>
      <w:marLeft w:val="0"/>
      <w:marRight w:val="0"/>
      <w:marTop w:val="0"/>
      <w:marBottom w:val="0"/>
      <w:divBdr>
        <w:top w:val="none" w:sz="0" w:space="0" w:color="auto"/>
        <w:left w:val="none" w:sz="0" w:space="0" w:color="auto"/>
        <w:bottom w:val="none" w:sz="0" w:space="0" w:color="auto"/>
        <w:right w:val="none" w:sz="0" w:space="0" w:color="auto"/>
      </w:divBdr>
    </w:div>
    <w:div w:id="1238859007">
      <w:bodyDiv w:val="1"/>
      <w:marLeft w:val="0"/>
      <w:marRight w:val="0"/>
      <w:marTop w:val="0"/>
      <w:marBottom w:val="0"/>
      <w:divBdr>
        <w:top w:val="none" w:sz="0" w:space="0" w:color="auto"/>
        <w:left w:val="none" w:sz="0" w:space="0" w:color="auto"/>
        <w:bottom w:val="none" w:sz="0" w:space="0" w:color="auto"/>
        <w:right w:val="none" w:sz="0" w:space="0" w:color="auto"/>
      </w:divBdr>
    </w:div>
    <w:div w:id="1240866073">
      <w:bodyDiv w:val="1"/>
      <w:marLeft w:val="0"/>
      <w:marRight w:val="0"/>
      <w:marTop w:val="0"/>
      <w:marBottom w:val="0"/>
      <w:divBdr>
        <w:top w:val="none" w:sz="0" w:space="0" w:color="auto"/>
        <w:left w:val="none" w:sz="0" w:space="0" w:color="auto"/>
        <w:bottom w:val="none" w:sz="0" w:space="0" w:color="auto"/>
        <w:right w:val="none" w:sz="0" w:space="0" w:color="auto"/>
      </w:divBdr>
    </w:div>
    <w:div w:id="1242714083">
      <w:bodyDiv w:val="1"/>
      <w:marLeft w:val="0"/>
      <w:marRight w:val="0"/>
      <w:marTop w:val="0"/>
      <w:marBottom w:val="0"/>
      <w:divBdr>
        <w:top w:val="none" w:sz="0" w:space="0" w:color="auto"/>
        <w:left w:val="none" w:sz="0" w:space="0" w:color="auto"/>
        <w:bottom w:val="none" w:sz="0" w:space="0" w:color="auto"/>
        <w:right w:val="none" w:sz="0" w:space="0" w:color="auto"/>
      </w:divBdr>
    </w:div>
    <w:div w:id="1244947241">
      <w:bodyDiv w:val="1"/>
      <w:marLeft w:val="0"/>
      <w:marRight w:val="0"/>
      <w:marTop w:val="0"/>
      <w:marBottom w:val="0"/>
      <w:divBdr>
        <w:top w:val="none" w:sz="0" w:space="0" w:color="auto"/>
        <w:left w:val="none" w:sz="0" w:space="0" w:color="auto"/>
        <w:bottom w:val="none" w:sz="0" w:space="0" w:color="auto"/>
        <w:right w:val="none" w:sz="0" w:space="0" w:color="auto"/>
      </w:divBdr>
    </w:div>
    <w:div w:id="1247307830">
      <w:bodyDiv w:val="1"/>
      <w:marLeft w:val="0"/>
      <w:marRight w:val="0"/>
      <w:marTop w:val="0"/>
      <w:marBottom w:val="0"/>
      <w:divBdr>
        <w:top w:val="none" w:sz="0" w:space="0" w:color="auto"/>
        <w:left w:val="none" w:sz="0" w:space="0" w:color="auto"/>
        <w:bottom w:val="none" w:sz="0" w:space="0" w:color="auto"/>
        <w:right w:val="none" w:sz="0" w:space="0" w:color="auto"/>
      </w:divBdr>
    </w:div>
    <w:div w:id="1252591689">
      <w:bodyDiv w:val="1"/>
      <w:marLeft w:val="0"/>
      <w:marRight w:val="0"/>
      <w:marTop w:val="0"/>
      <w:marBottom w:val="0"/>
      <w:divBdr>
        <w:top w:val="none" w:sz="0" w:space="0" w:color="auto"/>
        <w:left w:val="none" w:sz="0" w:space="0" w:color="auto"/>
        <w:bottom w:val="none" w:sz="0" w:space="0" w:color="auto"/>
        <w:right w:val="none" w:sz="0" w:space="0" w:color="auto"/>
      </w:divBdr>
    </w:div>
    <w:div w:id="1253122729">
      <w:bodyDiv w:val="1"/>
      <w:marLeft w:val="0"/>
      <w:marRight w:val="0"/>
      <w:marTop w:val="0"/>
      <w:marBottom w:val="0"/>
      <w:divBdr>
        <w:top w:val="none" w:sz="0" w:space="0" w:color="auto"/>
        <w:left w:val="none" w:sz="0" w:space="0" w:color="auto"/>
        <w:bottom w:val="none" w:sz="0" w:space="0" w:color="auto"/>
        <w:right w:val="none" w:sz="0" w:space="0" w:color="auto"/>
      </w:divBdr>
    </w:div>
    <w:div w:id="1255898621">
      <w:bodyDiv w:val="1"/>
      <w:marLeft w:val="0"/>
      <w:marRight w:val="0"/>
      <w:marTop w:val="0"/>
      <w:marBottom w:val="0"/>
      <w:divBdr>
        <w:top w:val="none" w:sz="0" w:space="0" w:color="auto"/>
        <w:left w:val="none" w:sz="0" w:space="0" w:color="auto"/>
        <w:bottom w:val="none" w:sz="0" w:space="0" w:color="auto"/>
        <w:right w:val="none" w:sz="0" w:space="0" w:color="auto"/>
      </w:divBdr>
    </w:div>
    <w:div w:id="1259287700">
      <w:bodyDiv w:val="1"/>
      <w:marLeft w:val="0"/>
      <w:marRight w:val="0"/>
      <w:marTop w:val="0"/>
      <w:marBottom w:val="0"/>
      <w:divBdr>
        <w:top w:val="none" w:sz="0" w:space="0" w:color="auto"/>
        <w:left w:val="none" w:sz="0" w:space="0" w:color="auto"/>
        <w:bottom w:val="none" w:sz="0" w:space="0" w:color="auto"/>
        <w:right w:val="none" w:sz="0" w:space="0" w:color="auto"/>
      </w:divBdr>
    </w:div>
    <w:div w:id="1264992644">
      <w:bodyDiv w:val="1"/>
      <w:marLeft w:val="0"/>
      <w:marRight w:val="0"/>
      <w:marTop w:val="0"/>
      <w:marBottom w:val="0"/>
      <w:divBdr>
        <w:top w:val="none" w:sz="0" w:space="0" w:color="auto"/>
        <w:left w:val="none" w:sz="0" w:space="0" w:color="auto"/>
        <w:bottom w:val="none" w:sz="0" w:space="0" w:color="auto"/>
        <w:right w:val="none" w:sz="0" w:space="0" w:color="auto"/>
      </w:divBdr>
    </w:div>
    <w:div w:id="1265461471">
      <w:bodyDiv w:val="1"/>
      <w:marLeft w:val="0"/>
      <w:marRight w:val="0"/>
      <w:marTop w:val="0"/>
      <w:marBottom w:val="0"/>
      <w:divBdr>
        <w:top w:val="none" w:sz="0" w:space="0" w:color="auto"/>
        <w:left w:val="none" w:sz="0" w:space="0" w:color="auto"/>
        <w:bottom w:val="none" w:sz="0" w:space="0" w:color="auto"/>
        <w:right w:val="none" w:sz="0" w:space="0" w:color="auto"/>
      </w:divBdr>
    </w:div>
    <w:div w:id="1265574797">
      <w:bodyDiv w:val="1"/>
      <w:marLeft w:val="0"/>
      <w:marRight w:val="0"/>
      <w:marTop w:val="0"/>
      <w:marBottom w:val="0"/>
      <w:divBdr>
        <w:top w:val="none" w:sz="0" w:space="0" w:color="auto"/>
        <w:left w:val="none" w:sz="0" w:space="0" w:color="auto"/>
        <w:bottom w:val="none" w:sz="0" w:space="0" w:color="auto"/>
        <w:right w:val="none" w:sz="0" w:space="0" w:color="auto"/>
      </w:divBdr>
    </w:div>
    <w:div w:id="1266382908">
      <w:bodyDiv w:val="1"/>
      <w:marLeft w:val="0"/>
      <w:marRight w:val="0"/>
      <w:marTop w:val="0"/>
      <w:marBottom w:val="0"/>
      <w:divBdr>
        <w:top w:val="none" w:sz="0" w:space="0" w:color="auto"/>
        <w:left w:val="none" w:sz="0" w:space="0" w:color="auto"/>
        <w:bottom w:val="none" w:sz="0" w:space="0" w:color="auto"/>
        <w:right w:val="none" w:sz="0" w:space="0" w:color="auto"/>
      </w:divBdr>
    </w:div>
    <w:div w:id="1278289922">
      <w:bodyDiv w:val="1"/>
      <w:marLeft w:val="0"/>
      <w:marRight w:val="0"/>
      <w:marTop w:val="0"/>
      <w:marBottom w:val="0"/>
      <w:divBdr>
        <w:top w:val="none" w:sz="0" w:space="0" w:color="auto"/>
        <w:left w:val="none" w:sz="0" w:space="0" w:color="auto"/>
        <w:bottom w:val="none" w:sz="0" w:space="0" w:color="auto"/>
        <w:right w:val="none" w:sz="0" w:space="0" w:color="auto"/>
      </w:divBdr>
    </w:div>
    <w:div w:id="1280261171">
      <w:bodyDiv w:val="1"/>
      <w:marLeft w:val="0"/>
      <w:marRight w:val="0"/>
      <w:marTop w:val="0"/>
      <w:marBottom w:val="0"/>
      <w:divBdr>
        <w:top w:val="none" w:sz="0" w:space="0" w:color="auto"/>
        <w:left w:val="none" w:sz="0" w:space="0" w:color="auto"/>
        <w:bottom w:val="none" w:sz="0" w:space="0" w:color="auto"/>
        <w:right w:val="none" w:sz="0" w:space="0" w:color="auto"/>
      </w:divBdr>
    </w:div>
    <w:div w:id="1288273764">
      <w:bodyDiv w:val="1"/>
      <w:marLeft w:val="0"/>
      <w:marRight w:val="0"/>
      <w:marTop w:val="0"/>
      <w:marBottom w:val="0"/>
      <w:divBdr>
        <w:top w:val="none" w:sz="0" w:space="0" w:color="auto"/>
        <w:left w:val="none" w:sz="0" w:space="0" w:color="auto"/>
        <w:bottom w:val="none" w:sz="0" w:space="0" w:color="auto"/>
        <w:right w:val="none" w:sz="0" w:space="0" w:color="auto"/>
      </w:divBdr>
    </w:div>
    <w:div w:id="1290358988">
      <w:bodyDiv w:val="1"/>
      <w:marLeft w:val="0"/>
      <w:marRight w:val="0"/>
      <w:marTop w:val="0"/>
      <w:marBottom w:val="0"/>
      <w:divBdr>
        <w:top w:val="none" w:sz="0" w:space="0" w:color="auto"/>
        <w:left w:val="none" w:sz="0" w:space="0" w:color="auto"/>
        <w:bottom w:val="none" w:sz="0" w:space="0" w:color="auto"/>
        <w:right w:val="none" w:sz="0" w:space="0" w:color="auto"/>
      </w:divBdr>
    </w:div>
    <w:div w:id="1291666929">
      <w:bodyDiv w:val="1"/>
      <w:marLeft w:val="0"/>
      <w:marRight w:val="0"/>
      <w:marTop w:val="0"/>
      <w:marBottom w:val="0"/>
      <w:divBdr>
        <w:top w:val="none" w:sz="0" w:space="0" w:color="auto"/>
        <w:left w:val="none" w:sz="0" w:space="0" w:color="auto"/>
        <w:bottom w:val="none" w:sz="0" w:space="0" w:color="auto"/>
        <w:right w:val="none" w:sz="0" w:space="0" w:color="auto"/>
      </w:divBdr>
    </w:div>
    <w:div w:id="1293051168">
      <w:bodyDiv w:val="1"/>
      <w:marLeft w:val="0"/>
      <w:marRight w:val="0"/>
      <w:marTop w:val="0"/>
      <w:marBottom w:val="0"/>
      <w:divBdr>
        <w:top w:val="none" w:sz="0" w:space="0" w:color="auto"/>
        <w:left w:val="none" w:sz="0" w:space="0" w:color="auto"/>
        <w:bottom w:val="none" w:sz="0" w:space="0" w:color="auto"/>
        <w:right w:val="none" w:sz="0" w:space="0" w:color="auto"/>
      </w:divBdr>
    </w:div>
    <w:div w:id="1293054775">
      <w:bodyDiv w:val="1"/>
      <w:marLeft w:val="0"/>
      <w:marRight w:val="0"/>
      <w:marTop w:val="0"/>
      <w:marBottom w:val="0"/>
      <w:divBdr>
        <w:top w:val="none" w:sz="0" w:space="0" w:color="auto"/>
        <w:left w:val="none" w:sz="0" w:space="0" w:color="auto"/>
        <w:bottom w:val="none" w:sz="0" w:space="0" w:color="auto"/>
        <w:right w:val="none" w:sz="0" w:space="0" w:color="auto"/>
      </w:divBdr>
    </w:div>
    <w:div w:id="1298030336">
      <w:bodyDiv w:val="1"/>
      <w:marLeft w:val="0"/>
      <w:marRight w:val="0"/>
      <w:marTop w:val="0"/>
      <w:marBottom w:val="0"/>
      <w:divBdr>
        <w:top w:val="none" w:sz="0" w:space="0" w:color="auto"/>
        <w:left w:val="none" w:sz="0" w:space="0" w:color="auto"/>
        <w:bottom w:val="none" w:sz="0" w:space="0" w:color="auto"/>
        <w:right w:val="none" w:sz="0" w:space="0" w:color="auto"/>
      </w:divBdr>
    </w:div>
    <w:div w:id="1299073316">
      <w:bodyDiv w:val="1"/>
      <w:marLeft w:val="0"/>
      <w:marRight w:val="0"/>
      <w:marTop w:val="0"/>
      <w:marBottom w:val="0"/>
      <w:divBdr>
        <w:top w:val="none" w:sz="0" w:space="0" w:color="auto"/>
        <w:left w:val="none" w:sz="0" w:space="0" w:color="auto"/>
        <w:bottom w:val="none" w:sz="0" w:space="0" w:color="auto"/>
        <w:right w:val="none" w:sz="0" w:space="0" w:color="auto"/>
      </w:divBdr>
    </w:div>
    <w:div w:id="1299452000">
      <w:bodyDiv w:val="1"/>
      <w:marLeft w:val="0"/>
      <w:marRight w:val="0"/>
      <w:marTop w:val="0"/>
      <w:marBottom w:val="0"/>
      <w:divBdr>
        <w:top w:val="none" w:sz="0" w:space="0" w:color="auto"/>
        <w:left w:val="none" w:sz="0" w:space="0" w:color="auto"/>
        <w:bottom w:val="none" w:sz="0" w:space="0" w:color="auto"/>
        <w:right w:val="none" w:sz="0" w:space="0" w:color="auto"/>
      </w:divBdr>
    </w:div>
    <w:div w:id="1300382091">
      <w:bodyDiv w:val="1"/>
      <w:marLeft w:val="0"/>
      <w:marRight w:val="0"/>
      <w:marTop w:val="0"/>
      <w:marBottom w:val="0"/>
      <w:divBdr>
        <w:top w:val="none" w:sz="0" w:space="0" w:color="auto"/>
        <w:left w:val="none" w:sz="0" w:space="0" w:color="auto"/>
        <w:bottom w:val="none" w:sz="0" w:space="0" w:color="auto"/>
        <w:right w:val="none" w:sz="0" w:space="0" w:color="auto"/>
      </w:divBdr>
    </w:div>
    <w:div w:id="1307969979">
      <w:bodyDiv w:val="1"/>
      <w:marLeft w:val="0"/>
      <w:marRight w:val="0"/>
      <w:marTop w:val="0"/>
      <w:marBottom w:val="0"/>
      <w:divBdr>
        <w:top w:val="none" w:sz="0" w:space="0" w:color="auto"/>
        <w:left w:val="none" w:sz="0" w:space="0" w:color="auto"/>
        <w:bottom w:val="none" w:sz="0" w:space="0" w:color="auto"/>
        <w:right w:val="none" w:sz="0" w:space="0" w:color="auto"/>
      </w:divBdr>
    </w:div>
    <w:div w:id="1308775895">
      <w:bodyDiv w:val="1"/>
      <w:marLeft w:val="0"/>
      <w:marRight w:val="0"/>
      <w:marTop w:val="0"/>
      <w:marBottom w:val="0"/>
      <w:divBdr>
        <w:top w:val="none" w:sz="0" w:space="0" w:color="auto"/>
        <w:left w:val="none" w:sz="0" w:space="0" w:color="auto"/>
        <w:bottom w:val="none" w:sz="0" w:space="0" w:color="auto"/>
        <w:right w:val="none" w:sz="0" w:space="0" w:color="auto"/>
      </w:divBdr>
    </w:div>
    <w:div w:id="1309021100">
      <w:bodyDiv w:val="1"/>
      <w:marLeft w:val="0"/>
      <w:marRight w:val="0"/>
      <w:marTop w:val="0"/>
      <w:marBottom w:val="0"/>
      <w:divBdr>
        <w:top w:val="none" w:sz="0" w:space="0" w:color="auto"/>
        <w:left w:val="none" w:sz="0" w:space="0" w:color="auto"/>
        <w:bottom w:val="none" w:sz="0" w:space="0" w:color="auto"/>
        <w:right w:val="none" w:sz="0" w:space="0" w:color="auto"/>
      </w:divBdr>
    </w:div>
    <w:div w:id="1309090059">
      <w:bodyDiv w:val="1"/>
      <w:marLeft w:val="0"/>
      <w:marRight w:val="0"/>
      <w:marTop w:val="0"/>
      <w:marBottom w:val="0"/>
      <w:divBdr>
        <w:top w:val="none" w:sz="0" w:space="0" w:color="auto"/>
        <w:left w:val="none" w:sz="0" w:space="0" w:color="auto"/>
        <w:bottom w:val="none" w:sz="0" w:space="0" w:color="auto"/>
        <w:right w:val="none" w:sz="0" w:space="0" w:color="auto"/>
      </w:divBdr>
    </w:div>
    <w:div w:id="1314142931">
      <w:bodyDiv w:val="1"/>
      <w:marLeft w:val="0"/>
      <w:marRight w:val="0"/>
      <w:marTop w:val="0"/>
      <w:marBottom w:val="0"/>
      <w:divBdr>
        <w:top w:val="none" w:sz="0" w:space="0" w:color="auto"/>
        <w:left w:val="none" w:sz="0" w:space="0" w:color="auto"/>
        <w:bottom w:val="none" w:sz="0" w:space="0" w:color="auto"/>
        <w:right w:val="none" w:sz="0" w:space="0" w:color="auto"/>
      </w:divBdr>
    </w:div>
    <w:div w:id="1314409435">
      <w:bodyDiv w:val="1"/>
      <w:marLeft w:val="0"/>
      <w:marRight w:val="0"/>
      <w:marTop w:val="0"/>
      <w:marBottom w:val="0"/>
      <w:divBdr>
        <w:top w:val="none" w:sz="0" w:space="0" w:color="auto"/>
        <w:left w:val="none" w:sz="0" w:space="0" w:color="auto"/>
        <w:bottom w:val="none" w:sz="0" w:space="0" w:color="auto"/>
        <w:right w:val="none" w:sz="0" w:space="0" w:color="auto"/>
      </w:divBdr>
    </w:div>
    <w:div w:id="1317346601">
      <w:bodyDiv w:val="1"/>
      <w:marLeft w:val="0"/>
      <w:marRight w:val="0"/>
      <w:marTop w:val="0"/>
      <w:marBottom w:val="0"/>
      <w:divBdr>
        <w:top w:val="none" w:sz="0" w:space="0" w:color="auto"/>
        <w:left w:val="none" w:sz="0" w:space="0" w:color="auto"/>
        <w:bottom w:val="none" w:sz="0" w:space="0" w:color="auto"/>
        <w:right w:val="none" w:sz="0" w:space="0" w:color="auto"/>
      </w:divBdr>
    </w:div>
    <w:div w:id="1318026174">
      <w:bodyDiv w:val="1"/>
      <w:marLeft w:val="0"/>
      <w:marRight w:val="0"/>
      <w:marTop w:val="0"/>
      <w:marBottom w:val="0"/>
      <w:divBdr>
        <w:top w:val="none" w:sz="0" w:space="0" w:color="auto"/>
        <w:left w:val="none" w:sz="0" w:space="0" w:color="auto"/>
        <w:bottom w:val="none" w:sz="0" w:space="0" w:color="auto"/>
        <w:right w:val="none" w:sz="0" w:space="0" w:color="auto"/>
      </w:divBdr>
    </w:div>
    <w:div w:id="1320964637">
      <w:bodyDiv w:val="1"/>
      <w:marLeft w:val="0"/>
      <w:marRight w:val="0"/>
      <w:marTop w:val="0"/>
      <w:marBottom w:val="0"/>
      <w:divBdr>
        <w:top w:val="none" w:sz="0" w:space="0" w:color="auto"/>
        <w:left w:val="none" w:sz="0" w:space="0" w:color="auto"/>
        <w:bottom w:val="none" w:sz="0" w:space="0" w:color="auto"/>
        <w:right w:val="none" w:sz="0" w:space="0" w:color="auto"/>
      </w:divBdr>
    </w:div>
    <w:div w:id="1322586644">
      <w:bodyDiv w:val="1"/>
      <w:marLeft w:val="0"/>
      <w:marRight w:val="0"/>
      <w:marTop w:val="0"/>
      <w:marBottom w:val="0"/>
      <w:divBdr>
        <w:top w:val="none" w:sz="0" w:space="0" w:color="auto"/>
        <w:left w:val="none" w:sz="0" w:space="0" w:color="auto"/>
        <w:bottom w:val="none" w:sz="0" w:space="0" w:color="auto"/>
        <w:right w:val="none" w:sz="0" w:space="0" w:color="auto"/>
      </w:divBdr>
    </w:div>
    <w:div w:id="1326396575">
      <w:bodyDiv w:val="1"/>
      <w:marLeft w:val="0"/>
      <w:marRight w:val="0"/>
      <w:marTop w:val="0"/>
      <w:marBottom w:val="0"/>
      <w:divBdr>
        <w:top w:val="none" w:sz="0" w:space="0" w:color="auto"/>
        <w:left w:val="none" w:sz="0" w:space="0" w:color="auto"/>
        <w:bottom w:val="none" w:sz="0" w:space="0" w:color="auto"/>
        <w:right w:val="none" w:sz="0" w:space="0" w:color="auto"/>
      </w:divBdr>
    </w:div>
    <w:div w:id="1327636421">
      <w:bodyDiv w:val="1"/>
      <w:marLeft w:val="0"/>
      <w:marRight w:val="0"/>
      <w:marTop w:val="0"/>
      <w:marBottom w:val="0"/>
      <w:divBdr>
        <w:top w:val="none" w:sz="0" w:space="0" w:color="auto"/>
        <w:left w:val="none" w:sz="0" w:space="0" w:color="auto"/>
        <w:bottom w:val="none" w:sz="0" w:space="0" w:color="auto"/>
        <w:right w:val="none" w:sz="0" w:space="0" w:color="auto"/>
      </w:divBdr>
    </w:div>
    <w:div w:id="1328246874">
      <w:bodyDiv w:val="1"/>
      <w:marLeft w:val="0"/>
      <w:marRight w:val="0"/>
      <w:marTop w:val="0"/>
      <w:marBottom w:val="0"/>
      <w:divBdr>
        <w:top w:val="none" w:sz="0" w:space="0" w:color="auto"/>
        <w:left w:val="none" w:sz="0" w:space="0" w:color="auto"/>
        <w:bottom w:val="none" w:sz="0" w:space="0" w:color="auto"/>
        <w:right w:val="none" w:sz="0" w:space="0" w:color="auto"/>
      </w:divBdr>
    </w:div>
    <w:div w:id="1329821405">
      <w:bodyDiv w:val="1"/>
      <w:marLeft w:val="0"/>
      <w:marRight w:val="0"/>
      <w:marTop w:val="0"/>
      <w:marBottom w:val="0"/>
      <w:divBdr>
        <w:top w:val="none" w:sz="0" w:space="0" w:color="auto"/>
        <w:left w:val="none" w:sz="0" w:space="0" w:color="auto"/>
        <w:bottom w:val="none" w:sz="0" w:space="0" w:color="auto"/>
        <w:right w:val="none" w:sz="0" w:space="0" w:color="auto"/>
      </w:divBdr>
    </w:div>
    <w:div w:id="1330786776">
      <w:bodyDiv w:val="1"/>
      <w:marLeft w:val="0"/>
      <w:marRight w:val="0"/>
      <w:marTop w:val="0"/>
      <w:marBottom w:val="0"/>
      <w:divBdr>
        <w:top w:val="none" w:sz="0" w:space="0" w:color="auto"/>
        <w:left w:val="none" w:sz="0" w:space="0" w:color="auto"/>
        <w:bottom w:val="none" w:sz="0" w:space="0" w:color="auto"/>
        <w:right w:val="none" w:sz="0" w:space="0" w:color="auto"/>
      </w:divBdr>
    </w:div>
    <w:div w:id="1331175125">
      <w:bodyDiv w:val="1"/>
      <w:marLeft w:val="0"/>
      <w:marRight w:val="0"/>
      <w:marTop w:val="0"/>
      <w:marBottom w:val="0"/>
      <w:divBdr>
        <w:top w:val="none" w:sz="0" w:space="0" w:color="auto"/>
        <w:left w:val="none" w:sz="0" w:space="0" w:color="auto"/>
        <w:bottom w:val="none" w:sz="0" w:space="0" w:color="auto"/>
        <w:right w:val="none" w:sz="0" w:space="0" w:color="auto"/>
      </w:divBdr>
    </w:div>
    <w:div w:id="1332223953">
      <w:bodyDiv w:val="1"/>
      <w:marLeft w:val="0"/>
      <w:marRight w:val="0"/>
      <w:marTop w:val="0"/>
      <w:marBottom w:val="0"/>
      <w:divBdr>
        <w:top w:val="none" w:sz="0" w:space="0" w:color="auto"/>
        <w:left w:val="none" w:sz="0" w:space="0" w:color="auto"/>
        <w:bottom w:val="none" w:sz="0" w:space="0" w:color="auto"/>
        <w:right w:val="none" w:sz="0" w:space="0" w:color="auto"/>
      </w:divBdr>
    </w:div>
    <w:div w:id="1333754513">
      <w:bodyDiv w:val="1"/>
      <w:marLeft w:val="0"/>
      <w:marRight w:val="0"/>
      <w:marTop w:val="0"/>
      <w:marBottom w:val="0"/>
      <w:divBdr>
        <w:top w:val="none" w:sz="0" w:space="0" w:color="auto"/>
        <w:left w:val="none" w:sz="0" w:space="0" w:color="auto"/>
        <w:bottom w:val="none" w:sz="0" w:space="0" w:color="auto"/>
        <w:right w:val="none" w:sz="0" w:space="0" w:color="auto"/>
      </w:divBdr>
    </w:div>
    <w:div w:id="1335380430">
      <w:bodyDiv w:val="1"/>
      <w:marLeft w:val="0"/>
      <w:marRight w:val="0"/>
      <w:marTop w:val="0"/>
      <w:marBottom w:val="0"/>
      <w:divBdr>
        <w:top w:val="none" w:sz="0" w:space="0" w:color="auto"/>
        <w:left w:val="none" w:sz="0" w:space="0" w:color="auto"/>
        <w:bottom w:val="none" w:sz="0" w:space="0" w:color="auto"/>
        <w:right w:val="none" w:sz="0" w:space="0" w:color="auto"/>
      </w:divBdr>
    </w:div>
    <w:div w:id="1337415166">
      <w:bodyDiv w:val="1"/>
      <w:marLeft w:val="0"/>
      <w:marRight w:val="0"/>
      <w:marTop w:val="0"/>
      <w:marBottom w:val="0"/>
      <w:divBdr>
        <w:top w:val="none" w:sz="0" w:space="0" w:color="auto"/>
        <w:left w:val="none" w:sz="0" w:space="0" w:color="auto"/>
        <w:bottom w:val="none" w:sz="0" w:space="0" w:color="auto"/>
        <w:right w:val="none" w:sz="0" w:space="0" w:color="auto"/>
      </w:divBdr>
    </w:div>
    <w:div w:id="1337998079">
      <w:bodyDiv w:val="1"/>
      <w:marLeft w:val="0"/>
      <w:marRight w:val="0"/>
      <w:marTop w:val="0"/>
      <w:marBottom w:val="0"/>
      <w:divBdr>
        <w:top w:val="none" w:sz="0" w:space="0" w:color="auto"/>
        <w:left w:val="none" w:sz="0" w:space="0" w:color="auto"/>
        <w:bottom w:val="none" w:sz="0" w:space="0" w:color="auto"/>
        <w:right w:val="none" w:sz="0" w:space="0" w:color="auto"/>
      </w:divBdr>
    </w:div>
    <w:div w:id="1338927202">
      <w:bodyDiv w:val="1"/>
      <w:marLeft w:val="0"/>
      <w:marRight w:val="0"/>
      <w:marTop w:val="0"/>
      <w:marBottom w:val="0"/>
      <w:divBdr>
        <w:top w:val="none" w:sz="0" w:space="0" w:color="auto"/>
        <w:left w:val="none" w:sz="0" w:space="0" w:color="auto"/>
        <w:bottom w:val="none" w:sz="0" w:space="0" w:color="auto"/>
        <w:right w:val="none" w:sz="0" w:space="0" w:color="auto"/>
      </w:divBdr>
    </w:div>
    <w:div w:id="1339887211">
      <w:bodyDiv w:val="1"/>
      <w:marLeft w:val="0"/>
      <w:marRight w:val="0"/>
      <w:marTop w:val="0"/>
      <w:marBottom w:val="0"/>
      <w:divBdr>
        <w:top w:val="none" w:sz="0" w:space="0" w:color="auto"/>
        <w:left w:val="none" w:sz="0" w:space="0" w:color="auto"/>
        <w:bottom w:val="none" w:sz="0" w:space="0" w:color="auto"/>
        <w:right w:val="none" w:sz="0" w:space="0" w:color="auto"/>
      </w:divBdr>
    </w:div>
    <w:div w:id="1340809963">
      <w:bodyDiv w:val="1"/>
      <w:marLeft w:val="0"/>
      <w:marRight w:val="0"/>
      <w:marTop w:val="0"/>
      <w:marBottom w:val="0"/>
      <w:divBdr>
        <w:top w:val="none" w:sz="0" w:space="0" w:color="auto"/>
        <w:left w:val="none" w:sz="0" w:space="0" w:color="auto"/>
        <w:bottom w:val="none" w:sz="0" w:space="0" w:color="auto"/>
        <w:right w:val="none" w:sz="0" w:space="0" w:color="auto"/>
      </w:divBdr>
    </w:div>
    <w:div w:id="1342005752">
      <w:bodyDiv w:val="1"/>
      <w:marLeft w:val="0"/>
      <w:marRight w:val="0"/>
      <w:marTop w:val="0"/>
      <w:marBottom w:val="0"/>
      <w:divBdr>
        <w:top w:val="none" w:sz="0" w:space="0" w:color="auto"/>
        <w:left w:val="none" w:sz="0" w:space="0" w:color="auto"/>
        <w:bottom w:val="none" w:sz="0" w:space="0" w:color="auto"/>
        <w:right w:val="none" w:sz="0" w:space="0" w:color="auto"/>
      </w:divBdr>
    </w:div>
    <w:div w:id="1344672742">
      <w:bodyDiv w:val="1"/>
      <w:marLeft w:val="0"/>
      <w:marRight w:val="0"/>
      <w:marTop w:val="0"/>
      <w:marBottom w:val="0"/>
      <w:divBdr>
        <w:top w:val="none" w:sz="0" w:space="0" w:color="auto"/>
        <w:left w:val="none" w:sz="0" w:space="0" w:color="auto"/>
        <w:bottom w:val="none" w:sz="0" w:space="0" w:color="auto"/>
        <w:right w:val="none" w:sz="0" w:space="0" w:color="auto"/>
      </w:divBdr>
    </w:div>
    <w:div w:id="1347555151">
      <w:bodyDiv w:val="1"/>
      <w:marLeft w:val="0"/>
      <w:marRight w:val="0"/>
      <w:marTop w:val="0"/>
      <w:marBottom w:val="0"/>
      <w:divBdr>
        <w:top w:val="none" w:sz="0" w:space="0" w:color="auto"/>
        <w:left w:val="none" w:sz="0" w:space="0" w:color="auto"/>
        <w:bottom w:val="none" w:sz="0" w:space="0" w:color="auto"/>
        <w:right w:val="none" w:sz="0" w:space="0" w:color="auto"/>
      </w:divBdr>
    </w:div>
    <w:div w:id="1349716781">
      <w:bodyDiv w:val="1"/>
      <w:marLeft w:val="0"/>
      <w:marRight w:val="0"/>
      <w:marTop w:val="0"/>
      <w:marBottom w:val="0"/>
      <w:divBdr>
        <w:top w:val="none" w:sz="0" w:space="0" w:color="auto"/>
        <w:left w:val="none" w:sz="0" w:space="0" w:color="auto"/>
        <w:bottom w:val="none" w:sz="0" w:space="0" w:color="auto"/>
        <w:right w:val="none" w:sz="0" w:space="0" w:color="auto"/>
      </w:divBdr>
    </w:div>
    <w:div w:id="1350180344">
      <w:bodyDiv w:val="1"/>
      <w:marLeft w:val="0"/>
      <w:marRight w:val="0"/>
      <w:marTop w:val="0"/>
      <w:marBottom w:val="0"/>
      <w:divBdr>
        <w:top w:val="none" w:sz="0" w:space="0" w:color="auto"/>
        <w:left w:val="none" w:sz="0" w:space="0" w:color="auto"/>
        <w:bottom w:val="none" w:sz="0" w:space="0" w:color="auto"/>
        <w:right w:val="none" w:sz="0" w:space="0" w:color="auto"/>
      </w:divBdr>
    </w:div>
    <w:div w:id="1357658302">
      <w:bodyDiv w:val="1"/>
      <w:marLeft w:val="0"/>
      <w:marRight w:val="0"/>
      <w:marTop w:val="0"/>
      <w:marBottom w:val="0"/>
      <w:divBdr>
        <w:top w:val="none" w:sz="0" w:space="0" w:color="auto"/>
        <w:left w:val="none" w:sz="0" w:space="0" w:color="auto"/>
        <w:bottom w:val="none" w:sz="0" w:space="0" w:color="auto"/>
        <w:right w:val="none" w:sz="0" w:space="0" w:color="auto"/>
      </w:divBdr>
    </w:div>
    <w:div w:id="1358701123">
      <w:bodyDiv w:val="1"/>
      <w:marLeft w:val="0"/>
      <w:marRight w:val="0"/>
      <w:marTop w:val="0"/>
      <w:marBottom w:val="0"/>
      <w:divBdr>
        <w:top w:val="none" w:sz="0" w:space="0" w:color="auto"/>
        <w:left w:val="none" w:sz="0" w:space="0" w:color="auto"/>
        <w:bottom w:val="none" w:sz="0" w:space="0" w:color="auto"/>
        <w:right w:val="none" w:sz="0" w:space="0" w:color="auto"/>
      </w:divBdr>
    </w:div>
    <w:div w:id="1365518182">
      <w:bodyDiv w:val="1"/>
      <w:marLeft w:val="0"/>
      <w:marRight w:val="0"/>
      <w:marTop w:val="0"/>
      <w:marBottom w:val="0"/>
      <w:divBdr>
        <w:top w:val="none" w:sz="0" w:space="0" w:color="auto"/>
        <w:left w:val="none" w:sz="0" w:space="0" w:color="auto"/>
        <w:bottom w:val="none" w:sz="0" w:space="0" w:color="auto"/>
        <w:right w:val="none" w:sz="0" w:space="0" w:color="auto"/>
      </w:divBdr>
    </w:div>
    <w:div w:id="1365712501">
      <w:bodyDiv w:val="1"/>
      <w:marLeft w:val="0"/>
      <w:marRight w:val="0"/>
      <w:marTop w:val="0"/>
      <w:marBottom w:val="0"/>
      <w:divBdr>
        <w:top w:val="none" w:sz="0" w:space="0" w:color="auto"/>
        <w:left w:val="none" w:sz="0" w:space="0" w:color="auto"/>
        <w:bottom w:val="none" w:sz="0" w:space="0" w:color="auto"/>
        <w:right w:val="none" w:sz="0" w:space="0" w:color="auto"/>
      </w:divBdr>
    </w:div>
    <w:div w:id="1368680355">
      <w:bodyDiv w:val="1"/>
      <w:marLeft w:val="0"/>
      <w:marRight w:val="0"/>
      <w:marTop w:val="0"/>
      <w:marBottom w:val="0"/>
      <w:divBdr>
        <w:top w:val="none" w:sz="0" w:space="0" w:color="auto"/>
        <w:left w:val="none" w:sz="0" w:space="0" w:color="auto"/>
        <w:bottom w:val="none" w:sz="0" w:space="0" w:color="auto"/>
        <w:right w:val="none" w:sz="0" w:space="0" w:color="auto"/>
      </w:divBdr>
    </w:div>
    <w:div w:id="1374575003">
      <w:bodyDiv w:val="1"/>
      <w:marLeft w:val="0"/>
      <w:marRight w:val="0"/>
      <w:marTop w:val="0"/>
      <w:marBottom w:val="0"/>
      <w:divBdr>
        <w:top w:val="none" w:sz="0" w:space="0" w:color="auto"/>
        <w:left w:val="none" w:sz="0" w:space="0" w:color="auto"/>
        <w:bottom w:val="none" w:sz="0" w:space="0" w:color="auto"/>
        <w:right w:val="none" w:sz="0" w:space="0" w:color="auto"/>
      </w:divBdr>
    </w:div>
    <w:div w:id="1375037608">
      <w:bodyDiv w:val="1"/>
      <w:marLeft w:val="0"/>
      <w:marRight w:val="0"/>
      <w:marTop w:val="0"/>
      <w:marBottom w:val="0"/>
      <w:divBdr>
        <w:top w:val="none" w:sz="0" w:space="0" w:color="auto"/>
        <w:left w:val="none" w:sz="0" w:space="0" w:color="auto"/>
        <w:bottom w:val="none" w:sz="0" w:space="0" w:color="auto"/>
        <w:right w:val="none" w:sz="0" w:space="0" w:color="auto"/>
      </w:divBdr>
    </w:div>
    <w:div w:id="1383098972">
      <w:bodyDiv w:val="1"/>
      <w:marLeft w:val="0"/>
      <w:marRight w:val="0"/>
      <w:marTop w:val="0"/>
      <w:marBottom w:val="0"/>
      <w:divBdr>
        <w:top w:val="none" w:sz="0" w:space="0" w:color="auto"/>
        <w:left w:val="none" w:sz="0" w:space="0" w:color="auto"/>
        <w:bottom w:val="none" w:sz="0" w:space="0" w:color="auto"/>
        <w:right w:val="none" w:sz="0" w:space="0" w:color="auto"/>
      </w:divBdr>
    </w:div>
    <w:div w:id="1389843139">
      <w:bodyDiv w:val="1"/>
      <w:marLeft w:val="0"/>
      <w:marRight w:val="0"/>
      <w:marTop w:val="0"/>
      <w:marBottom w:val="0"/>
      <w:divBdr>
        <w:top w:val="none" w:sz="0" w:space="0" w:color="auto"/>
        <w:left w:val="none" w:sz="0" w:space="0" w:color="auto"/>
        <w:bottom w:val="none" w:sz="0" w:space="0" w:color="auto"/>
        <w:right w:val="none" w:sz="0" w:space="0" w:color="auto"/>
      </w:divBdr>
    </w:div>
    <w:div w:id="1391415976">
      <w:bodyDiv w:val="1"/>
      <w:marLeft w:val="0"/>
      <w:marRight w:val="0"/>
      <w:marTop w:val="0"/>
      <w:marBottom w:val="0"/>
      <w:divBdr>
        <w:top w:val="none" w:sz="0" w:space="0" w:color="auto"/>
        <w:left w:val="none" w:sz="0" w:space="0" w:color="auto"/>
        <w:bottom w:val="none" w:sz="0" w:space="0" w:color="auto"/>
        <w:right w:val="none" w:sz="0" w:space="0" w:color="auto"/>
      </w:divBdr>
    </w:div>
    <w:div w:id="1391729523">
      <w:bodyDiv w:val="1"/>
      <w:marLeft w:val="0"/>
      <w:marRight w:val="0"/>
      <w:marTop w:val="0"/>
      <w:marBottom w:val="0"/>
      <w:divBdr>
        <w:top w:val="none" w:sz="0" w:space="0" w:color="auto"/>
        <w:left w:val="none" w:sz="0" w:space="0" w:color="auto"/>
        <w:bottom w:val="none" w:sz="0" w:space="0" w:color="auto"/>
        <w:right w:val="none" w:sz="0" w:space="0" w:color="auto"/>
      </w:divBdr>
    </w:div>
    <w:div w:id="1395661495">
      <w:bodyDiv w:val="1"/>
      <w:marLeft w:val="0"/>
      <w:marRight w:val="0"/>
      <w:marTop w:val="0"/>
      <w:marBottom w:val="0"/>
      <w:divBdr>
        <w:top w:val="none" w:sz="0" w:space="0" w:color="auto"/>
        <w:left w:val="none" w:sz="0" w:space="0" w:color="auto"/>
        <w:bottom w:val="none" w:sz="0" w:space="0" w:color="auto"/>
        <w:right w:val="none" w:sz="0" w:space="0" w:color="auto"/>
      </w:divBdr>
    </w:div>
    <w:div w:id="1402748561">
      <w:bodyDiv w:val="1"/>
      <w:marLeft w:val="0"/>
      <w:marRight w:val="0"/>
      <w:marTop w:val="0"/>
      <w:marBottom w:val="0"/>
      <w:divBdr>
        <w:top w:val="none" w:sz="0" w:space="0" w:color="auto"/>
        <w:left w:val="none" w:sz="0" w:space="0" w:color="auto"/>
        <w:bottom w:val="none" w:sz="0" w:space="0" w:color="auto"/>
        <w:right w:val="none" w:sz="0" w:space="0" w:color="auto"/>
      </w:divBdr>
    </w:div>
    <w:div w:id="1403521777">
      <w:bodyDiv w:val="1"/>
      <w:marLeft w:val="0"/>
      <w:marRight w:val="0"/>
      <w:marTop w:val="0"/>
      <w:marBottom w:val="0"/>
      <w:divBdr>
        <w:top w:val="none" w:sz="0" w:space="0" w:color="auto"/>
        <w:left w:val="none" w:sz="0" w:space="0" w:color="auto"/>
        <w:bottom w:val="none" w:sz="0" w:space="0" w:color="auto"/>
        <w:right w:val="none" w:sz="0" w:space="0" w:color="auto"/>
      </w:divBdr>
    </w:div>
    <w:div w:id="1403984496">
      <w:bodyDiv w:val="1"/>
      <w:marLeft w:val="0"/>
      <w:marRight w:val="0"/>
      <w:marTop w:val="0"/>
      <w:marBottom w:val="0"/>
      <w:divBdr>
        <w:top w:val="none" w:sz="0" w:space="0" w:color="auto"/>
        <w:left w:val="none" w:sz="0" w:space="0" w:color="auto"/>
        <w:bottom w:val="none" w:sz="0" w:space="0" w:color="auto"/>
        <w:right w:val="none" w:sz="0" w:space="0" w:color="auto"/>
      </w:divBdr>
    </w:div>
    <w:div w:id="1403988135">
      <w:bodyDiv w:val="1"/>
      <w:marLeft w:val="0"/>
      <w:marRight w:val="0"/>
      <w:marTop w:val="0"/>
      <w:marBottom w:val="0"/>
      <w:divBdr>
        <w:top w:val="none" w:sz="0" w:space="0" w:color="auto"/>
        <w:left w:val="none" w:sz="0" w:space="0" w:color="auto"/>
        <w:bottom w:val="none" w:sz="0" w:space="0" w:color="auto"/>
        <w:right w:val="none" w:sz="0" w:space="0" w:color="auto"/>
      </w:divBdr>
    </w:div>
    <w:div w:id="1407460445">
      <w:bodyDiv w:val="1"/>
      <w:marLeft w:val="0"/>
      <w:marRight w:val="0"/>
      <w:marTop w:val="0"/>
      <w:marBottom w:val="0"/>
      <w:divBdr>
        <w:top w:val="none" w:sz="0" w:space="0" w:color="auto"/>
        <w:left w:val="none" w:sz="0" w:space="0" w:color="auto"/>
        <w:bottom w:val="none" w:sz="0" w:space="0" w:color="auto"/>
        <w:right w:val="none" w:sz="0" w:space="0" w:color="auto"/>
      </w:divBdr>
    </w:div>
    <w:div w:id="1408109211">
      <w:bodyDiv w:val="1"/>
      <w:marLeft w:val="0"/>
      <w:marRight w:val="0"/>
      <w:marTop w:val="0"/>
      <w:marBottom w:val="0"/>
      <w:divBdr>
        <w:top w:val="none" w:sz="0" w:space="0" w:color="auto"/>
        <w:left w:val="none" w:sz="0" w:space="0" w:color="auto"/>
        <w:bottom w:val="none" w:sz="0" w:space="0" w:color="auto"/>
        <w:right w:val="none" w:sz="0" w:space="0" w:color="auto"/>
      </w:divBdr>
    </w:div>
    <w:div w:id="1412314116">
      <w:bodyDiv w:val="1"/>
      <w:marLeft w:val="0"/>
      <w:marRight w:val="0"/>
      <w:marTop w:val="0"/>
      <w:marBottom w:val="0"/>
      <w:divBdr>
        <w:top w:val="none" w:sz="0" w:space="0" w:color="auto"/>
        <w:left w:val="none" w:sz="0" w:space="0" w:color="auto"/>
        <w:bottom w:val="none" w:sz="0" w:space="0" w:color="auto"/>
        <w:right w:val="none" w:sz="0" w:space="0" w:color="auto"/>
      </w:divBdr>
    </w:div>
    <w:div w:id="1413434608">
      <w:bodyDiv w:val="1"/>
      <w:marLeft w:val="0"/>
      <w:marRight w:val="0"/>
      <w:marTop w:val="0"/>
      <w:marBottom w:val="0"/>
      <w:divBdr>
        <w:top w:val="none" w:sz="0" w:space="0" w:color="auto"/>
        <w:left w:val="none" w:sz="0" w:space="0" w:color="auto"/>
        <w:bottom w:val="none" w:sz="0" w:space="0" w:color="auto"/>
        <w:right w:val="none" w:sz="0" w:space="0" w:color="auto"/>
      </w:divBdr>
    </w:div>
    <w:div w:id="1414353706">
      <w:bodyDiv w:val="1"/>
      <w:marLeft w:val="0"/>
      <w:marRight w:val="0"/>
      <w:marTop w:val="0"/>
      <w:marBottom w:val="0"/>
      <w:divBdr>
        <w:top w:val="none" w:sz="0" w:space="0" w:color="auto"/>
        <w:left w:val="none" w:sz="0" w:space="0" w:color="auto"/>
        <w:bottom w:val="none" w:sz="0" w:space="0" w:color="auto"/>
        <w:right w:val="none" w:sz="0" w:space="0" w:color="auto"/>
      </w:divBdr>
    </w:div>
    <w:div w:id="1417022138">
      <w:bodyDiv w:val="1"/>
      <w:marLeft w:val="0"/>
      <w:marRight w:val="0"/>
      <w:marTop w:val="0"/>
      <w:marBottom w:val="0"/>
      <w:divBdr>
        <w:top w:val="none" w:sz="0" w:space="0" w:color="auto"/>
        <w:left w:val="none" w:sz="0" w:space="0" w:color="auto"/>
        <w:bottom w:val="none" w:sz="0" w:space="0" w:color="auto"/>
        <w:right w:val="none" w:sz="0" w:space="0" w:color="auto"/>
      </w:divBdr>
    </w:div>
    <w:div w:id="1417290632">
      <w:bodyDiv w:val="1"/>
      <w:marLeft w:val="0"/>
      <w:marRight w:val="0"/>
      <w:marTop w:val="0"/>
      <w:marBottom w:val="0"/>
      <w:divBdr>
        <w:top w:val="none" w:sz="0" w:space="0" w:color="auto"/>
        <w:left w:val="none" w:sz="0" w:space="0" w:color="auto"/>
        <w:bottom w:val="none" w:sz="0" w:space="0" w:color="auto"/>
        <w:right w:val="none" w:sz="0" w:space="0" w:color="auto"/>
      </w:divBdr>
    </w:div>
    <w:div w:id="1418794002">
      <w:bodyDiv w:val="1"/>
      <w:marLeft w:val="0"/>
      <w:marRight w:val="0"/>
      <w:marTop w:val="0"/>
      <w:marBottom w:val="0"/>
      <w:divBdr>
        <w:top w:val="none" w:sz="0" w:space="0" w:color="auto"/>
        <w:left w:val="none" w:sz="0" w:space="0" w:color="auto"/>
        <w:bottom w:val="none" w:sz="0" w:space="0" w:color="auto"/>
        <w:right w:val="none" w:sz="0" w:space="0" w:color="auto"/>
      </w:divBdr>
    </w:div>
    <w:div w:id="1419257231">
      <w:bodyDiv w:val="1"/>
      <w:marLeft w:val="0"/>
      <w:marRight w:val="0"/>
      <w:marTop w:val="0"/>
      <w:marBottom w:val="0"/>
      <w:divBdr>
        <w:top w:val="none" w:sz="0" w:space="0" w:color="auto"/>
        <w:left w:val="none" w:sz="0" w:space="0" w:color="auto"/>
        <w:bottom w:val="none" w:sz="0" w:space="0" w:color="auto"/>
        <w:right w:val="none" w:sz="0" w:space="0" w:color="auto"/>
      </w:divBdr>
    </w:div>
    <w:div w:id="1420181001">
      <w:bodyDiv w:val="1"/>
      <w:marLeft w:val="0"/>
      <w:marRight w:val="0"/>
      <w:marTop w:val="0"/>
      <w:marBottom w:val="0"/>
      <w:divBdr>
        <w:top w:val="none" w:sz="0" w:space="0" w:color="auto"/>
        <w:left w:val="none" w:sz="0" w:space="0" w:color="auto"/>
        <w:bottom w:val="none" w:sz="0" w:space="0" w:color="auto"/>
        <w:right w:val="none" w:sz="0" w:space="0" w:color="auto"/>
      </w:divBdr>
    </w:div>
    <w:div w:id="1422986449">
      <w:bodyDiv w:val="1"/>
      <w:marLeft w:val="0"/>
      <w:marRight w:val="0"/>
      <w:marTop w:val="0"/>
      <w:marBottom w:val="0"/>
      <w:divBdr>
        <w:top w:val="none" w:sz="0" w:space="0" w:color="auto"/>
        <w:left w:val="none" w:sz="0" w:space="0" w:color="auto"/>
        <w:bottom w:val="none" w:sz="0" w:space="0" w:color="auto"/>
        <w:right w:val="none" w:sz="0" w:space="0" w:color="auto"/>
      </w:divBdr>
    </w:div>
    <w:div w:id="1423255649">
      <w:bodyDiv w:val="1"/>
      <w:marLeft w:val="0"/>
      <w:marRight w:val="0"/>
      <w:marTop w:val="0"/>
      <w:marBottom w:val="0"/>
      <w:divBdr>
        <w:top w:val="none" w:sz="0" w:space="0" w:color="auto"/>
        <w:left w:val="none" w:sz="0" w:space="0" w:color="auto"/>
        <w:bottom w:val="none" w:sz="0" w:space="0" w:color="auto"/>
        <w:right w:val="none" w:sz="0" w:space="0" w:color="auto"/>
      </w:divBdr>
    </w:div>
    <w:div w:id="1426875659">
      <w:bodyDiv w:val="1"/>
      <w:marLeft w:val="0"/>
      <w:marRight w:val="0"/>
      <w:marTop w:val="0"/>
      <w:marBottom w:val="0"/>
      <w:divBdr>
        <w:top w:val="none" w:sz="0" w:space="0" w:color="auto"/>
        <w:left w:val="none" w:sz="0" w:space="0" w:color="auto"/>
        <w:bottom w:val="none" w:sz="0" w:space="0" w:color="auto"/>
        <w:right w:val="none" w:sz="0" w:space="0" w:color="auto"/>
      </w:divBdr>
    </w:div>
    <w:div w:id="1427581807">
      <w:bodyDiv w:val="1"/>
      <w:marLeft w:val="0"/>
      <w:marRight w:val="0"/>
      <w:marTop w:val="0"/>
      <w:marBottom w:val="0"/>
      <w:divBdr>
        <w:top w:val="none" w:sz="0" w:space="0" w:color="auto"/>
        <w:left w:val="none" w:sz="0" w:space="0" w:color="auto"/>
        <w:bottom w:val="none" w:sz="0" w:space="0" w:color="auto"/>
        <w:right w:val="none" w:sz="0" w:space="0" w:color="auto"/>
      </w:divBdr>
    </w:div>
    <w:div w:id="1427768409">
      <w:bodyDiv w:val="1"/>
      <w:marLeft w:val="0"/>
      <w:marRight w:val="0"/>
      <w:marTop w:val="0"/>
      <w:marBottom w:val="0"/>
      <w:divBdr>
        <w:top w:val="none" w:sz="0" w:space="0" w:color="auto"/>
        <w:left w:val="none" w:sz="0" w:space="0" w:color="auto"/>
        <w:bottom w:val="none" w:sz="0" w:space="0" w:color="auto"/>
        <w:right w:val="none" w:sz="0" w:space="0" w:color="auto"/>
      </w:divBdr>
    </w:div>
    <w:div w:id="1428454264">
      <w:bodyDiv w:val="1"/>
      <w:marLeft w:val="0"/>
      <w:marRight w:val="0"/>
      <w:marTop w:val="0"/>
      <w:marBottom w:val="0"/>
      <w:divBdr>
        <w:top w:val="none" w:sz="0" w:space="0" w:color="auto"/>
        <w:left w:val="none" w:sz="0" w:space="0" w:color="auto"/>
        <w:bottom w:val="none" w:sz="0" w:space="0" w:color="auto"/>
        <w:right w:val="none" w:sz="0" w:space="0" w:color="auto"/>
      </w:divBdr>
    </w:div>
    <w:div w:id="1431044306">
      <w:bodyDiv w:val="1"/>
      <w:marLeft w:val="0"/>
      <w:marRight w:val="0"/>
      <w:marTop w:val="0"/>
      <w:marBottom w:val="0"/>
      <w:divBdr>
        <w:top w:val="none" w:sz="0" w:space="0" w:color="auto"/>
        <w:left w:val="none" w:sz="0" w:space="0" w:color="auto"/>
        <w:bottom w:val="none" w:sz="0" w:space="0" w:color="auto"/>
        <w:right w:val="none" w:sz="0" w:space="0" w:color="auto"/>
      </w:divBdr>
    </w:div>
    <w:div w:id="1431121585">
      <w:bodyDiv w:val="1"/>
      <w:marLeft w:val="0"/>
      <w:marRight w:val="0"/>
      <w:marTop w:val="0"/>
      <w:marBottom w:val="0"/>
      <w:divBdr>
        <w:top w:val="none" w:sz="0" w:space="0" w:color="auto"/>
        <w:left w:val="none" w:sz="0" w:space="0" w:color="auto"/>
        <w:bottom w:val="none" w:sz="0" w:space="0" w:color="auto"/>
        <w:right w:val="none" w:sz="0" w:space="0" w:color="auto"/>
      </w:divBdr>
    </w:div>
    <w:div w:id="1431313102">
      <w:bodyDiv w:val="1"/>
      <w:marLeft w:val="0"/>
      <w:marRight w:val="0"/>
      <w:marTop w:val="0"/>
      <w:marBottom w:val="0"/>
      <w:divBdr>
        <w:top w:val="none" w:sz="0" w:space="0" w:color="auto"/>
        <w:left w:val="none" w:sz="0" w:space="0" w:color="auto"/>
        <w:bottom w:val="none" w:sz="0" w:space="0" w:color="auto"/>
        <w:right w:val="none" w:sz="0" w:space="0" w:color="auto"/>
      </w:divBdr>
    </w:div>
    <w:div w:id="1433160646">
      <w:bodyDiv w:val="1"/>
      <w:marLeft w:val="0"/>
      <w:marRight w:val="0"/>
      <w:marTop w:val="0"/>
      <w:marBottom w:val="0"/>
      <w:divBdr>
        <w:top w:val="none" w:sz="0" w:space="0" w:color="auto"/>
        <w:left w:val="none" w:sz="0" w:space="0" w:color="auto"/>
        <w:bottom w:val="none" w:sz="0" w:space="0" w:color="auto"/>
        <w:right w:val="none" w:sz="0" w:space="0" w:color="auto"/>
      </w:divBdr>
    </w:div>
    <w:div w:id="1435593153">
      <w:bodyDiv w:val="1"/>
      <w:marLeft w:val="0"/>
      <w:marRight w:val="0"/>
      <w:marTop w:val="0"/>
      <w:marBottom w:val="0"/>
      <w:divBdr>
        <w:top w:val="none" w:sz="0" w:space="0" w:color="auto"/>
        <w:left w:val="none" w:sz="0" w:space="0" w:color="auto"/>
        <w:bottom w:val="none" w:sz="0" w:space="0" w:color="auto"/>
        <w:right w:val="none" w:sz="0" w:space="0" w:color="auto"/>
      </w:divBdr>
    </w:div>
    <w:div w:id="1435978871">
      <w:bodyDiv w:val="1"/>
      <w:marLeft w:val="0"/>
      <w:marRight w:val="0"/>
      <w:marTop w:val="0"/>
      <w:marBottom w:val="0"/>
      <w:divBdr>
        <w:top w:val="none" w:sz="0" w:space="0" w:color="auto"/>
        <w:left w:val="none" w:sz="0" w:space="0" w:color="auto"/>
        <w:bottom w:val="none" w:sz="0" w:space="0" w:color="auto"/>
        <w:right w:val="none" w:sz="0" w:space="0" w:color="auto"/>
      </w:divBdr>
    </w:div>
    <w:div w:id="1436091287">
      <w:bodyDiv w:val="1"/>
      <w:marLeft w:val="0"/>
      <w:marRight w:val="0"/>
      <w:marTop w:val="0"/>
      <w:marBottom w:val="0"/>
      <w:divBdr>
        <w:top w:val="none" w:sz="0" w:space="0" w:color="auto"/>
        <w:left w:val="none" w:sz="0" w:space="0" w:color="auto"/>
        <w:bottom w:val="none" w:sz="0" w:space="0" w:color="auto"/>
        <w:right w:val="none" w:sz="0" w:space="0" w:color="auto"/>
      </w:divBdr>
    </w:div>
    <w:div w:id="1436748478">
      <w:bodyDiv w:val="1"/>
      <w:marLeft w:val="0"/>
      <w:marRight w:val="0"/>
      <w:marTop w:val="0"/>
      <w:marBottom w:val="0"/>
      <w:divBdr>
        <w:top w:val="none" w:sz="0" w:space="0" w:color="auto"/>
        <w:left w:val="none" w:sz="0" w:space="0" w:color="auto"/>
        <w:bottom w:val="none" w:sz="0" w:space="0" w:color="auto"/>
        <w:right w:val="none" w:sz="0" w:space="0" w:color="auto"/>
      </w:divBdr>
    </w:div>
    <w:div w:id="1438332220">
      <w:bodyDiv w:val="1"/>
      <w:marLeft w:val="0"/>
      <w:marRight w:val="0"/>
      <w:marTop w:val="0"/>
      <w:marBottom w:val="0"/>
      <w:divBdr>
        <w:top w:val="none" w:sz="0" w:space="0" w:color="auto"/>
        <w:left w:val="none" w:sz="0" w:space="0" w:color="auto"/>
        <w:bottom w:val="none" w:sz="0" w:space="0" w:color="auto"/>
        <w:right w:val="none" w:sz="0" w:space="0" w:color="auto"/>
      </w:divBdr>
    </w:div>
    <w:div w:id="1444039472">
      <w:bodyDiv w:val="1"/>
      <w:marLeft w:val="0"/>
      <w:marRight w:val="0"/>
      <w:marTop w:val="0"/>
      <w:marBottom w:val="0"/>
      <w:divBdr>
        <w:top w:val="none" w:sz="0" w:space="0" w:color="auto"/>
        <w:left w:val="none" w:sz="0" w:space="0" w:color="auto"/>
        <w:bottom w:val="none" w:sz="0" w:space="0" w:color="auto"/>
        <w:right w:val="none" w:sz="0" w:space="0" w:color="auto"/>
      </w:divBdr>
    </w:div>
    <w:div w:id="1444420037">
      <w:bodyDiv w:val="1"/>
      <w:marLeft w:val="0"/>
      <w:marRight w:val="0"/>
      <w:marTop w:val="0"/>
      <w:marBottom w:val="0"/>
      <w:divBdr>
        <w:top w:val="none" w:sz="0" w:space="0" w:color="auto"/>
        <w:left w:val="none" w:sz="0" w:space="0" w:color="auto"/>
        <w:bottom w:val="none" w:sz="0" w:space="0" w:color="auto"/>
        <w:right w:val="none" w:sz="0" w:space="0" w:color="auto"/>
      </w:divBdr>
    </w:div>
    <w:div w:id="1446534900">
      <w:bodyDiv w:val="1"/>
      <w:marLeft w:val="0"/>
      <w:marRight w:val="0"/>
      <w:marTop w:val="0"/>
      <w:marBottom w:val="0"/>
      <w:divBdr>
        <w:top w:val="none" w:sz="0" w:space="0" w:color="auto"/>
        <w:left w:val="none" w:sz="0" w:space="0" w:color="auto"/>
        <w:bottom w:val="none" w:sz="0" w:space="0" w:color="auto"/>
        <w:right w:val="none" w:sz="0" w:space="0" w:color="auto"/>
      </w:divBdr>
    </w:div>
    <w:div w:id="1449158775">
      <w:bodyDiv w:val="1"/>
      <w:marLeft w:val="0"/>
      <w:marRight w:val="0"/>
      <w:marTop w:val="0"/>
      <w:marBottom w:val="0"/>
      <w:divBdr>
        <w:top w:val="none" w:sz="0" w:space="0" w:color="auto"/>
        <w:left w:val="none" w:sz="0" w:space="0" w:color="auto"/>
        <w:bottom w:val="none" w:sz="0" w:space="0" w:color="auto"/>
        <w:right w:val="none" w:sz="0" w:space="0" w:color="auto"/>
      </w:divBdr>
    </w:div>
    <w:div w:id="1450398694">
      <w:bodyDiv w:val="1"/>
      <w:marLeft w:val="0"/>
      <w:marRight w:val="0"/>
      <w:marTop w:val="0"/>
      <w:marBottom w:val="0"/>
      <w:divBdr>
        <w:top w:val="none" w:sz="0" w:space="0" w:color="auto"/>
        <w:left w:val="none" w:sz="0" w:space="0" w:color="auto"/>
        <w:bottom w:val="none" w:sz="0" w:space="0" w:color="auto"/>
        <w:right w:val="none" w:sz="0" w:space="0" w:color="auto"/>
      </w:divBdr>
    </w:div>
    <w:div w:id="1450784228">
      <w:bodyDiv w:val="1"/>
      <w:marLeft w:val="0"/>
      <w:marRight w:val="0"/>
      <w:marTop w:val="0"/>
      <w:marBottom w:val="0"/>
      <w:divBdr>
        <w:top w:val="none" w:sz="0" w:space="0" w:color="auto"/>
        <w:left w:val="none" w:sz="0" w:space="0" w:color="auto"/>
        <w:bottom w:val="none" w:sz="0" w:space="0" w:color="auto"/>
        <w:right w:val="none" w:sz="0" w:space="0" w:color="auto"/>
      </w:divBdr>
    </w:div>
    <w:div w:id="1451632450">
      <w:bodyDiv w:val="1"/>
      <w:marLeft w:val="0"/>
      <w:marRight w:val="0"/>
      <w:marTop w:val="0"/>
      <w:marBottom w:val="0"/>
      <w:divBdr>
        <w:top w:val="none" w:sz="0" w:space="0" w:color="auto"/>
        <w:left w:val="none" w:sz="0" w:space="0" w:color="auto"/>
        <w:bottom w:val="none" w:sz="0" w:space="0" w:color="auto"/>
        <w:right w:val="none" w:sz="0" w:space="0" w:color="auto"/>
      </w:divBdr>
    </w:div>
    <w:div w:id="1455294058">
      <w:bodyDiv w:val="1"/>
      <w:marLeft w:val="0"/>
      <w:marRight w:val="0"/>
      <w:marTop w:val="0"/>
      <w:marBottom w:val="0"/>
      <w:divBdr>
        <w:top w:val="none" w:sz="0" w:space="0" w:color="auto"/>
        <w:left w:val="none" w:sz="0" w:space="0" w:color="auto"/>
        <w:bottom w:val="none" w:sz="0" w:space="0" w:color="auto"/>
        <w:right w:val="none" w:sz="0" w:space="0" w:color="auto"/>
      </w:divBdr>
    </w:div>
    <w:div w:id="1455639405">
      <w:bodyDiv w:val="1"/>
      <w:marLeft w:val="0"/>
      <w:marRight w:val="0"/>
      <w:marTop w:val="0"/>
      <w:marBottom w:val="0"/>
      <w:divBdr>
        <w:top w:val="none" w:sz="0" w:space="0" w:color="auto"/>
        <w:left w:val="none" w:sz="0" w:space="0" w:color="auto"/>
        <w:bottom w:val="none" w:sz="0" w:space="0" w:color="auto"/>
        <w:right w:val="none" w:sz="0" w:space="0" w:color="auto"/>
      </w:divBdr>
    </w:div>
    <w:div w:id="1457335890">
      <w:bodyDiv w:val="1"/>
      <w:marLeft w:val="0"/>
      <w:marRight w:val="0"/>
      <w:marTop w:val="0"/>
      <w:marBottom w:val="0"/>
      <w:divBdr>
        <w:top w:val="none" w:sz="0" w:space="0" w:color="auto"/>
        <w:left w:val="none" w:sz="0" w:space="0" w:color="auto"/>
        <w:bottom w:val="none" w:sz="0" w:space="0" w:color="auto"/>
        <w:right w:val="none" w:sz="0" w:space="0" w:color="auto"/>
      </w:divBdr>
    </w:div>
    <w:div w:id="1457602713">
      <w:bodyDiv w:val="1"/>
      <w:marLeft w:val="0"/>
      <w:marRight w:val="0"/>
      <w:marTop w:val="0"/>
      <w:marBottom w:val="0"/>
      <w:divBdr>
        <w:top w:val="none" w:sz="0" w:space="0" w:color="auto"/>
        <w:left w:val="none" w:sz="0" w:space="0" w:color="auto"/>
        <w:bottom w:val="none" w:sz="0" w:space="0" w:color="auto"/>
        <w:right w:val="none" w:sz="0" w:space="0" w:color="auto"/>
      </w:divBdr>
    </w:div>
    <w:div w:id="1462186270">
      <w:bodyDiv w:val="1"/>
      <w:marLeft w:val="0"/>
      <w:marRight w:val="0"/>
      <w:marTop w:val="0"/>
      <w:marBottom w:val="0"/>
      <w:divBdr>
        <w:top w:val="none" w:sz="0" w:space="0" w:color="auto"/>
        <w:left w:val="none" w:sz="0" w:space="0" w:color="auto"/>
        <w:bottom w:val="none" w:sz="0" w:space="0" w:color="auto"/>
        <w:right w:val="none" w:sz="0" w:space="0" w:color="auto"/>
      </w:divBdr>
    </w:div>
    <w:div w:id="1462575813">
      <w:bodyDiv w:val="1"/>
      <w:marLeft w:val="0"/>
      <w:marRight w:val="0"/>
      <w:marTop w:val="0"/>
      <w:marBottom w:val="0"/>
      <w:divBdr>
        <w:top w:val="none" w:sz="0" w:space="0" w:color="auto"/>
        <w:left w:val="none" w:sz="0" w:space="0" w:color="auto"/>
        <w:bottom w:val="none" w:sz="0" w:space="0" w:color="auto"/>
        <w:right w:val="none" w:sz="0" w:space="0" w:color="auto"/>
      </w:divBdr>
    </w:div>
    <w:div w:id="1469401147">
      <w:bodyDiv w:val="1"/>
      <w:marLeft w:val="0"/>
      <w:marRight w:val="0"/>
      <w:marTop w:val="0"/>
      <w:marBottom w:val="0"/>
      <w:divBdr>
        <w:top w:val="none" w:sz="0" w:space="0" w:color="auto"/>
        <w:left w:val="none" w:sz="0" w:space="0" w:color="auto"/>
        <w:bottom w:val="none" w:sz="0" w:space="0" w:color="auto"/>
        <w:right w:val="none" w:sz="0" w:space="0" w:color="auto"/>
      </w:divBdr>
    </w:div>
    <w:div w:id="1471093026">
      <w:bodyDiv w:val="1"/>
      <w:marLeft w:val="0"/>
      <w:marRight w:val="0"/>
      <w:marTop w:val="0"/>
      <w:marBottom w:val="0"/>
      <w:divBdr>
        <w:top w:val="none" w:sz="0" w:space="0" w:color="auto"/>
        <w:left w:val="none" w:sz="0" w:space="0" w:color="auto"/>
        <w:bottom w:val="none" w:sz="0" w:space="0" w:color="auto"/>
        <w:right w:val="none" w:sz="0" w:space="0" w:color="auto"/>
      </w:divBdr>
    </w:div>
    <w:div w:id="1473793152">
      <w:bodyDiv w:val="1"/>
      <w:marLeft w:val="0"/>
      <w:marRight w:val="0"/>
      <w:marTop w:val="0"/>
      <w:marBottom w:val="0"/>
      <w:divBdr>
        <w:top w:val="none" w:sz="0" w:space="0" w:color="auto"/>
        <w:left w:val="none" w:sz="0" w:space="0" w:color="auto"/>
        <w:bottom w:val="none" w:sz="0" w:space="0" w:color="auto"/>
        <w:right w:val="none" w:sz="0" w:space="0" w:color="auto"/>
      </w:divBdr>
    </w:div>
    <w:div w:id="1474912263">
      <w:bodyDiv w:val="1"/>
      <w:marLeft w:val="0"/>
      <w:marRight w:val="0"/>
      <w:marTop w:val="0"/>
      <w:marBottom w:val="0"/>
      <w:divBdr>
        <w:top w:val="none" w:sz="0" w:space="0" w:color="auto"/>
        <w:left w:val="none" w:sz="0" w:space="0" w:color="auto"/>
        <w:bottom w:val="none" w:sz="0" w:space="0" w:color="auto"/>
        <w:right w:val="none" w:sz="0" w:space="0" w:color="auto"/>
      </w:divBdr>
    </w:div>
    <w:div w:id="1475636646">
      <w:bodyDiv w:val="1"/>
      <w:marLeft w:val="0"/>
      <w:marRight w:val="0"/>
      <w:marTop w:val="0"/>
      <w:marBottom w:val="0"/>
      <w:divBdr>
        <w:top w:val="none" w:sz="0" w:space="0" w:color="auto"/>
        <w:left w:val="none" w:sz="0" w:space="0" w:color="auto"/>
        <w:bottom w:val="none" w:sz="0" w:space="0" w:color="auto"/>
        <w:right w:val="none" w:sz="0" w:space="0" w:color="auto"/>
      </w:divBdr>
    </w:div>
    <w:div w:id="1477915751">
      <w:bodyDiv w:val="1"/>
      <w:marLeft w:val="0"/>
      <w:marRight w:val="0"/>
      <w:marTop w:val="0"/>
      <w:marBottom w:val="0"/>
      <w:divBdr>
        <w:top w:val="none" w:sz="0" w:space="0" w:color="auto"/>
        <w:left w:val="none" w:sz="0" w:space="0" w:color="auto"/>
        <w:bottom w:val="none" w:sz="0" w:space="0" w:color="auto"/>
        <w:right w:val="none" w:sz="0" w:space="0" w:color="auto"/>
      </w:divBdr>
    </w:div>
    <w:div w:id="1478455232">
      <w:bodyDiv w:val="1"/>
      <w:marLeft w:val="0"/>
      <w:marRight w:val="0"/>
      <w:marTop w:val="0"/>
      <w:marBottom w:val="0"/>
      <w:divBdr>
        <w:top w:val="none" w:sz="0" w:space="0" w:color="auto"/>
        <w:left w:val="none" w:sz="0" w:space="0" w:color="auto"/>
        <w:bottom w:val="none" w:sz="0" w:space="0" w:color="auto"/>
        <w:right w:val="none" w:sz="0" w:space="0" w:color="auto"/>
      </w:divBdr>
    </w:div>
    <w:div w:id="1482119759">
      <w:bodyDiv w:val="1"/>
      <w:marLeft w:val="0"/>
      <w:marRight w:val="0"/>
      <w:marTop w:val="0"/>
      <w:marBottom w:val="0"/>
      <w:divBdr>
        <w:top w:val="none" w:sz="0" w:space="0" w:color="auto"/>
        <w:left w:val="none" w:sz="0" w:space="0" w:color="auto"/>
        <w:bottom w:val="none" w:sz="0" w:space="0" w:color="auto"/>
        <w:right w:val="none" w:sz="0" w:space="0" w:color="auto"/>
      </w:divBdr>
    </w:div>
    <w:div w:id="1484470333">
      <w:bodyDiv w:val="1"/>
      <w:marLeft w:val="0"/>
      <w:marRight w:val="0"/>
      <w:marTop w:val="0"/>
      <w:marBottom w:val="0"/>
      <w:divBdr>
        <w:top w:val="none" w:sz="0" w:space="0" w:color="auto"/>
        <w:left w:val="none" w:sz="0" w:space="0" w:color="auto"/>
        <w:bottom w:val="none" w:sz="0" w:space="0" w:color="auto"/>
        <w:right w:val="none" w:sz="0" w:space="0" w:color="auto"/>
      </w:divBdr>
    </w:div>
    <w:div w:id="1497112196">
      <w:bodyDiv w:val="1"/>
      <w:marLeft w:val="0"/>
      <w:marRight w:val="0"/>
      <w:marTop w:val="0"/>
      <w:marBottom w:val="0"/>
      <w:divBdr>
        <w:top w:val="none" w:sz="0" w:space="0" w:color="auto"/>
        <w:left w:val="none" w:sz="0" w:space="0" w:color="auto"/>
        <w:bottom w:val="none" w:sz="0" w:space="0" w:color="auto"/>
        <w:right w:val="none" w:sz="0" w:space="0" w:color="auto"/>
      </w:divBdr>
    </w:div>
    <w:div w:id="1498035958">
      <w:bodyDiv w:val="1"/>
      <w:marLeft w:val="0"/>
      <w:marRight w:val="0"/>
      <w:marTop w:val="0"/>
      <w:marBottom w:val="0"/>
      <w:divBdr>
        <w:top w:val="none" w:sz="0" w:space="0" w:color="auto"/>
        <w:left w:val="none" w:sz="0" w:space="0" w:color="auto"/>
        <w:bottom w:val="none" w:sz="0" w:space="0" w:color="auto"/>
        <w:right w:val="none" w:sz="0" w:space="0" w:color="auto"/>
      </w:divBdr>
    </w:div>
    <w:div w:id="1502893232">
      <w:bodyDiv w:val="1"/>
      <w:marLeft w:val="0"/>
      <w:marRight w:val="0"/>
      <w:marTop w:val="0"/>
      <w:marBottom w:val="0"/>
      <w:divBdr>
        <w:top w:val="none" w:sz="0" w:space="0" w:color="auto"/>
        <w:left w:val="none" w:sz="0" w:space="0" w:color="auto"/>
        <w:bottom w:val="none" w:sz="0" w:space="0" w:color="auto"/>
        <w:right w:val="none" w:sz="0" w:space="0" w:color="auto"/>
      </w:divBdr>
    </w:div>
    <w:div w:id="1503623796">
      <w:bodyDiv w:val="1"/>
      <w:marLeft w:val="0"/>
      <w:marRight w:val="0"/>
      <w:marTop w:val="0"/>
      <w:marBottom w:val="0"/>
      <w:divBdr>
        <w:top w:val="none" w:sz="0" w:space="0" w:color="auto"/>
        <w:left w:val="none" w:sz="0" w:space="0" w:color="auto"/>
        <w:bottom w:val="none" w:sz="0" w:space="0" w:color="auto"/>
        <w:right w:val="none" w:sz="0" w:space="0" w:color="auto"/>
      </w:divBdr>
    </w:div>
    <w:div w:id="1503928776">
      <w:bodyDiv w:val="1"/>
      <w:marLeft w:val="0"/>
      <w:marRight w:val="0"/>
      <w:marTop w:val="0"/>
      <w:marBottom w:val="0"/>
      <w:divBdr>
        <w:top w:val="none" w:sz="0" w:space="0" w:color="auto"/>
        <w:left w:val="none" w:sz="0" w:space="0" w:color="auto"/>
        <w:bottom w:val="none" w:sz="0" w:space="0" w:color="auto"/>
        <w:right w:val="none" w:sz="0" w:space="0" w:color="auto"/>
      </w:divBdr>
    </w:div>
    <w:div w:id="1507939442">
      <w:bodyDiv w:val="1"/>
      <w:marLeft w:val="0"/>
      <w:marRight w:val="0"/>
      <w:marTop w:val="0"/>
      <w:marBottom w:val="0"/>
      <w:divBdr>
        <w:top w:val="none" w:sz="0" w:space="0" w:color="auto"/>
        <w:left w:val="none" w:sz="0" w:space="0" w:color="auto"/>
        <w:bottom w:val="none" w:sz="0" w:space="0" w:color="auto"/>
        <w:right w:val="none" w:sz="0" w:space="0" w:color="auto"/>
      </w:divBdr>
    </w:div>
    <w:div w:id="1508404518">
      <w:bodyDiv w:val="1"/>
      <w:marLeft w:val="0"/>
      <w:marRight w:val="0"/>
      <w:marTop w:val="0"/>
      <w:marBottom w:val="0"/>
      <w:divBdr>
        <w:top w:val="none" w:sz="0" w:space="0" w:color="auto"/>
        <w:left w:val="none" w:sz="0" w:space="0" w:color="auto"/>
        <w:bottom w:val="none" w:sz="0" w:space="0" w:color="auto"/>
        <w:right w:val="none" w:sz="0" w:space="0" w:color="auto"/>
      </w:divBdr>
    </w:div>
    <w:div w:id="1508516975">
      <w:bodyDiv w:val="1"/>
      <w:marLeft w:val="0"/>
      <w:marRight w:val="0"/>
      <w:marTop w:val="0"/>
      <w:marBottom w:val="0"/>
      <w:divBdr>
        <w:top w:val="none" w:sz="0" w:space="0" w:color="auto"/>
        <w:left w:val="none" w:sz="0" w:space="0" w:color="auto"/>
        <w:bottom w:val="none" w:sz="0" w:space="0" w:color="auto"/>
        <w:right w:val="none" w:sz="0" w:space="0" w:color="auto"/>
      </w:divBdr>
    </w:div>
    <w:div w:id="1512792425">
      <w:bodyDiv w:val="1"/>
      <w:marLeft w:val="0"/>
      <w:marRight w:val="0"/>
      <w:marTop w:val="0"/>
      <w:marBottom w:val="0"/>
      <w:divBdr>
        <w:top w:val="none" w:sz="0" w:space="0" w:color="auto"/>
        <w:left w:val="none" w:sz="0" w:space="0" w:color="auto"/>
        <w:bottom w:val="none" w:sz="0" w:space="0" w:color="auto"/>
        <w:right w:val="none" w:sz="0" w:space="0" w:color="auto"/>
      </w:divBdr>
    </w:div>
    <w:div w:id="1515219238">
      <w:bodyDiv w:val="1"/>
      <w:marLeft w:val="0"/>
      <w:marRight w:val="0"/>
      <w:marTop w:val="0"/>
      <w:marBottom w:val="0"/>
      <w:divBdr>
        <w:top w:val="none" w:sz="0" w:space="0" w:color="auto"/>
        <w:left w:val="none" w:sz="0" w:space="0" w:color="auto"/>
        <w:bottom w:val="none" w:sz="0" w:space="0" w:color="auto"/>
        <w:right w:val="none" w:sz="0" w:space="0" w:color="auto"/>
      </w:divBdr>
    </w:div>
    <w:div w:id="1515459935">
      <w:bodyDiv w:val="1"/>
      <w:marLeft w:val="0"/>
      <w:marRight w:val="0"/>
      <w:marTop w:val="0"/>
      <w:marBottom w:val="0"/>
      <w:divBdr>
        <w:top w:val="none" w:sz="0" w:space="0" w:color="auto"/>
        <w:left w:val="none" w:sz="0" w:space="0" w:color="auto"/>
        <w:bottom w:val="none" w:sz="0" w:space="0" w:color="auto"/>
        <w:right w:val="none" w:sz="0" w:space="0" w:color="auto"/>
      </w:divBdr>
    </w:div>
    <w:div w:id="1519002832">
      <w:bodyDiv w:val="1"/>
      <w:marLeft w:val="0"/>
      <w:marRight w:val="0"/>
      <w:marTop w:val="0"/>
      <w:marBottom w:val="0"/>
      <w:divBdr>
        <w:top w:val="none" w:sz="0" w:space="0" w:color="auto"/>
        <w:left w:val="none" w:sz="0" w:space="0" w:color="auto"/>
        <w:bottom w:val="none" w:sz="0" w:space="0" w:color="auto"/>
        <w:right w:val="none" w:sz="0" w:space="0" w:color="auto"/>
      </w:divBdr>
    </w:div>
    <w:div w:id="1519077352">
      <w:bodyDiv w:val="1"/>
      <w:marLeft w:val="0"/>
      <w:marRight w:val="0"/>
      <w:marTop w:val="0"/>
      <w:marBottom w:val="0"/>
      <w:divBdr>
        <w:top w:val="none" w:sz="0" w:space="0" w:color="auto"/>
        <w:left w:val="none" w:sz="0" w:space="0" w:color="auto"/>
        <w:bottom w:val="none" w:sz="0" w:space="0" w:color="auto"/>
        <w:right w:val="none" w:sz="0" w:space="0" w:color="auto"/>
      </w:divBdr>
    </w:div>
    <w:div w:id="1519154630">
      <w:bodyDiv w:val="1"/>
      <w:marLeft w:val="0"/>
      <w:marRight w:val="0"/>
      <w:marTop w:val="0"/>
      <w:marBottom w:val="0"/>
      <w:divBdr>
        <w:top w:val="none" w:sz="0" w:space="0" w:color="auto"/>
        <w:left w:val="none" w:sz="0" w:space="0" w:color="auto"/>
        <w:bottom w:val="none" w:sz="0" w:space="0" w:color="auto"/>
        <w:right w:val="none" w:sz="0" w:space="0" w:color="auto"/>
      </w:divBdr>
    </w:div>
    <w:div w:id="1525634314">
      <w:bodyDiv w:val="1"/>
      <w:marLeft w:val="0"/>
      <w:marRight w:val="0"/>
      <w:marTop w:val="0"/>
      <w:marBottom w:val="0"/>
      <w:divBdr>
        <w:top w:val="none" w:sz="0" w:space="0" w:color="auto"/>
        <w:left w:val="none" w:sz="0" w:space="0" w:color="auto"/>
        <w:bottom w:val="none" w:sz="0" w:space="0" w:color="auto"/>
        <w:right w:val="none" w:sz="0" w:space="0" w:color="auto"/>
      </w:divBdr>
    </w:div>
    <w:div w:id="1528325186">
      <w:bodyDiv w:val="1"/>
      <w:marLeft w:val="0"/>
      <w:marRight w:val="0"/>
      <w:marTop w:val="0"/>
      <w:marBottom w:val="0"/>
      <w:divBdr>
        <w:top w:val="none" w:sz="0" w:space="0" w:color="auto"/>
        <w:left w:val="none" w:sz="0" w:space="0" w:color="auto"/>
        <w:bottom w:val="none" w:sz="0" w:space="0" w:color="auto"/>
        <w:right w:val="none" w:sz="0" w:space="0" w:color="auto"/>
      </w:divBdr>
    </w:div>
    <w:div w:id="1528592680">
      <w:bodyDiv w:val="1"/>
      <w:marLeft w:val="0"/>
      <w:marRight w:val="0"/>
      <w:marTop w:val="0"/>
      <w:marBottom w:val="0"/>
      <w:divBdr>
        <w:top w:val="none" w:sz="0" w:space="0" w:color="auto"/>
        <w:left w:val="none" w:sz="0" w:space="0" w:color="auto"/>
        <w:bottom w:val="none" w:sz="0" w:space="0" w:color="auto"/>
        <w:right w:val="none" w:sz="0" w:space="0" w:color="auto"/>
      </w:divBdr>
    </w:div>
    <w:div w:id="1530799196">
      <w:bodyDiv w:val="1"/>
      <w:marLeft w:val="0"/>
      <w:marRight w:val="0"/>
      <w:marTop w:val="0"/>
      <w:marBottom w:val="0"/>
      <w:divBdr>
        <w:top w:val="none" w:sz="0" w:space="0" w:color="auto"/>
        <w:left w:val="none" w:sz="0" w:space="0" w:color="auto"/>
        <w:bottom w:val="none" w:sz="0" w:space="0" w:color="auto"/>
        <w:right w:val="none" w:sz="0" w:space="0" w:color="auto"/>
      </w:divBdr>
    </w:div>
    <w:div w:id="1533300756">
      <w:bodyDiv w:val="1"/>
      <w:marLeft w:val="0"/>
      <w:marRight w:val="0"/>
      <w:marTop w:val="0"/>
      <w:marBottom w:val="0"/>
      <w:divBdr>
        <w:top w:val="none" w:sz="0" w:space="0" w:color="auto"/>
        <w:left w:val="none" w:sz="0" w:space="0" w:color="auto"/>
        <w:bottom w:val="none" w:sz="0" w:space="0" w:color="auto"/>
        <w:right w:val="none" w:sz="0" w:space="0" w:color="auto"/>
      </w:divBdr>
    </w:div>
    <w:div w:id="1533953221">
      <w:bodyDiv w:val="1"/>
      <w:marLeft w:val="0"/>
      <w:marRight w:val="0"/>
      <w:marTop w:val="0"/>
      <w:marBottom w:val="0"/>
      <w:divBdr>
        <w:top w:val="none" w:sz="0" w:space="0" w:color="auto"/>
        <w:left w:val="none" w:sz="0" w:space="0" w:color="auto"/>
        <w:bottom w:val="none" w:sz="0" w:space="0" w:color="auto"/>
        <w:right w:val="none" w:sz="0" w:space="0" w:color="auto"/>
      </w:divBdr>
    </w:div>
    <w:div w:id="1533958328">
      <w:bodyDiv w:val="1"/>
      <w:marLeft w:val="0"/>
      <w:marRight w:val="0"/>
      <w:marTop w:val="0"/>
      <w:marBottom w:val="0"/>
      <w:divBdr>
        <w:top w:val="none" w:sz="0" w:space="0" w:color="auto"/>
        <w:left w:val="none" w:sz="0" w:space="0" w:color="auto"/>
        <w:bottom w:val="none" w:sz="0" w:space="0" w:color="auto"/>
        <w:right w:val="none" w:sz="0" w:space="0" w:color="auto"/>
      </w:divBdr>
    </w:div>
    <w:div w:id="1541285067">
      <w:bodyDiv w:val="1"/>
      <w:marLeft w:val="0"/>
      <w:marRight w:val="0"/>
      <w:marTop w:val="0"/>
      <w:marBottom w:val="0"/>
      <w:divBdr>
        <w:top w:val="none" w:sz="0" w:space="0" w:color="auto"/>
        <w:left w:val="none" w:sz="0" w:space="0" w:color="auto"/>
        <w:bottom w:val="none" w:sz="0" w:space="0" w:color="auto"/>
        <w:right w:val="none" w:sz="0" w:space="0" w:color="auto"/>
      </w:divBdr>
    </w:div>
    <w:div w:id="1543832863">
      <w:bodyDiv w:val="1"/>
      <w:marLeft w:val="0"/>
      <w:marRight w:val="0"/>
      <w:marTop w:val="0"/>
      <w:marBottom w:val="0"/>
      <w:divBdr>
        <w:top w:val="none" w:sz="0" w:space="0" w:color="auto"/>
        <w:left w:val="none" w:sz="0" w:space="0" w:color="auto"/>
        <w:bottom w:val="none" w:sz="0" w:space="0" w:color="auto"/>
        <w:right w:val="none" w:sz="0" w:space="0" w:color="auto"/>
      </w:divBdr>
    </w:div>
    <w:div w:id="1544781422">
      <w:bodyDiv w:val="1"/>
      <w:marLeft w:val="0"/>
      <w:marRight w:val="0"/>
      <w:marTop w:val="0"/>
      <w:marBottom w:val="0"/>
      <w:divBdr>
        <w:top w:val="none" w:sz="0" w:space="0" w:color="auto"/>
        <w:left w:val="none" w:sz="0" w:space="0" w:color="auto"/>
        <w:bottom w:val="none" w:sz="0" w:space="0" w:color="auto"/>
        <w:right w:val="none" w:sz="0" w:space="0" w:color="auto"/>
      </w:divBdr>
    </w:div>
    <w:div w:id="1546982628">
      <w:bodyDiv w:val="1"/>
      <w:marLeft w:val="0"/>
      <w:marRight w:val="0"/>
      <w:marTop w:val="0"/>
      <w:marBottom w:val="0"/>
      <w:divBdr>
        <w:top w:val="none" w:sz="0" w:space="0" w:color="auto"/>
        <w:left w:val="none" w:sz="0" w:space="0" w:color="auto"/>
        <w:bottom w:val="none" w:sz="0" w:space="0" w:color="auto"/>
        <w:right w:val="none" w:sz="0" w:space="0" w:color="auto"/>
      </w:divBdr>
    </w:div>
    <w:div w:id="1547445291">
      <w:bodyDiv w:val="1"/>
      <w:marLeft w:val="0"/>
      <w:marRight w:val="0"/>
      <w:marTop w:val="0"/>
      <w:marBottom w:val="0"/>
      <w:divBdr>
        <w:top w:val="none" w:sz="0" w:space="0" w:color="auto"/>
        <w:left w:val="none" w:sz="0" w:space="0" w:color="auto"/>
        <w:bottom w:val="none" w:sz="0" w:space="0" w:color="auto"/>
        <w:right w:val="none" w:sz="0" w:space="0" w:color="auto"/>
      </w:divBdr>
    </w:div>
    <w:div w:id="1549222686">
      <w:bodyDiv w:val="1"/>
      <w:marLeft w:val="0"/>
      <w:marRight w:val="0"/>
      <w:marTop w:val="0"/>
      <w:marBottom w:val="0"/>
      <w:divBdr>
        <w:top w:val="none" w:sz="0" w:space="0" w:color="auto"/>
        <w:left w:val="none" w:sz="0" w:space="0" w:color="auto"/>
        <w:bottom w:val="none" w:sz="0" w:space="0" w:color="auto"/>
        <w:right w:val="none" w:sz="0" w:space="0" w:color="auto"/>
      </w:divBdr>
    </w:div>
    <w:div w:id="1552425908">
      <w:bodyDiv w:val="1"/>
      <w:marLeft w:val="0"/>
      <w:marRight w:val="0"/>
      <w:marTop w:val="0"/>
      <w:marBottom w:val="0"/>
      <w:divBdr>
        <w:top w:val="none" w:sz="0" w:space="0" w:color="auto"/>
        <w:left w:val="none" w:sz="0" w:space="0" w:color="auto"/>
        <w:bottom w:val="none" w:sz="0" w:space="0" w:color="auto"/>
        <w:right w:val="none" w:sz="0" w:space="0" w:color="auto"/>
      </w:divBdr>
    </w:div>
    <w:div w:id="1556087194">
      <w:bodyDiv w:val="1"/>
      <w:marLeft w:val="0"/>
      <w:marRight w:val="0"/>
      <w:marTop w:val="0"/>
      <w:marBottom w:val="0"/>
      <w:divBdr>
        <w:top w:val="none" w:sz="0" w:space="0" w:color="auto"/>
        <w:left w:val="none" w:sz="0" w:space="0" w:color="auto"/>
        <w:bottom w:val="none" w:sz="0" w:space="0" w:color="auto"/>
        <w:right w:val="none" w:sz="0" w:space="0" w:color="auto"/>
      </w:divBdr>
    </w:div>
    <w:div w:id="1562325324">
      <w:bodyDiv w:val="1"/>
      <w:marLeft w:val="0"/>
      <w:marRight w:val="0"/>
      <w:marTop w:val="0"/>
      <w:marBottom w:val="0"/>
      <w:divBdr>
        <w:top w:val="none" w:sz="0" w:space="0" w:color="auto"/>
        <w:left w:val="none" w:sz="0" w:space="0" w:color="auto"/>
        <w:bottom w:val="none" w:sz="0" w:space="0" w:color="auto"/>
        <w:right w:val="none" w:sz="0" w:space="0" w:color="auto"/>
      </w:divBdr>
    </w:div>
    <w:div w:id="1569532892">
      <w:bodyDiv w:val="1"/>
      <w:marLeft w:val="0"/>
      <w:marRight w:val="0"/>
      <w:marTop w:val="0"/>
      <w:marBottom w:val="0"/>
      <w:divBdr>
        <w:top w:val="none" w:sz="0" w:space="0" w:color="auto"/>
        <w:left w:val="none" w:sz="0" w:space="0" w:color="auto"/>
        <w:bottom w:val="none" w:sz="0" w:space="0" w:color="auto"/>
        <w:right w:val="none" w:sz="0" w:space="0" w:color="auto"/>
      </w:divBdr>
    </w:div>
    <w:div w:id="1569992504">
      <w:bodyDiv w:val="1"/>
      <w:marLeft w:val="0"/>
      <w:marRight w:val="0"/>
      <w:marTop w:val="0"/>
      <w:marBottom w:val="0"/>
      <w:divBdr>
        <w:top w:val="none" w:sz="0" w:space="0" w:color="auto"/>
        <w:left w:val="none" w:sz="0" w:space="0" w:color="auto"/>
        <w:bottom w:val="none" w:sz="0" w:space="0" w:color="auto"/>
        <w:right w:val="none" w:sz="0" w:space="0" w:color="auto"/>
      </w:divBdr>
    </w:div>
    <w:div w:id="1570768218">
      <w:bodyDiv w:val="1"/>
      <w:marLeft w:val="0"/>
      <w:marRight w:val="0"/>
      <w:marTop w:val="0"/>
      <w:marBottom w:val="0"/>
      <w:divBdr>
        <w:top w:val="none" w:sz="0" w:space="0" w:color="auto"/>
        <w:left w:val="none" w:sz="0" w:space="0" w:color="auto"/>
        <w:bottom w:val="none" w:sz="0" w:space="0" w:color="auto"/>
        <w:right w:val="none" w:sz="0" w:space="0" w:color="auto"/>
      </w:divBdr>
    </w:div>
    <w:div w:id="1572349201">
      <w:bodyDiv w:val="1"/>
      <w:marLeft w:val="0"/>
      <w:marRight w:val="0"/>
      <w:marTop w:val="0"/>
      <w:marBottom w:val="0"/>
      <w:divBdr>
        <w:top w:val="none" w:sz="0" w:space="0" w:color="auto"/>
        <w:left w:val="none" w:sz="0" w:space="0" w:color="auto"/>
        <w:bottom w:val="none" w:sz="0" w:space="0" w:color="auto"/>
        <w:right w:val="none" w:sz="0" w:space="0" w:color="auto"/>
      </w:divBdr>
    </w:div>
    <w:div w:id="1573466177">
      <w:bodyDiv w:val="1"/>
      <w:marLeft w:val="0"/>
      <w:marRight w:val="0"/>
      <w:marTop w:val="0"/>
      <w:marBottom w:val="0"/>
      <w:divBdr>
        <w:top w:val="none" w:sz="0" w:space="0" w:color="auto"/>
        <w:left w:val="none" w:sz="0" w:space="0" w:color="auto"/>
        <w:bottom w:val="none" w:sz="0" w:space="0" w:color="auto"/>
        <w:right w:val="none" w:sz="0" w:space="0" w:color="auto"/>
      </w:divBdr>
    </w:div>
    <w:div w:id="1576819527">
      <w:bodyDiv w:val="1"/>
      <w:marLeft w:val="0"/>
      <w:marRight w:val="0"/>
      <w:marTop w:val="0"/>
      <w:marBottom w:val="0"/>
      <w:divBdr>
        <w:top w:val="none" w:sz="0" w:space="0" w:color="auto"/>
        <w:left w:val="none" w:sz="0" w:space="0" w:color="auto"/>
        <w:bottom w:val="none" w:sz="0" w:space="0" w:color="auto"/>
        <w:right w:val="none" w:sz="0" w:space="0" w:color="auto"/>
      </w:divBdr>
    </w:div>
    <w:div w:id="1579249489">
      <w:bodyDiv w:val="1"/>
      <w:marLeft w:val="0"/>
      <w:marRight w:val="0"/>
      <w:marTop w:val="0"/>
      <w:marBottom w:val="0"/>
      <w:divBdr>
        <w:top w:val="none" w:sz="0" w:space="0" w:color="auto"/>
        <w:left w:val="none" w:sz="0" w:space="0" w:color="auto"/>
        <w:bottom w:val="none" w:sz="0" w:space="0" w:color="auto"/>
        <w:right w:val="none" w:sz="0" w:space="0" w:color="auto"/>
      </w:divBdr>
    </w:div>
    <w:div w:id="1579708769">
      <w:bodyDiv w:val="1"/>
      <w:marLeft w:val="0"/>
      <w:marRight w:val="0"/>
      <w:marTop w:val="0"/>
      <w:marBottom w:val="0"/>
      <w:divBdr>
        <w:top w:val="none" w:sz="0" w:space="0" w:color="auto"/>
        <w:left w:val="none" w:sz="0" w:space="0" w:color="auto"/>
        <w:bottom w:val="none" w:sz="0" w:space="0" w:color="auto"/>
        <w:right w:val="none" w:sz="0" w:space="0" w:color="auto"/>
      </w:divBdr>
    </w:div>
    <w:div w:id="1583298979">
      <w:bodyDiv w:val="1"/>
      <w:marLeft w:val="0"/>
      <w:marRight w:val="0"/>
      <w:marTop w:val="0"/>
      <w:marBottom w:val="0"/>
      <w:divBdr>
        <w:top w:val="none" w:sz="0" w:space="0" w:color="auto"/>
        <w:left w:val="none" w:sz="0" w:space="0" w:color="auto"/>
        <w:bottom w:val="none" w:sz="0" w:space="0" w:color="auto"/>
        <w:right w:val="none" w:sz="0" w:space="0" w:color="auto"/>
      </w:divBdr>
    </w:div>
    <w:div w:id="1584410806">
      <w:bodyDiv w:val="1"/>
      <w:marLeft w:val="0"/>
      <w:marRight w:val="0"/>
      <w:marTop w:val="0"/>
      <w:marBottom w:val="0"/>
      <w:divBdr>
        <w:top w:val="none" w:sz="0" w:space="0" w:color="auto"/>
        <w:left w:val="none" w:sz="0" w:space="0" w:color="auto"/>
        <w:bottom w:val="none" w:sz="0" w:space="0" w:color="auto"/>
        <w:right w:val="none" w:sz="0" w:space="0" w:color="auto"/>
      </w:divBdr>
    </w:div>
    <w:div w:id="1585644880">
      <w:bodyDiv w:val="1"/>
      <w:marLeft w:val="0"/>
      <w:marRight w:val="0"/>
      <w:marTop w:val="0"/>
      <w:marBottom w:val="0"/>
      <w:divBdr>
        <w:top w:val="none" w:sz="0" w:space="0" w:color="auto"/>
        <w:left w:val="none" w:sz="0" w:space="0" w:color="auto"/>
        <w:bottom w:val="none" w:sz="0" w:space="0" w:color="auto"/>
        <w:right w:val="none" w:sz="0" w:space="0" w:color="auto"/>
      </w:divBdr>
    </w:div>
    <w:div w:id="1595748767">
      <w:bodyDiv w:val="1"/>
      <w:marLeft w:val="0"/>
      <w:marRight w:val="0"/>
      <w:marTop w:val="0"/>
      <w:marBottom w:val="0"/>
      <w:divBdr>
        <w:top w:val="none" w:sz="0" w:space="0" w:color="auto"/>
        <w:left w:val="none" w:sz="0" w:space="0" w:color="auto"/>
        <w:bottom w:val="none" w:sz="0" w:space="0" w:color="auto"/>
        <w:right w:val="none" w:sz="0" w:space="0" w:color="auto"/>
      </w:divBdr>
    </w:div>
    <w:div w:id="1598247496">
      <w:bodyDiv w:val="1"/>
      <w:marLeft w:val="0"/>
      <w:marRight w:val="0"/>
      <w:marTop w:val="0"/>
      <w:marBottom w:val="0"/>
      <w:divBdr>
        <w:top w:val="none" w:sz="0" w:space="0" w:color="auto"/>
        <w:left w:val="none" w:sz="0" w:space="0" w:color="auto"/>
        <w:bottom w:val="none" w:sz="0" w:space="0" w:color="auto"/>
        <w:right w:val="none" w:sz="0" w:space="0" w:color="auto"/>
      </w:divBdr>
    </w:div>
    <w:div w:id="1599018169">
      <w:bodyDiv w:val="1"/>
      <w:marLeft w:val="0"/>
      <w:marRight w:val="0"/>
      <w:marTop w:val="0"/>
      <w:marBottom w:val="0"/>
      <w:divBdr>
        <w:top w:val="none" w:sz="0" w:space="0" w:color="auto"/>
        <w:left w:val="none" w:sz="0" w:space="0" w:color="auto"/>
        <w:bottom w:val="none" w:sz="0" w:space="0" w:color="auto"/>
        <w:right w:val="none" w:sz="0" w:space="0" w:color="auto"/>
      </w:divBdr>
    </w:div>
    <w:div w:id="1600603334">
      <w:bodyDiv w:val="1"/>
      <w:marLeft w:val="0"/>
      <w:marRight w:val="0"/>
      <w:marTop w:val="0"/>
      <w:marBottom w:val="0"/>
      <w:divBdr>
        <w:top w:val="none" w:sz="0" w:space="0" w:color="auto"/>
        <w:left w:val="none" w:sz="0" w:space="0" w:color="auto"/>
        <w:bottom w:val="none" w:sz="0" w:space="0" w:color="auto"/>
        <w:right w:val="none" w:sz="0" w:space="0" w:color="auto"/>
      </w:divBdr>
    </w:div>
    <w:div w:id="1609194094">
      <w:bodyDiv w:val="1"/>
      <w:marLeft w:val="0"/>
      <w:marRight w:val="0"/>
      <w:marTop w:val="0"/>
      <w:marBottom w:val="0"/>
      <w:divBdr>
        <w:top w:val="none" w:sz="0" w:space="0" w:color="auto"/>
        <w:left w:val="none" w:sz="0" w:space="0" w:color="auto"/>
        <w:bottom w:val="none" w:sz="0" w:space="0" w:color="auto"/>
        <w:right w:val="none" w:sz="0" w:space="0" w:color="auto"/>
      </w:divBdr>
    </w:div>
    <w:div w:id="1609658333">
      <w:bodyDiv w:val="1"/>
      <w:marLeft w:val="0"/>
      <w:marRight w:val="0"/>
      <w:marTop w:val="0"/>
      <w:marBottom w:val="0"/>
      <w:divBdr>
        <w:top w:val="none" w:sz="0" w:space="0" w:color="auto"/>
        <w:left w:val="none" w:sz="0" w:space="0" w:color="auto"/>
        <w:bottom w:val="none" w:sz="0" w:space="0" w:color="auto"/>
        <w:right w:val="none" w:sz="0" w:space="0" w:color="auto"/>
      </w:divBdr>
    </w:div>
    <w:div w:id="1611619309">
      <w:bodyDiv w:val="1"/>
      <w:marLeft w:val="0"/>
      <w:marRight w:val="0"/>
      <w:marTop w:val="0"/>
      <w:marBottom w:val="0"/>
      <w:divBdr>
        <w:top w:val="none" w:sz="0" w:space="0" w:color="auto"/>
        <w:left w:val="none" w:sz="0" w:space="0" w:color="auto"/>
        <w:bottom w:val="none" w:sz="0" w:space="0" w:color="auto"/>
        <w:right w:val="none" w:sz="0" w:space="0" w:color="auto"/>
      </w:divBdr>
    </w:div>
    <w:div w:id="1614169635">
      <w:bodyDiv w:val="1"/>
      <w:marLeft w:val="0"/>
      <w:marRight w:val="0"/>
      <w:marTop w:val="0"/>
      <w:marBottom w:val="0"/>
      <w:divBdr>
        <w:top w:val="none" w:sz="0" w:space="0" w:color="auto"/>
        <w:left w:val="none" w:sz="0" w:space="0" w:color="auto"/>
        <w:bottom w:val="none" w:sz="0" w:space="0" w:color="auto"/>
        <w:right w:val="none" w:sz="0" w:space="0" w:color="auto"/>
      </w:divBdr>
    </w:div>
    <w:div w:id="1616672137">
      <w:bodyDiv w:val="1"/>
      <w:marLeft w:val="0"/>
      <w:marRight w:val="0"/>
      <w:marTop w:val="0"/>
      <w:marBottom w:val="0"/>
      <w:divBdr>
        <w:top w:val="none" w:sz="0" w:space="0" w:color="auto"/>
        <w:left w:val="none" w:sz="0" w:space="0" w:color="auto"/>
        <w:bottom w:val="none" w:sz="0" w:space="0" w:color="auto"/>
        <w:right w:val="none" w:sz="0" w:space="0" w:color="auto"/>
      </w:divBdr>
    </w:div>
    <w:div w:id="1623221755">
      <w:bodyDiv w:val="1"/>
      <w:marLeft w:val="0"/>
      <w:marRight w:val="0"/>
      <w:marTop w:val="0"/>
      <w:marBottom w:val="0"/>
      <w:divBdr>
        <w:top w:val="none" w:sz="0" w:space="0" w:color="auto"/>
        <w:left w:val="none" w:sz="0" w:space="0" w:color="auto"/>
        <w:bottom w:val="none" w:sz="0" w:space="0" w:color="auto"/>
        <w:right w:val="none" w:sz="0" w:space="0" w:color="auto"/>
      </w:divBdr>
    </w:div>
    <w:div w:id="1626739158">
      <w:bodyDiv w:val="1"/>
      <w:marLeft w:val="0"/>
      <w:marRight w:val="0"/>
      <w:marTop w:val="0"/>
      <w:marBottom w:val="0"/>
      <w:divBdr>
        <w:top w:val="none" w:sz="0" w:space="0" w:color="auto"/>
        <w:left w:val="none" w:sz="0" w:space="0" w:color="auto"/>
        <w:bottom w:val="none" w:sz="0" w:space="0" w:color="auto"/>
        <w:right w:val="none" w:sz="0" w:space="0" w:color="auto"/>
      </w:divBdr>
    </w:div>
    <w:div w:id="1629821973">
      <w:bodyDiv w:val="1"/>
      <w:marLeft w:val="0"/>
      <w:marRight w:val="0"/>
      <w:marTop w:val="0"/>
      <w:marBottom w:val="0"/>
      <w:divBdr>
        <w:top w:val="none" w:sz="0" w:space="0" w:color="auto"/>
        <w:left w:val="none" w:sz="0" w:space="0" w:color="auto"/>
        <w:bottom w:val="none" w:sz="0" w:space="0" w:color="auto"/>
        <w:right w:val="none" w:sz="0" w:space="0" w:color="auto"/>
      </w:divBdr>
    </w:div>
    <w:div w:id="1634870557">
      <w:bodyDiv w:val="1"/>
      <w:marLeft w:val="0"/>
      <w:marRight w:val="0"/>
      <w:marTop w:val="0"/>
      <w:marBottom w:val="0"/>
      <w:divBdr>
        <w:top w:val="none" w:sz="0" w:space="0" w:color="auto"/>
        <w:left w:val="none" w:sz="0" w:space="0" w:color="auto"/>
        <w:bottom w:val="none" w:sz="0" w:space="0" w:color="auto"/>
        <w:right w:val="none" w:sz="0" w:space="0" w:color="auto"/>
      </w:divBdr>
    </w:div>
    <w:div w:id="1635217489">
      <w:bodyDiv w:val="1"/>
      <w:marLeft w:val="0"/>
      <w:marRight w:val="0"/>
      <w:marTop w:val="0"/>
      <w:marBottom w:val="0"/>
      <w:divBdr>
        <w:top w:val="none" w:sz="0" w:space="0" w:color="auto"/>
        <w:left w:val="none" w:sz="0" w:space="0" w:color="auto"/>
        <w:bottom w:val="none" w:sz="0" w:space="0" w:color="auto"/>
        <w:right w:val="none" w:sz="0" w:space="0" w:color="auto"/>
      </w:divBdr>
    </w:div>
    <w:div w:id="1637877467">
      <w:bodyDiv w:val="1"/>
      <w:marLeft w:val="0"/>
      <w:marRight w:val="0"/>
      <w:marTop w:val="0"/>
      <w:marBottom w:val="0"/>
      <w:divBdr>
        <w:top w:val="none" w:sz="0" w:space="0" w:color="auto"/>
        <w:left w:val="none" w:sz="0" w:space="0" w:color="auto"/>
        <w:bottom w:val="none" w:sz="0" w:space="0" w:color="auto"/>
        <w:right w:val="none" w:sz="0" w:space="0" w:color="auto"/>
      </w:divBdr>
    </w:div>
    <w:div w:id="1642155144">
      <w:bodyDiv w:val="1"/>
      <w:marLeft w:val="0"/>
      <w:marRight w:val="0"/>
      <w:marTop w:val="0"/>
      <w:marBottom w:val="0"/>
      <w:divBdr>
        <w:top w:val="none" w:sz="0" w:space="0" w:color="auto"/>
        <w:left w:val="none" w:sz="0" w:space="0" w:color="auto"/>
        <w:bottom w:val="none" w:sz="0" w:space="0" w:color="auto"/>
        <w:right w:val="none" w:sz="0" w:space="0" w:color="auto"/>
      </w:divBdr>
    </w:div>
    <w:div w:id="1649479116">
      <w:bodyDiv w:val="1"/>
      <w:marLeft w:val="0"/>
      <w:marRight w:val="0"/>
      <w:marTop w:val="0"/>
      <w:marBottom w:val="0"/>
      <w:divBdr>
        <w:top w:val="none" w:sz="0" w:space="0" w:color="auto"/>
        <w:left w:val="none" w:sz="0" w:space="0" w:color="auto"/>
        <w:bottom w:val="none" w:sz="0" w:space="0" w:color="auto"/>
        <w:right w:val="none" w:sz="0" w:space="0" w:color="auto"/>
      </w:divBdr>
    </w:div>
    <w:div w:id="1653293328">
      <w:bodyDiv w:val="1"/>
      <w:marLeft w:val="0"/>
      <w:marRight w:val="0"/>
      <w:marTop w:val="0"/>
      <w:marBottom w:val="0"/>
      <w:divBdr>
        <w:top w:val="none" w:sz="0" w:space="0" w:color="auto"/>
        <w:left w:val="none" w:sz="0" w:space="0" w:color="auto"/>
        <w:bottom w:val="none" w:sz="0" w:space="0" w:color="auto"/>
        <w:right w:val="none" w:sz="0" w:space="0" w:color="auto"/>
      </w:divBdr>
    </w:div>
    <w:div w:id="1656446089">
      <w:bodyDiv w:val="1"/>
      <w:marLeft w:val="0"/>
      <w:marRight w:val="0"/>
      <w:marTop w:val="0"/>
      <w:marBottom w:val="0"/>
      <w:divBdr>
        <w:top w:val="none" w:sz="0" w:space="0" w:color="auto"/>
        <w:left w:val="none" w:sz="0" w:space="0" w:color="auto"/>
        <w:bottom w:val="none" w:sz="0" w:space="0" w:color="auto"/>
        <w:right w:val="none" w:sz="0" w:space="0" w:color="auto"/>
      </w:divBdr>
    </w:div>
    <w:div w:id="1661274111">
      <w:bodyDiv w:val="1"/>
      <w:marLeft w:val="0"/>
      <w:marRight w:val="0"/>
      <w:marTop w:val="0"/>
      <w:marBottom w:val="0"/>
      <w:divBdr>
        <w:top w:val="none" w:sz="0" w:space="0" w:color="auto"/>
        <w:left w:val="none" w:sz="0" w:space="0" w:color="auto"/>
        <w:bottom w:val="none" w:sz="0" w:space="0" w:color="auto"/>
        <w:right w:val="none" w:sz="0" w:space="0" w:color="auto"/>
      </w:divBdr>
    </w:div>
    <w:div w:id="1661344982">
      <w:bodyDiv w:val="1"/>
      <w:marLeft w:val="0"/>
      <w:marRight w:val="0"/>
      <w:marTop w:val="0"/>
      <w:marBottom w:val="0"/>
      <w:divBdr>
        <w:top w:val="none" w:sz="0" w:space="0" w:color="auto"/>
        <w:left w:val="none" w:sz="0" w:space="0" w:color="auto"/>
        <w:bottom w:val="none" w:sz="0" w:space="0" w:color="auto"/>
        <w:right w:val="none" w:sz="0" w:space="0" w:color="auto"/>
      </w:divBdr>
    </w:div>
    <w:div w:id="1661931643">
      <w:bodyDiv w:val="1"/>
      <w:marLeft w:val="0"/>
      <w:marRight w:val="0"/>
      <w:marTop w:val="0"/>
      <w:marBottom w:val="0"/>
      <w:divBdr>
        <w:top w:val="none" w:sz="0" w:space="0" w:color="auto"/>
        <w:left w:val="none" w:sz="0" w:space="0" w:color="auto"/>
        <w:bottom w:val="none" w:sz="0" w:space="0" w:color="auto"/>
        <w:right w:val="none" w:sz="0" w:space="0" w:color="auto"/>
      </w:divBdr>
    </w:div>
    <w:div w:id="1668054598">
      <w:bodyDiv w:val="1"/>
      <w:marLeft w:val="0"/>
      <w:marRight w:val="0"/>
      <w:marTop w:val="0"/>
      <w:marBottom w:val="0"/>
      <w:divBdr>
        <w:top w:val="none" w:sz="0" w:space="0" w:color="auto"/>
        <w:left w:val="none" w:sz="0" w:space="0" w:color="auto"/>
        <w:bottom w:val="none" w:sz="0" w:space="0" w:color="auto"/>
        <w:right w:val="none" w:sz="0" w:space="0" w:color="auto"/>
      </w:divBdr>
    </w:div>
    <w:div w:id="1672833879">
      <w:bodyDiv w:val="1"/>
      <w:marLeft w:val="0"/>
      <w:marRight w:val="0"/>
      <w:marTop w:val="0"/>
      <w:marBottom w:val="0"/>
      <w:divBdr>
        <w:top w:val="none" w:sz="0" w:space="0" w:color="auto"/>
        <w:left w:val="none" w:sz="0" w:space="0" w:color="auto"/>
        <w:bottom w:val="none" w:sz="0" w:space="0" w:color="auto"/>
        <w:right w:val="none" w:sz="0" w:space="0" w:color="auto"/>
      </w:divBdr>
    </w:div>
    <w:div w:id="1679576538">
      <w:bodyDiv w:val="1"/>
      <w:marLeft w:val="0"/>
      <w:marRight w:val="0"/>
      <w:marTop w:val="0"/>
      <w:marBottom w:val="0"/>
      <w:divBdr>
        <w:top w:val="none" w:sz="0" w:space="0" w:color="auto"/>
        <w:left w:val="none" w:sz="0" w:space="0" w:color="auto"/>
        <w:bottom w:val="none" w:sz="0" w:space="0" w:color="auto"/>
        <w:right w:val="none" w:sz="0" w:space="0" w:color="auto"/>
      </w:divBdr>
    </w:div>
    <w:div w:id="1682275812">
      <w:bodyDiv w:val="1"/>
      <w:marLeft w:val="0"/>
      <w:marRight w:val="0"/>
      <w:marTop w:val="0"/>
      <w:marBottom w:val="0"/>
      <w:divBdr>
        <w:top w:val="none" w:sz="0" w:space="0" w:color="auto"/>
        <w:left w:val="none" w:sz="0" w:space="0" w:color="auto"/>
        <w:bottom w:val="none" w:sz="0" w:space="0" w:color="auto"/>
        <w:right w:val="none" w:sz="0" w:space="0" w:color="auto"/>
      </w:divBdr>
    </w:div>
    <w:div w:id="1683121857">
      <w:bodyDiv w:val="1"/>
      <w:marLeft w:val="0"/>
      <w:marRight w:val="0"/>
      <w:marTop w:val="0"/>
      <w:marBottom w:val="0"/>
      <w:divBdr>
        <w:top w:val="none" w:sz="0" w:space="0" w:color="auto"/>
        <w:left w:val="none" w:sz="0" w:space="0" w:color="auto"/>
        <w:bottom w:val="none" w:sz="0" w:space="0" w:color="auto"/>
        <w:right w:val="none" w:sz="0" w:space="0" w:color="auto"/>
      </w:divBdr>
    </w:div>
    <w:div w:id="1683318028">
      <w:bodyDiv w:val="1"/>
      <w:marLeft w:val="0"/>
      <w:marRight w:val="0"/>
      <w:marTop w:val="0"/>
      <w:marBottom w:val="0"/>
      <w:divBdr>
        <w:top w:val="none" w:sz="0" w:space="0" w:color="auto"/>
        <w:left w:val="none" w:sz="0" w:space="0" w:color="auto"/>
        <w:bottom w:val="none" w:sz="0" w:space="0" w:color="auto"/>
        <w:right w:val="none" w:sz="0" w:space="0" w:color="auto"/>
      </w:divBdr>
    </w:div>
    <w:div w:id="1683430711">
      <w:bodyDiv w:val="1"/>
      <w:marLeft w:val="0"/>
      <w:marRight w:val="0"/>
      <w:marTop w:val="0"/>
      <w:marBottom w:val="0"/>
      <w:divBdr>
        <w:top w:val="none" w:sz="0" w:space="0" w:color="auto"/>
        <w:left w:val="none" w:sz="0" w:space="0" w:color="auto"/>
        <w:bottom w:val="none" w:sz="0" w:space="0" w:color="auto"/>
        <w:right w:val="none" w:sz="0" w:space="0" w:color="auto"/>
      </w:divBdr>
    </w:div>
    <w:div w:id="1685592985">
      <w:bodyDiv w:val="1"/>
      <w:marLeft w:val="0"/>
      <w:marRight w:val="0"/>
      <w:marTop w:val="0"/>
      <w:marBottom w:val="0"/>
      <w:divBdr>
        <w:top w:val="none" w:sz="0" w:space="0" w:color="auto"/>
        <w:left w:val="none" w:sz="0" w:space="0" w:color="auto"/>
        <w:bottom w:val="none" w:sz="0" w:space="0" w:color="auto"/>
        <w:right w:val="none" w:sz="0" w:space="0" w:color="auto"/>
      </w:divBdr>
    </w:div>
    <w:div w:id="1686714881">
      <w:bodyDiv w:val="1"/>
      <w:marLeft w:val="0"/>
      <w:marRight w:val="0"/>
      <w:marTop w:val="0"/>
      <w:marBottom w:val="0"/>
      <w:divBdr>
        <w:top w:val="none" w:sz="0" w:space="0" w:color="auto"/>
        <w:left w:val="none" w:sz="0" w:space="0" w:color="auto"/>
        <w:bottom w:val="none" w:sz="0" w:space="0" w:color="auto"/>
        <w:right w:val="none" w:sz="0" w:space="0" w:color="auto"/>
      </w:divBdr>
    </w:div>
    <w:div w:id="1688287479">
      <w:bodyDiv w:val="1"/>
      <w:marLeft w:val="0"/>
      <w:marRight w:val="0"/>
      <w:marTop w:val="0"/>
      <w:marBottom w:val="0"/>
      <w:divBdr>
        <w:top w:val="none" w:sz="0" w:space="0" w:color="auto"/>
        <w:left w:val="none" w:sz="0" w:space="0" w:color="auto"/>
        <w:bottom w:val="none" w:sz="0" w:space="0" w:color="auto"/>
        <w:right w:val="none" w:sz="0" w:space="0" w:color="auto"/>
      </w:divBdr>
    </w:div>
    <w:div w:id="1691106553">
      <w:bodyDiv w:val="1"/>
      <w:marLeft w:val="0"/>
      <w:marRight w:val="0"/>
      <w:marTop w:val="0"/>
      <w:marBottom w:val="0"/>
      <w:divBdr>
        <w:top w:val="none" w:sz="0" w:space="0" w:color="auto"/>
        <w:left w:val="none" w:sz="0" w:space="0" w:color="auto"/>
        <w:bottom w:val="none" w:sz="0" w:space="0" w:color="auto"/>
        <w:right w:val="none" w:sz="0" w:space="0" w:color="auto"/>
      </w:divBdr>
    </w:div>
    <w:div w:id="1694113317">
      <w:bodyDiv w:val="1"/>
      <w:marLeft w:val="0"/>
      <w:marRight w:val="0"/>
      <w:marTop w:val="0"/>
      <w:marBottom w:val="0"/>
      <w:divBdr>
        <w:top w:val="none" w:sz="0" w:space="0" w:color="auto"/>
        <w:left w:val="none" w:sz="0" w:space="0" w:color="auto"/>
        <w:bottom w:val="none" w:sz="0" w:space="0" w:color="auto"/>
        <w:right w:val="none" w:sz="0" w:space="0" w:color="auto"/>
      </w:divBdr>
    </w:div>
    <w:div w:id="1696079591">
      <w:bodyDiv w:val="1"/>
      <w:marLeft w:val="0"/>
      <w:marRight w:val="0"/>
      <w:marTop w:val="0"/>
      <w:marBottom w:val="0"/>
      <w:divBdr>
        <w:top w:val="none" w:sz="0" w:space="0" w:color="auto"/>
        <w:left w:val="none" w:sz="0" w:space="0" w:color="auto"/>
        <w:bottom w:val="none" w:sz="0" w:space="0" w:color="auto"/>
        <w:right w:val="none" w:sz="0" w:space="0" w:color="auto"/>
      </w:divBdr>
    </w:div>
    <w:div w:id="1700203828">
      <w:bodyDiv w:val="1"/>
      <w:marLeft w:val="0"/>
      <w:marRight w:val="0"/>
      <w:marTop w:val="0"/>
      <w:marBottom w:val="0"/>
      <w:divBdr>
        <w:top w:val="none" w:sz="0" w:space="0" w:color="auto"/>
        <w:left w:val="none" w:sz="0" w:space="0" w:color="auto"/>
        <w:bottom w:val="none" w:sz="0" w:space="0" w:color="auto"/>
        <w:right w:val="none" w:sz="0" w:space="0" w:color="auto"/>
      </w:divBdr>
    </w:div>
    <w:div w:id="1701399218">
      <w:bodyDiv w:val="1"/>
      <w:marLeft w:val="0"/>
      <w:marRight w:val="0"/>
      <w:marTop w:val="0"/>
      <w:marBottom w:val="0"/>
      <w:divBdr>
        <w:top w:val="none" w:sz="0" w:space="0" w:color="auto"/>
        <w:left w:val="none" w:sz="0" w:space="0" w:color="auto"/>
        <w:bottom w:val="none" w:sz="0" w:space="0" w:color="auto"/>
        <w:right w:val="none" w:sz="0" w:space="0" w:color="auto"/>
      </w:divBdr>
    </w:div>
    <w:div w:id="1702895521">
      <w:bodyDiv w:val="1"/>
      <w:marLeft w:val="0"/>
      <w:marRight w:val="0"/>
      <w:marTop w:val="0"/>
      <w:marBottom w:val="0"/>
      <w:divBdr>
        <w:top w:val="none" w:sz="0" w:space="0" w:color="auto"/>
        <w:left w:val="none" w:sz="0" w:space="0" w:color="auto"/>
        <w:bottom w:val="none" w:sz="0" w:space="0" w:color="auto"/>
        <w:right w:val="none" w:sz="0" w:space="0" w:color="auto"/>
      </w:divBdr>
    </w:div>
    <w:div w:id="1706951424">
      <w:bodyDiv w:val="1"/>
      <w:marLeft w:val="0"/>
      <w:marRight w:val="0"/>
      <w:marTop w:val="0"/>
      <w:marBottom w:val="0"/>
      <w:divBdr>
        <w:top w:val="none" w:sz="0" w:space="0" w:color="auto"/>
        <w:left w:val="none" w:sz="0" w:space="0" w:color="auto"/>
        <w:bottom w:val="none" w:sz="0" w:space="0" w:color="auto"/>
        <w:right w:val="none" w:sz="0" w:space="0" w:color="auto"/>
      </w:divBdr>
    </w:div>
    <w:div w:id="1711418095">
      <w:bodyDiv w:val="1"/>
      <w:marLeft w:val="0"/>
      <w:marRight w:val="0"/>
      <w:marTop w:val="0"/>
      <w:marBottom w:val="0"/>
      <w:divBdr>
        <w:top w:val="none" w:sz="0" w:space="0" w:color="auto"/>
        <w:left w:val="none" w:sz="0" w:space="0" w:color="auto"/>
        <w:bottom w:val="none" w:sz="0" w:space="0" w:color="auto"/>
        <w:right w:val="none" w:sz="0" w:space="0" w:color="auto"/>
      </w:divBdr>
    </w:div>
    <w:div w:id="1712533512">
      <w:bodyDiv w:val="1"/>
      <w:marLeft w:val="0"/>
      <w:marRight w:val="0"/>
      <w:marTop w:val="0"/>
      <w:marBottom w:val="0"/>
      <w:divBdr>
        <w:top w:val="none" w:sz="0" w:space="0" w:color="auto"/>
        <w:left w:val="none" w:sz="0" w:space="0" w:color="auto"/>
        <w:bottom w:val="none" w:sz="0" w:space="0" w:color="auto"/>
        <w:right w:val="none" w:sz="0" w:space="0" w:color="auto"/>
      </w:divBdr>
    </w:div>
    <w:div w:id="1715349292">
      <w:bodyDiv w:val="1"/>
      <w:marLeft w:val="0"/>
      <w:marRight w:val="0"/>
      <w:marTop w:val="0"/>
      <w:marBottom w:val="0"/>
      <w:divBdr>
        <w:top w:val="none" w:sz="0" w:space="0" w:color="auto"/>
        <w:left w:val="none" w:sz="0" w:space="0" w:color="auto"/>
        <w:bottom w:val="none" w:sz="0" w:space="0" w:color="auto"/>
        <w:right w:val="none" w:sz="0" w:space="0" w:color="auto"/>
      </w:divBdr>
    </w:div>
    <w:div w:id="1718357932">
      <w:bodyDiv w:val="1"/>
      <w:marLeft w:val="0"/>
      <w:marRight w:val="0"/>
      <w:marTop w:val="0"/>
      <w:marBottom w:val="0"/>
      <w:divBdr>
        <w:top w:val="none" w:sz="0" w:space="0" w:color="auto"/>
        <w:left w:val="none" w:sz="0" w:space="0" w:color="auto"/>
        <w:bottom w:val="none" w:sz="0" w:space="0" w:color="auto"/>
        <w:right w:val="none" w:sz="0" w:space="0" w:color="auto"/>
      </w:divBdr>
    </w:div>
    <w:div w:id="1723864120">
      <w:bodyDiv w:val="1"/>
      <w:marLeft w:val="0"/>
      <w:marRight w:val="0"/>
      <w:marTop w:val="0"/>
      <w:marBottom w:val="0"/>
      <w:divBdr>
        <w:top w:val="none" w:sz="0" w:space="0" w:color="auto"/>
        <w:left w:val="none" w:sz="0" w:space="0" w:color="auto"/>
        <w:bottom w:val="none" w:sz="0" w:space="0" w:color="auto"/>
        <w:right w:val="none" w:sz="0" w:space="0" w:color="auto"/>
      </w:divBdr>
    </w:div>
    <w:div w:id="1729524830">
      <w:bodyDiv w:val="1"/>
      <w:marLeft w:val="0"/>
      <w:marRight w:val="0"/>
      <w:marTop w:val="0"/>
      <w:marBottom w:val="0"/>
      <w:divBdr>
        <w:top w:val="none" w:sz="0" w:space="0" w:color="auto"/>
        <w:left w:val="none" w:sz="0" w:space="0" w:color="auto"/>
        <w:bottom w:val="none" w:sz="0" w:space="0" w:color="auto"/>
        <w:right w:val="none" w:sz="0" w:space="0" w:color="auto"/>
      </w:divBdr>
    </w:div>
    <w:div w:id="1729917742">
      <w:bodyDiv w:val="1"/>
      <w:marLeft w:val="0"/>
      <w:marRight w:val="0"/>
      <w:marTop w:val="0"/>
      <w:marBottom w:val="0"/>
      <w:divBdr>
        <w:top w:val="none" w:sz="0" w:space="0" w:color="auto"/>
        <w:left w:val="none" w:sz="0" w:space="0" w:color="auto"/>
        <w:bottom w:val="none" w:sz="0" w:space="0" w:color="auto"/>
        <w:right w:val="none" w:sz="0" w:space="0" w:color="auto"/>
      </w:divBdr>
    </w:div>
    <w:div w:id="1730420521">
      <w:bodyDiv w:val="1"/>
      <w:marLeft w:val="0"/>
      <w:marRight w:val="0"/>
      <w:marTop w:val="0"/>
      <w:marBottom w:val="0"/>
      <w:divBdr>
        <w:top w:val="none" w:sz="0" w:space="0" w:color="auto"/>
        <w:left w:val="none" w:sz="0" w:space="0" w:color="auto"/>
        <w:bottom w:val="none" w:sz="0" w:space="0" w:color="auto"/>
        <w:right w:val="none" w:sz="0" w:space="0" w:color="auto"/>
      </w:divBdr>
    </w:div>
    <w:div w:id="1731491604">
      <w:bodyDiv w:val="1"/>
      <w:marLeft w:val="0"/>
      <w:marRight w:val="0"/>
      <w:marTop w:val="0"/>
      <w:marBottom w:val="0"/>
      <w:divBdr>
        <w:top w:val="none" w:sz="0" w:space="0" w:color="auto"/>
        <w:left w:val="none" w:sz="0" w:space="0" w:color="auto"/>
        <w:bottom w:val="none" w:sz="0" w:space="0" w:color="auto"/>
        <w:right w:val="none" w:sz="0" w:space="0" w:color="auto"/>
      </w:divBdr>
    </w:div>
    <w:div w:id="1732540914">
      <w:bodyDiv w:val="1"/>
      <w:marLeft w:val="0"/>
      <w:marRight w:val="0"/>
      <w:marTop w:val="0"/>
      <w:marBottom w:val="0"/>
      <w:divBdr>
        <w:top w:val="none" w:sz="0" w:space="0" w:color="auto"/>
        <w:left w:val="none" w:sz="0" w:space="0" w:color="auto"/>
        <w:bottom w:val="none" w:sz="0" w:space="0" w:color="auto"/>
        <w:right w:val="none" w:sz="0" w:space="0" w:color="auto"/>
      </w:divBdr>
    </w:div>
    <w:div w:id="1733314631">
      <w:bodyDiv w:val="1"/>
      <w:marLeft w:val="0"/>
      <w:marRight w:val="0"/>
      <w:marTop w:val="0"/>
      <w:marBottom w:val="0"/>
      <w:divBdr>
        <w:top w:val="none" w:sz="0" w:space="0" w:color="auto"/>
        <w:left w:val="none" w:sz="0" w:space="0" w:color="auto"/>
        <w:bottom w:val="none" w:sz="0" w:space="0" w:color="auto"/>
        <w:right w:val="none" w:sz="0" w:space="0" w:color="auto"/>
      </w:divBdr>
    </w:div>
    <w:div w:id="1740126759">
      <w:bodyDiv w:val="1"/>
      <w:marLeft w:val="0"/>
      <w:marRight w:val="0"/>
      <w:marTop w:val="0"/>
      <w:marBottom w:val="0"/>
      <w:divBdr>
        <w:top w:val="none" w:sz="0" w:space="0" w:color="auto"/>
        <w:left w:val="none" w:sz="0" w:space="0" w:color="auto"/>
        <w:bottom w:val="none" w:sz="0" w:space="0" w:color="auto"/>
        <w:right w:val="none" w:sz="0" w:space="0" w:color="auto"/>
      </w:divBdr>
    </w:div>
    <w:div w:id="1741562376">
      <w:bodyDiv w:val="1"/>
      <w:marLeft w:val="0"/>
      <w:marRight w:val="0"/>
      <w:marTop w:val="0"/>
      <w:marBottom w:val="0"/>
      <w:divBdr>
        <w:top w:val="none" w:sz="0" w:space="0" w:color="auto"/>
        <w:left w:val="none" w:sz="0" w:space="0" w:color="auto"/>
        <w:bottom w:val="none" w:sz="0" w:space="0" w:color="auto"/>
        <w:right w:val="none" w:sz="0" w:space="0" w:color="auto"/>
      </w:divBdr>
    </w:div>
    <w:div w:id="1742175556">
      <w:bodyDiv w:val="1"/>
      <w:marLeft w:val="0"/>
      <w:marRight w:val="0"/>
      <w:marTop w:val="0"/>
      <w:marBottom w:val="0"/>
      <w:divBdr>
        <w:top w:val="none" w:sz="0" w:space="0" w:color="auto"/>
        <w:left w:val="none" w:sz="0" w:space="0" w:color="auto"/>
        <w:bottom w:val="none" w:sz="0" w:space="0" w:color="auto"/>
        <w:right w:val="none" w:sz="0" w:space="0" w:color="auto"/>
      </w:divBdr>
    </w:div>
    <w:div w:id="1751391256">
      <w:bodyDiv w:val="1"/>
      <w:marLeft w:val="0"/>
      <w:marRight w:val="0"/>
      <w:marTop w:val="0"/>
      <w:marBottom w:val="0"/>
      <w:divBdr>
        <w:top w:val="none" w:sz="0" w:space="0" w:color="auto"/>
        <w:left w:val="none" w:sz="0" w:space="0" w:color="auto"/>
        <w:bottom w:val="none" w:sz="0" w:space="0" w:color="auto"/>
        <w:right w:val="none" w:sz="0" w:space="0" w:color="auto"/>
      </w:divBdr>
    </w:div>
    <w:div w:id="1752657013">
      <w:bodyDiv w:val="1"/>
      <w:marLeft w:val="0"/>
      <w:marRight w:val="0"/>
      <w:marTop w:val="0"/>
      <w:marBottom w:val="0"/>
      <w:divBdr>
        <w:top w:val="none" w:sz="0" w:space="0" w:color="auto"/>
        <w:left w:val="none" w:sz="0" w:space="0" w:color="auto"/>
        <w:bottom w:val="none" w:sz="0" w:space="0" w:color="auto"/>
        <w:right w:val="none" w:sz="0" w:space="0" w:color="auto"/>
      </w:divBdr>
    </w:div>
    <w:div w:id="1752968653">
      <w:bodyDiv w:val="1"/>
      <w:marLeft w:val="0"/>
      <w:marRight w:val="0"/>
      <w:marTop w:val="0"/>
      <w:marBottom w:val="0"/>
      <w:divBdr>
        <w:top w:val="none" w:sz="0" w:space="0" w:color="auto"/>
        <w:left w:val="none" w:sz="0" w:space="0" w:color="auto"/>
        <w:bottom w:val="none" w:sz="0" w:space="0" w:color="auto"/>
        <w:right w:val="none" w:sz="0" w:space="0" w:color="auto"/>
      </w:divBdr>
    </w:div>
    <w:div w:id="1754278130">
      <w:bodyDiv w:val="1"/>
      <w:marLeft w:val="0"/>
      <w:marRight w:val="0"/>
      <w:marTop w:val="0"/>
      <w:marBottom w:val="0"/>
      <w:divBdr>
        <w:top w:val="none" w:sz="0" w:space="0" w:color="auto"/>
        <w:left w:val="none" w:sz="0" w:space="0" w:color="auto"/>
        <w:bottom w:val="none" w:sz="0" w:space="0" w:color="auto"/>
        <w:right w:val="none" w:sz="0" w:space="0" w:color="auto"/>
      </w:divBdr>
    </w:div>
    <w:div w:id="1761482500">
      <w:bodyDiv w:val="1"/>
      <w:marLeft w:val="0"/>
      <w:marRight w:val="0"/>
      <w:marTop w:val="0"/>
      <w:marBottom w:val="0"/>
      <w:divBdr>
        <w:top w:val="none" w:sz="0" w:space="0" w:color="auto"/>
        <w:left w:val="none" w:sz="0" w:space="0" w:color="auto"/>
        <w:bottom w:val="none" w:sz="0" w:space="0" w:color="auto"/>
        <w:right w:val="none" w:sz="0" w:space="0" w:color="auto"/>
      </w:divBdr>
    </w:div>
    <w:div w:id="1763447770">
      <w:bodyDiv w:val="1"/>
      <w:marLeft w:val="0"/>
      <w:marRight w:val="0"/>
      <w:marTop w:val="0"/>
      <w:marBottom w:val="0"/>
      <w:divBdr>
        <w:top w:val="none" w:sz="0" w:space="0" w:color="auto"/>
        <w:left w:val="none" w:sz="0" w:space="0" w:color="auto"/>
        <w:bottom w:val="none" w:sz="0" w:space="0" w:color="auto"/>
        <w:right w:val="none" w:sz="0" w:space="0" w:color="auto"/>
      </w:divBdr>
    </w:div>
    <w:div w:id="1766412474">
      <w:bodyDiv w:val="1"/>
      <w:marLeft w:val="0"/>
      <w:marRight w:val="0"/>
      <w:marTop w:val="0"/>
      <w:marBottom w:val="0"/>
      <w:divBdr>
        <w:top w:val="none" w:sz="0" w:space="0" w:color="auto"/>
        <w:left w:val="none" w:sz="0" w:space="0" w:color="auto"/>
        <w:bottom w:val="none" w:sz="0" w:space="0" w:color="auto"/>
        <w:right w:val="none" w:sz="0" w:space="0" w:color="auto"/>
      </w:divBdr>
    </w:div>
    <w:div w:id="1767576848">
      <w:bodyDiv w:val="1"/>
      <w:marLeft w:val="0"/>
      <w:marRight w:val="0"/>
      <w:marTop w:val="0"/>
      <w:marBottom w:val="0"/>
      <w:divBdr>
        <w:top w:val="none" w:sz="0" w:space="0" w:color="auto"/>
        <w:left w:val="none" w:sz="0" w:space="0" w:color="auto"/>
        <w:bottom w:val="none" w:sz="0" w:space="0" w:color="auto"/>
        <w:right w:val="none" w:sz="0" w:space="0" w:color="auto"/>
      </w:divBdr>
    </w:div>
    <w:div w:id="1769885585">
      <w:bodyDiv w:val="1"/>
      <w:marLeft w:val="0"/>
      <w:marRight w:val="0"/>
      <w:marTop w:val="0"/>
      <w:marBottom w:val="0"/>
      <w:divBdr>
        <w:top w:val="none" w:sz="0" w:space="0" w:color="auto"/>
        <w:left w:val="none" w:sz="0" w:space="0" w:color="auto"/>
        <w:bottom w:val="none" w:sz="0" w:space="0" w:color="auto"/>
        <w:right w:val="none" w:sz="0" w:space="0" w:color="auto"/>
      </w:divBdr>
    </w:div>
    <w:div w:id="1770274527">
      <w:bodyDiv w:val="1"/>
      <w:marLeft w:val="0"/>
      <w:marRight w:val="0"/>
      <w:marTop w:val="0"/>
      <w:marBottom w:val="0"/>
      <w:divBdr>
        <w:top w:val="none" w:sz="0" w:space="0" w:color="auto"/>
        <w:left w:val="none" w:sz="0" w:space="0" w:color="auto"/>
        <w:bottom w:val="none" w:sz="0" w:space="0" w:color="auto"/>
        <w:right w:val="none" w:sz="0" w:space="0" w:color="auto"/>
      </w:divBdr>
    </w:div>
    <w:div w:id="1777359281">
      <w:bodyDiv w:val="1"/>
      <w:marLeft w:val="0"/>
      <w:marRight w:val="0"/>
      <w:marTop w:val="0"/>
      <w:marBottom w:val="0"/>
      <w:divBdr>
        <w:top w:val="none" w:sz="0" w:space="0" w:color="auto"/>
        <w:left w:val="none" w:sz="0" w:space="0" w:color="auto"/>
        <w:bottom w:val="none" w:sz="0" w:space="0" w:color="auto"/>
        <w:right w:val="none" w:sz="0" w:space="0" w:color="auto"/>
      </w:divBdr>
    </w:div>
    <w:div w:id="1780756065">
      <w:bodyDiv w:val="1"/>
      <w:marLeft w:val="0"/>
      <w:marRight w:val="0"/>
      <w:marTop w:val="0"/>
      <w:marBottom w:val="0"/>
      <w:divBdr>
        <w:top w:val="none" w:sz="0" w:space="0" w:color="auto"/>
        <w:left w:val="none" w:sz="0" w:space="0" w:color="auto"/>
        <w:bottom w:val="none" w:sz="0" w:space="0" w:color="auto"/>
        <w:right w:val="none" w:sz="0" w:space="0" w:color="auto"/>
      </w:divBdr>
    </w:div>
    <w:div w:id="1782722371">
      <w:bodyDiv w:val="1"/>
      <w:marLeft w:val="0"/>
      <w:marRight w:val="0"/>
      <w:marTop w:val="0"/>
      <w:marBottom w:val="0"/>
      <w:divBdr>
        <w:top w:val="none" w:sz="0" w:space="0" w:color="auto"/>
        <w:left w:val="none" w:sz="0" w:space="0" w:color="auto"/>
        <w:bottom w:val="none" w:sz="0" w:space="0" w:color="auto"/>
        <w:right w:val="none" w:sz="0" w:space="0" w:color="auto"/>
      </w:divBdr>
    </w:div>
    <w:div w:id="1785463014">
      <w:bodyDiv w:val="1"/>
      <w:marLeft w:val="0"/>
      <w:marRight w:val="0"/>
      <w:marTop w:val="0"/>
      <w:marBottom w:val="0"/>
      <w:divBdr>
        <w:top w:val="none" w:sz="0" w:space="0" w:color="auto"/>
        <w:left w:val="none" w:sz="0" w:space="0" w:color="auto"/>
        <w:bottom w:val="none" w:sz="0" w:space="0" w:color="auto"/>
        <w:right w:val="none" w:sz="0" w:space="0" w:color="auto"/>
      </w:divBdr>
    </w:div>
    <w:div w:id="1789158344">
      <w:bodyDiv w:val="1"/>
      <w:marLeft w:val="0"/>
      <w:marRight w:val="0"/>
      <w:marTop w:val="0"/>
      <w:marBottom w:val="0"/>
      <w:divBdr>
        <w:top w:val="none" w:sz="0" w:space="0" w:color="auto"/>
        <w:left w:val="none" w:sz="0" w:space="0" w:color="auto"/>
        <w:bottom w:val="none" w:sz="0" w:space="0" w:color="auto"/>
        <w:right w:val="none" w:sz="0" w:space="0" w:color="auto"/>
      </w:divBdr>
    </w:div>
    <w:div w:id="1791968755">
      <w:bodyDiv w:val="1"/>
      <w:marLeft w:val="0"/>
      <w:marRight w:val="0"/>
      <w:marTop w:val="0"/>
      <w:marBottom w:val="0"/>
      <w:divBdr>
        <w:top w:val="none" w:sz="0" w:space="0" w:color="auto"/>
        <w:left w:val="none" w:sz="0" w:space="0" w:color="auto"/>
        <w:bottom w:val="none" w:sz="0" w:space="0" w:color="auto"/>
        <w:right w:val="none" w:sz="0" w:space="0" w:color="auto"/>
      </w:divBdr>
    </w:div>
    <w:div w:id="1793668313">
      <w:bodyDiv w:val="1"/>
      <w:marLeft w:val="0"/>
      <w:marRight w:val="0"/>
      <w:marTop w:val="0"/>
      <w:marBottom w:val="0"/>
      <w:divBdr>
        <w:top w:val="none" w:sz="0" w:space="0" w:color="auto"/>
        <w:left w:val="none" w:sz="0" w:space="0" w:color="auto"/>
        <w:bottom w:val="none" w:sz="0" w:space="0" w:color="auto"/>
        <w:right w:val="none" w:sz="0" w:space="0" w:color="auto"/>
      </w:divBdr>
    </w:div>
    <w:div w:id="1794127467">
      <w:bodyDiv w:val="1"/>
      <w:marLeft w:val="0"/>
      <w:marRight w:val="0"/>
      <w:marTop w:val="0"/>
      <w:marBottom w:val="0"/>
      <w:divBdr>
        <w:top w:val="none" w:sz="0" w:space="0" w:color="auto"/>
        <w:left w:val="none" w:sz="0" w:space="0" w:color="auto"/>
        <w:bottom w:val="none" w:sz="0" w:space="0" w:color="auto"/>
        <w:right w:val="none" w:sz="0" w:space="0" w:color="auto"/>
      </w:divBdr>
    </w:div>
    <w:div w:id="1795171188">
      <w:bodyDiv w:val="1"/>
      <w:marLeft w:val="0"/>
      <w:marRight w:val="0"/>
      <w:marTop w:val="0"/>
      <w:marBottom w:val="0"/>
      <w:divBdr>
        <w:top w:val="none" w:sz="0" w:space="0" w:color="auto"/>
        <w:left w:val="none" w:sz="0" w:space="0" w:color="auto"/>
        <w:bottom w:val="none" w:sz="0" w:space="0" w:color="auto"/>
        <w:right w:val="none" w:sz="0" w:space="0" w:color="auto"/>
      </w:divBdr>
    </w:div>
    <w:div w:id="1795756430">
      <w:bodyDiv w:val="1"/>
      <w:marLeft w:val="0"/>
      <w:marRight w:val="0"/>
      <w:marTop w:val="0"/>
      <w:marBottom w:val="0"/>
      <w:divBdr>
        <w:top w:val="none" w:sz="0" w:space="0" w:color="auto"/>
        <w:left w:val="none" w:sz="0" w:space="0" w:color="auto"/>
        <w:bottom w:val="none" w:sz="0" w:space="0" w:color="auto"/>
        <w:right w:val="none" w:sz="0" w:space="0" w:color="auto"/>
      </w:divBdr>
    </w:div>
    <w:div w:id="1800218880">
      <w:bodyDiv w:val="1"/>
      <w:marLeft w:val="0"/>
      <w:marRight w:val="0"/>
      <w:marTop w:val="0"/>
      <w:marBottom w:val="0"/>
      <w:divBdr>
        <w:top w:val="none" w:sz="0" w:space="0" w:color="auto"/>
        <w:left w:val="none" w:sz="0" w:space="0" w:color="auto"/>
        <w:bottom w:val="none" w:sz="0" w:space="0" w:color="auto"/>
        <w:right w:val="none" w:sz="0" w:space="0" w:color="auto"/>
      </w:divBdr>
    </w:div>
    <w:div w:id="1800344038">
      <w:bodyDiv w:val="1"/>
      <w:marLeft w:val="0"/>
      <w:marRight w:val="0"/>
      <w:marTop w:val="0"/>
      <w:marBottom w:val="0"/>
      <w:divBdr>
        <w:top w:val="none" w:sz="0" w:space="0" w:color="auto"/>
        <w:left w:val="none" w:sz="0" w:space="0" w:color="auto"/>
        <w:bottom w:val="none" w:sz="0" w:space="0" w:color="auto"/>
        <w:right w:val="none" w:sz="0" w:space="0" w:color="auto"/>
      </w:divBdr>
    </w:div>
    <w:div w:id="1802377340">
      <w:bodyDiv w:val="1"/>
      <w:marLeft w:val="0"/>
      <w:marRight w:val="0"/>
      <w:marTop w:val="0"/>
      <w:marBottom w:val="0"/>
      <w:divBdr>
        <w:top w:val="none" w:sz="0" w:space="0" w:color="auto"/>
        <w:left w:val="none" w:sz="0" w:space="0" w:color="auto"/>
        <w:bottom w:val="none" w:sz="0" w:space="0" w:color="auto"/>
        <w:right w:val="none" w:sz="0" w:space="0" w:color="auto"/>
      </w:divBdr>
    </w:div>
    <w:div w:id="1802724744">
      <w:bodyDiv w:val="1"/>
      <w:marLeft w:val="0"/>
      <w:marRight w:val="0"/>
      <w:marTop w:val="0"/>
      <w:marBottom w:val="0"/>
      <w:divBdr>
        <w:top w:val="none" w:sz="0" w:space="0" w:color="auto"/>
        <w:left w:val="none" w:sz="0" w:space="0" w:color="auto"/>
        <w:bottom w:val="none" w:sz="0" w:space="0" w:color="auto"/>
        <w:right w:val="none" w:sz="0" w:space="0" w:color="auto"/>
      </w:divBdr>
    </w:div>
    <w:div w:id="1803377706">
      <w:bodyDiv w:val="1"/>
      <w:marLeft w:val="0"/>
      <w:marRight w:val="0"/>
      <w:marTop w:val="0"/>
      <w:marBottom w:val="0"/>
      <w:divBdr>
        <w:top w:val="none" w:sz="0" w:space="0" w:color="auto"/>
        <w:left w:val="none" w:sz="0" w:space="0" w:color="auto"/>
        <w:bottom w:val="none" w:sz="0" w:space="0" w:color="auto"/>
        <w:right w:val="none" w:sz="0" w:space="0" w:color="auto"/>
      </w:divBdr>
    </w:div>
    <w:div w:id="1803690123">
      <w:bodyDiv w:val="1"/>
      <w:marLeft w:val="0"/>
      <w:marRight w:val="0"/>
      <w:marTop w:val="0"/>
      <w:marBottom w:val="0"/>
      <w:divBdr>
        <w:top w:val="none" w:sz="0" w:space="0" w:color="auto"/>
        <w:left w:val="none" w:sz="0" w:space="0" w:color="auto"/>
        <w:bottom w:val="none" w:sz="0" w:space="0" w:color="auto"/>
        <w:right w:val="none" w:sz="0" w:space="0" w:color="auto"/>
      </w:divBdr>
    </w:div>
    <w:div w:id="1806004854">
      <w:bodyDiv w:val="1"/>
      <w:marLeft w:val="0"/>
      <w:marRight w:val="0"/>
      <w:marTop w:val="0"/>
      <w:marBottom w:val="0"/>
      <w:divBdr>
        <w:top w:val="none" w:sz="0" w:space="0" w:color="auto"/>
        <w:left w:val="none" w:sz="0" w:space="0" w:color="auto"/>
        <w:bottom w:val="none" w:sz="0" w:space="0" w:color="auto"/>
        <w:right w:val="none" w:sz="0" w:space="0" w:color="auto"/>
      </w:divBdr>
    </w:div>
    <w:div w:id="1811438255">
      <w:bodyDiv w:val="1"/>
      <w:marLeft w:val="0"/>
      <w:marRight w:val="0"/>
      <w:marTop w:val="0"/>
      <w:marBottom w:val="0"/>
      <w:divBdr>
        <w:top w:val="none" w:sz="0" w:space="0" w:color="auto"/>
        <w:left w:val="none" w:sz="0" w:space="0" w:color="auto"/>
        <w:bottom w:val="none" w:sz="0" w:space="0" w:color="auto"/>
        <w:right w:val="none" w:sz="0" w:space="0" w:color="auto"/>
      </w:divBdr>
    </w:div>
    <w:div w:id="1818065019">
      <w:bodyDiv w:val="1"/>
      <w:marLeft w:val="0"/>
      <w:marRight w:val="0"/>
      <w:marTop w:val="0"/>
      <w:marBottom w:val="0"/>
      <w:divBdr>
        <w:top w:val="none" w:sz="0" w:space="0" w:color="auto"/>
        <w:left w:val="none" w:sz="0" w:space="0" w:color="auto"/>
        <w:bottom w:val="none" w:sz="0" w:space="0" w:color="auto"/>
        <w:right w:val="none" w:sz="0" w:space="0" w:color="auto"/>
      </w:divBdr>
    </w:div>
    <w:div w:id="1819805153">
      <w:bodyDiv w:val="1"/>
      <w:marLeft w:val="0"/>
      <w:marRight w:val="0"/>
      <w:marTop w:val="0"/>
      <w:marBottom w:val="0"/>
      <w:divBdr>
        <w:top w:val="none" w:sz="0" w:space="0" w:color="auto"/>
        <w:left w:val="none" w:sz="0" w:space="0" w:color="auto"/>
        <w:bottom w:val="none" w:sz="0" w:space="0" w:color="auto"/>
        <w:right w:val="none" w:sz="0" w:space="0" w:color="auto"/>
      </w:divBdr>
    </w:div>
    <w:div w:id="1820147597">
      <w:bodyDiv w:val="1"/>
      <w:marLeft w:val="0"/>
      <w:marRight w:val="0"/>
      <w:marTop w:val="0"/>
      <w:marBottom w:val="0"/>
      <w:divBdr>
        <w:top w:val="none" w:sz="0" w:space="0" w:color="auto"/>
        <w:left w:val="none" w:sz="0" w:space="0" w:color="auto"/>
        <w:bottom w:val="none" w:sz="0" w:space="0" w:color="auto"/>
        <w:right w:val="none" w:sz="0" w:space="0" w:color="auto"/>
      </w:divBdr>
    </w:div>
    <w:div w:id="1821773383">
      <w:bodyDiv w:val="1"/>
      <w:marLeft w:val="0"/>
      <w:marRight w:val="0"/>
      <w:marTop w:val="0"/>
      <w:marBottom w:val="0"/>
      <w:divBdr>
        <w:top w:val="none" w:sz="0" w:space="0" w:color="auto"/>
        <w:left w:val="none" w:sz="0" w:space="0" w:color="auto"/>
        <w:bottom w:val="none" w:sz="0" w:space="0" w:color="auto"/>
        <w:right w:val="none" w:sz="0" w:space="0" w:color="auto"/>
      </w:divBdr>
    </w:div>
    <w:div w:id="1823543384">
      <w:bodyDiv w:val="1"/>
      <w:marLeft w:val="0"/>
      <w:marRight w:val="0"/>
      <w:marTop w:val="0"/>
      <w:marBottom w:val="0"/>
      <w:divBdr>
        <w:top w:val="none" w:sz="0" w:space="0" w:color="auto"/>
        <w:left w:val="none" w:sz="0" w:space="0" w:color="auto"/>
        <w:bottom w:val="none" w:sz="0" w:space="0" w:color="auto"/>
        <w:right w:val="none" w:sz="0" w:space="0" w:color="auto"/>
      </w:divBdr>
    </w:div>
    <w:div w:id="1825465146">
      <w:bodyDiv w:val="1"/>
      <w:marLeft w:val="0"/>
      <w:marRight w:val="0"/>
      <w:marTop w:val="0"/>
      <w:marBottom w:val="0"/>
      <w:divBdr>
        <w:top w:val="none" w:sz="0" w:space="0" w:color="auto"/>
        <w:left w:val="none" w:sz="0" w:space="0" w:color="auto"/>
        <w:bottom w:val="none" w:sz="0" w:space="0" w:color="auto"/>
        <w:right w:val="none" w:sz="0" w:space="0" w:color="auto"/>
      </w:divBdr>
    </w:div>
    <w:div w:id="1830712316">
      <w:bodyDiv w:val="1"/>
      <w:marLeft w:val="0"/>
      <w:marRight w:val="0"/>
      <w:marTop w:val="0"/>
      <w:marBottom w:val="0"/>
      <w:divBdr>
        <w:top w:val="none" w:sz="0" w:space="0" w:color="auto"/>
        <w:left w:val="none" w:sz="0" w:space="0" w:color="auto"/>
        <w:bottom w:val="none" w:sz="0" w:space="0" w:color="auto"/>
        <w:right w:val="none" w:sz="0" w:space="0" w:color="auto"/>
      </w:divBdr>
    </w:div>
    <w:div w:id="1833716501">
      <w:bodyDiv w:val="1"/>
      <w:marLeft w:val="0"/>
      <w:marRight w:val="0"/>
      <w:marTop w:val="0"/>
      <w:marBottom w:val="0"/>
      <w:divBdr>
        <w:top w:val="none" w:sz="0" w:space="0" w:color="auto"/>
        <w:left w:val="none" w:sz="0" w:space="0" w:color="auto"/>
        <w:bottom w:val="none" w:sz="0" w:space="0" w:color="auto"/>
        <w:right w:val="none" w:sz="0" w:space="0" w:color="auto"/>
      </w:divBdr>
    </w:div>
    <w:div w:id="1834030472">
      <w:bodyDiv w:val="1"/>
      <w:marLeft w:val="0"/>
      <w:marRight w:val="0"/>
      <w:marTop w:val="0"/>
      <w:marBottom w:val="0"/>
      <w:divBdr>
        <w:top w:val="none" w:sz="0" w:space="0" w:color="auto"/>
        <w:left w:val="none" w:sz="0" w:space="0" w:color="auto"/>
        <w:bottom w:val="none" w:sz="0" w:space="0" w:color="auto"/>
        <w:right w:val="none" w:sz="0" w:space="0" w:color="auto"/>
      </w:divBdr>
    </w:div>
    <w:div w:id="1835342615">
      <w:bodyDiv w:val="1"/>
      <w:marLeft w:val="0"/>
      <w:marRight w:val="0"/>
      <w:marTop w:val="0"/>
      <w:marBottom w:val="0"/>
      <w:divBdr>
        <w:top w:val="none" w:sz="0" w:space="0" w:color="auto"/>
        <w:left w:val="none" w:sz="0" w:space="0" w:color="auto"/>
        <w:bottom w:val="none" w:sz="0" w:space="0" w:color="auto"/>
        <w:right w:val="none" w:sz="0" w:space="0" w:color="auto"/>
      </w:divBdr>
    </w:div>
    <w:div w:id="1835562846">
      <w:bodyDiv w:val="1"/>
      <w:marLeft w:val="0"/>
      <w:marRight w:val="0"/>
      <w:marTop w:val="0"/>
      <w:marBottom w:val="0"/>
      <w:divBdr>
        <w:top w:val="none" w:sz="0" w:space="0" w:color="auto"/>
        <w:left w:val="none" w:sz="0" w:space="0" w:color="auto"/>
        <w:bottom w:val="none" w:sz="0" w:space="0" w:color="auto"/>
        <w:right w:val="none" w:sz="0" w:space="0" w:color="auto"/>
      </w:divBdr>
    </w:div>
    <w:div w:id="1838645035">
      <w:bodyDiv w:val="1"/>
      <w:marLeft w:val="0"/>
      <w:marRight w:val="0"/>
      <w:marTop w:val="0"/>
      <w:marBottom w:val="0"/>
      <w:divBdr>
        <w:top w:val="none" w:sz="0" w:space="0" w:color="auto"/>
        <w:left w:val="none" w:sz="0" w:space="0" w:color="auto"/>
        <w:bottom w:val="none" w:sz="0" w:space="0" w:color="auto"/>
        <w:right w:val="none" w:sz="0" w:space="0" w:color="auto"/>
      </w:divBdr>
    </w:div>
    <w:div w:id="1839467281">
      <w:bodyDiv w:val="1"/>
      <w:marLeft w:val="0"/>
      <w:marRight w:val="0"/>
      <w:marTop w:val="0"/>
      <w:marBottom w:val="0"/>
      <w:divBdr>
        <w:top w:val="none" w:sz="0" w:space="0" w:color="auto"/>
        <w:left w:val="none" w:sz="0" w:space="0" w:color="auto"/>
        <w:bottom w:val="none" w:sz="0" w:space="0" w:color="auto"/>
        <w:right w:val="none" w:sz="0" w:space="0" w:color="auto"/>
      </w:divBdr>
    </w:div>
    <w:div w:id="1839878796">
      <w:bodyDiv w:val="1"/>
      <w:marLeft w:val="0"/>
      <w:marRight w:val="0"/>
      <w:marTop w:val="0"/>
      <w:marBottom w:val="0"/>
      <w:divBdr>
        <w:top w:val="none" w:sz="0" w:space="0" w:color="auto"/>
        <w:left w:val="none" w:sz="0" w:space="0" w:color="auto"/>
        <w:bottom w:val="none" w:sz="0" w:space="0" w:color="auto"/>
        <w:right w:val="none" w:sz="0" w:space="0" w:color="auto"/>
      </w:divBdr>
    </w:div>
    <w:div w:id="1840845394">
      <w:bodyDiv w:val="1"/>
      <w:marLeft w:val="0"/>
      <w:marRight w:val="0"/>
      <w:marTop w:val="0"/>
      <w:marBottom w:val="0"/>
      <w:divBdr>
        <w:top w:val="none" w:sz="0" w:space="0" w:color="auto"/>
        <w:left w:val="none" w:sz="0" w:space="0" w:color="auto"/>
        <w:bottom w:val="none" w:sz="0" w:space="0" w:color="auto"/>
        <w:right w:val="none" w:sz="0" w:space="0" w:color="auto"/>
      </w:divBdr>
    </w:div>
    <w:div w:id="1841114015">
      <w:bodyDiv w:val="1"/>
      <w:marLeft w:val="0"/>
      <w:marRight w:val="0"/>
      <w:marTop w:val="0"/>
      <w:marBottom w:val="0"/>
      <w:divBdr>
        <w:top w:val="none" w:sz="0" w:space="0" w:color="auto"/>
        <w:left w:val="none" w:sz="0" w:space="0" w:color="auto"/>
        <w:bottom w:val="none" w:sz="0" w:space="0" w:color="auto"/>
        <w:right w:val="none" w:sz="0" w:space="0" w:color="auto"/>
      </w:divBdr>
    </w:div>
    <w:div w:id="1843469986">
      <w:bodyDiv w:val="1"/>
      <w:marLeft w:val="0"/>
      <w:marRight w:val="0"/>
      <w:marTop w:val="0"/>
      <w:marBottom w:val="0"/>
      <w:divBdr>
        <w:top w:val="none" w:sz="0" w:space="0" w:color="auto"/>
        <w:left w:val="none" w:sz="0" w:space="0" w:color="auto"/>
        <w:bottom w:val="none" w:sz="0" w:space="0" w:color="auto"/>
        <w:right w:val="none" w:sz="0" w:space="0" w:color="auto"/>
      </w:divBdr>
    </w:div>
    <w:div w:id="1847018152">
      <w:bodyDiv w:val="1"/>
      <w:marLeft w:val="0"/>
      <w:marRight w:val="0"/>
      <w:marTop w:val="0"/>
      <w:marBottom w:val="0"/>
      <w:divBdr>
        <w:top w:val="none" w:sz="0" w:space="0" w:color="auto"/>
        <w:left w:val="none" w:sz="0" w:space="0" w:color="auto"/>
        <w:bottom w:val="none" w:sz="0" w:space="0" w:color="auto"/>
        <w:right w:val="none" w:sz="0" w:space="0" w:color="auto"/>
      </w:divBdr>
    </w:div>
    <w:div w:id="1847397272">
      <w:bodyDiv w:val="1"/>
      <w:marLeft w:val="0"/>
      <w:marRight w:val="0"/>
      <w:marTop w:val="0"/>
      <w:marBottom w:val="0"/>
      <w:divBdr>
        <w:top w:val="none" w:sz="0" w:space="0" w:color="auto"/>
        <w:left w:val="none" w:sz="0" w:space="0" w:color="auto"/>
        <w:bottom w:val="none" w:sz="0" w:space="0" w:color="auto"/>
        <w:right w:val="none" w:sz="0" w:space="0" w:color="auto"/>
      </w:divBdr>
    </w:div>
    <w:div w:id="1847599665">
      <w:bodyDiv w:val="1"/>
      <w:marLeft w:val="0"/>
      <w:marRight w:val="0"/>
      <w:marTop w:val="0"/>
      <w:marBottom w:val="0"/>
      <w:divBdr>
        <w:top w:val="none" w:sz="0" w:space="0" w:color="auto"/>
        <w:left w:val="none" w:sz="0" w:space="0" w:color="auto"/>
        <w:bottom w:val="none" w:sz="0" w:space="0" w:color="auto"/>
        <w:right w:val="none" w:sz="0" w:space="0" w:color="auto"/>
      </w:divBdr>
    </w:div>
    <w:div w:id="1848641459">
      <w:bodyDiv w:val="1"/>
      <w:marLeft w:val="0"/>
      <w:marRight w:val="0"/>
      <w:marTop w:val="0"/>
      <w:marBottom w:val="0"/>
      <w:divBdr>
        <w:top w:val="none" w:sz="0" w:space="0" w:color="auto"/>
        <w:left w:val="none" w:sz="0" w:space="0" w:color="auto"/>
        <w:bottom w:val="none" w:sz="0" w:space="0" w:color="auto"/>
        <w:right w:val="none" w:sz="0" w:space="0" w:color="auto"/>
      </w:divBdr>
    </w:div>
    <w:div w:id="1850633022">
      <w:bodyDiv w:val="1"/>
      <w:marLeft w:val="0"/>
      <w:marRight w:val="0"/>
      <w:marTop w:val="0"/>
      <w:marBottom w:val="0"/>
      <w:divBdr>
        <w:top w:val="none" w:sz="0" w:space="0" w:color="auto"/>
        <w:left w:val="none" w:sz="0" w:space="0" w:color="auto"/>
        <w:bottom w:val="none" w:sz="0" w:space="0" w:color="auto"/>
        <w:right w:val="none" w:sz="0" w:space="0" w:color="auto"/>
      </w:divBdr>
    </w:div>
    <w:div w:id="1852834786">
      <w:bodyDiv w:val="1"/>
      <w:marLeft w:val="0"/>
      <w:marRight w:val="0"/>
      <w:marTop w:val="0"/>
      <w:marBottom w:val="0"/>
      <w:divBdr>
        <w:top w:val="none" w:sz="0" w:space="0" w:color="auto"/>
        <w:left w:val="none" w:sz="0" w:space="0" w:color="auto"/>
        <w:bottom w:val="none" w:sz="0" w:space="0" w:color="auto"/>
        <w:right w:val="none" w:sz="0" w:space="0" w:color="auto"/>
      </w:divBdr>
    </w:div>
    <w:div w:id="1855263146">
      <w:bodyDiv w:val="1"/>
      <w:marLeft w:val="0"/>
      <w:marRight w:val="0"/>
      <w:marTop w:val="0"/>
      <w:marBottom w:val="0"/>
      <w:divBdr>
        <w:top w:val="none" w:sz="0" w:space="0" w:color="auto"/>
        <w:left w:val="none" w:sz="0" w:space="0" w:color="auto"/>
        <w:bottom w:val="none" w:sz="0" w:space="0" w:color="auto"/>
        <w:right w:val="none" w:sz="0" w:space="0" w:color="auto"/>
      </w:divBdr>
    </w:div>
    <w:div w:id="1859733354">
      <w:bodyDiv w:val="1"/>
      <w:marLeft w:val="0"/>
      <w:marRight w:val="0"/>
      <w:marTop w:val="0"/>
      <w:marBottom w:val="0"/>
      <w:divBdr>
        <w:top w:val="none" w:sz="0" w:space="0" w:color="auto"/>
        <w:left w:val="none" w:sz="0" w:space="0" w:color="auto"/>
        <w:bottom w:val="none" w:sz="0" w:space="0" w:color="auto"/>
        <w:right w:val="none" w:sz="0" w:space="0" w:color="auto"/>
      </w:divBdr>
    </w:div>
    <w:div w:id="1862891218">
      <w:bodyDiv w:val="1"/>
      <w:marLeft w:val="0"/>
      <w:marRight w:val="0"/>
      <w:marTop w:val="0"/>
      <w:marBottom w:val="0"/>
      <w:divBdr>
        <w:top w:val="none" w:sz="0" w:space="0" w:color="auto"/>
        <w:left w:val="none" w:sz="0" w:space="0" w:color="auto"/>
        <w:bottom w:val="none" w:sz="0" w:space="0" w:color="auto"/>
        <w:right w:val="none" w:sz="0" w:space="0" w:color="auto"/>
      </w:divBdr>
    </w:div>
    <w:div w:id="1868255470">
      <w:bodyDiv w:val="1"/>
      <w:marLeft w:val="0"/>
      <w:marRight w:val="0"/>
      <w:marTop w:val="0"/>
      <w:marBottom w:val="0"/>
      <w:divBdr>
        <w:top w:val="none" w:sz="0" w:space="0" w:color="auto"/>
        <w:left w:val="none" w:sz="0" w:space="0" w:color="auto"/>
        <w:bottom w:val="none" w:sz="0" w:space="0" w:color="auto"/>
        <w:right w:val="none" w:sz="0" w:space="0" w:color="auto"/>
      </w:divBdr>
    </w:div>
    <w:div w:id="1870297850">
      <w:bodyDiv w:val="1"/>
      <w:marLeft w:val="0"/>
      <w:marRight w:val="0"/>
      <w:marTop w:val="0"/>
      <w:marBottom w:val="0"/>
      <w:divBdr>
        <w:top w:val="none" w:sz="0" w:space="0" w:color="auto"/>
        <w:left w:val="none" w:sz="0" w:space="0" w:color="auto"/>
        <w:bottom w:val="none" w:sz="0" w:space="0" w:color="auto"/>
        <w:right w:val="none" w:sz="0" w:space="0" w:color="auto"/>
      </w:divBdr>
    </w:div>
    <w:div w:id="1871406749">
      <w:bodyDiv w:val="1"/>
      <w:marLeft w:val="0"/>
      <w:marRight w:val="0"/>
      <w:marTop w:val="0"/>
      <w:marBottom w:val="0"/>
      <w:divBdr>
        <w:top w:val="none" w:sz="0" w:space="0" w:color="auto"/>
        <w:left w:val="none" w:sz="0" w:space="0" w:color="auto"/>
        <w:bottom w:val="none" w:sz="0" w:space="0" w:color="auto"/>
        <w:right w:val="none" w:sz="0" w:space="0" w:color="auto"/>
      </w:divBdr>
    </w:div>
    <w:div w:id="1871800820">
      <w:bodyDiv w:val="1"/>
      <w:marLeft w:val="0"/>
      <w:marRight w:val="0"/>
      <w:marTop w:val="0"/>
      <w:marBottom w:val="0"/>
      <w:divBdr>
        <w:top w:val="none" w:sz="0" w:space="0" w:color="auto"/>
        <w:left w:val="none" w:sz="0" w:space="0" w:color="auto"/>
        <w:bottom w:val="none" w:sz="0" w:space="0" w:color="auto"/>
        <w:right w:val="none" w:sz="0" w:space="0" w:color="auto"/>
      </w:divBdr>
    </w:div>
    <w:div w:id="1871987370">
      <w:bodyDiv w:val="1"/>
      <w:marLeft w:val="0"/>
      <w:marRight w:val="0"/>
      <w:marTop w:val="0"/>
      <w:marBottom w:val="0"/>
      <w:divBdr>
        <w:top w:val="none" w:sz="0" w:space="0" w:color="auto"/>
        <w:left w:val="none" w:sz="0" w:space="0" w:color="auto"/>
        <w:bottom w:val="none" w:sz="0" w:space="0" w:color="auto"/>
        <w:right w:val="none" w:sz="0" w:space="0" w:color="auto"/>
      </w:divBdr>
    </w:div>
    <w:div w:id="1873835378">
      <w:bodyDiv w:val="1"/>
      <w:marLeft w:val="0"/>
      <w:marRight w:val="0"/>
      <w:marTop w:val="0"/>
      <w:marBottom w:val="0"/>
      <w:divBdr>
        <w:top w:val="none" w:sz="0" w:space="0" w:color="auto"/>
        <w:left w:val="none" w:sz="0" w:space="0" w:color="auto"/>
        <w:bottom w:val="none" w:sz="0" w:space="0" w:color="auto"/>
        <w:right w:val="none" w:sz="0" w:space="0" w:color="auto"/>
      </w:divBdr>
    </w:div>
    <w:div w:id="1874615305">
      <w:bodyDiv w:val="1"/>
      <w:marLeft w:val="0"/>
      <w:marRight w:val="0"/>
      <w:marTop w:val="0"/>
      <w:marBottom w:val="0"/>
      <w:divBdr>
        <w:top w:val="none" w:sz="0" w:space="0" w:color="auto"/>
        <w:left w:val="none" w:sz="0" w:space="0" w:color="auto"/>
        <w:bottom w:val="none" w:sz="0" w:space="0" w:color="auto"/>
        <w:right w:val="none" w:sz="0" w:space="0" w:color="auto"/>
      </w:divBdr>
    </w:div>
    <w:div w:id="1874732406">
      <w:bodyDiv w:val="1"/>
      <w:marLeft w:val="0"/>
      <w:marRight w:val="0"/>
      <w:marTop w:val="0"/>
      <w:marBottom w:val="0"/>
      <w:divBdr>
        <w:top w:val="none" w:sz="0" w:space="0" w:color="auto"/>
        <w:left w:val="none" w:sz="0" w:space="0" w:color="auto"/>
        <w:bottom w:val="none" w:sz="0" w:space="0" w:color="auto"/>
        <w:right w:val="none" w:sz="0" w:space="0" w:color="auto"/>
      </w:divBdr>
    </w:div>
    <w:div w:id="1880579904">
      <w:bodyDiv w:val="1"/>
      <w:marLeft w:val="0"/>
      <w:marRight w:val="0"/>
      <w:marTop w:val="0"/>
      <w:marBottom w:val="0"/>
      <w:divBdr>
        <w:top w:val="none" w:sz="0" w:space="0" w:color="auto"/>
        <w:left w:val="none" w:sz="0" w:space="0" w:color="auto"/>
        <w:bottom w:val="none" w:sz="0" w:space="0" w:color="auto"/>
        <w:right w:val="none" w:sz="0" w:space="0" w:color="auto"/>
      </w:divBdr>
    </w:div>
    <w:div w:id="1885605183">
      <w:bodyDiv w:val="1"/>
      <w:marLeft w:val="0"/>
      <w:marRight w:val="0"/>
      <w:marTop w:val="0"/>
      <w:marBottom w:val="0"/>
      <w:divBdr>
        <w:top w:val="none" w:sz="0" w:space="0" w:color="auto"/>
        <w:left w:val="none" w:sz="0" w:space="0" w:color="auto"/>
        <w:bottom w:val="none" w:sz="0" w:space="0" w:color="auto"/>
        <w:right w:val="none" w:sz="0" w:space="0" w:color="auto"/>
      </w:divBdr>
    </w:div>
    <w:div w:id="1886942060">
      <w:bodyDiv w:val="1"/>
      <w:marLeft w:val="0"/>
      <w:marRight w:val="0"/>
      <w:marTop w:val="0"/>
      <w:marBottom w:val="0"/>
      <w:divBdr>
        <w:top w:val="none" w:sz="0" w:space="0" w:color="auto"/>
        <w:left w:val="none" w:sz="0" w:space="0" w:color="auto"/>
        <w:bottom w:val="none" w:sz="0" w:space="0" w:color="auto"/>
        <w:right w:val="none" w:sz="0" w:space="0" w:color="auto"/>
      </w:divBdr>
    </w:div>
    <w:div w:id="1890602528">
      <w:bodyDiv w:val="1"/>
      <w:marLeft w:val="0"/>
      <w:marRight w:val="0"/>
      <w:marTop w:val="0"/>
      <w:marBottom w:val="0"/>
      <w:divBdr>
        <w:top w:val="none" w:sz="0" w:space="0" w:color="auto"/>
        <w:left w:val="none" w:sz="0" w:space="0" w:color="auto"/>
        <w:bottom w:val="none" w:sz="0" w:space="0" w:color="auto"/>
        <w:right w:val="none" w:sz="0" w:space="0" w:color="auto"/>
      </w:divBdr>
    </w:div>
    <w:div w:id="1890920912">
      <w:bodyDiv w:val="1"/>
      <w:marLeft w:val="0"/>
      <w:marRight w:val="0"/>
      <w:marTop w:val="0"/>
      <w:marBottom w:val="0"/>
      <w:divBdr>
        <w:top w:val="none" w:sz="0" w:space="0" w:color="auto"/>
        <w:left w:val="none" w:sz="0" w:space="0" w:color="auto"/>
        <w:bottom w:val="none" w:sz="0" w:space="0" w:color="auto"/>
        <w:right w:val="none" w:sz="0" w:space="0" w:color="auto"/>
      </w:divBdr>
    </w:div>
    <w:div w:id="1891651518">
      <w:bodyDiv w:val="1"/>
      <w:marLeft w:val="0"/>
      <w:marRight w:val="0"/>
      <w:marTop w:val="0"/>
      <w:marBottom w:val="0"/>
      <w:divBdr>
        <w:top w:val="none" w:sz="0" w:space="0" w:color="auto"/>
        <w:left w:val="none" w:sz="0" w:space="0" w:color="auto"/>
        <w:bottom w:val="none" w:sz="0" w:space="0" w:color="auto"/>
        <w:right w:val="none" w:sz="0" w:space="0" w:color="auto"/>
      </w:divBdr>
    </w:div>
    <w:div w:id="1891921428">
      <w:bodyDiv w:val="1"/>
      <w:marLeft w:val="0"/>
      <w:marRight w:val="0"/>
      <w:marTop w:val="0"/>
      <w:marBottom w:val="0"/>
      <w:divBdr>
        <w:top w:val="none" w:sz="0" w:space="0" w:color="auto"/>
        <w:left w:val="none" w:sz="0" w:space="0" w:color="auto"/>
        <w:bottom w:val="none" w:sz="0" w:space="0" w:color="auto"/>
        <w:right w:val="none" w:sz="0" w:space="0" w:color="auto"/>
      </w:divBdr>
    </w:div>
    <w:div w:id="1893887017">
      <w:bodyDiv w:val="1"/>
      <w:marLeft w:val="0"/>
      <w:marRight w:val="0"/>
      <w:marTop w:val="0"/>
      <w:marBottom w:val="0"/>
      <w:divBdr>
        <w:top w:val="none" w:sz="0" w:space="0" w:color="auto"/>
        <w:left w:val="none" w:sz="0" w:space="0" w:color="auto"/>
        <w:bottom w:val="none" w:sz="0" w:space="0" w:color="auto"/>
        <w:right w:val="none" w:sz="0" w:space="0" w:color="auto"/>
      </w:divBdr>
    </w:div>
    <w:div w:id="1895651819">
      <w:bodyDiv w:val="1"/>
      <w:marLeft w:val="0"/>
      <w:marRight w:val="0"/>
      <w:marTop w:val="0"/>
      <w:marBottom w:val="0"/>
      <w:divBdr>
        <w:top w:val="none" w:sz="0" w:space="0" w:color="auto"/>
        <w:left w:val="none" w:sz="0" w:space="0" w:color="auto"/>
        <w:bottom w:val="none" w:sz="0" w:space="0" w:color="auto"/>
        <w:right w:val="none" w:sz="0" w:space="0" w:color="auto"/>
      </w:divBdr>
    </w:div>
    <w:div w:id="1896311799">
      <w:bodyDiv w:val="1"/>
      <w:marLeft w:val="0"/>
      <w:marRight w:val="0"/>
      <w:marTop w:val="0"/>
      <w:marBottom w:val="0"/>
      <w:divBdr>
        <w:top w:val="none" w:sz="0" w:space="0" w:color="auto"/>
        <w:left w:val="none" w:sz="0" w:space="0" w:color="auto"/>
        <w:bottom w:val="none" w:sz="0" w:space="0" w:color="auto"/>
        <w:right w:val="none" w:sz="0" w:space="0" w:color="auto"/>
      </w:divBdr>
    </w:div>
    <w:div w:id="1896433609">
      <w:bodyDiv w:val="1"/>
      <w:marLeft w:val="0"/>
      <w:marRight w:val="0"/>
      <w:marTop w:val="0"/>
      <w:marBottom w:val="0"/>
      <w:divBdr>
        <w:top w:val="none" w:sz="0" w:space="0" w:color="auto"/>
        <w:left w:val="none" w:sz="0" w:space="0" w:color="auto"/>
        <w:bottom w:val="none" w:sz="0" w:space="0" w:color="auto"/>
        <w:right w:val="none" w:sz="0" w:space="0" w:color="auto"/>
      </w:divBdr>
    </w:div>
    <w:div w:id="1900364112">
      <w:bodyDiv w:val="1"/>
      <w:marLeft w:val="0"/>
      <w:marRight w:val="0"/>
      <w:marTop w:val="0"/>
      <w:marBottom w:val="0"/>
      <w:divBdr>
        <w:top w:val="none" w:sz="0" w:space="0" w:color="auto"/>
        <w:left w:val="none" w:sz="0" w:space="0" w:color="auto"/>
        <w:bottom w:val="none" w:sz="0" w:space="0" w:color="auto"/>
        <w:right w:val="none" w:sz="0" w:space="0" w:color="auto"/>
      </w:divBdr>
    </w:div>
    <w:div w:id="1902013405">
      <w:bodyDiv w:val="1"/>
      <w:marLeft w:val="0"/>
      <w:marRight w:val="0"/>
      <w:marTop w:val="0"/>
      <w:marBottom w:val="0"/>
      <w:divBdr>
        <w:top w:val="none" w:sz="0" w:space="0" w:color="auto"/>
        <w:left w:val="none" w:sz="0" w:space="0" w:color="auto"/>
        <w:bottom w:val="none" w:sz="0" w:space="0" w:color="auto"/>
        <w:right w:val="none" w:sz="0" w:space="0" w:color="auto"/>
      </w:divBdr>
    </w:div>
    <w:div w:id="1902671405">
      <w:bodyDiv w:val="1"/>
      <w:marLeft w:val="0"/>
      <w:marRight w:val="0"/>
      <w:marTop w:val="0"/>
      <w:marBottom w:val="0"/>
      <w:divBdr>
        <w:top w:val="none" w:sz="0" w:space="0" w:color="auto"/>
        <w:left w:val="none" w:sz="0" w:space="0" w:color="auto"/>
        <w:bottom w:val="none" w:sz="0" w:space="0" w:color="auto"/>
        <w:right w:val="none" w:sz="0" w:space="0" w:color="auto"/>
      </w:divBdr>
    </w:div>
    <w:div w:id="1903249403">
      <w:bodyDiv w:val="1"/>
      <w:marLeft w:val="0"/>
      <w:marRight w:val="0"/>
      <w:marTop w:val="0"/>
      <w:marBottom w:val="0"/>
      <w:divBdr>
        <w:top w:val="none" w:sz="0" w:space="0" w:color="auto"/>
        <w:left w:val="none" w:sz="0" w:space="0" w:color="auto"/>
        <w:bottom w:val="none" w:sz="0" w:space="0" w:color="auto"/>
        <w:right w:val="none" w:sz="0" w:space="0" w:color="auto"/>
      </w:divBdr>
    </w:div>
    <w:div w:id="1904947114">
      <w:bodyDiv w:val="1"/>
      <w:marLeft w:val="0"/>
      <w:marRight w:val="0"/>
      <w:marTop w:val="0"/>
      <w:marBottom w:val="0"/>
      <w:divBdr>
        <w:top w:val="none" w:sz="0" w:space="0" w:color="auto"/>
        <w:left w:val="none" w:sz="0" w:space="0" w:color="auto"/>
        <w:bottom w:val="none" w:sz="0" w:space="0" w:color="auto"/>
        <w:right w:val="none" w:sz="0" w:space="0" w:color="auto"/>
      </w:divBdr>
    </w:div>
    <w:div w:id="1906136798">
      <w:bodyDiv w:val="1"/>
      <w:marLeft w:val="0"/>
      <w:marRight w:val="0"/>
      <w:marTop w:val="0"/>
      <w:marBottom w:val="0"/>
      <w:divBdr>
        <w:top w:val="none" w:sz="0" w:space="0" w:color="auto"/>
        <w:left w:val="none" w:sz="0" w:space="0" w:color="auto"/>
        <w:bottom w:val="none" w:sz="0" w:space="0" w:color="auto"/>
        <w:right w:val="none" w:sz="0" w:space="0" w:color="auto"/>
      </w:divBdr>
    </w:div>
    <w:div w:id="1907497317">
      <w:bodyDiv w:val="1"/>
      <w:marLeft w:val="0"/>
      <w:marRight w:val="0"/>
      <w:marTop w:val="0"/>
      <w:marBottom w:val="0"/>
      <w:divBdr>
        <w:top w:val="none" w:sz="0" w:space="0" w:color="auto"/>
        <w:left w:val="none" w:sz="0" w:space="0" w:color="auto"/>
        <w:bottom w:val="none" w:sz="0" w:space="0" w:color="auto"/>
        <w:right w:val="none" w:sz="0" w:space="0" w:color="auto"/>
      </w:divBdr>
    </w:div>
    <w:div w:id="1910530208">
      <w:bodyDiv w:val="1"/>
      <w:marLeft w:val="0"/>
      <w:marRight w:val="0"/>
      <w:marTop w:val="0"/>
      <w:marBottom w:val="0"/>
      <w:divBdr>
        <w:top w:val="none" w:sz="0" w:space="0" w:color="auto"/>
        <w:left w:val="none" w:sz="0" w:space="0" w:color="auto"/>
        <w:bottom w:val="none" w:sz="0" w:space="0" w:color="auto"/>
        <w:right w:val="none" w:sz="0" w:space="0" w:color="auto"/>
      </w:divBdr>
    </w:div>
    <w:div w:id="1917543784">
      <w:bodyDiv w:val="1"/>
      <w:marLeft w:val="0"/>
      <w:marRight w:val="0"/>
      <w:marTop w:val="0"/>
      <w:marBottom w:val="0"/>
      <w:divBdr>
        <w:top w:val="none" w:sz="0" w:space="0" w:color="auto"/>
        <w:left w:val="none" w:sz="0" w:space="0" w:color="auto"/>
        <w:bottom w:val="none" w:sz="0" w:space="0" w:color="auto"/>
        <w:right w:val="none" w:sz="0" w:space="0" w:color="auto"/>
      </w:divBdr>
    </w:div>
    <w:div w:id="1918900141">
      <w:bodyDiv w:val="1"/>
      <w:marLeft w:val="0"/>
      <w:marRight w:val="0"/>
      <w:marTop w:val="0"/>
      <w:marBottom w:val="0"/>
      <w:divBdr>
        <w:top w:val="none" w:sz="0" w:space="0" w:color="auto"/>
        <w:left w:val="none" w:sz="0" w:space="0" w:color="auto"/>
        <w:bottom w:val="none" w:sz="0" w:space="0" w:color="auto"/>
        <w:right w:val="none" w:sz="0" w:space="0" w:color="auto"/>
      </w:divBdr>
    </w:div>
    <w:div w:id="1919709402">
      <w:bodyDiv w:val="1"/>
      <w:marLeft w:val="0"/>
      <w:marRight w:val="0"/>
      <w:marTop w:val="0"/>
      <w:marBottom w:val="0"/>
      <w:divBdr>
        <w:top w:val="none" w:sz="0" w:space="0" w:color="auto"/>
        <w:left w:val="none" w:sz="0" w:space="0" w:color="auto"/>
        <w:bottom w:val="none" w:sz="0" w:space="0" w:color="auto"/>
        <w:right w:val="none" w:sz="0" w:space="0" w:color="auto"/>
      </w:divBdr>
    </w:div>
    <w:div w:id="1922636005">
      <w:bodyDiv w:val="1"/>
      <w:marLeft w:val="0"/>
      <w:marRight w:val="0"/>
      <w:marTop w:val="0"/>
      <w:marBottom w:val="0"/>
      <w:divBdr>
        <w:top w:val="none" w:sz="0" w:space="0" w:color="auto"/>
        <w:left w:val="none" w:sz="0" w:space="0" w:color="auto"/>
        <w:bottom w:val="none" w:sz="0" w:space="0" w:color="auto"/>
        <w:right w:val="none" w:sz="0" w:space="0" w:color="auto"/>
      </w:divBdr>
    </w:div>
    <w:div w:id="1923299728">
      <w:bodyDiv w:val="1"/>
      <w:marLeft w:val="0"/>
      <w:marRight w:val="0"/>
      <w:marTop w:val="0"/>
      <w:marBottom w:val="0"/>
      <w:divBdr>
        <w:top w:val="none" w:sz="0" w:space="0" w:color="auto"/>
        <w:left w:val="none" w:sz="0" w:space="0" w:color="auto"/>
        <w:bottom w:val="none" w:sz="0" w:space="0" w:color="auto"/>
        <w:right w:val="none" w:sz="0" w:space="0" w:color="auto"/>
      </w:divBdr>
    </w:div>
    <w:div w:id="1934509221">
      <w:bodyDiv w:val="1"/>
      <w:marLeft w:val="0"/>
      <w:marRight w:val="0"/>
      <w:marTop w:val="0"/>
      <w:marBottom w:val="0"/>
      <w:divBdr>
        <w:top w:val="none" w:sz="0" w:space="0" w:color="auto"/>
        <w:left w:val="none" w:sz="0" w:space="0" w:color="auto"/>
        <w:bottom w:val="none" w:sz="0" w:space="0" w:color="auto"/>
        <w:right w:val="none" w:sz="0" w:space="0" w:color="auto"/>
      </w:divBdr>
    </w:div>
    <w:div w:id="1936546773">
      <w:bodyDiv w:val="1"/>
      <w:marLeft w:val="0"/>
      <w:marRight w:val="0"/>
      <w:marTop w:val="0"/>
      <w:marBottom w:val="0"/>
      <w:divBdr>
        <w:top w:val="none" w:sz="0" w:space="0" w:color="auto"/>
        <w:left w:val="none" w:sz="0" w:space="0" w:color="auto"/>
        <w:bottom w:val="none" w:sz="0" w:space="0" w:color="auto"/>
        <w:right w:val="none" w:sz="0" w:space="0" w:color="auto"/>
      </w:divBdr>
    </w:div>
    <w:div w:id="1936933952">
      <w:bodyDiv w:val="1"/>
      <w:marLeft w:val="0"/>
      <w:marRight w:val="0"/>
      <w:marTop w:val="0"/>
      <w:marBottom w:val="0"/>
      <w:divBdr>
        <w:top w:val="none" w:sz="0" w:space="0" w:color="auto"/>
        <w:left w:val="none" w:sz="0" w:space="0" w:color="auto"/>
        <w:bottom w:val="none" w:sz="0" w:space="0" w:color="auto"/>
        <w:right w:val="none" w:sz="0" w:space="0" w:color="auto"/>
      </w:divBdr>
    </w:div>
    <w:div w:id="1937204006">
      <w:bodyDiv w:val="1"/>
      <w:marLeft w:val="0"/>
      <w:marRight w:val="0"/>
      <w:marTop w:val="0"/>
      <w:marBottom w:val="0"/>
      <w:divBdr>
        <w:top w:val="none" w:sz="0" w:space="0" w:color="auto"/>
        <w:left w:val="none" w:sz="0" w:space="0" w:color="auto"/>
        <w:bottom w:val="none" w:sz="0" w:space="0" w:color="auto"/>
        <w:right w:val="none" w:sz="0" w:space="0" w:color="auto"/>
      </w:divBdr>
    </w:div>
    <w:div w:id="1937791152">
      <w:bodyDiv w:val="1"/>
      <w:marLeft w:val="0"/>
      <w:marRight w:val="0"/>
      <w:marTop w:val="0"/>
      <w:marBottom w:val="0"/>
      <w:divBdr>
        <w:top w:val="none" w:sz="0" w:space="0" w:color="auto"/>
        <w:left w:val="none" w:sz="0" w:space="0" w:color="auto"/>
        <w:bottom w:val="none" w:sz="0" w:space="0" w:color="auto"/>
        <w:right w:val="none" w:sz="0" w:space="0" w:color="auto"/>
      </w:divBdr>
    </w:div>
    <w:div w:id="1943760132">
      <w:bodyDiv w:val="1"/>
      <w:marLeft w:val="0"/>
      <w:marRight w:val="0"/>
      <w:marTop w:val="0"/>
      <w:marBottom w:val="0"/>
      <w:divBdr>
        <w:top w:val="none" w:sz="0" w:space="0" w:color="auto"/>
        <w:left w:val="none" w:sz="0" w:space="0" w:color="auto"/>
        <w:bottom w:val="none" w:sz="0" w:space="0" w:color="auto"/>
        <w:right w:val="none" w:sz="0" w:space="0" w:color="auto"/>
      </w:divBdr>
    </w:div>
    <w:div w:id="1945264659">
      <w:bodyDiv w:val="1"/>
      <w:marLeft w:val="0"/>
      <w:marRight w:val="0"/>
      <w:marTop w:val="0"/>
      <w:marBottom w:val="0"/>
      <w:divBdr>
        <w:top w:val="none" w:sz="0" w:space="0" w:color="auto"/>
        <w:left w:val="none" w:sz="0" w:space="0" w:color="auto"/>
        <w:bottom w:val="none" w:sz="0" w:space="0" w:color="auto"/>
        <w:right w:val="none" w:sz="0" w:space="0" w:color="auto"/>
      </w:divBdr>
    </w:div>
    <w:div w:id="1953634631">
      <w:bodyDiv w:val="1"/>
      <w:marLeft w:val="0"/>
      <w:marRight w:val="0"/>
      <w:marTop w:val="0"/>
      <w:marBottom w:val="0"/>
      <w:divBdr>
        <w:top w:val="none" w:sz="0" w:space="0" w:color="auto"/>
        <w:left w:val="none" w:sz="0" w:space="0" w:color="auto"/>
        <w:bottom w:val="none" w:sz="0" w:space="0" w:color="auto"/>
        <w:right w:val="none" w:sz="0" w:space="0" w:color="auto"/>
      </w:divBdr>
    </w:div>
    <w:div w:id="1954559523">
      <w:bodyDiv w:val="1"/>
      <w:marLeft w:val="0"/>
      <w:marRight w:val="0"/>
      <w:marTop w:val="0"/>
      <w:marBottom w:val="0"/>
      <w:divBdr>
        <w:top w:val="none" w:sz="0" w:space="0" w:color="auto"/>
        <w:left w:val="none" w:sz="0" w:space="0" w:color="auto"/>
        <w:bottom w:val="none" w:sz="0" w:space="0" w:color="auto"/>
        <w:right w:val="none" w:sz="0" w:space="0" w:color="auto"/>
      </w:divBdr>
    </w:div>
    <w:div w:id="1954821141">
      <w:bodyDiv w:val="1"/>
      <w:marLeft w:val="0"/>
      <w:marRight w:val="0"/>
      <w:marTop w:val="0"/>
      <w:marBottom w:val="0"/>
      <w:divBdr>
        <w:top w:val="none" w:sz="0" w:space="0" w:color="auto"/>
        <w:left w:val="none" w:sz="0" w:space="0" w:color="auto"/>
        <w:bottom w:val="none" w:sz="0" w:space="0" w:color="auto"/>
        <w:right w:val="none" w:sz="0" w:space="0" w:color="auto"/>
      </w:divBdr>
    </w:div>
    <w:div w:id="1955987572">
      <w:bodyDiv w:val="1"/>
      <w:marLeft w:val="0"/>
      <w:marRight w:val="0"/>
      <w:marTop w:val="0"/>
      <w:marBottom w:val="0"/>
      <w:divBdr>
        <w:top w:val="none" w:sz="0" w:space="0" w:color="auto"/>
        <w:left w:val="none" w:sz="0" w:space="0" w:color="auto"/>
        <w:bottom w:val="none" w:sz="0" w:space="0" w:color="auto"/>
        <w:right w:val="none" w:sz="0" w:space="0" w:color="auto"/>
      </w:divBdr>
    </w:div>
    <w:div w:id="1957373276">
      <w:bodyDiv w:val="1"/>
      <w:marLeft w:val="0"/>
      <w:marRight w:val="0"/>
      <w:marTop w:val="0"/>
      <w:marBottom w:val="0"/>
      <w:divBdr>
        <w:top w:val="none" w:sz="0" w:space="0" w:color="auto"/>
        <w:left w:val="none" w:sz="0" w:space="0" w:color="auto"/>
        <w:bottom w:val="none" w:sz="0" w:space="0" w:color="auto"/>
        <w:right w:val="none" w:sz="0" w:space="0" w:color="auto"/>
      </w:divBdr>
    </w:div>
    <w:div w:id="1961180448">
      <w:bodyDiv w:val="1"/>
      <w:marLeft w:val="0"/>
      <w:marRight w:val="0"/>
      <w:marTop w:val="0"/>
      <w:marBottom w:val="0"/>
      <w:divBdr>
        <w:top w:val="none" w:sz="0" w:space="0" w:color="auto"/>
        <w:left w:val="none" w:sz="0" w:space="0" w:color="auto"/>
        <w:bottom w:val="none" w:sz="0" w:space="0" w:color="auto"/>
        <w:right w:val="none" w:sz="0" w:space="0" w:color="auto"/>
      </w:divBdr>
    </w:div>
    <w:div w:id="1963224983">
      <w:bodyDiv w:val="1"/>
      <w:marLeft w:val="0"/>
      <w:marRight w:val="0"/>
      <w:marTop w:val="0"/>
      <w:marBottom w:val="0"/>
      <w:divBdr>
        <w:top w:val="none" w:sz="0" w:space="0" w:color="auto"/>
        <w:left w:val="none" w:sz="0" w:space="0" w:color="auto"/>
        <w:bottom w:val="none" w:sz="0" w:space="0" w:color="auto"/>
        <w:right w:val="none" w:sz="0" w:space="0" w:color="auto"/>
      </w:divBdr>
    </w:div>
    <w:div w:id="1964771550">
      <w:bodyDiv w:val="1"/>
      <w:marLeft w:val="0"/>
      <w:marRight w:val="0"/>
      <w:marTop w:val="0"/>
      <w:marBottom w:val="0"/>
      <w:divBdr>
        <w:top w:val="none" w:sz="0" w:space="0" w:color="auto"/>
        <w:left w:val="none" w:sz="0" w:space="0" w:color="auto"/>
        <w:bottom w:val="none" w:sz="0" w:space="0" w:color="auto"/>
        <w:right w:val="none" w:sz="0" w:space="0" w:color="auto"/>
      </w:divBdr>
    </w:div>
    <w:div w:id="1970548419">
      <w:bodyDiv w:val="1"/>
      <w:marLeft w:val="0"/>
      <w:marRight w:val="0"/>
      <w:marTop w:val="0"/>
      <w:marBottom w:val="0"/>
      <w:divBdr>
        <w:top w:val="none" w:sz="0" w:space="0" w:color="auto"/>
        <w:left w:val="none" w:sz="0" w:space="0" w:color="auto"/>
        <w:bottom w:val="none" w:sz="0" w:space="0" w:color="auto"/>
        <w:right w:val="none" w:sz="0" w:space="0" w:color="auto"/>
      </w:divBdr>
    </w:div>
    <w:div w:id="1971594478">
      <w:bodyDiv w:val="1"/>
      <w:marLeft w:val="0"/>
      <w:marRight w:val="0"/>
      <w:marTop w:val="0"/>
      <w:marBottom w:val="0"/>
      <w:divBdr>
        <w:top w:val="none" w:sz="0" w:space="0" w:color="auto"/>
        <w:left w:val="none" w:sz="0" w:space="0" w:color="auto"/>
        <w:bottom w:val="none" w:sz="0" w:space="0" w:color="auto"/>
        <w:right w:val="none" w:sz="0" w:space="0" w:color="auto"/>
      </w:divBdr>
    </w:div>
    <w:div w:id="1973052605">
      <w:bodyDiv w:val="1"/>
      <w:marLeft w:val="0"/>
      <w:marRight w:val="0"/>
      <w:marTop w:val="0"/>
      <w:marBottom w:val="0"/>
      <w:divBdr>
        <w:top w:val="none" w:sz="0" w:space="0" w:color="auto"/>
        <w:left w:val="none" w:sz="0" w:space="0" w:color="auto"/>
        <w:bottom w:val="none" w:sz="0" w:space="0" w:color="auto"/>
        <w:right w:val="none" w:sz="0" w:space="0" w:color="auto"/>
      </w:divBdr>
    </w:div>
    <w:div w:id="1974292236">
      <w:bodyDiv w:val="1"/>
      <w:marLeft w:val="0"/>
      <w:marRight w:val="0"/>
      <w:marTop w:val="0"/>
      <w:marBottom w:val="0"/>
      <w:divBdr>
        <w:top w:val="none" w:sz="0" w:space="0" w:color="auto"/>
        <w:left w:val="none" w:sz="0" w:space="0" w:color="auto"/>
        <w:bottom w:val="none" w:sz="0" w:space="0" w:color="auto"/>
        <w:right w:val="none" w:sz="0" w:space="0" w:color="auto"/>
      </w:divBdr>
    </w:div>
    <w:div w:id="1974631255">
      <w:bodyDiv w:val="1"/>
      <w:marLeft w:val="0"/>
      <w:marRight w:val="0"/>
      <w:marTop w:val="0"/>
      <w:marBottom w:val="0"/>
      <w:divBdr>
        <w:top w:val="none" w:sz="0" w:space="0" w:color="auto"/>
        <w:left w:val="none" w:sz="0" w:space="0" w:color="auto"/>
        <w:bottom w:val="none" w:sz="0" w:space="0" w:color="auto"/>
        <w:right w:val="none" w:sz="0" w:space="0" w:color="auto"/>
      </w:divBdr>
    </w:div>
    <w:div w:id="1975139823">
      <w:bodyDiv w:val="1"/>
      <w:marLeft w:val="0"/>
      <w:marRight w:val="0"/>
      <w:marTop w:val="0"/>
      <w:marBottom w:val="0"/>
      <w:divBdr>
        <w:top w:val="none" w:sz="0" w:space="0" w:color="auto"/>
        <w:left w:val="none" w:sz="0" w:space="0" w:color="auto"/>
        <w:bottom w:val="none" w:sz="0" w:space="0" w:color="auto"/>
        <w:right w:val="none" w:sz="0" w:space="0" w:color="auto"/>
      </w:divBdr>
    </w:div>
    <w:div w:id="1976644172">
      <w:bodyDiv w:val="1"/>
      <w:marLeft w:val="0"/>
      <w:marRight w:val="0"/>
      <w:marTop w:val="0"/>
      <w:marBottom w:val="0"/>
      <w:divBdr>
        <w:top w:val="none" w:sz="0" w:space="0" w:color="auto"/>
        <w:left w:val="none" w:sz="0" w:space="0" w:color="auto"/>
        <w:bottom w:val="none" w:sz="0" w:space="0" w:color="auto"/>
        <w:right w:val="none" w:sz="0" w:space="0" w:color="auto"/>
      </w:divBdr>
    </w:div>
    <w:div w:id="1977375208">
      <w:bodyDiv w:val="1"/>
      <w:marLeft w:val="0"/>
      <w:marRight w:val="0"/>
      <w:marTop w:val="0"/>
      <w:marBottom w:val="0"/>
      <w:divBdr>
        <w:top w:val="none" w:sz="0" w:space="0" w:color="auto"/>
        <w:left w:val="none" w:sz="0" w:space="0" w:color="auto"/>
        <w:bottom w:val="none" w:sz="0" w:space="0" w:color="auto"/>
        <w:right w:val="none" w:sz="0" w:space="0" w:color="auto"/>
      </w:divBdr>
    </w:div>
    <w:div w:id="1977446708">
      <w:bodyDiv w:val="1"/>
      <w:marLeft w:val="0"/>
      <w:marRight w:val="0"/>
      <w:marTop w:val="0"/>
      <w:marBottom w:val="0"/>
      <w:divBdr>
        <w:top w:val="none" w:sz="0" w:space="0" w:color="auto"/>
        <w:left w:val="none" w:sz="0" w:space="0" w:color="auto"/>
        <w:bottom w:val="none" w:sz="0" w:space="0" w:color="auto"/>
        <w:right w:val="none" w:sz="0" w:space="0" w:color="auto"/>
      </w:divBdr>
    </w:div>
    <w:div w:id="1977753817">
      <w:bodyDiv w:val="1"/>
      <w:marLeft w:val="0"/>
      <w:marRight w:val="0"/>
      <w:marTop w:val="0"/>
      <w:marBottom w:val="0"/>
      <w:divBdr>
        <w:top w:val="none" w:sz="0" w:space="0" w:color="auto"/>
        <w:left w:val="none" w:sz="0" w:space="0" w:color="auto"/>
        <w:bottom w:val="none" w:sz="0" w:space="0" w:color="auto"/>
        <w:right w:val="none" w:sz="0" w:space="0" w:color="auto"/>
      </w:divBdr>
    </w:div>
    <w:div w:id="1991447670">
      <w:bodyDiv w:val="1"/>
      <w:marLeft w:val="0"/>
      <w:marRight w:val="0"/>
      <w:marTop w:val="0"/>
      <w:marBottom w:val="0"/>
      <w:divBdr>
        <w:top w:val="none" w:sz="0" w:space="0" w:color="auto"/>
        <w:left w:val="none" w:sz="0" w:space="0" w:color="auto"/>
        <w:bottom w:val="none" w:sz="0" w:space="0" w:color="auto"/>
        <w:right w:val="none" w:sz="0" w:space="0" w:color="auto"/>
      </w:divBdr>
    </w:div>
    <w:div w:id="1993675277">
      <w:bodyDiv w:val="1"/>
      <w:marLeft w:val="0"/>
      <w:marRight w:val="0"/>
      <w:marTop w:val="0"/>
      <w:marBottom w:val="0"/>
      <w:divBdr>
        <w:top w:val="none" w:sz="0" w:space="0" w:color="auto"/>
        <w:left w:val="none" w:sz="0" w:space="0" w:color="auto"/>
        <w:bottom w:val="none" w:sz="0" w:space="0" w:color="auto"/>
        <w:right w:val="none" w:sz="0" w:space="0" w:color="auto"/>
      </w:divBdr>
    </w:div>
    <w:div w:id="1993675959">
      <w:bodyDiv w:val="1"/>
      <w:marLeft w:val="0"/>
      <w:marRight w:val="0"/>
      <w:marTop w:val="0"/>
      <w:marBottom w:val="0"/>
      <w:divBdr>
        <w:top w:val="none" w:sz="0" w:space="0" w:color="auto"/>
        <w:left w:val="none" w:sz="0" w:space="0" w:color="auto"/>
        <w:bottom w:val="none" w:sz="0" w:space="0" w:color="auto"/>
        <w:right w:val="none" w:sz="0" w:space="0" w:color="auto"/>
      </w:divBdr>
    </w:div>
    <w:div w:id="1995454056">
      <w:bodyDiv w:val="1"/>
      <w:marLeft w:val="0"/>
      <w:marRight w:val="0"/>
      <w:marTop w:val="0"/>
      <w:marBottom w:val="0"/>
      <w:divBdr>
        <w:top w:val="none" w:sz="0" w:space="0" w:color="auto"/>
        <w:left w:val="none" w:sz="0" w:space="0" w:color="auto"/>
        <w:bottom w:val="none" w:sz="0" w:space="0" w:color="auto"/>
        <w:right w:val="none" w:sz="0" w:space="0" w:color="auto"/>
      </w:divBdr>
    </w:div>
    <w:div w:id="1995984464">
      <w:bodyDiv w:val="1"/>
      <w:marLeft w:val="0"/>
      <w:marRight w:val="0"/>
      <w:marTop w:val="0"/>
      <w:marBottom w:val="0"/>
      <w:divBdr>
        <w:top w:val="none" w:sz="0" w:space="0" w:color="auto"/>
        <w:left w:val="none" w:sz="0" w:space="0" w:color="auto"/>
        <w:bottom w:val="none" w:sz="0" w:space="0" w:color="auto"/>
        <w:right w:val="none" w:sz="0" w:space="0" w:color="auto"/>
      </w:divBdr>
    </w:div>
    <w:div w:id="1996253961">
      <w:bodyDiv w:val="1"/>
      <w:marLeft w:val="0"/>
      <w:marRight w:val="0"/>
      <w:marTop w:val="0"/>
      <w:marBottom w:val="0"/>
      <w:divBdr>
        <w:top w:val="none" w:sz="0" w:space="0" w:color="auto"/>
        <w:left w:val="none" w:sz="0" w:space="0" w:color="auto"/>
        <w:bottom w:val="none" w:sz="0" w:space="0" w:color="auto"/>
        <w:right w:val="none" w:sz="0" w:space="0" w:color="auto"/>
      </w:divBdr>
    </w:div>
    <w:div w:id="1997149169">
      <w:bodyDiv w:val="1"/>
      <w:marLeft w:val="0"/>
      <w:marRight w:val="0"/>
      <w:marTop w:val="0"/>
      <w:marBottom w:val="0"/>
      <w:divBdr>
        <w:top w:val="none" w:sz="0" w:space="0" w:color="auto"/>
        <w:left w:val="none" w:sz="0" w:space="0" w:color="auto"/>
        <w:bottom w:val="none" w:sz="0" w:space="0" w:color="auto"/>
        <w:right w:val="none" w:sz="0" w:space="0" w:color="auto"/>
      </w:divBdr>
    </w:div>
    <w:div w:id="2002540873">
      <w:bodyDiv w:val="1"/>
      <w:marLeft w:val="0"/>
      <w:marRight w:val="0"/>
      <w:marTop w:val="0"/>
      <w:marBottom w:val="0"/>
      <w:divBdr>
        <w:top w:val="none" w:sz="0" w:space="0" w:color="auto"/>
        <w:left w:val="none" w:sz="0" w:space="0" w:color="auto"/>
        <w:bottom w:val="none" w:sz="0" w:space="0" w:color="auto"/>
        <w:right w:val="none" w:sz="0" w:space="0" w:color="auto"/>
      </w:divBdr>
    </w:div>
    <w:div w:id="2002780193">
      <w:bodyDiv w:val="1"/>
      <w:marLeft w:val="0"/>
      <w:marRight w:val="0"/>
      <w:marTop w:val="0"/>
      <w:marBottom w:val="0"/>
      <w:divBdr>
        <w:top w:val="none" w:sz="0" w:space="0" w:color="auto"/>
        <w:left w:val="none" w:sz="0" w:space="0" w:color="auto"/>
        <w:bottom w:val="none" w:sz="0" w:space="0" w:color="auto"/>
        <w:right w:val="none" w:sz="0" w:space="0" w:color="auto"/>
      </w:divBdr>
    </w:div>
    <w:div w:id="2003966758">
      <w:bodyDiv w:val="1"/>
      <w:marLeft w:val="0"/>
      <w:marRight w:val="0"/>
      <w:marTop w:val="0"/>
      <w:marBottom w:val="0"/>
      <w:divBdr>
        <w:top w:val="none" w:sz="0" w:space="0" w:color="auto"/>
        <w:left w:val="none" w:sz="0" w:space="0" w:color="auto"/>
        <w:bottom w:val="none" w:sz="0" w:space="0" w:color="auto"/>
        <w:right w:val="none" w:sz="0" w:space="0" w:color="auto"/>
      </w:divBdr>
    </w:div>
    <w:div w:id="2004160623">
      <w:bodyDiv w:val="1"/>
      <w:marLeft w:val="0"/>
      <w:marRight w:val="0"/>
      <w:marTop w:val="0"/>
      <w:marBottom w:val="0"/>
      <w:divBdr>
        <w:top w:val="none" w:sz="0" w:space="0" w:color="auto"/>
        <w:left w:val="none" w:sz="0" w:space="0" w:color="auto"/>
        <w:bottom w:val="none" w:sz="0" w:space="0" w:color="auto"/>
        <w:right w:val="none" w:sz="0" w:space="0" w:color="auto"/>
      </w:divBdr>
    </w:div>
    <w:div w:id="2005157067">
      <w:bodyDiv w:val="1"/>
      <w:marLeft w:val="0"/>
      <w:marRight w:val="0"/>
      <w:marTop w:val="0"/>
      <w:marBottom w:val="0"/>
      <w:divBdr>
        <w:top w:val="none" w:sz="0" w:space="0" w:color="auto"/>
        <w:left w:val="none" w:sz="0" w:space="0" w:color="auto"/>
        <w:bottom w:val="none" w:sz="0" w:space="0" w:color="auto"/>
        <w:right w:val="none" w:sz="0" w:space="0" w:color="auto"/>
      </w:divBdr>
    </w:div>
    <w:div w:id="2006013993">
      <w:bodyDiv w:val="1"/>
      <w:marLeft w:val="0"/>
      <w:marRight w:val="0"/>
      <w:marTop w:val="0"/>
      <w:marBottom w:val="0"/>
      <w:divBdr>
        <w:top w:val="none" w:sz="0" w:space="0" w:color="auto"/>
        <w:left w:val="none" w:sz="0" w:space="0" w:color="auto"/>
        <w:bottom w:val="none" w:sz="0" w:space="0" w:color="auto"/>
        <w:right w:val="none" w:sz="0" w:space="0" w:color="auto"/>
      </w:divBdr>
    </w:div>
    <w:div w:id="2006351107">
      <w:bodyDiv w:val="1"/>
      <w:marLeft w:val="0"/>
      <w:marRight w:val="0"/>
      <w:marTop w:val="0"/>
      <w:marBottom w:val="0"/>
      <w:divBdr>
        <w:top w:val="none" w:sz="0" w:space="0" w:color="auto"/>
        <w:left w:val="none" w:sz="0" w:space="0" w:color="auto"/>
        <w:bottom w:val="none" w:sz="0" w:space="0" w:color="auto"/>
        <w:right w:val="none" w:sz="0" w:space="0" w:color="auto"/>
      </w:divBdr>
    </w:div>
    <w:div w:id="2006667257">
      <w:bodyDiv w:val="1"/>
      <w:marLeft w:val="0"/>
      <w:marRight w:val="0"/>
      <w:marTop w:val="0"/>
      <w:marBottom w:val="0"/>
      <w:divBdr>
        <w:top w:val="none" w:sz="0" w:space="0" w:color="auto"/>
        <w:left w:val="none" w:sz="0" w:space="0" w:color="auto"/>
        <w:bottom w:val="none" w:sz="0" w:space="0" w:color="auto"/>
        <w:right w:val="none" w:sz="0" w:space="0" w:color="auto"/>
      </w:divBdr>
    </w:div>
    <w:div w:id="2006854485">
      <w:bodyDiv w:val="1"/>
      <w:marLeft w:val="0"/>
      <w:marRight w:val="0"/>
      <w:marTop w:val="0"/>
      <w:marBottom w:val="0"/>
      <w:divBdr>
        <w:top w:val="none" w:sz="0" w:space="0" w:color="auto"/>
        <w:left w:val="none" w:sz="0" w:space="0" w:color="auto"/>
        <w:bottom w:val="none" w:sz="0" w:space="0" w:color="auto"/>
        <w:right w:val="none" w:sz="0" w:space="0" w:color="auto"/>
      </w:divBdr>
    </w:div>
    <w:div w:id="2014526906">
      <w:bodyDiv w:val="1"/>
      <w:marLeft w:val="0"/>
      <w:marRight w:val="0"/>
      <w:marTop w:val="0"/>
      <w:marBottom w:val="0"/>
      <w:divBdr>
        <w:top w:val="none" w:sz="0" w:space="0" w:color="auto"/>
        <w:left w:val="none" w:sz="0" w:space="0" w:color="auto"/>
        <w:bottom w:val="none" w:sz="0" w:space="0" w:color="auto"/>
        <w:right w:val="none" w:sz="0" w:space="0" w:color="auto"/>
      </w:divBdr>
    </w:div>
    <w:div w:id="2017807796">
      <w:bodyDiv w:val="1"/>
      <w:marLeft w:val="0"/>
      <w:marRight w:val="0"/>
      <w:marTop w:val="0"/>
      <w:marBottom w:val="0"/>
      <w:divBdr>
        <w:top w:val="none" w:sz="0" w:space="0" w:color="auto"/>
        <w:left w:val="none" w:sz="0" w:space="0" w:color="auto"/>
        <w:bottom w:val="none" w:sz="0" w:space="0" w:color="auto"/>
        <w:right w:val="none" w:sz="0" w:space="0" w:color="auto"/>
      </w:divBdr>
    </w:div>
    <w:div w:id="2018530355">
      <w:bodyDiv w:val="1"/>
      <w:marLeft w:val="0"/>
      <w:marRight w:val="0"/>
      <w:marTop w:val="0"/>
      <w:marBottom w:val="0"/>
      <w:divBdr>
        <w:top w:val="none" w:sz="0" w:space="0" w:color="auto"/>
        <w:left w:val="none" w:sz="0" w:space="0" w:color="auto"/>
        <w:bottom w:val="none" w:sz="0" w:space="0" w:color="auto"/>
        <w:right w:val="none" w:sz="0" w:space="0" w:color="auto"/>
      </w:divBdr>
    </w:div>
    <w:div w:id="2020040438">
      <w:bodyDiv w:val="1"/>
      <w:marLeft w:val="0"/>
      <w:marRight w:val="0"/>
      <w:marTop w:val="0"/>
      <w:marBottom w:val="0"/>
      <w:divBdr>
        <w:top w:val="none" w:sz="0" w:space="0" w:color="auto"/>
        <w:left w:val="none" w:sz="0" w:space="0" w:color="auto"/>
        <w:bottom w:val="none" w:sz="0" w:space="0" w:color="auto"/>
        <w:right w:val="none" w:sz="0" w:space="0" w:color="auto"/>
      </w:divBdr>
    </w:div>
    <w:div w:id="2021156132">
      <w:bodyDiv w:val="1"/>
      <w:marLeft w:val="0"/>
      <w:marRight w:val="0"/>
      <w:marTop w:val="0"/>
      <w:marBottom w:val="0"/>
      <w:divBdr>
        <w:top w:val="none" w:sz="0" w:space="0" w:color="auto"/>
        <w:left w:val="none" w:sz="0" w:space="0" w:color="auto"/>
        <w:bottom w:val="none" w:sz="0" w:space="0" w:color="auto"/>
        <w:right w:val="none" w:sz="0" w:space="0" w:color="auto"/>
      </w:divBdr>
    </w:div>
    <w:div w:id="2024479644">
      <w:bodyDiv w:val="1"/>
      <w:marLeft w:val="0"/>
      <w:marRight w:val="0"/>
      <w:marTop w:val="0"/>
      <w:marBottom w:val="0"/>
      <w:divBdr>
        <w:top w:val="none" w:sz="0" w:space="0" w:color="auto"/>
        <w:left w:val="none" w:sz="0" w:space="0" w:color="auto"/>
        <w:bottom w:val="none" w:sz="0" w:space="0" w:color="auto"/>
        <w:right w:val="none" w:sz="0" w:space="0" w:color="auto"/>
      </w:divBdr>
    </w:div>
    <w:div w:id="2026519390">
      <w:bodyDiv w:val="1"/>
      <w:marLeft w:val="0"/>
      <w:marRight w:val="0"/>
      <w:marTop w:val="0"/>
      <w:marBottom w:val="0"/>
      <w:divBdr>
        <w:top w:val="none" w:sz="0" w:space="0" w:color="auto"/>
        <w:left w:val="none" w:sz="0" w:space="0" w:color="auto"/>
        <w:bottom w:val="none" w:sz="0" w:space="0" w:color="auto"/>
        <w:right w:val="none" w:sz="0" w:space="0" w:color="auto"/>
      </w:divBdr>
    </w:div>
    <w:div w:id="2026594874">
      <w:bodyDiv w:val="1"/>
      <w:marLeft w:val="0"/>
      <w:marRight w:val="0"/>
      <w:marTop w:val="0"/>
      <w:marBottom w:val="0"/>
      <w:divBdr>
        <w:top w:val="none" w:sz="0" w:space="0" w:color="auto"/>
        <w:left w:val="none" w:sz="0" w:space="0" w:color="auto"/>
        <w:bottom w:val="none" w:sz="0" w:space="0" w:color="auto"/>
        <w:right w:val="none" w:sz="0" w:space="0" w:color="auto"/>
      </w:divBdr>
    </w:div>
    <w:div w:id="2026707423">
      <w:bodyDiv w:val="1"/>
      <w:marLeft w:val="0"/>
      <w:marRight w:val="0"/>
      <w:marTop w:val="0"/>
      <w:marBottom w:val="0"/>
      <w:divBdr>
        <w:top w:val="none" w:sz="0" w:space="0" w:color="auto"/>
        <w:left w:val="none" w:sz="0" w:space="0" w:color="auto"/>
        <w:bottom w:val="none" w:sz="0" w:space="0" w:color="auto"/>
        <w:right w:val="none" w:sz="0" w:space="0" w:color="auto"/>
      </w:divBdr>
    </w:div>
    <w:div w:id="2029404921">
      <w:bodyDiv w:val="1"/>
      <w:marLeft w:val="0"/>
      <w:marRight w:val="0"/>
      <w:marTop w:val="0"/>
      <w:marBottom w:val="0"/>
      <w:divBdr>
        <w:top w:val="none" w:sz="0" w:space="0" w:color="auto"/>
        <w:left w:val="none" w:sz="0" w:space="0" w:color="auto"/>
        <w:bottom w:val="none" w:sz="0" w:space="0" w:color="auto"/>
        <w:right w:val="none" w:sz="0" w:space="0" w:color="auto"/>
      </w:divBdr>
    </w:div>
    <w:div w:id="2030371580">
      <w:bodyDiv w:val="1"/>
      <w:marLeft w:val="0"/>
      <w:marRight w:val="0"/>
      <w:marTop w:val="0"/>
      <w:marBottom w:val="0"/>
      <w:divBdr>
        <w:top w:val="none" w:sz="0" w:space="0" w:color="auto"/>
        <w:left w:val="none" w:sz="0" w:space="0" w:color="auto"/>
        <w:bottom w:val="none" w:sz="0" w:space="0" w:color="auto"/>
        <w:right w:val="none" w:sz="0" w:space="0" w:color="auto"/>
      </w:divBdr>
    </w:div>
    <w:div w:id="2033992500">
      <w:bodyDiv w:val="1"/>
      <w:marLeft w:val="0"/>
      <w:marRight w:val="0"/>
      <w:marTop w:val="0"/>
      <w:marBottom w:val="0"/>
      <w:divBdr>
        <w:top w:val="none" w:sz="0" w:space="0" w:color="auto"/>
        <w:left w:val="none" w:sz="0" w:space="0" w:color="auto"/>
        <w:bottom w:val="none" w:sz="0" w:space="0" w:color="auto"/>
        <w:right w:val="none" w:sz="0" w:space="0" w:color="auto"/>
      </w:divBdr>
    </w:div>
    <w:div w:id="2035419953">
      <w:bodyDiv w:val="1"/>
      <w:marLeft w:val="0"/>
      <w:marRight w:val="0"/>
      <w:marTop w:val="0"/>
      <w:marBottom w:val="0"/>
      <w:divBdr>
        <w:top w:val="none" w:sz="0" w:space="0" w:color="auto"/>
        <w:left w:val="none" w:sz="0" w:space="0" w:color="auto"/>
        <w:bottom w:val="none" w:sz="0" w:space="0" w:color="auto"/>
        <w:right w:val="none" w:sz="0" w:space="0" w:color="auto"/>
      </w:divBdr>
    </w:div>
    <w:div w:id="2037463526">
      <w:bodyDiv w:val="1"/>
      <w:marLeft w:val="0"/>
      <w:marRight w:val="0"/>
      <w:marTop w:val="0"/>
      <w:marBottom w:val="0"/>
      <w:divBdr>
        <w:top w:val="none" w:sz="0" w:space="0" w:color="auto"/>
        <w:left w:val="none" w:sz="0" w:space="0" w:color="auto"/>
        <w:bottom w:val="none" w:sz="0" w:space="0" w:color="auto"/>
        <w:right w:val="none" w:sz="0" w:space="0" w:color="auto"/>
      </w:divBdr>
    </w:div>
    <w:div w:id="2039507387">
      <w:bodyDiv w:val="1"/>
      <w:marLeft w:val="0"/>
      <w:marRight w:val="0"/>
      <w:marTop w:val="0"/>
      <w:marBottom w:val="0"/>
      <w:divBdr>
        <w:top w:val="none" w:sz="0" w:space="0" w:color="auto"/>
        <w:left w:val="none" w:sz="0" w:space="0" w:color="auto"/>
        <w:bottom w:val="none" w:sz="0" w:space="0" w:color="auto"/>
        <w:right w:val="none" w:sz="0" w:space="0" w:color="auto"/>
      </w:divBdr>
    </w:div>
    <w:div w:id="2044211369">
      <w:bodyDiv w:val="1"/>
      <w:marLeft w:val="0"/>
      <w:marRight w:val="0"/>
      <w:marTop w:val="0"/>
      <w:marBottom w:val="0"/>
      <w:divBdr>
        <w:top w:val="none" w:sz="0" w:space="0" w:color="auto"/>
        <w:left w:val="none" w:sz="0" w:space="0" w:color="auto"/>
        <w:bottom w:val="none" w:sz="0" w:space="0" w:color="auto"/>
        <w:right w:val="none" w:sz="0" w:space="0" w:color="auto"/>
      </w:divBdr>
    </w:div>
    <w:div w:id="2045514956">
      <w:bodyDiv w:val="1"/>
      <w:marLeft w:val="0"/>
      <w:marRight w:val="0"/>
      <w:marTop w:val="0"/>
      <w:marBottom w:val="0"/>
      <w:divBdr>
        <w:top w:val="none" w:sz="0" w:space="0" w:color="auto"/>
        <w:left w:val="none" w:sz="0" w:space="0" w:color="auto"/>
        <w:bottom w:val="none" w:sz="0" w:space="0" w:color="auto"/>
        <w:right w:val="none" w:sz="0" w:space="0" w:color="auto"/>
      </w:divBdr>
    </w:div>
    <w:div w:id="2050566460">
      <w:bodyDiv w:val="1"/>
      <w:marLeft w:val="0"/>
      <w:marRight w:val="0"/>
      <w:marTop w:val="0"/>
      <w:marBottom w:val="0"/>
      <w:divBdr>
        <w:top w:val="none" w:sz="0" w:space="0" w:color="auto"/>
        <w:left w:val="none" w:sz="0" w:space="0" w:color="auto"/>
        <w:bottom w:val="none" w:sz="0" w:space="0" w:color="auto"/>
        <w:right w:val="none" w:sz="0" w:space="0" w:color="auto"/>
      </w:divBdr>
    </w:div>
    <w:div w:id="2051806728">
      <w:bodyDiv w:val="1"/>
      <w:marLeft w:val="0"/>
      <w:marRight w:val="0"/>
      <w:marTop w:val="0"/>
      <w:marBottom w:val="0"/>
      <w:divBdr>
        <w:top w:val="none" w:sz="0" w:space="0" w:color="auto"/>
        <w:left w:val="none" w:sz="0" w:space="0" w:color="auto"/>
        <w:bottom w:val="none" w:sz="0" w:space="0" w:color="auto"/>
        <w:right w:val="none" w:sz="0" w:space="0" w:color="auto"/>
      </w:divBdr>
    </w:div>
    <w:div w:id="2053068290">
      <w:bodyDiv w:val="1"/>
      <w:marLeft w:val="0"/>
      <w:marRight w:val="0"/>
      <w:marTop w:val="0"/>
      <w:marBottom w:val="0"/>
      <w:divBdr>
        <w:top w:val="none" w:sz="0" w:space="0" w:color="auto"/>
        <w:left w:val="none" w:sz="0" w:space="0" w:color="auto"/>
        <w:bottom w:val="none" w:sz="0" w:space="0" w:color="auto"/>
        <w:right w:val="none" w:sz="0" w:space="0" w:color="auto"/>
      </w:divBdr>
    </w:div>
    <w:div w:id="2054503873">
      <w:bodyDiv w:val="1"/>
      <w:marLeft w:val="0"/>
      <w:marRight w:val="0"/>
      <w:marTop w:val="0"/>
      <w:marBottom w:val="0"/>
      <w:divBdr>
        <w:top w:val="none" w:sz="0" w:space="0" w:color="auto"/>
        <w:left w:val="none" w:sz="0" w:space="0" w:color="auto"/>
        <w:bottom w:val="none" w:sz="0" w:space="0" w:color="auto"/>
        <w:right w:val="none" w:sz="0" w:space="0" w:color="auto"/>
      </w:divBdr>
    </w:div>
    <w:div w:id="2056461546">
      <w:bodyDiv w:val="1"/>
      <w:marLeft w:val="0"/>
      <w:marRight w:val="0"/>
      <w:marTop w:val="0"/>
      <w:marBottom w:val="0"/>
      <w:divBdr>
        <w:top w:val="none" w:sz="0" w:space="0" w:color="auto"/>
        <w:left w:val="none" w:sz="0" w:space="0" w:color="auto"/>
        <w:bottom w:val="none" w:sz="0" w:space="0" w:color="auto"/>
        <w:right w:val="none" w:sz="0" w:space="0" w:color="auto"/>
      </w:divBdr>
    </w:div>
    <w:div w:id="2058889771">
      <w:bodyDiv w:val="1"/>
      <w:marLeft w:val="0"/>
      <w:marRight w:val="0"/>
      <w:marTop w:val="0"/>
      <w:marBottom w:val="0"/>
      <w:divBdr>
        <w:top w:val="none" w:sz="0" w:space="0" w:color="auto"/>
        <w:left w:val="none" w:sz="0" w:space="0" w:color="auto"/>
        <w:bottom w:val="none" w:sz="0" w:space="0" w:color="auto"/>
        <w:right w:val="none" w:sz="0" w:space="0" w:color="auto"/>
      </w:divBdr>
    </w:div>
    <w:div w:id="2059015544">
      <w:bodyDiv w:val="1"/>
      <w:marLeft w:val="0"/>
      <w:marRight w:val="0"/>
      <w:marTop w:val="0"/>
      <w:marBottom w:val="0"/>
      <w:divBdr>
        <w:top w:val="none" w:sz="0" w:space="0" w:color="auto"/>
        <w:left w:val="none" w:sz="0" w:space="0" w:color="auto"/>
        <w:bottom w:val="none" w:sz="0" w:space="0" w:color="auto"/>
        <w:right w:val="none" w:sz="0" w:space="0" w:color="auto"/>
      </w:divBdr>
    </w:div>
    <w:div w:id="2064865420">
      <w:bodyDiv w:val="1"/>
      <w:marLeft w:val="0"/>
      <w:marRight w:val="0"/>
      <w:marTop w:val="0"/>
      <w:marBottom w:val="0"/>
      <w:divBdr>
        <w:top w:val="none" w:sz="0" w:space="0" w:color="auto"/>
        <w:left w:val="none" w:sz="0" w:space="0" w:color="auto"/>
        <w:bottom w:val="none" w:sz="0" w:space="0" w:color="auto"/>
        <w:right w:val="none" w:sz="0" w:space="0" w:color="auto"/>
      </w:divBdr>
    </w:div>
    <w:div w:id="2066367539">
      <w:bodyDiv w:val="1"/>
      <w:marLeft w:val="0"/>
      <w:marRight w:val="0"/>
      <w:marTop w:val="0"/>
      <w:marBottom w:val="0"/>
      <w:divBdr>
        <w:top w:val="none" w:sz="0" w:space="0" w:color="auto"/>
        <w:left w:val="none" w:sz="0" w:space="0" w:color="auto"/>
        <w:bottom w:val="none" w:sz="0" w:space="0" w:color="auto"/>
        <w:right w:val="none" w:sz="0" w:space="0" w:color="auto"/>
      </w:divBdr>
    </w:div>
    <w:div w:id="2069641463">
      <w:bodyDiv w:val="1"/>
      <w:marLeft w:val="0"/>
      <w:marRight w:val="0"/>
      <w:marTop w:val="0"/>
      <w:marBottom w:val="0"/>
      <w:divBdr>
        <w:top w:val="none" w:sz="0" w:space="0" w:color="auto"/>
        <w:left w:val="none" w:sz="0" w:space="0" w:color="auto"/>
        <w:bottom w:val="none" w:sz="0" w:space="0" w:color="auto"/>
        <w:right w:val="none" w:sz="0" w:space="0" w:color="auto"/>
      </w:divBdr>
    </w:div>
    <w:div w:id="2071149596">
      <w:bodyDiv w:val="1"/>
      <w:marLeft w:val="0"/>
      <w:marRight w:val="0"/>
      <w:marTop w:val="0"/>
      <w:marBottom w:val="0"/>
      <w:divBdr>
        <w:top w:val="none" w:sz="0" w:space="0" w:color="auto"/>
        <w:left w:val="none" w:sz="0" w:space="0" w:color="auto"/>
        <w:bottom w:val="none" w:sz="0" w:space="0" w:color="auto"/>
        <w:right w:val="none" w:sz="0" w:space="0" w:color="auto"/>
      </w:divBdr>
    </w:div>
    <w:div w:id="2082755040">
      <w:bodyDiv w:val="1"/>
      <w:marLeft w:val="0"/>
      <w:marRight w:val="0"/>
      <w:marTop w:val="0"/>
      <w:marBottom w:val="0"/>
      <w:divBdr>
        <w:top w:val="none" w:sz="0" w:space="0" w:color="auto"/>
        <w:left w:val="none" w:sz="0" w:space="0" w:color="auto"/>
        <w:bottom w:val="none" w:sz="0" w:space="0" w:color="auto"/>
        <w:right w:val="none" w:sz="0" w:space="0" w:color="auto"/>
      </w:divBdr>
    </w:div>
    <w:div w:id="2085373407">
      <w:bodyDiv w:val="1"/>
      <w:marLeft w:val="0"/>
      <w:marRight w:val="0"/>
      <w:marTop w:val="0"/>
      <w:marBottom w:val="0"/>
      <w:divBdr>
        <w:top w:val="none" w:sz="0" w:space="0" w:color="auto"/>
        <w:left w:val="none" w:sz="0" w:space="0" w:color="auto"/>
        <w:bottom w:val="none" w:sz="0" w:space="0" w:color="auto"/>
        <w:right w:val="none" w:sz="0" w:space="0" w:color="auto"/>
      </w:divBdr>
    </w:div>
    <w:div w:id="2087919765">
      <w:bodyDiv w:val="1"/>
      <w:marLeft w:val="0"/>
      <w:marRight w:val="0"/>
      <w:marTop w:val="0"/>
      <w:marBottom w:val="0"/>
      <w:divBdr>
        <w:top w:val="none" w:sz="0" w:space="0" w:color="auto"/>
        <w:left w:val="none" w:sz="0" w:space="0" w:color="auto"/>
        <w:bottom w:val="none" w:sz="0" w:space="0" w:color="auto"/>
        <w:right w:val="none" w:sz="0" w:space="0" w:color="auto"/>
      </w:divBdr>
    </w:div>
    <w:div w:id="2090881241">
      <w:bodyDiv w:val="1"/>
      <w:marLeft w:val="0"/>
      <w:marRight w:val="0"/>
      <w:marTop w:val="0"/>
      <w:marBottom w:val="0"/>
      <w:divBdr>
        <w:top w:val="none" w:sz="0" w:space="0" w:color="auto"/>
        <w:left w:val="none" w:sz="0" w:space="0" w:color="auto"/>
        <w:bottom w:val="none" w:sz="0" w:space="0" w:color="auto"/>
        <w:right w:val="none" w:sz="0" w:space="0" w:color="auto"/>
      </w:divBdr>
    </w:div>
    <w:div w:id="2096508705">
      <w:bodyDiv w:val="1"/>
      <w:marLeft w:val="0"/>
      <w:marRight w:val="0"/>
      <w:marTop w:val="0"/>
      <w:marBottom w:val="0"/>
      <w:divBdr>
        <w:top w:val="none" w:sz="0" w:space="0" w:color="auto"/>
        <w:left w:val="none" w:sz="0" w:space="0" w:color="auto"/>
        <w:bottom w:val="none" w:sz="0" w:space="0" w:color="auto"/>
        <w:right w:val="none" w:sz="0" w:space="0" w:color="auto"/>
      </w:divBdr>
    </w:div>
    <w:div w:id="2096899168">
      <w:bodyDiv w:val="1"/>
      <w:marLeft w:val="0"/>
      <w:marRight w:val="0"/>
      <w:marTop w:val="0"/>
      <w:marBottom w:val="0"/>
      <w:divBdr>
        <w:top w:val="none" w:sz="0" w:space="0" w:color="auto"/>
        <w:left w:val="none" w:sz="0" w:space="0" w:color="auto"/>
        <w:bottom w:val="none" w:sz="0" w:space="0" w:color="auto"/>
        <w:right w:val="none" w:sz="0" w:space="0" w:color="auto"/>
      </w:divBdr>
    </w:div>
    <w:div w:id="2096901734">
      <w:bodyDiv w:val="1"/>
      <w:marLeft w:val="0"/>
      <w:marRight w:val="0"/>
      <w:marTop w:val="0"/>
      <w:marBottom w:val="0"/>
      <w:divBdr>
        <w:top w:val="none" w:sz="0" w:space="0" w:color="auto"/>
        <w:left w:val="none" w:sz="0" w:space="0" w:color="auto"/>
        <w:bottom w:val="none" w:sz="0" w:space="0" w:color="auto"/>
        <w:right w:val="none" w:sz="0" w:space="0" w:color="auto"/>
      </w:divBdr>
    </w:div>
    <w:div w:id="2098014992">
      <w:bodyDiv w:val="1"/>
      <w:marLeft w:val="0"/>
      <w:marRight w:val="0"/>
      <w:marTop w:val="0"/>
      <w:marBottom w:val="0"/>
      <w:divBdr>
        <w:top w:val="none" w:sz="0" w:space="0" w:color="auto"/>
        <w:left w:val="none" w:sz="0" w:space="0" w:color="auto"/>
        <w:bottom w:val="none" w:sz="0" w:space="0" w:color="auto"/>
        <w:right w:val="none" w:sz="0" w:space="0" w:color="auto"/>
      </w:divBdr>
    </w:div>
    <w:div w:id="2098555738">
      <w:bodyDiv w:val="1"/>
      <w:marLeft w:val="0"/>
      <w:marRight w:val="0"/>
      <w:marTop w:val="0"/>
      <w:marBottom w:val="0"/>
      <w:divBdr>
        <w:top w:val="none" w:sz="0" w:space="0" w:color="auto"/>
        <w:left w:val="none" w:sz="0" w:space="0" w:color="auto"/>
        <w:bottom w:val="none" w:sz="0" w:space="0" w:color="auto"/>
        <w:right w:val="none" w:sz="0" w:space="0" w:color="auto"/>
      </w:divBdr>
    </w:div>
    <w:div w:id="2099137799">
      <w:bodyDiv w:val="1"/>
      <w:marLeft w:val="0"/>
      <w:marRight w:val="0"/>
      <w:marTop w:val="0"/>
      <w:marBottom w:val="0"/>
      <w:divBdr>
        <w:top w:val="none" w:sz="0" w:space="0" w:color="auto"/>
        <w:left w:val="none" w:sz="0" w:space="0" w:color="auto"/>
        <w:bottom w:val="none" w:sz="0" w:space="0" w:color="auto"/>
        <w:right w:val="none" w:sz="0" w:space="0" w:color="auto"/>
      </w:divBdr>
    </w:div>
    <w:div w:id="2110466956">
      <w:bodyDiv w:val="1"/>
      <w:marLeft w:val="0"/>
      <w:marRight w:val="0"/>
      <w:marTop w:val="0"/>
      <w:marBottom w:val="0"/>
      <w:divBdr>
        <w:top w:val="none" w:sz="0" w:space="0" w:color="auto"/>
        <w:left w:val="none" w:sz="0" w:space="0" w:color="auto"/>
        <w:bottom w:val="none" w:sz="0" w:space="0" w:color="auto"/>
        <w:right w:val="none" w:sz="0" w:space="0" w:color="auto"/>
      </w:divBdr>
    </w:div>
    <w:div w:id="2115784220">
      <w:bodyDiv w:val="1"/>
      <w:marLeft w:val="0"/>
      <w:marRight w:val="0"/>
      <w:marTop w:val="0"/>
      <w:marBottom w:val="0"/>
      <w:divBdr>
        <w:top w:val="none" w:sz="0" w:space="0" w:color="auto"/>
        <w:left w:val="none" w:sz="0" w:space="0" w:color="auto"/>
        <w:bottom w:val="none" w:sz="0" w:space="0" w:color="auto"/>
        <w:right w:val="none" w:sz="0" w:space="0" w:color="auto"/>
      </w:divBdr>
    </w:div>
    <w:div w:id="2120370678">
      <w:bodyDiv w:val="1"/>
      <w:marLeft w:val="0"/>
      <w:marRight w:val="0"/>
      <w:marTop w:val="0"/>
      <w:marBottom w:val="0"/>
      <w:divBdr>
        <w:top w:val="none" w:sz="0" w:space="0" w:color="auto"/>
        <w:left w:val="none" w:sz="0" w:space="0" w:color="auto"/>
        <w:bottom w:val="none" w:sz="0" w:space="0" w:color="auto"/>
        <w:right w:val="none" w:sz="0" w:space="0" w:color="auto"/>
      </w:divBdr>
    </w:div>
    <w:div w:id="2124374392">
      <w:bodyDiv w:val="1"/>
      <w:marLeft w:val="0"/>
      <w:marRight w:val="0"/>
      <w:marTop w:val="0"/>
      <w:marBottom w:val="0"/>
      <w:divBdr>
        <w:top w:val="none" w:sz="0" w:space="0" w:color="auto"/>
        <w:left w:val="none" w:sz="0" w:space="0" w:color="auto"/>
        <w:bottom w:val="none" w:sz="0" w:space="0" w:color="auto"/>
        <w:right w:val="none" w:sz="0" w:space="0" w:color="auto"/>
      </w:divBdr>
    </w:div>
    <w:div w:id="2127041738">
      <w:bodyDiv w:val="1"/>
      <w:marLeft w:val="0"/>
      <w:marRight w:val="0"/>
      <w:marTop w:val="0"/>
      <w:marBottom w:val="0"/>
      <w:divBdr>
        <w:top w:val="none" w:sz="0" w:space="0" w:color="auto"/>
        <w:left w:val="none" w:sz="0" w:space="0" w:color="auto"/>
        <w:bottom w:val="none" w:sz="0" w:space="0" w:color="auto"/>
        <w:right w:val="none" w:sz="0" w:space="0" w:color="auto"/>
      </w:divBdr>
    </w:div>
    <w:div w:id="2128429556">
      <w:bodyDiv w:val="1"/>
      <w:marLeft w:val="0"/>
      <w:marRight w:val="0"/>
      <w:marTop w:val="0"/>
      <w:marBottom w:val="0"/>
      <w:divBdr>
        <w:top w:val="none" w:sz="0" w:space="0" w:color="auto"/>
        <w:left w:val="none" w:sz="0" w:space="0" w:color="auto"/>
        <w:bottom w:val="none" w:sz="0" w:space="0" w:color="auto"/>
        <w:right w:val="none" w:sz="0" w:space="0" w:color="auto"/>
      </w:divBdr>
    </w:div>
    <w:div w:id="2128815156">
      <w:bodyDiv w:val="1"/>
      <w:marLeft w:val="0"/>
      <w:marRight w:val="0"/>
      <w:marTop w:val="0"/>
      <w:marBottom w:val="0"/>
      <w:divBdr>
        <w:top w:val="none" w:sz="0" w:space="0" w:color="auto"/>
        <w:left w:val="none" w:sz="0" w:space="0" w:color="auto"/>
        <w:bottom w:val="none" w:sz="0" w:space="0" w:color="auto"/>
        <w:right w:val="none" w:sz="0" w:space="0" w:color="auto"/>
      </w:divBdr>
    </w:div>
    <w:div w:id="2130930067">
      <w:bodyDiv w:val="1"/>
      <w:marLeft w:val="0"/>
      <w:marRight w:val="0"/>
      <w:marTop w:val="0"/>
      <w:marBottom w:val="0"/>
      <w:divBdr>
        <w:top w:val="none" w:sz="0" w:space="0" w:color="auto"/>
        <w:left w:val="none" w:sz="0" w:space="0" w:color="auto"/>
        <w:bottom w:val="none" w:sz="0" w:space="0" w:color="auto"/>
        <w:right w:val="none" w:sz="0" w:space="0" w:color="auto"/>
      </w:divBdr>
    </w:div>
    <w:div w:id="2131701417">
      <w:bodyDiv w:val="1"/>
      <w:marLeft w:val="0"/>
      <w:marRight w:val="0"/>
      <w:marTop w:val="0"/>
      <w:marBottom w:val="0"/>
      <w:divBdr>
        <w:top w:val="none" w:sz="0" w:space="0" w:color="auto"/>
        <w:left w:val="none" w:sz="0" w:space="0" w:color="auto"/>
        <w:bottom w:val="none" w:sz="0" w:space="0" w:color="auto"/>
        <w:right w:val="none" w:sz="0" w:space="0" w:color="auto"/>
      </w:divBdr>
    </w:div>
    <w:div w:id="2132433606">
      <w:bodyDiv w:val="1"/>
      <w:marLeft w:val="0"/>
      <w:marRight w:val="0"/>
      <w:marTop w:val="0"/>
      <w:marBottom w:val="0"/>
      <w:divBdr>
        <w:top w:val="none" w:sz="0" w:space="0" w:color="auto"/>
        <w:left w:val="none" w:sz="0" w:space="0" w:color="auto"/>
        <w:bottom w:val="none" w:sz="0" w:space="0" w:color="auto"/>
        <w:right w:val="none" w:sz="0" w:space="0" w:color="auto"/>
      </w:divBdr>
    </w:div>
    <w:div w:id="2132553932">
      <w:bodyDiv w:val="1"/>
      <w:marLeft w:val="0"/>
      <w:marRight w:val="0"/>
      <w:marTop w:val="0"/>
      <w:marBottom w:val="0"/>
      <w:divBdr>
        <w:top w:val="none" w:sz="0" w:space="0" w:color="auto"/>
        <w:left w:val="none" w:sz="0" w:space="0" w:color="auto"/>
        <w:bottom w:val="none" w:sz="0" w:space="0" w:color="auto"/>
        <w:right w:val="none" w:sz="0" w:space="0" w:color="auto"/>
      </w:divBdr>
    </w:div>
    <w:div w:id="2135099570">
      <w:bodyDiv w:val="1"/>
      <w:marLeft w:val="0"/>
      <w:marRight w:val="0"/>
      <w:marTop w:val="0"/>
      <w:marBottom w:val="0"/>
      <w:divBdr>
        <w:top w:val="none" w:sz="0" w:space="0" w:color="auto"/>
        <w:left w:val="none" w:sz="0" w:space="0" w:color="auto"/>
        <w:bottom w:val="none" w:sz="0" w:space="0" w:color="auto"/>
        <w:right w:val="none" w:sz="0" w:space="0" w:color="auto"/>
      </w:divBdr>
    </w:div>
    <w:div w:id="2135899416">
      <w:bodyDiv w:val="1"/>
      <w:marLeft w:val="0"/>
      <w:marRight w:val="0"/>
      <w:marTop w:val="0"/>
      <w:marBottom w:val="0"/>
      <w:divBdr>
        <w:top w:val="none" w:sz="0" w:space="0" w:color="auto"/>
        <w:left w:val="none" w:sz="0" w:space="0" w:color="auto"/>
        <w:bottom w:val="none" w:sz="0" w:space="0" w:color="auto"/>
        <w:right w:val="none" w:sz="0" w:space="0" w:color="auto"/>
      </w:divBdr>
    </w:div>
    <w:div w:id="2138792024">
      <w:bodyDiv w:val="1"/>
      <w:marLeft w:val="0"/>
      <w:marRight w:val="0"/>
      <w:marTop w:val="0"/>
      <w:marBottom w:val="0"/>
      <w:divBdr>
        <w:top w:val="none" w:sz="0" w:space="0" w:color="auto"/>
        <w:left w:val="none" w:sz="0" w:space="0" w:color="auto"/>
        <w:bottom w:val="none" w:sz="0" w:space="0" w:color="auto"/>
        <w:right w:val="none" w:sz="0" w:space="0" w:color="auto"/>
      </w:divBdr>
    </w:div>
    <w:div w:id="2145536148">
      <w:bodyDiv w:val="1"/>
      <w:marLeft w:val="0"/>
      <w:marRight w:val="0"/>
      <w:marTop w:val="0"/>
      <w:marBottom w:val="0"/>
      <w:divBdr>
        <w:top w:val="none" w:sz="0" w:space="0" w:color="auto"/>
        <w:left w:val="none" w:sz="0" w:space="0" w:color="auto"/>
        <w:bottom w:val="none" w:sz="0" w:space="0" w:color="auto"/>
        <w:right w:val="none" w:sz="0" w:space="0" w:color="auto"/>
      </w:divBdr>
    </w:div>
    <w:div w:id="2147310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customXml" Target="ink/ink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tui.go.ke/index.php"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customXml" Target="ink/ink1.xml"/><Relationship Id="rId14" Type="http://schemas.openxmlformats.org/officeDocument/2006/relationships/footer" Target="footer2.xml"/><Relationship Id="rId22" Type="http://schemas.openxmlformats.org/officeDocument/2006/relationships/image" Target="media/image3.emf"/><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9-02T12:40:04.725"/>
    </inkml:context>
    <inkml:brush xml:id="br0">
      <inkml:brushProperty name="width" value="0.05" units="cm"/>
      <inkml:brushProperty name="height" value="0.05" units="cm"/>
    </inkml:brush>
  </inkml:definitions>
  <inkml:trace contextRef="#ctx0" brushRef="#br0">25 1225 14120 0 0,'-8'-77'-552'0'0,"5"10"552"0"0,1-13 0 0 0,1-15-400 0 0,1-12 0 0 0,0-6 464 0 0,0-21 0 0 0,-2-31-24 0 0,-4-26-8 0 0,4-5-16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9-04T13:16:29.780"/>
    </inkml:context>
    <inkml:brush xml:id="br0">
      <inkml:brushProperty name="width" value="0.05" units="cm"/>
      <inkml:brushProperty name="height" value="0.05" units="cm"/>
    </inkml:brush>
  </inkml:definitions>
  <inkml:trace contextRef="#ctx0" brushRef="#br0">1 1 22343 0 0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w="38100">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94514F-F00C-46C3-823F-05FD7EA4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4069</TotalTime>
  <Pages>161</Pages>
  <Words>45274</Words>
  <Characters>258067</Characters>
  <Application>Microsoft Office Word</Application>
  <DocSecurity>0</DocSecurity>
  <Lines>2150</Lines>
  <Paragraphs>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584</cp:revision>
  <cp:lastPrinted>2024-03-09T15:44:00Z</cp:lastPrinted>
  <dcterms:created xsi:type="dcterms:W3CDTF">2024-03-09T18:37:00Z</dcterms:created>
  <dcterms:modified xsi:type="dcterms:W3CDTF">2025-06-23T08:15:00Z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D8EBE43068E74ADF9902ED02AF36DA05</vt:lpwstr>
  </property>
</Properties>
</file>